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BF" w:rsidRPr="00190FF9" w:rsidRDefault="00BC5CBF" w:rsidP="00190FF9">
      <w:pPr>
        <w:ind w:right="55"/>
        <w:rPr>
          <w:rFonts w:ascii="Times New Roman" w:hAnsi="Times New Roman" w:cs="Times New Roman"/>
          <w:b/>
          <w:bCs/>
          <w:sz w:val="16"/>
          <w:szCs w:val="16"/>
          <w:lang w:val="en-US"/>
        </w:rPr>
        <w:sectPr w:rsidR="00BC5CBF" w:rsidRPr="00190FF9" w:rsidSect="00026E88">
          <w:footerReference w:type="default" r:id="rId8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026E88" w:rsidRPr="00026E88" w:rsidTr="005A53D8">
        <w:tc>
          <w:tcPr>
            <w:tcW w:w="5428" w:type="dxa"/>
          </w:tcPr>
          <w:p w:rsidR="00026E88" w:rsidRPr="00026E88" w:rsidRDefault="00026E88" w:rsidP="005A53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6E88" w:rsidRPr="00026E88" w:rsidRDefault="00026E88" w:rsidP="0002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E8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26E88" w:rsidRPr="00026E88" w:rsidRDefault="00026E88" w:rsidP="0002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E88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026E88" w:rsidRPr="00026E88" w:rsidRDefault="00026E88" w:rsidP="0002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E88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26E88" w:rsidRPr="00026E88" w:rsidTr="005A53D8">
        <w:tc>
          <w:tcPr>
            <w:tcW w:w="5428" w:type="dxa"/>
          </w:tcPr>
          <w:p w:rsidR="00026E88" w:rsidRPr="00026E88" w:rsidRDefault="00026E88" w:rsidP="005A53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6E88" w:rsidRPr="00026E88" w:rsidRDefault="007F38BA" w:rsidP="0002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25.12.2018 № 398</w:t>
            </w:r>
            <w:bookmarkStart w:id="0" w:name="_GoBack"/>
            <w:bookmarkEnd w:id="0"/>
          </w:p>
        </w:tc>
      </w:tr>
      <w:tr w:rsidR="00026E88" w:rsidRPr="00026E88" w:rsidTr="005A53D8">
        <w:tc>
          <w:tcPr>
            <w:tcW w:w="5428" w:type="dxa"/>
          </w:tcPr>
          <w:p w:rsidR="00026E88" w:rsidRPr="00026E88" w:rsidRDefault="00026E88" w:rsidP="005A53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6E88" w:rsidRPr="00026E88" w:rsidRDefault="00026E88" w:rsidP="00026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8" w:rsidRPr="00026E88" w:rsidTr="005A53D8">
        <w:tc>
          <w:tcPr>
            <w:tcW w:w="5428" w:type="dxa"/>
          </w:tcPr>
          <w:p w:rsidR="00026E88" w:rsidRPr="00026E88" w:rsidRDefault="00026E88" w:rsidP="005A53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6E88" w:rsidRPr="00026E88" w:rsidRDefault="00026E88" w:rsidP="00026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5CBF" w:rsidRPr="003959EB" w:rsidRDefault="00BC5CBF" w:rsidP="00574C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C5CBF" w:rsidRPr="003959EB" w:rsidRDefault="00BC5CBF" w:rsidP="003562FD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9EB">
        <w:rPr>
          <w:rFonts w:ascii="Times New Roman" w:hAnsi="Times New Roman" w:cs="Times New Roman"/>
          <w:sz w:val="28"/>
          <w:szCs w:val="28"/>
        </w:rPr>
        <w:t>Предельное значение максимального размера платы</w:t>
      </w:r>
    </w:p>
    <w:p w:rsidR="00BC5CBF" w:rsidRDefault="00BC5CBF" w:rsidP="003562FD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9EB">
        <w:rPr>
          <w:rFonts w:ascii="Times New Roman" w:hAnsi="Times New Roman" w:cs="Times New Roman"/>
          <w:sz w:val="28"/>
          <w:szCs w:val="28"/>
        </w:rPr>
        <w:t xml:space="preserve">за проезд транспортных средств по </w:t>
      </w:r>
      <w:proofErr w:type="gramStart"/>
      <w:r w:rsidRPr="003959EB">
        <w:rPr>
          <w:rFonts w:ascii="Times New Roman" w:hAnsi="Times New Roman" w:cs="Times New Roman"/>
          <w:sz w:val="28"/>
          <w:szCs w:val="28"/>
        </w:rPr>
        <w:t>платным</w:t>
      </w:r>
      <w:proofErr w:type="gramEnd"/>
      <w:r w:rsidRPr="003959EB">
        <w:rPr>
          <w:rFonts w:ascii="Times New Roman" w:hAnsi="Times New Roman" w:cs="Times New Roman"/>
          <w:sz w:val="28"/>
          <w:szCs w:val="28"/>
        </w:rPr>
        <w:t xml:space="preserve"> автомобильным</w:t>
      </w:r>
    </w:p>
    <w:p w:rsidR="00BC5CBF" w:rsidRDefault="00BC5CBF" w:rsidP="003562FD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9EB">
        <w:rPr>
          <w:rFonts w:ascii="Times New Roman" w:hAnsi="Times New Roman" w:cs="Times New Roman"/>
          <w:sz w:val="28"/>
          <w:szCs w:val="28"/>
        </w:rPr>
        <w:t xml:space="preserve"> дорогам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9EB">
        <w:rPr>
          <w:rFonts w:ascii="Times New Roman" w:hAnsi="Times New Roman" w:cs="Times New Roman"/>
          <w:sz w:val="28"/>
          <w:szCs w:val="28"/>
        </w:rPr>
        <w:t>регионального или межмуниципального</w:t>
      </w:r>
      <w:r w:rsidRPr="00070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3959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9EB">
        <w:rPr>
          <w:rFonts w:ascii="Times New Roman" w:hAnsi="Times New Roman" w:cs="Times New Roman"/>
          <w:sz w:val="28"/>
          <w:szCs w:val="28"/>
        </w:rPr>
        <w:t>платным участкам таких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9EB">
        <w:rPr>
          <w:rFonts w:ascii="Times New Roman" w:hAnsi="Times New Roman" w:cs="Times New Roman"/>
          <w:sz w:val="28"/>
          <w:szCs w:val="28"/>
        </w:rPr>
        <w:t xml:space="preserve">(в том </w:t>
      </w:r>
      <w:proofErr w:type="gramStart"/>
      <w:r w:rsidRPr="003959E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3959EB">
        <w:rPr>
          <w:rFonts w:ascii="Times New Roman" w:hAnsi="Times New Roman" w:cs="Times New Roman"/>
          <w:sz w:val="28"/>
          <w:szCs w:val="28"/>
        </w:rPr>
        <w:t xml:space="preserve"> если платным участком автомобильной дороги является </w:t>
      </w:r>
      <w:r w:rsidRPr="000701A0">
        <w:rPr>
          <w:rFonts w:ascii="Times New Roman" w:hAnsi="Times New Roman" w:cs="Times New Roman"/>
          <w:sz w:val="28"/>
          <w:szCs w:val="28"/>
        </w:rPr>
        <w:t xml:space="preserve"> </w:t>
      </w:r>
      <w:r w:rsidRPr="003959EB">
        <w:rPr>
          <w:rFonts w:ascii="Times New Roman" w:hAnsi="Times New Roman" w:cs="Times New Roman"/>
          <w:sz w:val="28"/>
          <w:szCs w:val="28"/>
        </w:rPr>
        <w:t>отдельное искусственное дорожное сооружение), созданным и (или) реконструированным на осн</w:t>
      </w:r>
      <w:r>
        <w:rPr>
          <w:rFonts w:ascii="Times New Roman" w:hAnsi="Times New Roman" w:cs="Times New Roman"/>
          <w:sz w:val="28"/>
          <w:szCs w:val="28"/>
        </w:rPr>
        <w:t>овании концессионных соглашений</w:t>
      </w:r>
    </w:p>
    <w:p w:rsidR="004E5F0B" w:rsidRDefault="004E5F0B" w:rsidP="004E5F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</w:p>
    <w:p w:rsidR="004E5F0B" w:rsidRPr="00026E88" w:rsidRDefault="004E5F0B" w:rsidP="004E5F0B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727"/>
        <w:gridCol w:w="2580"/>
        <w:gridCol w:w="2580"/>
      </w:tblGrid>
      <w:tr w:rsidR="004E5F0B" w:rsidRPr="0019028B" w:rsidTr="00026E88">
        <w:trPr>
          <w:trHeight w:val="322"/>
        </w:trPr>
        <w:tc>
          <w:tcPr>
            <w:tcW w:w="684" w:type="dxa"/>
            <w:vMerge w:val="restart"/>
            <w:tcBorders>
              <w:bottom w:val="nil"/>
            </w:tcBorders>
          </w:tcPr>
          <w:p w:rsidR="004E5F0B" w:rsidRPr="0019028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28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E5F0B" w:rsidRPr="0019028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028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9028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727" w:type="dxa"/>
            <w:vMerge w:val="restart"/>
            <w:tcBorders>
              <w:bottom w:val="nil"/>
            </w:tcBorders>
          </w:tcPr>
          <w:p w:rsidR="004E5F0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категории </w:t>
            </w:r>
          </w:p>
          <w:p w:rsidR="004E5F0B" w:rsidRPr="00BF6642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транспортного средства</w:t>
            </w:r>
          </w:p>
        </w:tc>
        <w:tc>
          <w:tcPr>
            <w:tcW w:w="5160" w:type="dxa"/>
            <w:gridSpan w:val="2"/>
            <w:tcBorders>
              <w:bottom w:val="nil"/>
            </w:tcBorders>
            <w:vAlign w:val="center"/>
          </w:tcPr>
          <w:p w:rsidR="004E5F0B" w:rsidRPr="00BF6642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Предельное значение максимального размера платы за проезд транспортных средств (рублей за километр)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4E5F0B" w:rsidRPr="0019028B" w:rsidTr="00026E88">
        <w:trPr>
          <w:trHeight w:val="322"/>
        </w:trPr>
        <w:tc>
          <w:tcPr>
            <w:tcW w:w="684" w:type="dxa"/>
            <w:vMerge/>
            <w:tcBorders>
              <w:bottom w:val="nil"/>
            </w:tcBorders>
          </w:tcPr>
          <w:p w:rsidR="004E5F0B" w:rsidRPr="0019028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7" w:type="dxa"/>
            <w:vMerge/>
            <w:tcBorders>
              <w:bottom w:val="nil"/>
            </w:tcBorders>
          </w:tcPr>
          <w:p w:rsidR="004E5F0B" w:rsidRPr="0019028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bottom w:val="nil"/>
            </w:tcBorders>
          </w:tcPr>
          <w:p w:rsidR="004E5F0B" w:rsidRPr="0019028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по платным автомобильным дорогам общего пользования регионального или межмуниципального значения, платным участкам таких автомобильных дорог</w:t>
            </w:r>
          </w:p>
        </w:tc>
        <w:tc>
          <w:tcPr>
            <w:tcW w:w="2580" w:type="dxa"/>
            <w:tcBorders>
              <w:bottom w:val="nil"/>
            </w:tcBorders>
          </w:tcPr>
          <w:p w:rsidR="004E5F0B" w:rsidRPr="0019028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по платным участкам автомобильных дорог общего пользования регионального или межмуниципального значения, являющимся отдельными искусственными дорожными сооружениями</w:t>
            </w:r>
          </w:p>
        </w:tc>
      </w:tr>
    </w:tbl>
    <w:p w:rsidR="00026E88" w:rsidRPr="00026E88" w:rsidRDefault="00026E8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727"/>
        <w:gridCol w:w="2580"/>
        <w:gridCol w:w="2580"/>
      </w:tblGrid>
      <w:tr w:rsidR="004E5F0B" w:rsidRPr="0019028B" w:rsidTr="00026E88">
        <w:trPr>
          <w:trHeight w:val="284"/>
          <w:tblHeader/>
        </w:trPr>
        <w:tc>
          <w:tcPr>
            <w:tcW w:w="684" w:type="dxa"/>
          </w:tcPr>
          <w:p w:rsidR="004E5F0B" w:rsidRPr="0019028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2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7" w:type="dxa"/>
          </w:tcPr>
          <w:p w:rsidR="004E5F0B" w:rsidRPr="0019028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2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:rsidR="004E5F0B" w:rsidRPr="0019028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:rsidR="004E5F0B" w:rsidRPr="0019028B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5F0B" w:rsidRPr="00BF6642" w:rsidTr="00026E88">
        <w:trPr>
          <w:trHeight w:val="284"/>
        </w:trPr>
        <w:tc>
          <w:tcPr>
            <w:tcW w:w="684" w:type="dxa"/>
          </w:tcPr>
          <w:p w:rsidR="004E5F0B" w:rsidRPr="00BF6642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64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27" w:type="dxa"/>
          </w:tcPr>
          <w:p w:rsidR="004E5F0B" w:rsidRDefault="004E5F0B" w:rsidP="00026E8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с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и более осями, включая транспортные средства </w:t>
            </w:r>
          </w:p>
          <w:p w:rsidR="004E5F0B" w:rsidRDefault="004E5F0B" w:rsidP="00026E8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с прицепом, высот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ой </w:t>
            </w:r>
          </w:p>
          <w:p w:rsidR="004E5F0B" w:rsidRPr="00C4398D" w:rsidRDefault="004E5F0B" w:rsidP="00026E8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 2 метров</w:t>
            </w:r>
          </w:p>
        </w:tc>
        <w:tc>
          <w:tcPr>
            <w:tcW w:w="2580" w:type="dxa"/>
          </w:tcPr>
          <w:p w:rsidR="004E5F0B" w:rsidRPr="00C4398D" w:rsidRDefault="004E5F0B" w:rsidP="00026E8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  <w:tc>
          <w:tcPr>
            <w:tcW w:w="2580" w:type="dxa"/>
          </w:tcPr>
          <w:p w:rsidR="004E5F0B" w:rsidRPr="00C4398D" w:rsidRDefault="004E5F0B" w:rsidP="00026E8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96,93</w:t>
            </w:r>
          </w:p>
        </w:tc>
      </w:tr>
      <w:tr w:rsidR="004E5F0B" w:rsidRPr="00BF6642" w:rsidTr="00026E88">
        <w:trPr>
          <w:trHeight w:val="284"/>
        </w:trPr>
        <w:tc>
          <w:tcPr>
            <w:tcW w:w="684" w:type="dxa"/>
          </w:tcPr>
          <w:p w:rsidR="004E5F0B" w:rsidRPr="00BF6642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64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27" w:type="dxa"/>
          </w:tcPr>
          <w:p w:rsidR="004E5F0B" w:rsidRDefault="004E5F0B" w:rsidP="00026E8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и более осями, включая транспортные средства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с прицепом, высот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5F0B" w:rsidRPr="00C4398D" w:rsidRDefault="004E5F0B" w:rsidP="00026E8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от 2 до 2,6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етра</w:t>
            </w:r>
          </w:p>
        </w:tc>
        <w:tc>
          <w:tcPr>
            <w:tcW w:w="2580" w:type="dxa"/>
          </w:tcPr>
          <w:p w:rsidR="004E5F0B" w:rsidRPr="00C4398D" w:rsidRDefault="004E5F0B" w:rsidP="00026E8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20,77</w:t>
            </w:r>
          </w:p>
        </w:tc>
        <w:tc>
          <w:tcPr>
            <w:tcW w:w="2580" w:type="dxa"/>
          </w:tcPr>
          <w:p w:rsidR="004E5F0B" w:rsidRPr="00C4398D" w:rsidRDefault="004E5F0B" w:rsidP="00026E8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45,40</w:t>
            </w:r>
          </w:p>
        </w:tc>
      </w:tr>
      <w:tr w:rsidR="004E5F0B" w:rsidRPr="00BF6642" w:rsidTr="00026E88">
        <w:trPr>
          <w:trHeight w:val="284"/>
        </w:trPr>
        <w:tc>
          <w:tcPr>
            <w:tcW w:w="684" w:type="dxa"/>
          </w:tcPr>
          <w:p w:rsidR="004E5F0B" w:rsidRPr="00BF6642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27" w:type="dxa"/>
          </w:tcPr>
          <w:p w:rsidR="004E5F0B" w:rsidRDefault="004E5F0B" w:rsidP="00026E8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2 осями, включая транспортные средства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 с прицепом, высот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 2,6 метра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 более</w:t>
            </w:r>
          </w:p>
          <w:p w:rsidR="00026E88" w:rsidRPr="00C4398D" w:rsidRDefault="00026E88" w:rsidP="00026E8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:rsidR="004E5F0B" w:rsidRPr="00C4398D" w:rsidRDefault="004E5F0B" w:rsidP="00026E8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7,69</w:t>
            </w:r>
          </w:p>
        </w:tc>
        <w:tc>
          <w:tcPr>
            <w:tcW w:w="2580" w:type="dxa"/>
          </w:tcPr>
          <w:p w:rsidR="004E5F0B" w:rsidRPr="00C4398D" w:rsidRDefault="004E5F0B" w:rsidP="00026E8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93,86</w:t>
            </w:r>
          </w:p>
        </w:tc>
      </w:tr>
      <w:tr w:rsidR="004E5F0B" w:rsidRPr="00BF6642" w:rsidTr="00026E88">
        <w:trPr>
          <w:trHeight w:val="284"/>
        </w:trPr>
        <w:tc>
          <w:tcPr>
            <w:tcW w:w="684" w:type="dxa"/>
          </w:tcPr>
          <w:p w:rsidR="004E5F0B" w:rsidRPr="00BF6642" w:rsidRDefault="004E5F0B" w:rsidP="00026E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727" w:type="dxa"/>
          </w:tcPr>
          <w:p w:rsidR="004E5F0B" w:rsidRPr="00C4398D" w:rsidRDefault="004E5F0B" w:rsidP="00026E8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3 и более осями, включая транспортные средства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 с прицепом, высот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C4398D">
              <w:rPr>
                <w:rFonts w:ascii="Times New Roman" w:hAnsi="Times New Roman" w:cs="Times New Roman"/>
                <w:sz w:val="26"/>
                <w:szCs w:val="26"/>
              </w:rPr>
              <w:t>2,6 метра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более</w:t>
            </w:r>
          </w:p>
        </w:tc>
        <w:tc>
          <w:tcPr>
            <w:tcW w:w="2580" w:type="dxa"/>
          </w:tcPr>
          <w:p w:rsidR="004E5F0B" w:rsidRPr="00C4398D" w:rsidRDefault="004E5F0B" w:rsidP="00026E8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44,43</w:t>
            </w:r>
          </w:p>
        </w:tc>
        <w:tc>
          <w:tcPr>
            <w:tcW w:w="2580" w:type="dxa"/>
          </w:tcPr>
          <w:p w:rsidR="004E5F0B" w:rsidRPr="00C4398D" w:rsidRDefault="004E5F0B" w:rsidP="00026E8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310,41</w:t>
            </w:r>
          </w:p>
        </w:tc>
      </w:tr>
    </w:tbl>
    <w:p w:rsidR="00BC5CBF" w:rsidRPr="00026E88" w:rsidRDefault="00026E88" w:rsidP="00026E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1"/>
      <w:bookmarkEnd w:id="1"/>
      <w:r>
        <w:rPr>
          <w:rFonts w:ascii="Times New Roman" w:hAnsi="Times New Roman" w:cs="Times New Roman"/>
          <w:sz w:val="24"/>
          <w:szCs w:val="24"/>
        </w:rPr>
        <w:t>*</w:t>
      </w:r>
      <w:r w:rsidR="00BC5CBF" w:rsidRPr="00026E88">
        <w:rPr>
          <w:rFonts w:ascii="Times New Roman" w:hAnsi="Times New Roman" w:cs="Times New Roman"/>
          <w:sz w:val="24"/>
          <w:szCs w:val="24"/>
        </w:rPr>
        <w:t xml:space="preserve">Подлежит ежегодной индексации путем умножения на накопленный с 2018 года к текущему году индекс потребительских цен, определяемый в соответствии с прогнозом социально-экономического развития </w:t>
      </w:r>
      <w:r w:rsidR="00B17F8E" w:rsidRPr="00026E8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BC5CBF" w:rsidRPr="00026E88" w:rsidRDefault="00BC5CBF" w:rsidP="00026E88">
      <w:pPr>
        <w:pStyle w:val="ConsPlusNormal"/>
        <w:jc w:val="both"/>
        <w:rPr>
          <w:sz w:val="24"/>
          <w:szCs w:val="24"/>
        </w:rPr>
      </w:pPr>
    </w:p>
    <w:p w:rsidR="00BC5CBF" w:rsidRPr="003959EB" w:rsidRDefault="00BC5CBF" w:rsidP="003562FD">
      <w:pPr>
        <w:rPr>
          <w:sz w:val="28"/>
          <w:szCs w:val="28"/>
        </w:rPr>
      </w:pPr>
    </w:p>
    <w:p w:rsidR="00BC5CBF" w:rsidRDefault="00BC5CBF" w:rsidP="00190FF9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5CBF" w:rsidSect="00026E88">
      <w:headerReference w:type="default" r:id="rId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74" w:rsidRDefault="00DC3074">
      <w:r>
        <w:separator/>
      </w:r>
    </w:p>
  </w:endnote>
  <w:endnote w:type="continuationSeparator" w:id="0">
    <w:p w:rsidR="00DC3074" w:rsidRDefault="00DC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BC5CB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BC5CBF" w:rsidRDefault="007F38BA">
          <w:pPr>
            <w:pStyle w:val="a8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защита_666" style="width:48.75pt;height:19.5pt;visibility:visible">
                <v:imagedata r:id="rId1" o:title=""/>
              </v:shape>
            </w:pict>
          </w:r>
          <w:r w:rsidR="00BC5CB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BC5CBF" w:rsidRPr="002B33DB" w:rsidRDefault="007F38BA" w:rsidP="002B33DB">
          <w:pPr>
            <w:pStyle w:val="a8"/>
            <w:spacing w:before="60"/>
            <w:ind w:right="-113"/>
            <w:rPr>
              <w:rFonts w:ascii="Times New Roman" w:hAnsi="Times New Roman" w:cs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pict>
              <v:shape id="Рисунок 2" o:spid="_x0000_i1026" type="#_x0000_t75" alt="Номер версии 555" style="width:13.5pt;height:9.75pt;visibility:visible">
                <v:imagedata r:id="rId2" o:title="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BC5CBF" w:rsidRPr="002B33DB" w:rsidRDefault="00026E88" w:rsidP="002B33DB">
          <w:pPr>
            <w:pStyle w:val="a8"/>
            <w:ind w:right="-113"/>
            <w:rPr>
              <w:rFonts w:ascii="Times New Roman" w:hAnsi="Times New Roman" w:cs="Times New Roman"/>
              <w:position w:val="-14"/>
              <w:lang w:val="en-US"/>
            </w:rPr>
          </w:pPr>
          <w:r>
            <w:rPr>
              <w:rFonts w:ascii="Times New Roman" w:hAnsi="Times New Roman" w:cs="Times New Roman"/>
              <w:position w:val="-14"/>
              <w:lang w:val="en-US"/>
            </w:rPr>
            <w:t>1774  21.12.2018 9:13:04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BC5CBF" w:rsidRPr="00F16F07" w:rsidRDefault="00BC5CBF" w:rsidP="002B33DB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BC5CBF" w:rsidRPr="002B33DB" w:rsidRDefault="00BC5CBF" w:rsidP="002B33DB">
          <w:pPr>
            <w:pStyle w:val="a8"/>
            <w:spacing w:before="40"/>
            <w:rPr>
              <w:b/>
              <w:bCs/>
              <w:spacing w:val="30"/>
            </w:rPr>
          </w:pPr>
        </w:p>
      </w:tc>
    </w:tr>
  </w:tbl>
  <w:p w:rsidR="00BC5CBF" w:rsidRPr="009573D3" w:rsidRDefault="00BC5CBF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74" w:rsidRDefault="00DC3074">
      <w:r>
        <w:separator/>
      </w:r>
    </w:p>
  </w:footnote>
  <w:footnote w:type="continuationSeparator" w:id="0">
    <w:p w:rsidR="00DC3074" w:rsidRDefault="00DC3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BF" w:rsidRPr="00481B88" w:rsidRDefault="00BC5CBF" w:rsidP="00E37801">
    <w:pPr>
      <w:pStyle w:val="a6"/>
      <w:framePr w:w="326" w:wrap="auto" w:vAnchor="text" w:hAnchor="page" w:x="6486" w:y="321"/>
      <w:rPr>
        <w:rStyle w:val="ac"/>
        <w:rFonts w:ascii="Times New Roman" w:hAnsi="Times New Roman" w:cs="Times New Roman"/>
        <w:sz w:val="28"/>
        <w:szCs w:val="28"/>
      </w:rPr>
    </w:pPr>
  </w:p>
  <w:p w:rsidR="00BC5CBF" w:rsidRPr="00481B88" w:rsidRDefault="00231B0E" w:rsidP="00E37801">
    <w:pPr>
      <w:pStyle w:val="a6"/>
      <w:framePr w:w="326" w:wrap="auto" w:vAnchor="text" w:hAnchor="page" w:x="6486" w:y="1"/>
      <w:rPr>
        <w:rStyle w:val="ac"/>
        <w:rFonts w:ascii="Times New Roman" w:hAnsi="Times New Roman" w:cs="Times New Roman"/>
        <w:sz w:val="28"/>
        <w:szCs w:val="28"/>
      </w:rPr>
    </w:pPr>
    <w:r w:rsidRPr="00481B88">
      <w:rPr>
        <w:rStyle w:val="ac"/>
        <w:rFonts w:ascii="Times New Roman" w:hAnsi="Times New Roman" w:cs="Times New Roman"/>
        <w:sz w:val="28"/>
        <w:szCs w:val="28"/>
      </w:rPr>
      <w:fldChar w:fldCharType="begin"/>
    </w:r>
    <w:r w:rsidR="00BC5CBF" w:rsidRPr="00481B88">
      <w:rPr>
        <w:rStyle w:val="ac"/>
        <w:rFonts w:ascii="Times New Roman" w:hAnsi="Times New Roman" w:cs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 w:cs="Times New Roman"/>
        <w:sz w:val="28"/>
        <w:szCs w:val="28"/>
      </w:rPr>
      <w:fldChar w:fldCharType="separate"/>
    </w:r>
    <w:r w:rsidR="007F38BA">
      <w:rPr>
        <w:rStyle w:val="ac"/>
        <w:rFonts w:ascii="Times New Roman" w:hAnsi="Times New Roman" w:cs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 w:cs="Times New Roman"/>
        <w:sz w:val="28"/>
        <w:szCs w:val="28"/>
      </w:rPr>
      <w:fldChar w:fldCharType="end"/>
    </w:r>
  </w:p>
  <w:p w:rsidR="00BC5CBF" w:rsidRPr="00E37801" w:rsidRDefault="00BC5CBF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E0C53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DF094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3940F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1E0B9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CA5827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E4E21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A084E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C7C31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ECE2F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5384A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98A14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9D60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AC4184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5CA9E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366D6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E5C5A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>
    <w:nsid w:val="49A74181"/>
    <w:multiLevelType w:val="hybridMultilevel"/>
    <w:tmpl w:val="6498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7A021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6A80F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27A42D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31C95B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D80F27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16EA2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26C71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E8A127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7F2B4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05ABA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E5417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C4C60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60ABF1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6A6C6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C88E85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F54455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JagNJhL/uZ9XbSk+eKJ1qBEvj6w=" w:salt="8AjrrcIiWHuQqT8B2r5U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B40"/>
    <w:rsid w:val="0001360F"/>
    <w:rsid w:val="00026E88"/>
    <w:rsid w:val="000331B3"/>
    <w:rsid w:val="00033413"/>
    <w:rsid w:val="00037C0C"/>
    <w:rsid w:val="000502A3"/>
    <w:rsid w:val="00056DEB"/>
    <w:rsid w:val="000701A0"/>
    <w:rsid w:val="00073A7A"/>
    <w:rsid w:val="00076D5E"/>
    <w:rsid w:val="00084DD3"/>
    <w:rsid w:val="000917C0"/>
    <w:rsid w:val="000B0736"/>
    <w:rsid w:val="000E55E2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2A4C"/>
    <w:rsid w:val="00203046"/>
    <w:rsid w:val="00205AB5"/>
    <w:rsid w:val="00207AFA"/>
    <w:rsid w:val="00224DBA"/>
    <w:rsid w:val="00231B0E"/>
    <w:rsid w:val="00231F1C"/>
    <w:rsid w:val="00242DDB"/>
    <w:rsid w:val="002479A2"/>
    <w:rsid w:val="00254C69"/>
    <w:rsid w:val="0026087E"/>
    <w:rsid w:val="00261DE0"/>
    <w:rsid w:val="00265420"/>
    <w:rsid w:val="00274E14"/>
    <w:rsid w:val="00280A6D"/>
    <w:rsid w:val="002953B6"/>
    <w:rsid w:val="002B33DB"/>
    <w:rsid w:val="002B7A59"/>
    <w:rsid w:val="002C6B4B"/>
    <w:rsid w:val="002E51A7"/>
    <w:rsid w:val="002E5A5F"/>
    <w:rsid w:val="002F1E81"/>
    <w:rsid w:val="002F6135"/>
    <w:rsid w:val="00310D92"/>
    <w:rsid w:val="003160CB"/>
    <w:rsid w:val="003222A3"/>
    <w:rsid w:val="003562FD"/>
    <w:rsid w:val="00360A40"/>
    <w:rsid w:val="003870C2"/>
    <w:rsid w:val="003959EB"/>
    <w:rsid w:val="003D3B8A"/>
    <w:rsid w:val="003D54F8"/>
    <w:rsid w:val="003F4F5E"/>
    <w:rsid w:val="00400906"/>
    <w:rsid w:val="0042590E"/>
    <w:rsid w:val="00437F65"/>
    <w:rsid w:val="00455F16"/>
    <w:rsid w:val="00460FEA"/>
    <w:rsid w:val="00461A18"/>
    <w:rsid w:val="00462583"/>
    <w:rsid w:val="00463ED1"/>
    <w:rsid w:val="00473426"/>
    <w:rsid w:val="004734B7"/>
    <w:rsid w:val="00481B88"/>
    <w:rsid w:val="00485B4F"/>
    <w:rsid w:val="004862D1"/>
    <w:rsid w:val="004B2D5A"/>
    <w:rsid w:val="004D293D"/>
    <w:rsid w:val="004D5FEC"/>
    <w:rsid w:val="004E21BB"/>
    <w:rsid w:val="004E2BF8"/>
    <w:rsid w:val="004E5F0B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C79"/>
    <w:rsid w:val="00574FF3"/>
    <w:rsid w:val="00576FA9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5AE9"/>
    <w:rsid w:val="006013EB"/>
    <w:rsid w:val="0060479E"/>
    <w:rsid w:val="00604BE7"/>
    <w:rsid w:val="006128DD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1C2D"/>
    <w:rsid w:val="00746CC2"/>
    <w:rsid w:val="00747101"/>
    <w:rsid w:val="00760323"/>
    <w:rsid w:val="00765600"/>
    <w:rsid w:val="00791C9F"/>
    <w:rsid w:val="00792AAB"/>
    <w:rsid w:val="00793B47"/>
    <w:rsid w:val="007A1D0C"/>
    <w:rsid w:val="007A2A7B"/>
    <w:rsid w:val="007C29E0"/>
    <w:rsid w:val="007D4925"/>
    <w:rsid w:val="007F0C8A"/>
    <w:rsid w:val="007F11AB"/>
    <w:rsid w:val="007F38BA"/>
    <w:rsid w:val="00811F39"/>
    <w:rsid w:val="008143CB"/>
    <w:rsid w:val="00823CA1"/>
    <w:rsid w:val="008513B9"/>
    <w:rsid w:val="008702D3"/>
    <w:rsid w:val="00873FD4"/>
    <w:rsid w:val="00876034"/>
    <w:rsid w:val="008827E7"/>
    <w:rsid w:val="008A1696"/>
    <w:rsid w:val="008A46B4"/>
    <w:rsid w:val="008C58FE"/>
    <w:rsid w:val="008E6C41"/>
    <w:rsid w:val="008F0816"/>
    <w:rsid w:val="008F19AC"/>
    <w:rsid w:val="008F6BB7"/>
    <w:rsid w:val="00900F42"/>
    <w:rsid w:val="00901DAA"/>
    <w:rsid w:val="00932E3C"/>
    <w:rsid w:val="0093750A"/>
    <w:rsid w:val="009573D3"/>
    <w:rsid w:val="00961680"/>
    <w:rsid w:val="009977FF"/>
    <w:rsid w:val="009A085B"/>
    <w:rsid w:val="009C1DE6"/>
    <w:rsid w:val="009C1F0E"/>
    <w:rsid w:val="009C7A59"/>
    <w:rsid w:val="009D3E8C"/>
    <w:rsid w:val="009E3A0E"/>
    <w:rsid w:val="00A1314B"/>
    <w:rsid w:val="00A13160"/>
    <w:rsid w:val="00A137D3"/>
    <w:rsid w:val="00A160B1"/>
    <w:rsid w:val="00A44A8F"/>
    <w:rsid w:val="00A51D96"/>
    <w:rsid w:val="00A8080A"/>
    <w:rsid w:val="00A96F84"/>
    <w:rsid w:val="00AC2F57"/>
    <w:rsid w:val="00AC3953"/>
    <w:rsid w:val="00AC7150"/>
    <w:rsid w:val="00AE1DCA"/>
    <w:rsid w:val="00AF5F7C"/>
    <w:rsid w:val="00B02207"/>
    <w:rsid w:val="00B02E39"/>
    <w:rsid w:val="00B03403"/>
    <w:rsid w:val="00B10324"/>
    <w:rsid w:val="00B17F8E"/>
    <w:rsid w:val="00B25B3F"/>
    <w:rsid w:val="00B33A59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A13CC"/>
    <w:rsid w:val="00BB2C98"/>
    <w:rsid w:val="00BB7B40"/>
    <w:rsid w:val="00BC5CBF"/>
    <w:rsid w:val="00BD0B82"/>
    <w:rsid w:val="00BD73F1"/>
    <w:rsid w:val="00BF4F5F"/>
    <w:rsid w:val="00C04EEB"/>
    <w:rsid w:val="00C075A4"/>
    <w:rsid w:val="00C10F12"/>
    <w:rsid w:val="00C11826"/>
    <w:rsid w:val="00C4317B"/>
    <w:rsid w:val="00C4398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063D"/>
    <w:rsid w:val="00D95E55"/>
    <w:rsid w:val="00DA37A3"/>
    <w:rsid w:val="00DB3664"/>
    <w:rsid w:val="00DC16FB"/>
    <w:rsid w:val="00DC3074"/>
    <w:rsid w:val="00DC4A65"/>
    <w:rsid w:val="00DC4F66"/>
    <w:rsid w:val="00DD0502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7707"/>
    <w:rsid w:val="00F06EFB"/>
    <w:rsid w:val="00F1529E"/>
    <w:rsid w:val="00F16F07"/>
    <w:rsid w:val="00F45B7C"/>
    <w:rsid w:val="00F45FCE"/>
    <w:rsid w:val="00F663D3"/>
    <w:rsid w:val="00F84164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40"/>
    <w:rPr>
      <w:rFonts w:ascii="TimesET" w:hAnsi="TimesET" w:cs="TimesET"/>
    </w:rPr>
  </w:style>
  <w:style w:type="paragraph" w:styleId="1">
    <w:name w:val="heading 1"/>
    <w:basedOn w:val="a"/>
    <w:next w:val="a"/>
    <w:link w:val="10"/>
    <w:uiPriority w:val="99"/>
    <w:qFormat/>
    <w:rsid w:val="00BB7B40"/>
    <w:pPr>
      <w:keepNext/>
      <w:spacing w:line="288" w:lineRule="auto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B7B40"/>
    <w:pPr>
      <w:keepNext/>
      <w:ind w:left="1416" w:firstLine="708"/>
      <w:outlineLvl w:val="1"/>
    </w:pPr>
    <w:rPr>
      <w:b/>
      <w:bCs/>
      <w:spacing w:val="1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080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8080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BB7B40"/>
    <w:pPr>
      <w:spacing w:line="288" w:lineRule="auto"/>
      <w:jc w:val="center"/>
    </w:pPr>
    <w:rPr>
      <w:b/>
      <w:bCs/>
      <w:sz w:val="36"/>
      <w:szCs w:val="36"/>
    </w:rPr>
  </w:style>
  <w:style w:type="paragraph" w:styleId="a4">
    <w:name w:val="Title"/>
    <w:basedOn w:val="a"/>
    <w:link w:val="a5"/>
    <w:uiPriority w:val="99"/>
    <w:qFormat/>
    <w:rsid w:val="00BB7B40"/>
    <w:pPr>
      <w:spacing w:line="288" w:lineRule="auto"/>
      <w:jc w:val="center"/>
    </w:pPr>
    <w:rPr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A8080A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BB7B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A8080A"/>
    <w:rPr>
      <w:rFonts w:ascii="TimesET" w:hAnsi="TimesET" w:cs="TimesET"/>
      <w:sz w:val="20"/>
      <w:szCs w:val="20"/>
    </w:rPr>
  </w:style>
  <w:style w:type="paragraph" w:styleId="a8">
    <w:name w:val="footer"/>
    <w:basedOn w:val="a"/>
    <w:link w:val="a9"/>
    <w:uiPriority w:val="99"/>
    <w:rsid w:val="00BB7B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A8080A"/>
    <w:rPr>
      <w:rFonts w:ascii="TimesET" w:hAnsi="TimesET" w:cs="TimesET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BB7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8080A"/>
    <w:rPr>
      <w:sz w:val="2"/>
      <w:szCs w:val="2"/>
    </w:rPr>
  </w:style>
  <w:style w:type="character" w:styleId="ac">
    <w:name w:val="page number"/>
    <w:basedOn w:val="a0"/>
    <w:uiPriority w:val="99"/>
    <w:rsid w:val="00BB7B40"/>
  </w:style>
  <w:style w:type="table" w:styleId="ad">
    <w:name w:val="Table Grid"/>
    <w:basedOn w:val="a1"/>
    <w:uiPriority w:val="99"/>
    <w:rsid w:val="00E56EFB"/>
    <w:rPr>
      <w:rFonts w:ascii="TimesET" w:hAnsi="TimesET" w:cs="TimesE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sid w:val="00A8080A"/>
    <w:rPr>
      <w:sz w:val="2"/>
      <w:szCs w:val="2"/>
    </w:rPr>
  </w:style>
  <w:style w:type="paragraph" w:customStyle="1" w:styleId="af1">
    <w:name w:val="Таблицы (моноширинный)"/>
    <w:basedOn w:val="a"/>
    <w:next w:val="a"/>
    <w:uiPriority w:val="99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uiPriority w:val="99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List Paragraph"/>
    <w:basedOn w:val="a"/>
    <w:uiPriority w:val="99"/>
    <w:qFormat/>
    <w:rsid w:val="003562FD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E5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E55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4E5F0B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Улитина</dc:creator>
  <cp:keywords/>
  <dc:description/>
  <cp:lastModifiedBy>Дягилева М.А.</cp:lastModifiedBy>
  <cp:revision>19</cp:revision>
  <cp:lastPrinted>2018-09-21T06:07:00Z</cp:lastPrinted>
  <dcterms:created xsi:type="dcterms:W3CDTF">2018-09-11T09:49:00Z</dcterms:created>
  <dcterms:modified xsi:type="dcterms:W3CDTF">2018-12-27T06:17:00Z</dcterms:modified>
</cp:coreProperties>
</file>