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570F2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31"/>
        <w:gridCol w:w="4507"/>
      </w:tblGrid>
      <w:tr w:rsidR="00190FF9" w:rsidRPr="005A71A6" w:rsidTr="005A71A6">
        <w:tc>
          <w:tcPr>
            <w:tcW w:w="10031" w:type="dxa"/>
          </w:tcPr>
          <w:p w:rsidR="00190FF9" w:rsidRPr="005A71A6" w:rsidRDefault="00190FF9" w:rsidP="005A71A6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8901A9" w:rsidRDefault="00190FF9" w:rsidP="005A71A6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5A71A6" w:rsidRDefault="008901A9" w:rsidP="005A71A6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 w:rsidR="005A71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71A6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</w:p>
          <w:p w:rsidR="00190FF9" w:rsidRPr="005A71A6" w:rsidRDefault="008901A9" w:rsidP="005A71A6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5A71A6" w:rsidRPr="005A71A6" w:rsidTr="005A71A6">
        <w:tc>
          <w:tcPr>
            <w:tcW w:w="10031" w:type="dxa"/>
          </w:tcPr>
          <w:p w:rsidR="005A71A6" w:rsidRPr="005A71A6" w:rsidRDefault="005A71A6" w:rsidP="005A71A6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5A71A6" w:rsidRPr="005A71A6" w:rsidRDefault="00570F2A" w:rsidP="005A71A6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01.02.2019 № 15</w:t>
            </w:r>
            <w:bookmarkStart w:id="0" w:name="_GoBack"/>
            <w:bookmarkEnd w:id="0"/>
          </w:p>
        </w:tc>
      </w:tr>
      <w:tr w:rsidR="005A71A6" w:rsidRPr="005A71A6" w:rsidTr="005A71A6">
        <w:tc>
          <w:tcPr>
            <w:tcW w:w="10031" w:type="dxa"/>
          </w:tcPr>
          <w:p w:rsidR="005A71A6" w:rsidRPr="005A71A6" w:rsidRDefault="005A71A6" w:rsidP="005A71A6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5A71A6" w:rsidRPr="005A71A6" w:rsidRDefault="005A71A6" w:rsidP="005A71A6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1A6" w:rsidRPr="005A71A6" w:rsidTr="005A71A6">
        <w:tc>
          <w:tcPr>
            <w:tcW w:w="10031" w:type="dxa"/>
          </w:tcPr>
          <w:p w:rsidR="005A71A6" w:rsidRPr="005A71A6" w:rsidRDefault="005A71A6" w:rsidP="005A71A6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5A71A6" w:rsidRPr="005A71A6" w:rsidRDefault="005A71A6" w:rsidP="005A71A6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5A71A6" w:rsidRPr="005A71A6" w:rsidRDefault="005A71A6" w:rsidP="005A71A6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к Положению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71A6">
              <w:rPr>
                <w:rFonts w:ascii="Times New Roman" w:hAnsi="Times New Roman"/>
                <w:sz w:val="28"/>
                <w:szCs w:val="28"/>
              </w:rPr>
              <w:t>о порядке и условиях оплаты труда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71A6">
              <w:rPr>
                <w:rFonts w:ascii="Times New Roman" w:hAnsi="Times New Roman"/>
                <w:sz w:val="28"/>
                <w:szCs w:val="28"/>
              </w:rPr>
              <w:t>руководителей, их заместителей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71A6">
              <w:rPr>
                <w:rFonts w:ascii="Times New Roman" w:hAnsi="Times New Roman"/>
                <w:sz w:val="28"/>
                <w:szCs w:val="28"/>
              </w:rPr>
              <w:t>главных бухгалтеров государственных</w:t>
            </w:r>
          </w:p>
          <w:p w:rsidR="005A71A6" w:rsidRPr="005A71A6" w:rsidRDefault="005A71A6" w:rsidP="005A71A6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казенных учреждений Рязанской области,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71A6">
              <w:rPr>
                <w:rFonts w:ascii="Times New Roman" w:hAnsi="Times New Roman"/>
                <w:sz w:val="28"/>
                <w:szCs w:val="28"/>
              </w:rPr>
              <w:t>подведомственных Правительству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71A6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</w:tbl>
    <w:p w:rsidR="00F74E02" w:rsidRPr="005A71A6" w:rsidRDefault="00F74E02" w:rsidP="005A71A6">
      <w:pPr>
        <w:autoSpaceDE w:val="0"/>
        <w:autoSpaceDN w:val="0"/>
        <w:adjustRightInd w:val="0"/>
        <w:spacing w:line="223" w:lineRule="auto"/>
        <w:jc w:val="both"/>
        <w:rPr>
          <w:rFonts w:ascii="Times New Roman" w:hAnsi="Times New Roman"/>
          <w:sz w:val="16"/>
          <w:szCs w:val="16"/>
        </w:rPr>
      </w:pPr>
    </w:p>
    <w:p w:rsidR="00F74E02" w:rsidRPr="005A71A6" w:rsidRDefault="00F74E02" w:rsidP="005A71A6">
      <w:pPr>
        <w:autoSpaceDE w:val="0"/>
        <w:autoSpaceDN w:val="0"/>
        <w:adjustRightInd w:val="0"/>
        <w:spacing w:line="223" w:lineRule="auto"/>
        <w:jc w:val="center"/>
        <w:rPr>
          <w:rFonts w:ascii="Times New Roman" w:hAnsi="Times New Roman"/>
          <w:sz w:val="28"/>
          <w:szCs w:val="28"/>
        </w:rPr>
      </w:pPr>
      <w:r w:rsidRPr="005A71A6">
        <w:rPr>
          <w:rFonts w:ascii="Times New Roman" w:hAnsi="Times New Roman"/>
          <w:sz w:val="28"/>
          <w:szCs w:val="28"/>
        </w:rPr>
        <w:t>Коэффициент</w:t>
      </w:r>
    </w:p>
    <w:p w:rsidR="00F74E02" w:rsidRPr="005A71A6" w:rsidRDefault="00F74E02" w:rsidP="005A71A6">
      <w:pPr>
        <w:autoSpaceDE w:val="0"/>
        <w:autoSpaceDN w:val="0"/>
        <w:adjustRightInd w:val="0"/>
        <w:spacing w:line="223" w:lineRule="auto"/>
        <w:jc w:val="center"/>
        <w:rPr>
          <w:rFonts w:ascii="Times New Roman" w:hAnsi="Times New Roman"/>
          <w:sz w:val="28"/>
          <w:szCs w:val="28"/>
        </w:rPr>
      </w:pPr>
      <w:r w:rsidRPr="005A71A6">
        <w:rPr>
          <w:rFonts w:ascii="Times New Roman" w:hAnsi="Times New Roman"/>
          <w:sz w:val="28"/>
          <w:szCs w:val="28"/>
        </w:rPr>
        <w:t>кратности по группам оплаты труда руководителя учреждения</w:t>
      </w:r>
    </w:p>
    <w:p w:rsidR="00F74E02" w:rsidRPr="005A71A6" w:rsidRDefault="00F74E02" w:rsidP="005A71A6">
      <w:pPr>
        <w:autoSpaceDE w:val="0"/>
        <w:autoSpaceDN w:val="0"/>
        <w:adjustRightInd w:val="0"/>
        <w:spacing w:line="223" w:lineRule="auto"/>
        <w:jc w:val="center"/>
        <w:rPr>
          <w:rFonts w:ascii="Times New Roman" w:hAnsi="Times New Roman"/>
          <w:sz w:val="28"/>
          <w:szCs w:val="28"/>
        </w:rPr>
      </w:pPr>
      <w:r w:rsidRPr="005A71A6">
        <w:rPr>
          <w:rFonts w:ascii="Times New Roman" w:hAnsi="Times New Roman"/>
          <w:sz w:val="28"/>
          <w:szCs w:val="28"/>
        </w:rPr>
        <w:t>и предельный уровень соотношения среднемесячной заработной</w:t>
      </w:r>
    </w:p>
    <w:p w:rsidR="00F74E02" w:rsidRPr="005A71A6" w:rsidRDefault="00F74E02" w:rsidP="005A71A6">
      <w:pPr>
        <w:autoSpaceDE w:val="0"/>
        <w:autoSpaceDN w:val="0"/>
        <w:adjustRightInd w:val="0"/>
        <w:spacing w:line="223" w:lineRule="auto"/>
        <w:jc w:val="center"/>
        <w:rPr>
          <w:rFonts w:ascii="Times New Roman" w:hAnsi="Times New Roman"/>
          <w:sz w:val="28"/>
          <w:szCs w:val="28"/>
        </w:rPr>
      </w:pPr>
      <w:r w:rsidRPr="005A71A6">
        <w:rPr>
          <w:rFonts w:ascii="Times New Roman" w:hAnsi="Times New Roman"/>
          <w:sz w:val="28"/>
          <w:szCs w:val="28"/>
        </w:rPr>
        <w:t>платы руководителя, его заместителей, главного бухгалтера</w:t>
      </w:r>
    </w:p>
    <w:p w:rsidR="00F74E02" w:rsidRPr="005A71A6" w:rsidRDefault="00F74E02" w:rsidP="005A71A6">
      <w:pPr>
        <w:autoSpaceDE w:val="0"/>
        <w:autoSpaceDN w:val="0"/>
        <w:adjustRightInd w:val="0"/>
        <w:spacing w:line="223" w:lineRule="auto"/>
        <w:jc w:val="center"/>
        <w:rPr>
          <w:rFonts w:ascii="Times New Roman" w:hAnsi="Times New Roman"/>
          <w:sz w:val="28"/>
          <w:szCs w:val="28"/>
        </w:rPr>
      </w:pPr>
      <w:r w:rsidRPr="005A71A6">
        <w:rPr>
          <w:rFonts w:ascii="Times New Roman" w:hAnsi="Times New Roman"/>
          <w:sz w:val="28"/>
          <w:szCs w:val="28"/>
        </w:rPr>
        <w:t>и среднемесячной заработной платы работников учреждения</w:t>
      </w:r>
    </w:p>
    <w:p w:rsidR="00F74E02" w:rsidRPr="005A71A6" w:rsidRDefault="00F74E02" w:rsidP="005A71A6">
      <w:pPr>
        <w:autoSpaceDE w:val="0"/>
        <w:autoSpaceDN w:val="0"/>
        <w:adjustRightInd w:val="0"/>
        <w:spacing w:line="223" w:lineRule="auto"/>
        <w:rPr>
          <w:rFonts w:ascii="Times New Roman" w:hAnsi="Times New Roman"/>
        </w:rPr>
      </w:pPr>
    </w:p>
    <w:p w:rsidR="005A71A6" w:rsidRDefault="00F74E02" w:rsidP="005A71A6">
      <w:pPr>
        <w:autoSpaceDE w:val="0"/>
        <w:autoSpaceDN w:val="0"/>
        <w:adjustRightInd w:val="0"/>
        <w:spacing w:line="223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5A71A6">
        <w:rPr>
          <w:rFonts w:ascii="Times New Roman" w:hAnsi="Times New Roman"/>
          <w:sz w:val="28"/>
          <w:szCs w:val="28"/>
        </w:rPr>
        <w:t>1. Государственное казенное учреждение Рязанской области,</w:t>
      </w:r>
    </w:p>
    <w:p w:rsidR="00F74E02" w:rsidRPr="005A71A6" w:rsidRDefault="00F74E02" w:rsidP="005A71A6">
      <w:pPr>
        <w:autoSpaceDE w:val="0"/>
        <w:autoSpaceDN w:val="0"/>
        <w:adjustRightInd w:val="0"/>
        <w:spacing w:line="223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5A71A6">
        <w:rPr>
          <w:rFonts w:ascii="Times New Roman" w:hAnsi="Times New Roman"/>
          <w:sz w:val="28"/>
          <w:szCs w:val="28"/>
        </w:rPr>
        <w:t>осуществляющее</w:t>
      </w:r>
      <w:r w:rsidR="005A71A6">
        <w:rPr>
          <w:rFonts w:ascii="Times New Roman" w:hAnsi="Times New Roman"/>
          <w:sz w:val="28"/>
          <w:szCs w:val="28"/>
        </w:rPr>
        <w:t xml:space="preserve"> </w:t>
      </w:r>
      <w:r w:rsidRPr="005A71A6">
        <w:rPr>
          <w:rFonts w:ascii="Times New Roman" w:hAnsi="Times New Roman"/>
          <w:sz w:val="28"/>
          <w:szCs w:val="28"/>
        </w:rPr>
        <w:t>деятельность в сфере транспортного</w:t>
      </w:r>
      <w:r w:rsidR="005A71A6">
        <w:rPr>
          <w:rFonts w:ascii="Times New Roman" w:hAnsi="Times New Roman"/>
          <w:sz w:val="28"/>
          <w:szCs w:val="28"/>
        </w:rPr>
        <w:t xml:space="preserve"> </w:t>
      </w:r>
      <w:r w:rsidRPr="005A71A6">
        <w:rPr>
          <w:rFonts w:ascii="Times New Roman" w:hAnsi="Times New Roman"/>
          <w:sz w:val="28"/>
          <w:szCs w:val="28"/>
        </w:rPr>
        <w:t>обслуживания</w:t>
      </w:r>
    </w:p>
    <w:p w:rsidR="00F74E02" w:rsidRPr="005A71A6" w:rsidRDefault="00F74E02" w:rsidP="005A71A6">
      <w:pPr>
        <w:autoSpaceDE w:val="0"/>
        <w:autoSpaceDN w:val="0"/>
        <w:adjustRightInd w:val="0"/>
        <w:spacing w:line="223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76"/>
        <w:gridCol w:w="1943"/>
        <w:gridCol w:w="2355"/>
        <w:gridCol w:w="3933"/>
        <w:gridCol w:w="4999"/>
      </w:tblGrid>
      <w:tr w:rsidR="00F74E02" w:rsidRPr="005A71A6" w:rsidTr="005A71A6">
        <w:tc>
          <w:tcPr>
            <w:tcW w:w="1176" w:type="dxa"/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943" w:type="dxa"/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Коэффициент кратности по группам оплаты труда руководителя учреждения</w:t>
            </w:r>
          </w:p>
        </w:tc>
        <w:tc>
          <w:tcPr>
            <w:tcW w:w="2355" w:type="dxa"/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Годовой пробег автомобилей по утвержденному обязательному заказу (км)</w:t>
            </w:r>
          </w:p>
        </w:tc>
        <w:tc>
          <w:tcPr>
            <w:tcW w:w="3933" w:type="dxa"/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Предельный уровень соотношения среднемесячной заработной платы руководителя учреждения и среднемесячной заработной платы работников учреждения</w:t>
            </w:r>
          </w:p>
        </w:tc>
        <w:tc>
          <w:tcPr>
            <w:tcW w:w="4999" w:type="dxa"/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Предельный уровень соотношения среднемесячной заработной платы заместителя руководителя и главного бухгалтера учреждения и среднемесячной заработной платы работников учреждения</w:t>
            </w:r>
          </w:p>
        </w:tc>
      </w:tr>
    </w:tbl>
    <w:p w:rsidR="005A71A6" w:rsidRPr="005A71A6" w:rsidRDefault="005A71A6" w:rsidP="005A71A6">
      <w:pPr>
        <w:spacing w:line="223" w:lineRule="auto"/>
        <w:rPr>
          <w:rFonts w:ascii="Times New Roman" w:hAnsi="Times New Roman"/>
          <w:sz w:val="2"/>
          <w:szCs w:val="2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76"/>
        <w:gridCol w:w="1946"/>
        <w:gridCol w:w="2352"/>
        <w:gridCol w:w="3934"/>
        <w:gridCol w:w="4998"/>
      </w:tblGrid>
      <w:tr w:rsidR="005A71A6" w:rsidRPr="005A71A6" w:rsidTr="005A71A6">
        <w:trPr>
          <w:tblHeader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A71A6" w:rsidRPr="005A71A6" w:rsidRDefault="005A71A6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A71A6" w:rsidRPr="005A71A6" w:rsidRDefault="005A71A6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A71A6" w:rsidRPr="005A71A6" w:rsidRDefault="005A71A6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A71A6" w:rsidRPr="005A71A6" w:rsidRDefault="005A71A6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A71A6" w:rsidRPr="005A71A6" w:rsidRDefault="005A71A6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74E02" w:rsidRPr="005A71A6" w:rsidTr="005A71A6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4,8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свыше 4500000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</w:tr>
      <w:tr w:rsidR="00F74E02" w:rsidRPr="005A71A6" w:rsidTr="005A71A6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4,6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4000001-4500000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</w:tr>
      <w:tr w:rsidR="00F74E02" w:rsidRPr="005A71A6" w:rsidTr="005A71A6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4,3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до 4000000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</w:tr>
    </w:tbl>
    <w:p w:rsidR="00F74E02" w:rsidRPr="005A71A6" w:rsidRDefault="00F74E02" w:rsidP="005A71A6">
      <w:pPr>
        <w:autoSpaceDE w:val="0"/>
        <w:autoSpaceDN w:val="0"/>
        <w:adjustRightInd w:val="0"/>
        <w:spacing w:line="223" w:lineRule="auto"/>
        <w:jc w:val="both"/>
        <w:rPr>
          <w:rFonts w:ascii="Times New Roman" w:hAnsi="Times New Roman"/>
          <w:sz w:val="24"/>
          <w:szCs w:val="24"/>
        </w:rPr>
      </w:pPr>
    </w:p>
    <w:p w:rsidR="005A71A6" w:rsidRPr="005A71A6" w:rsidRDefault="00F74E02" w:rsidP="005A71A6">
      <w:pPr>
        <w:autoSpaceDE w:val="0"/>
        <w:autoSpaceDN w:val="0"/>
        <w:adjustRightInd w:val="0"/>
        <w:spacing w:line="223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5A71A6">
        <w:rPr>
          <w:rFonts w:ascii="Times New Roman" w:hAnsi="Times New Roman"/>
          <w:sz w:val="28"/>
          <w:szCs w:val="28"/>
        </w:rPr>
        <w:t>2. Государственное казенное учреждение Рязанской области,</w:t>
      </w:r>
      <w:r w:rsidR="005A71A6" w:rsidRPr="005A71A6">
        <w:rPr>
          <w:rFonts w:ascii="Times New Roman" w:hAnsi="Times New Roman"/>
          <w:sz w:val="28"/>
          <w:szCs w:val="28"/>
        </w:rPr>
        <w:t xml:space="preserve"> </w:t>
      </w:r>
      <w:r w:rsidRPr="005A71A6">
        <w:rPr>
          <w:rFonts w:ascii="Times New Roman" w:hAnsi="Times New Roman"/>
          <w:sz w:val="28"/>
          <w:szCs w:val="28"/>
        </w:rPr>
        <w:t>осуществляющее</w:t>
      </w:r>
      <w:r w:rsidR="005A71A6" w:rsidRPr="005A71A6">
        <w:rPr>
          <w:rFonts w:ascii="Times New Roman" w:hAnsi="Times New Roman"/>
          <w:sz w:val="28"/>
          <w:szCs w:val="28"/>
        </w:rPr>
        <w:t xml:space="preserve"> </w:t>
      </w:r>
      <w:r w:rsidRPr="005A71A6">
        <w:rPr>
          <w:rFonts w:ascii="Times New Roman" w:hAnsi="Times New Roman"/>
          <w:sz w:val="28"/>
          <w:szCs w:val="28"/>
        </w:rPr>
        <w:t>деятельность</w:t>
      </w:r>
    </w:p>
    <w:p w:rsidR="00F74E02" w:rsidRPr="005A71A6" w:rsidRDefault="00F74E02" w:rsidP="005A71A6">
      <w:pPr>
        <w:autoSpaceDE w:val="0"/>
        <w:autoSpaceDN w:val="0"/>
        <w:adjustRightInd w:val="0"/>
        <w:spacing w:line="223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5A71A6">
        <w:rPr>
          <w:rFonts w:ascii="Times New Roman" w:hAnsi="Times New Roman"/>
          <w:sz w:val="28"/>
          <w:szCs w:val="28"/>
        </w:rPr>
        <w:t>в сфере обеспечения</w:t>
      </w:r>
      <w:r w:rsidR="005A71A6" w:rsidRPr="005A71A6">
        <w:rPr>
          <w:rFonts w:ascii="Times New Roman" w:hAnsi="Times New Roman"/>
          <w:sz w:val="28"/>
          <w:szCs w:val="28"/>
        </w:rPr>
        <w:t xml:space="preserve"> </w:t>
      </w:r>
      <w:r w:rsidRPr="005A71A6">
        <w:rPr>
          <w:rFonts w:ascii="Times New Roman" w:hAnsi="Times New Roman"/>
          <w:sz w:val="28"/>
          <w:szCs w:val="28"/>
        </w:rPr>
        <w:t>организации мероприятий</w:t>
      </w:r>
    </w:p>
    <w:p w:rsidR="00F74E02" w:rsidRPr="005A71A6" w:rsidRDefault="00F74E02" w:rsidP="005A71A6">
      <w:pPr>
        <w:autoSpaceDE w:val="0"/>
        <w:autoSpaceDN w:val="0"/>
        <w:adjustRightInd w:val="0"/>
        <w:spacing w:line="223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76"/>
        <w:gridCol w:w="1946"/>
        <w:gridCol w:w="2352"/>
        <w:gridCol w:w="3934"/>
        <w:gridCol w:w="4998"/>
      </w:tblGrid>
      <w:tr w:rsidR="00F74E02" w:rsidRPr="005A71A6" w:rsidTr="005A71A6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 xml:space="preserve">Коэффициент кратности по группам оплаты труда руководителя учреждения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A71A6" w:rsidRPr="00570F2A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 xml:space="preserve">Количество фактически обслуживаемых физических лиц </w:t>
            </w:r>
          </w:p>
          <w:p w:rsidR="00F74E02" w:rsidRPr="005A71A6" w:rsidRDefault="00F74E02" w:rsidP="00EB0FED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 xml:space="preserve">в среднем за год </w:t>
            </w:r>
            <w:r w:rsidR="00EB0FED" w:rsidRPr="00EB0FED">
              <w:rPr>
                <w:rFonts w:ascii="Times New Roman" w:hAnsi="Times New Roman"/>
                <w:sz w:val="28"/>
                <w:szCs w:val="28"/>
              </w:rPr>
              <w:t>(</w:t>
            </w:r>
            <w:r w:rsidRPr="005A71A6">
              <w:rPr>
                <w:rFonts w:ascii="Times New Roman" w:hAnsi="Times New Roman"/>
                <w:sz w:val="28"/>
                <w:szCs w:val="28"/>
              </w:rPr>
              <w:t>человек</w:t>
            </w:r>
            <w:r w:rsidR="00EB0FED" w:rsidRPr="00EB0FED">
              <w:rPr>
                <w:rFonts w:ascii="Times New Roman" w:hAnsi="Times New Roman"/>
                <w:sz w:val="28"/>
                <w:szCs w:val="28"/>
              </w:rPr>
              <w:t>)</w:t>
            </w:r>
            <w:r w:rsidRPr="005A71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 xml:space="preserve">Предельный уровень соотношения среднемесячной заработной платы руководителя учреждения и среднемесячной заработной платы работников учреждения 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 xml:space="preserve">Предельный уровень соотношения среднемесячной заработной платы заместителя руководителя и главного бухгалтера учреждения и среднемесячной заработной платы работников учреждения </w:t>
            </w:r>
          </w:p>
        </w:tc>
      </w:tr>
      <w:tr w:rsidR="00F74E02" w:rsidRPr="005A71A6" w:rsidTr="005A71A6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 xml:space="preserve">I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 xml:space="preserve">4,8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EB0FED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F74E02" w:rsidRPr="005A71A6">
              <w:rPr>
                <w:rFonts w:ascii="Times New Roman" w:hAnsi="Times New Roman"/>
                <w:sz w:val="28"/>
                <w:szCs w:val="28"/>
              </w:rPr>
              <w:t>выше 150000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 xml:space="preserve">3,5 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 xml:space="preserve">3,2 </w:t>
            </w:r>
          </w:p>
        </w:tc>
      </w:tr>
      <w:tr w:rsidR="00F74E02" w:rsidRPr="005A71A6" w:rsidTr="005A71A6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 xml:space="preserve">II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 xml:space="preserve">4,6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130001-150000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 xml:space="preserve">3,4 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 xml:space="preserve">3,0 </w:t>
            </w:r>
          </w:p>
        </w:tc>
      </w:tr>
      <w:tr w:rsidR="00F74E02" w:rsidRPr="005A71A6" w:rsidTr="005A71A6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 xml:space="preserve">III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 xml:space="preserve">4,3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до 130000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 xml:space="preserve">3,3 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 xml:space="preserve">2,8 </w:t>
            </w:r>
          </w:p>
        </w:tc>
      </w:tr>
    </w:tbl>
    <w:p w:rsidR="00F74E02" w:rsidRPr="005A71A6" w:rsidRDefault="00F74E02" w:rsidP="005A71A6">
      <w:pPr>
        <w:autoSpaceDE w:val="0"/>
        <w:autoSpaceDN w:val="0"/>
        <w:adjustRightInd w:val="0"/>
        <w:spacing w:line="223" w:lineRule="auto"/>
        <w:jc w:val="both"/>
        <w:rPr>
          <w:rFonts w:ascii="Times New Roman" w:hAnsi="Times New Roman"/>
          <w:sz w:val="24"/>
          <w:szCs w:val="24"/>
        </w:rPr>
      </w:pPr>
    </w:p>
    <w:p w:rsidR="00F74E02" w:rsidRPr="005A71A6" w:rsidRDefault="00F74E02" w:rsidP="005A71A6">
      <w:pPr>
        <w:autoSpaceDE w:val="0"/>
        <w:autoSpaceDN w:val="0"/>
        <w:adjustRightInd w:val="0"/>
        <w:spacing w:line="223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5A71A6">
        <w:rPr>
          <w:rFonts w:ascii="Times New Roman" w:hAnsi="Times New Roman"/>
          <w:sz w:val="28"/>
          <w:szCs w:val="28"/>
        </w:rPr>
        <w:t>3. Государственное казенное учреждение Рязанской области,</w:t>
      </w:r>
    </w:p>
    <w:p w:rsidR="00F74E02" w:rsidRPr="005A71A6" w:rsidRDefault="00F74E02" w:rsidP="005A71A6">
      <w:pPr>
        <w:autoSpaceDE w:val="0"/>
        <w:autoSpaceDN w:val="0"/>
        <w:adjustRightInd w:val="0"/>
        <w:spacing w:line="223" w:lineRule="auto"/>
        <w:jc w:val="center"/>
        <w:rPr>
          <w:rFonts w:ascii="Times New Roman" w:hAnsi="Times New Roman"/>
          <w:sz w:val="28"/>
          <w:szCs w:val="28"/>
        </w:rPr>
      </w:pPr>
      <w:r w:rsidRPr="005A71A6">
        <w:rPr>
          <w:rFonts w:ascii="Times New Roman" w:hAnsi="Times New Roman"/>
          <w:sz w:val="28"/>
          <w:szCs w:val="28"/>
        </w:rPr>
        <w:t>обеспечивающее представительскую деятельность</w:t>
      </w:r>
    </w:p>
    <w:p w:rsidR="00F74E02" w:rsidRPr="005A71A6" w:rsidRDefault="00F74E02" w:rsidP="005A71A6">
      <w:pPr>
        <w:autoSpaceDE w:val="0"/>
        <w:autoSpaceDN w:val="0"/>
        <w:adjustRightInd w:val="0"/>
        <w:spacing w:line="223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76"/>
        <w:gridCol w:w="1946"/>
        <w:gridCol w:w="2352"/>
        <w:gridCol w:w="3934"/>
        <w:gridCol w:w="4998"/>
      </w:tblGrid>
      <w:tr w:rsidR="00F74E02" w:rsidRPr="005A71A6" w:rsidTr="005A71A6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Коэффициент кратности по группам оплаты труда руководителя учреждения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 xml:space="preserve">Наличие территориально удаленных </w:t>
            </w:r>
            <w:r w:rsidRPr="0095458D">
              <w:rPr>
                <w:rFonts w:ascii="Times New Roman" w:hAnsi="Times New Roman"/>
                <w:spacing w:val="-2"/>
                <w:sz w:val="28"/>
                <w:szCs w:val="28"/>
              </w:rPr>
              <w:t>объектов основных</w:t>
            </w:r>
            <w:r w:rsidRPr="005A71A6">
              <w:rPr>
                <w:rFonts w:ascii="Times New Roman" w:hAnsi="Times New Roman"/>
                <w:sz w:val="28"/>
                <w:szCs w:val="28"/>
              </w:rPr>
              <w:t xml:space="preserve"> средств </w:t>
            </w:r>
            <w:r w:rsidR="005A71A6">
              <w:rPr>
                <w:rFonts w:ascii="Times New Roman" w:hAnsi="Times New Roman"/>
                <w:sz w:val="28"/>
                <w:szCs w:val="28"/>
              </w:rPr>
              <w:t>–</w:t>
            </w:r>
            <w:r w:rsidRPr="005A71A6">
              <w:rPr>
                <w:rFonts w:ascii="Times New Roman" w:hAnsi="Times New Roman"/>
                <w:sz w:val="28"/>
                <w:szCs w:val="28"/>
              </w:rPr>
              <w:t xml:space="preserve"> недвижимого имущества учреждения (единиц)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Предельный уровень соотношения среднемесячной заработной платы руководителя учреждения и среднемесячной заработной платы работников учреждения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Предельный уровень соотношения среднемесячной заработной платы заместителя руководителя и главного бухгалтера учреждения и среднемесячной заработной платы работников учреждения</w:t>
            </w:r>
          </w:p>
        </w:tc>
      </w:tr>
      <w:tr w:rsidR="00F74E02" w:rsidRPr="005A71A6" w:rsidTr="005A71A6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4,8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свыше 15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</w:tr>
      <w:tr w:rsidR="00F74E02" w:rsidRPr="005A71A6" w:rsidTr="005A71A6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4,6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11-15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</w:tr>
      <w:tr w:rsidR="00F74E02" w:rsidRPr="005A71A6" w:rsidTr="005A71A6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4,3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до 10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E02" w:rsidRPr="005A71A6" w:rsidRDefault="00F74E02" w:rsidP="005A71A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1A6">
              <w:rPr>
                <w:rFonts w:ascii="Times New Roman" w:hAnsi="Times New Roman"/>
                <w:sz w:val="28"/>
                <w:szCs w:val="28"/>
              </w:rPr>
              <w:t>2,4»</w:t>
            </w:r>
          </w:p>
        </w:tc>
      </w:tr>
    </w:tbl>
    <w:p w:rsidR="00BB762E" w:rsidRPr="005A71A6" w:rsidRDefault="00BB762E" w:rsidP="005A71A6">
      <w:pPr>
        <w:autoSpaceDE w:val="0"/>
        <w:autoSpaceDN w:val="0"/>
        <w:adjustRightInd w:val="0"/>
        <w:spacing w:line="226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sectPr w:rsidR="00BB762E" w:rsidRPr="005A71A6" w:rsidSect="00570F2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A11" w:rsidRDefault="00521A11">
      <w:r>
        <w:separator/>
      </w:r>
    </w:p>
  </w:endnote>
  <w:endnote w:type="continuationSeparator" w:id="0">
    <w:p w:rsidR="00521A11" w:rsidRDefault="0052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BB762E">
          <w:pPr>
            <w:pStyle w:val="a6"/>
          </w:pPr>
          <w:r>
            <w:rPr>
              <w:noProof/>
            </w:rPr>
            <w:drawing>
              <wp:inline distT="0" distB="0" distL="0" distR="0" wp14:anchorId="3035F510" wp14:editId="210721DC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BB762E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9AAAD7F" wp14:editId="13CE99EF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570F2A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2511  01.02.2019 12:35:57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A11" w:rsidRDefault="00521A11">
      <w:r>
        <w:separator/>
      </w:r>
    </w:p>
  </w:footnote>
  <w:footnote w:type="continuationSeparator" w:id="0">
    <w:p w:rsidR="00521A11" w:rsidRDefault="00521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70F2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QPNUjzvgHzNZO23a8xHBX5SZKE=" w:salt="hnqjB0KWFKDp3JMYKmW2N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62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C2B58"/>
    <w:rsid w:val="003D3B8A"/>
    <w:rsid w:val="003D3E42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21A11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0F2A"/>
    <w:rsid w:val="00573FBF"/>
    <w:rsid w:val="00574FF3"/>
    <w:rsid w:val="00582538"/>
    <w:rsid w:val="005838EA"/>
    <w:rsid w:val="00585EE1"/>
    <w:rsid w:val="00590C0E"/>
    <w:rsid w:val="005939E6"/>
    <w:rsid w:val="005A4227"/>
    <w:rsid w:val="005A71A6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901A9"/>
    <w:rsid w:val="008A1696"/>
    <w:rsid w:val="008C58FE"/>
    <w:rsid w:val="008E6C41"/>
    <w:rsid w:val="008F0816"/>
    <w:rsid w:val="008F6BB7"/>
    <w:rsid w:val="00900F42"/>
    <w:rsid w:val="00932E3C"/>
    <w:rsid w:val="0095458D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762E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62B"/>
    <w:rsid w:val="00E5298B"/>
    <w:rsid w:val="00E56EFB"/>
    <w:rsid w:val="00E6458F"/>
    <w:rsid w:val="00E7242D"/>
    <w:rsid w:val="00E87E25"/>
    <w:rsid w:val="00EA04F1"/>
    <w:rsid w:val="00EA2FD3"/>
    <w:rsid w:val="00EB0FED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74E02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5A71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5A7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57</TotalTime>
  <Pages>2</Pages>
  <Words>307</Words>
  <Characters>2321</Characters>
  <Application>Microsoft Office Word</Application>
  <DocSecurity>0</DocSecurity>
  <Lines>178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Рыжов Р.С.</dc:creator>
  <cp:lastModifiedBy>Дягилева М.А.</cp:lastModifiedBy>
  <cp:revision>9</cp:revision>
  <cp:lastPrinted>2019-01-31T12:49:00Z</cp:lastPrinted>
  <dcterms:created xsi:type="dcterms:W3CDTF">2019-01-23T13:31:00Z</dcterms:created>
  <dcterms:modified xsi:type="dcterms:W3CDTF">2019-02-01T09:35:00Z</dcterms:modified>
</cp:coreProperties>
</file>