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A70934">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362AEF" w:rsidTr="00362AEF">
        <w:tc>
          <w:tcPr>
            <w:tcW w:w="5428" w:type="dxa"/>
          </w:tcPr>
          <w:p w:rsidR="00190FF9" w:rsidRPr="00362AEF" w:rsidRDefault="00190FF9" w:rsidP="00362AEF">
            <w:pPr>
              <w:widowControl w:val="0"/>
              <w:rPr>
                <w:rFonts w:ascii="Times New Roman" w:hAnsi="Times New Roman"/>
                <w:sz w:val="28"/>
                <w:szCs w:val="28"/>
              </w:rPr>
            </w:pPr>
          </w:p>
        </w:tc>
        <w:tc>
          <w:tcPr>
            <w:tcW w:w="4200" w:type="dxa"/>
          </w:tcPr>
          <w:p w:rsidR="00385891" w:rsidRDefault="00385891" w:rsidP="00385891">
            <w:pPr>
              <w:jc w:val="both"/>
              <w:rPr>
                <w:rFonts w:ascii="Times New Roman" w:hAnsi="Times New Roman"/>
                <w:sz w:val="28"/>
                <w:szCs w:val="28"/>
              </w:rPr>
            </w:pPr>
            <w:r w:rsidRPr="00504E4B">
              <w:rPr>
                <w:rFonts w:ascii="Times New Roman" w:hAnsi="Times New Roman"/>
                <w:sz w:val="28"/>
                <w:szCs w:val="28"/>
              </w:rPr>
              <w:t>Приложение</w:t>
            </w:r>
            <w:r>
              <w:rPr>
                <w:rFonts w:ascii="Times New Roman" w:hAnsi="Times New Roman"/>
                <w:sz w:val="28"/>
                <w:szCs w:val="28"/>
              </w:rPr>
              <w:t xml:space="preserve"> </w:t>
            </w:r>
          </w:p>
          <w:p w:rsidR="00385891" w:rsidRPr="007C775C" w:rsidRDefault="00385891" w:rsidP="00385891">
            <w:pPr>
              <w:jc w:val="both"/>
              <w:rPr>
                <w:rFonts w:ascii="Times New Roman" w:hAnsi="Times New Roman"/>
                <w:sz w:val="28"/>
                <w:szCs w:val="28"/>
              </w:rPr>
            </w:pPr>
            <w:r w:rsidRPr="007C775C">
              <w:rPr>
                <w:rFonts w:ascii="Times New Roman" w:hAnsi="Times New Roman"/>
                <w:sz w:val="28"/>
                <w:szCs w:val="28"/>
              </w:rPr>
              <w:t>к постановлению Правительства</w:t>
            </w:r>
          </w:p>
          <w:p w:rsidR="00190FF9" w:rsidRPr="00362AEF" w:rsidRDefault="00385891" w:rsidP="00362AEF">
            <w:pPr>
              <w:jc w:val="both"/>
              <w:rPr>
                <w:rFonts w:ascii="Times New Roman" w:hAnsi="Times New Roman"/>
                <w:sz w:val="28"/>
                <w:szCs w:val="28"/>
              </w:rPr>
            </w:pPr>
            <w:r w:rsidRPr="007C775C">
              <w:rPr>
                <w:rFonts w:ascii="Times New Roman" w:hAnsi="Times New Roman"/>
                <w:sz w:val="28"/>
                <w:szCs w:val="28"/>
              </w:rPr>
              <w:t>Рязанской области</w:t>
            </w:r>
          </w:p>
        </w:tc>
      </w:tr>
      <w:tr w:rsidR="00A70934" w:rsidRPr="00362AEF" w:rsidTr="00362AEF">
        <w:tc>
          <w:tcPr>
            <w:tcW w:w="5428" w:type="dxa"/>
          </w:tcPr>
          <w:p w:rsidR="00A70934" w:rsidRPr="00362AEF" w:rsidRDefault="00A70934" w:rsidP="00362AEF">
            <w:pPr>
              <w:widowControl w:val="0"/>
              <w:rPr>
                <w:rFonts w:ascii="Times New Roman" w:hAnsi="Times New Roman"/>
                <w:sz w:val="28"/>
                <w:szCs w:val="28"/>
              </w:rPr>
            </w:pPr>
          </w:p>
        </w:tc>
        <w:tc>
          <w:tcPr>
            <w:tcW w:w="4200" w:type="dxa"/>
          </w:tcPr>
          <w:p w:rsidR="00A70934" w:rsidRPr="00504E4B" w:rsidRDefault="0045698B" w:rsidP="00385891">
            <w:pPr>
              <w:jc w:val="both"/>
              <w:rPr>
                <w:rFonts w:ascii="Times New Roman" w:hAnsi="Times New Roman"/>
                <w:sz w:val="28"/>
                <w:szCs w:val="28"/>
              </w:rPr>
            </w:pPr>
            <w:r>
              <w:rPr>
                <w:rFonts w:ascii="Times New Roman" w:hAnsi="Times New Roman"/>
                <w:sz w:val="28"/>
                <w:szCs w:val="28"/>
              </w:rPr>
              <w:t>от 09.04.2019 № 100</w:t>
            </w:r>
            <w:bookmarkStart w:id="0" w:name="_GoBack"/>
            <w:bookmarkEnd w:id="0"/>
          </w:p>
        </w:tc>
      </w:tr>
      <w:tr w:rsidR="00A70934" w:rsidRPr="00362AEF" w:rsidTr="00362AEF">
        <w:tc>
          <w:tcPr>
            <w:tcW w:w="5428" w:type="dxa"/>
          </w:tcPr>
          <w:p w:rsidR="00A70934" w:rsidRPr="00362AEF" w:rsidRDefault="00A70934" w:rsidP="00362AEF">
            <w:pPr>
              <w:widowControl w:val="0"/>
              <w:rPr>
                <w:rFonts w:ascii="Times New Roman" w:hAnsi="Times New Roman"/>
                <w:sz w:val="28"/>
                <w:szCs w:val="28"/>
              </w:rPr>
            </w:pPr>
          </w:p>
        </w:tc>
        <w:tc>
          <w:tcPr>
            <w:tcW w:w="4200" w:type="dxa"/>
          </w:tcPr>
          <w:p w:rsidR="00A70934" w:rsidRPr="00504E4B" w:rsidRDefault="00A70934" w:rsidP="00385891">
            <w:pPr>
              <w:jc w:val="both"/>
              <w:rPr>
                <w:rFonts w:ascii="Times New Roman" w:hAnsi="Times New Roman"/>
                <w:sz w:val="28"/>
                <w:szCs w:val="28"/>
              </w:rPr>
            </w:pPr>
          </w:p>
        </w:tc>
      </w:tr>
    </w:tbl>
    <w:p w:rsidR="009E71B7" w:rsidRDefault="009E71B7" w:rsidP="009E71B7">
      <w:pPr>
        <w:pStyle w:val="1"/>
      </w:pPr>
    </w:p>
    <w:p w:rsidR="009E71B7" w:rsidRPr="006B036B" w:rsidRDefault="009E71B7" w:rsidP="009E71B7">
      <w:pPr>
        <w:pStyle w:val="1"/>
        <w:spacing w:line="240" w:lineRule="auto"/>
        <w:rPr>
          <w:b/>
        </w:rPr>
      </w:pPr>
      <w:r w:rsidRPr="006B036B">
        <w:t>ПОРЯДОК</w:t>
      </w:r>
    </w:p>
    <w:p w:rsidR="009E71B7" w:rsidRPr="006B036B" w:rsidRDefault="009E71B7" w:rsidP="009E71B7">
      <w:pPr>
        <w:jc w:val="center"/>
        <w:rPr>
          <w:sz w:val="28"/>
          <w:szCs w:val="28"/>
        </w:rPr>
      </w:pPr>
      <w:r w:rsidRPr="006B036B">
        <w:rPr>
          <w:sz w:val="28"/>
          <w:szCs w:val="28"/>
        </w:rPr>
        <w:t>предоставления субсидий некоммерческим организациям,</w:t>
      </w:r>
    </w:p>
    <w:p w:rsidR="00A70934" w:rsidRDefault="009E71B7" w:rsidP="00F13932">
      <w:pPr>
        <w:jc w:val="center"/>
        <w:rPr>
          <w:rFonts w:ascii="Times New Roman" w:hAnsi="Times New Roman"/>
          <w:sz w:val="28"/>
          <w:szCs w:val="28"/>
        </w:rPr>
      </w:pPr>
      <w:proofErr w:type="gramStart"/>
      <w:r w:rsidRPr="006B036B">
        <w:rPr>
          <w:sz w:val="28"/>
          <w:szCs w:val="28"/>
        </w:rPr>
        <w:t>учредителем</w:t>
      </w:r>
      <w:proofErr w:type="gramEnd"/>
      <w:r w:rsidRPr="006B036B">
        <w:rPr>
          <w:sz w:val="28"/>
          <w:szCs w:val="28"/>
        </w:rPr>
        <w:t xml:space="preserve"> которых является Рязанская область,</w:t>
      </w:r>
      <w:r w:rsidR="00A70934">
        <w:rPr>
          <w:sz w:val="28"/>
          <w:szCs w:val="28"/>
        </w:rPr>
        <w:t xml:space="preserve"> </w:t>
      </w:r>
      <w:r w:rsidRPr="006B036B">
        <w:rPr>
          <w:sz w:val="28"/>
          <w:szCs w:val="28"/>
        </w:rPr>
        <w:t>в целях формирования имущества на основе единовременных поступлений (взносов)</w:t>
      </w:r>
      <w:r w:rsidR="00F13932" w:rsidRPr="006B036B">
        <w:rPr>
          <w:sz w:val="28"/>
          <w:szCs w:val="28"/>
        </w:rPr>
        <w:t xml:space="preserve"> в рамках</w:t>
      </w:r>
      <w:r w:rsidRPr="006B036B">
        <w:rPr>
          <w:sz w:val="28"/>
          <w:szCs w:val="28"/>
        </w:rPr>
        <w:t xml:space="preserve"> </w:t>
      </w:r>
      <w:r w:rsidR="00F13932" w:rsidRPr="006B036B">
        <w:rPr>
          <w:rFonts w:ascii="Times New Roman" w:hAnsi="Times New Roman"/>
          <w:sz w:val="28"/>
          <w:szCs w:val="28"/>
        </w:rPr>
        <w:t xml:space="preserve">подпрограммы 1 «Развитие информационного общества и формирование электронного правительства» государственной программы Рязанской </w:t>
      </w:r>
    </w:p>
    <w:p w:rsidR="00F13932" w:rsidRPr="006B036B" w:rsidRDefault="00F13932" w:rsidP="00F13932">
      <w:pPr>
        <w:jc w:val="center"/>
        <w:rPr>
          <w:sz w:val="28"/>
          <w:szCs w:val="28"/>
        </w:rPr>
      </w:pPr>
      <w:r w:rsidRPr="006B036B">
        <w:rPr>
          <w:rFonts w:ascii="Times New Roman" w:hAnsi="Times New Roman"/>
          <w:sz w:val="28"/>
          <w:szCs w:val="28"/>
        </w:rPr>
        <w:t>области «Развитие информационного общества, инновационной деятельности и промышленности»</w:t>
      </w:r>
    </w:p>
    <w:p w:rsidR="00F13932" w:rsidRPr="006B036B" w:rsidRDefault="00F13932" w:rsidP="00F13932">
      <w:pPr>
        <w:spacing w:line="192" w:lineRule="auto"/>
        <w:jc w:val="center"/>
        <w:rPr>
          <w:rFonts w:ascii="Times New Roman" w:hAnsi="Times New Roman"/>
          <w:sz w:val="28"/>
          <w:szCs w:val="28"/>
        </w:rPr>
      </w:pPr>
    </w:p>
    <w:p w:rsidR="00190FF9" w:rsidRPr="006B036B" w:rsidRDefault="00190FF9" w:rsidP="00190FF9">
      <w:pPr>
        <w:spacing w:line="192" w:lineRule="auto"/>
        <w:jc w:val="center"/>
        <w:rPr>
          <w:rFonts w:ascii="Times New Roman" w:hAnsi="Times New Roman"/>
          <w:sz w:val="28"/>
          <w:szCs w:val="28"/>
        </w:rPr>
      </w:pPr>
    </w:p>
    <w:p w:rsidR="00995665" w:rsidRPr="006B036B" w:rsidRDefault="00D5213E" w:rsidP="00990A51">
      <w:pPr>
        <w:suppressAutoHyphens/>
        <w:autoSpaceDE w:val="0"/>
        <w:autoSpaceDN w:val="0"/>
        <w:ind w:firstLine="709"/>
        <w:jc w:val="both"/>
        <w:rPr>
          <w:rFonts w:ascii="Times New Roman" w:hAnsi="Times New Roman"/>
          <w:sz w:val="28"/>
          <w:szCs w:val="28"/>
        </w:rPr>
      </w:pPr>
      <w:r w:rsidRPr="006B036B">
        <w:rPr>
          <w:rFonts w:ascii="Times New Roman" w:hAnsi="Times New Roman"/>
          <w:sz w:val="28"/>
          <w:szCs w:val="28"/>
        </w:rPr>
        <w:t>1. </w:t>
      </w:r>
      <w:proofErr w:type="gramStart"/>
      <w:r w:rsidR="00995665" w:rsidRPr="006B036B">
        <w:rPr>
          <w:rFonts w:ascii="Times New Roman" w:hAnsi="Times New Roman"/>
          <w:sz w:val="28"/>
          <w:szCs w:val="28"/>
        </w:rPr>
        <w:t xml:space="preserve">Настоящий Порядок разработан в соответствии со </w:t>
      </w:r>
      <w:hyperlink r:id="rId12" w:history="1">
        <w:r w:rsidR="00995665" w:rsidRPr="006B036B">
          <w:rPr>
            <w:rFonts w:ascii="Times New Roman" w:hAnsi="Times New Roman"/>
            <w:sz w:val="28"/>
            <w:szCs w:val="28"/>
          </w:rPr>
          <w:t>статьей 78.1</w:t>
        </w:r>
      </w:hyperlink>
      <w:r w:rsidR="00995665" w:rsidRPr="006B036B">
        <w:rPr>
          <w:rFonts w:ascii="Times New Roman" w:hAnsi="Times New Roman"/>
          <w:sz w:val="28"/>
          <w:szCs w:val="28"/>
        </w:rPr>
        <w:t xml:space="preserve"> Бюджетного кодекса Российской Федерации, Федеральным </w:t>
      </w:r>
      <w:hyperlink r:id="rId13" w:history="1">
        <w:r w:rsidR="00995665" w:rsidRPr="006B036B">
          <w:rPr>
            <w:rFonts w:ascii="Times New Roman" w:hAnsi="Times New Roman"/>
            <w:sz w:val="28"/>
            <w:szCs w:val="28"/>
          </w:rPr>
          <w:t>законом</w:t>
        </w:r>
      </w:hyperlink>
      <w:r w:rsidR="00995665" w:rsidRPr="006B036B">
        <w:rPr>
          <w:rFonts w:ascii="Times New Roman" w:hAnsi="Times New Roman"/>
          <w:sz w:val="28"/>
          <w:szCs w:val="28"/>
        </w:rPr>
        <w:t xml:space="preserve"> от 12.01.1996 № 7-ФЗ «О некоммерческих организациях», </w:t>
      </w:r>
      <w:hyperlink r:id="rId14" w:history="1">
        <w:r w:rsidR="003D2B9F" w:rsidRPr="006B036B">
          <w:rPr>
            <w:rFonts w:ascii="Times New Roman" w:hAnsi="Times New Roman"/>
            <w:sz w:val="28"/>
            <w:szCs w:val="28"/>
          </w:rPr>
          <w:t>п</w:t>
        </w:r>
        <w:r w:rsidR="00995665" w:rsidRPr="006B036B">
          <w:rPr>
            <w:rFonts w:ascii="Times New Roman" w:hAnsi="Times New Roman"/>
            <w:sz w:val="28"/>
            <w:szCs w:val="28"/>
          </w:rPr>
          <w:t>остановлением</w:t>
        </w:r>
      </w:hyperlink>
      <w:r w:rsidR="00995665" w:rsidRPr="006B036B">
        <w:rPr>
          <w:rFonts w:ascii="Times New Roman" w:hAnsi="Times New Roman"/>
          <w:sz w:val="28"/>
          <w:szCs w:val="28"/>
        </w:rPr>
        <w:t xml:space="preserve"> Правительства Российской Федерации от 07.05.2017 №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w:t>
      </w:r>
      <w:hyperlink r:id="rId15" w:history="1">
        <w:r w:rsidR="00995665" w:rsidRPr="006B036B">
          <w:rPr>
            <w:rFonts w:ascii="Times New Roman" w:hAnsi="Times New Roman"/>
            <w:sz w:val="28"/>
            <w:szCs w:val="28"/>
          </w:rPr>
          <w:t>Законом</w:t>
        </w:r>
      </w:hyperlink>
      <w:r w:rsidR="00995665" w:rsidRPr="006B036B">
        <w:rPr>
          <w:rFonts w:ascii="Times New Roman" w:hAnsi="Times New Roman"/>
          <w:sz w:val="28"/>
          <w:szCs w:val="28"/>
        </w:rPr>
        <w:t xml:space="preserve"> Рязанской области об областном бюджете на очередной финансовый год и плановый период</w:t>
      </w:r>
      <w:proofErr w:type="gramEnd"/>
      <w:r w:rsidR="00995665" w:rsidRPr="006B036B">
        <w:rPr>
          <w:rFonts w:ascii="Times New Roman" w:hAnsi="Times New Roman"/>
          <w:sz w:val="28"/>
          <w:szCs w:val="28"/>
        </w:rPr>
        <w:t xml:space="preserve">, в </w:t>
      </w:r>
      <w:r w:rsidR="00F13932" w:rsidRPr="006B036B">
        <w:rPr>
          <w:rFonts w:ascii="Times New Roman" w:hAnsi="Times New Roman"/>
          <w:sz w:val="28"/>
          <w:szCs w:val="28"/>
        </w:rPr>
        <w:t xml:space="preserve">рамках </w:t>
      </w:r>
      <w:r w:rsidR="00995665" w:rsidRPr="006B036B">
        <w:rPr>
          <w:rFonts w:ascii="Times New Roman" w:hAnsi="Times New Roman"/>
          <w:sz w:val="28"/>
          <w:szCs w:val="28"/>
        </w:rPr>
        <w:t xml:space="preserve">реализации </w:t>
      </w:r>
      <w:r w:rsidR="00F13932" w:rsidRPr="006B036B">
        <w:rPr>
          <w:rFonts w:ascii="Times New Roman" w:hAnsi="Times New Roman"/>
          <w:sz w:val="28"/>
          <w:szCs w:val="28"/>
        </w:rPr>
        <w:t xml:space="preserve">мероприятий </w:t>
      </w:r>
      <w:r w:rsidR="00995665" w:rsidRPr="006B036B">
        <w:rPr>
          <w:rFonts w:ascii="Times New Roman" w:hAnsi="Times New Roman"/>
          <w:sz w:val="28"/>
          <w:szCs w:val="28"/>
        </w:rPr>
        <w:t xml:space="preserve">подпрограммы 1 «Развитие информационного общества и формирование электронного правительства» государственной программы Рязанской области «Развитие информационного общества, инновационной деятельности и промышленности», утвержденной постановлением Правительства Рязанской области от 29.10.2014 № 307 (далее </w:t>
      </w:r>
      <w:r w:rsidR="00CB7C50" w:rsidRPr="006B036B">
        <w:rPr>
          <w:rFonts w:ascii="Times New Roman" w:hAnsi="Times New Roman"/>
          <w:sz w:val="28"/>
          <w:szCs w:val="28"/>
        </w:rPr>
        <w:t>–</w:t>
      </w:r>
      <w:r w:rsidR="00995665" w:rsidRPr="006B036B">
        <w:rPr>
          <w:rFonts w:ascii="Times New Roman" w:hAnsi="Times New Roman"/>
          <w:sz w:val="28"/>
          <w:szCs w:val="28"/>
        </w:rPr>
        <w:t xml:space="preserve">  подпрограмма)</w:t>
      </w:r>
      <w:bookmarkStart w:id="1" w:name="P48"/>
      <w:bookmarkEnd w:id="1"/>
      <w:r w:rsidR="00995665" w:rsidRPr="006B036B">
        <w:rPr>
          <w:rFonts w:ascii="Times New Roman" w:hAnsi="Times New Roman"/>
          <w:sz w:val="28"/>
          <w:szCs w:val="28"/>
        </w:rPr>
        <w:t>.</w:t>
      </w:r>
    </w:p>
    <w:p w:rsidR="00F13932" w:rsidRPr="006B036B" w:rsidRDefault="00D5213E" w:rsidP="00990A51">
      <w:pPr>
        <w:suppressAutoHyphens/>
        <w:ind w:firstLine="709"/>
        <w:jc w:val="both"/>
        <w:rPr>
          <w:rFonts w:ascii="Times New Roman" w:hAnsi="Times New Roman"/>
          <w:sz w:val="28"/>
        </w:rPr>
      </w:pPr>
      <w:r w:rsidRPr="006B036B">
        <w:rPr>
          <w:rFonts w:ascii="Times New Roman" w:hAnsi="Times New Roman"/>
          <w:sz w:val="28"/>
          <w:szCs w:val="28"/>
        </w:rPr>
        <w:t>2. </w:t>
      </w:r>
      <w:r w:rsidR="00F13932" w:rsidRPr="006B036B">
        <w:rPr>
          <w:rFonts w:ascii="Times New Roman" w:hAnsi="Times New Roman"/>
          <w:sz w:val="28"/>
        </w:rPr>
        <w:t xml:space="preserve">Настоящий Порядок регламентирует предоставление субсидий за счет средств областного бюджета некоммерческим организациям, не являющимся государственными (муниципальными) учреждениями, учредителем которых является Рязанская область, в целях формирования имущества на основе единовременных поступлений (взносов) (далее соответственно </w:t>
      </w:r>
      <w:r w:rsidR="00CB7C50" w:rsidRPr="006B036B">
        <w:rPr>
          <w:rFonts w:ascii="Times New Roman" w:hAnsi="Times New Roman"/>
          <w:sz w:val="28"/>
          <w:szCs w:val="28"/>
        </w:rPr>
        <w:t>–</w:t>
      </w:r>
      <w:r w:rsidR="00F13932" w:rsidRPr="006B036B">
        <w:rPr>
          <w:rFonts w:ascii="Times New Roman" w:hAnsi="Times New Roman"/>
          <w:sz w:val="28"/>
        </w:rPr>
        <w:t xml:space="preserve"> субсидия, Некоммерческая организация) в рамках подпрограммы.</w:t>
      </w:r>
    </w:p>
    <w:p w:rsidR="00161728"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3. </w:t>
      </w:r>
      <w:r w:rsidR="00161728" w:rsidRPr="006B036B">
        <w:rPr>
          <w:rFonts w:ascii="Times New Roman" w:hAnsi="Times New Roman"/>
          <w:sz w:val="28"/>
          <w:szCs w:val="28"/>
        </w:rPr>
        <w:t xml:space="preserve">Субсидии </w:t>
      </w:r>
      <w:r w:rsidRPr="006B036B">
        <w:rPr>
          <w:rFonts w:ascii="Times New Roman" w:hAnsi="Times New Roman"/>
          <w:sz w:val="28"/>
          <w:szCs w:val="28"/>
        </w:rPr>
        <w:t>Н</w:t>
      </w:r>
      <w:r w:rsidR="00161728" w:rsidRPr="006B036B">
        <w:rPr>
          <w:rFonts w:ascii="Times New Roman" w:hAnsi="Times New Roman"/>
          <w:sz w:val="28"/>
          <w:szCs w:val="28"/>
        </w:rPr>
        <w:t>екоммерческим организациям предоставляются по результатам конкурсного отбора.</w:t>
      </w:r>
    </w:p>
    <w:p w:rsidR="00161728"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4. </w:t>
      </w:r>
      <w:proofErr w:type="gramStart"/>
      <w:r w:rsidR="00161728" w:rsidRPr="006B036B">
        <w:rPr>
          <w:rFonts w:ascii="Times New Roman" w:hAnsi="Times New Roman"/>
          <w:sz w:val="28"/>
          <w:szCs w:val="28"/>
        </w:rPr>
        <w:t xml:space="preserve">Главным распорядителем бюджетных средств, осуществляющим предоставление субсидий, и организатором конкурсного отбора является министерство промышленности и экономического развития Рязанской области) (далее </w:t>
      </w:r>
      <w:r w:rsidR="00CB7C50" w:rsidRPr="006B036B">
        <w:rPr>
          <w:rFonts w:ascii="Times New Roman" w:hAnsi="Times New Roman"/>
          <w:sz w:val="28"/>
          <w:szCs w:val="28"/>
        </w:rPr>
        <w:t>–</w:t>
      </w:r>
      <w:r w:rsidR="00161728" w:rsidRPr="006B036B">
        <w:rPr>
          <w:rFonts w:ascii="Times New Roman" w:hAnsi="Times New Roman"/>
          <w:sz w:val="28"/>
          <w:szCs w:val="28"/>
        </w:rPr>
        <w:t xml:space="preserve"> Министерство).</w:t>
      </w:r>
      <w:proofErr w:type="gramEnd"/>
    </w:p>
    <w:p w:rsidR="00161728" w:rsidRPr="006B036B" w:rsidRDefault="00953D56"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lastRenderedPageBreak/>
        <w:t>Конкурсный отбор Н</w:t>
      </w:r>
      <w:r w:rsidR="00161728" w:rsidRPr="006B036B">
        <w:rPr>
          <w:rFonts w:ascii="Times New Roman" w:hAnsi="Times New Roman"/>
          <w:sz w:val="28"/>
          <w:szCs w:val="28"/>
        </w:rPr>
        <w:t xml:space="preserve">екоммерческих организаций осуществляется конкурсной комиссией. Состав и </w:t>
      </w:r>
      <w:r w:rsidR="00CB7C50" w:rsidRPr="006B036B">
        <w:rPr>
          <w:rFonts w:ascii="Times New Roman" w:hAnsi="Times New Roman"/>
          <w:sz w:val="28"/>
          <w:szCs w:val="28"/>
        </w:rPr>
        <w:t>п</w:t>
      </w:r>
      <w:r w:rsidR="00161728" w:rsidRPr="006B036B">
        <w:rPr>
          <w:rFonts w:ascii="Times New Roman" w:hAnsi="Times New Roman"/>
          <w:sz w:val="28"/>
          <w:szCs w:val="28"/>
        </w:rPr>
        <w:t>оложение о конкурсной комиссии утверждаются Министерством.</w:t>
      </w:r>
    </w:p>
    <w:p w:rsidR="00161728" w:rsidRPr="006B036B" w:rsidRDefault="00161728"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 xml:space="preserve">В целях предоставления субсидии приказом Министерства устанавливаются сроки проведения конкурсного отбора, дата и время начала и окончания приема заявок на участие в конкурсном отборе (далее </w:t>
      </w:r>
      <w:r w:rsidR="00CB7C50" w:rsidRPr="006B036B">
        <w:rPr>
          <w:rFonts w:ascii="Times New Roman" w:hAnsi="Times New Roman"/>
          <w:sz w:val="28"/>
          <w:szCs w:val="28"/>
        </w:rPr>
        <w:t>–</w:t>
      </w:r>
      <w:r w:rsidRPr="006B036B">
        <w:rPr>
          <w:rFonts w:ascii="Times New Roman" w:hAnsi="Times New Roman"/>
          <w:sz w:val="28"/>
          <w:szCs w:val="28"/>
        </w:rPr>
        <w:t xml:space="preserve"> заявка), срок рассмотрения заявок, дата и время заседания конкурсной комиссии.</w:t>
      </w:r>
    </w:p>
    <w:p w:rsidR="00F13932" w:rsidRPr="006B036B" w:rsidRDefault="00F13932" w:rsidP="00990A51">
      <w:pPr>
        <w:suppressAutoHyphens/>
        <w:autoSpaceDE w:val="0"/>
        <w:autoSpaceDN w:val="0"/>
        <w:adjustRightInd w:val="0"/>
        <w:ind w:firstLine="709"/>
        <w:jc w:val="both"/>
        <w:rPr>
          <w:rFonts w:cs="TimesET"/>
          <w:sz w:val="28"/>
          <w:szCs w:val="28"/>
        </w:rPr>
      </w:pPr>
      <w:r w:rsidRPr="006B036B">
        <w:rPr>
          <w:rFonts w:ascii="Times New Roman" w:hAnsi="Times New Roman"/>
          <w:sz w:val="28"/>
          <w:szCs w:val="28"/>
        </w:rPr>
        <w:t>5. </w:t>
      </w:r>
      <w:r w:rsidRPr="006B036B">
        <w:rPr>
          <w:rFonts w:cs="TimesET"/>
          <w:sz w:val="28"/>
          <w:szCs w:val="28"/>
        </w:rPr>
        <w:t xml:space="preserve">Субсидия предоставляется Министерством победителю конкурсного отбора, проведенного в соответствии с настоящим Порядком, </w:t>
      </w:r>
      <w:r w:rsidR="00D32295" w:rsidRPr="006B036B">
        <w:rPr>
          <w:rFonts w:cs="TimesET"/>
          <w:sz w:val="28"/>
          <w:szCs w:val="28"/>
        </w:rPr>
        <w:t xml:space="preserve">на финансовое обеспечение затрат </w:t>
      </w:r>
      <w:r w:rsidRPr="006B036B">
        <w:rPr>
          <w:rFonts w:cs="TimesET"/>
          <w:sz w:val="28"/>
          <w:szCs w:val="28"/>
        </w:rPr>
        <w:t xml:space="preserve">в размере </w:t>
      </w:r>
      <w:r w:rsidR="00E54EE6" w:rsidRPr="006B036B">
        <w:rPr>
          <w:rFonts w:cs="TimesET"/>
          <w:sz w:val="28"/>
          <w:szCs w:val="28"/>
        </w:rPr>
        <w:t xml:space="preserve">100% затрат, указанных </w:t>
      </w:r>
      <w:r w:rsidRPr="006B036B">
        <w:rPr>
          <w:rFonts w:cs="TimesET"/>
          <w:sz w:val="28"/>
          <w:szCs w:val="28"/>
        </w:rPr>
        <w:t>заявке</w:t>
      </w:r>
      <w:r w:rsidR="00E54EE6" w:rsidRPr="006B036B">
        <w:rPr>
          <w:rFonts w:cs="TimesET"/>
          <w:sz w:val="28"/>
          <w:szCs w:val="28"/>
        </w:rPr>
        <w:t>, но не более</w:t>
      </w:r>
      <w:r w:rsidRPr="006B036B">
        <w:rPr>
          <w:rFonts w:cs="TimesET"/>
          <w:sz w:val="28"/>
          <w:szCs w:val="28"/>
        </w:rPr>
        <w:t xml:space="preserve"> бюджетных ассигнований и лимитов бюджетных обязательств, предусмотренных областным бюджетом на текущий финансовый год и плановый период на цели, указанные в </w:t>
      </w:r>
      <w:hyperlink r:id="rId16" w:history="1">
        <w:r w:rsidRPr="006B036B">
          <w:rPr>
            <w:rFonts w:cs="TimesET"/>
            <w:sz w:val="28"/>
            <w:szCs w:val="28"/>
          </w:rPr>
          <w:t>пункте 2</w:t>
        </w:r>
      </w:hyperlink>
      <w:r w:rsidRPr="006B036B">
        <w:rPr>
          <w:rFonts w:cs="TimesET"/>
          <w:sz w:val="28"/>
          <w:szCs w:val="28"/>
        </w:rPr>
        <w:t xml:space="preserve"> настоящего Порядка. </w:t>
      </w:r>
    </w:p>
    <w:p w:rsidR="00F13932" w:rsidRPr="006B036B" w:rsidRDefault="00F13932"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Субсидия носит целевой характер и не может быть использована на цели, не предусмотренные настоящим Порядком.</w:t>
      </w:r>
    </w:p>
    <w:p w:rsidR="00161728" w:rsidRPr="006B036B" w:rsidRDefault="00F13932" w:rsidP="00990A51">
      <w:pPr>
        <w:suppressAutoHyphens/>
        <w:ind w:firstLine="709"/>
        <w:jc w:val="both"/>
        <w:rPr>
          <w:rFonts w:ascii="Times New Roman" w:hAnsi="Times New Roman"/>
          <w:sz w:val="28"/>
          <w:szCs w:val="28"/>
        </w:rPr>
      </w:pPr>
      <w:r w:rsidRPr="006B036B">
        <w:rPr>
          <w:rFonts w:ascii="Times New Roman" w:hAnsi="Times New Roman"/>
          <w:sz w:val="28"/>
          <w:szCs w:val="28"/>
        </w:rPr>
        <w:t>6</w:t>
      </w:r>
      <w:r w:rsidR="00161728" w:rsidRPr="006B036B">
        <w:rPr>
          <w:rFonts w:ascii="Times New Roman" w:hAnsi="Times New Roman"/>
          <w:sz w:val="28"/>
          <w:szCs w:val="28"/>
        </w:rPr>
        <w:t>. Субсидии предоставляются Некоммерческим организациям при соблюдении следующих условий:</w:t>
      </w:r>
    </w:p>
    <w:p w:rsidR="00953D56" w:rsidRPr="006B036B" w:rsidRDefault="003B5632" w:rsidP="00990A51">
      <w:pPr>
        <w:suppressAutoHyphens/>
        <w:ind w:firstLine="709"/>
        <w:jc w:val="both"/>
        <w:rPr>
          <w:rFonts w:ascii="Times New Roman" w:hAnsi="Times New Roman"/>
          <w:sz w:val="28"/>
          <w:szCs w:val="28"/>
        </w:rPr>
      </w:pPr>
      <w:r w:rsidRPr="006B036B">
        <w:rPr>
          <w:rFonts w:ascii="Times New Roman" w:hAnsi="Times New Roman"/>
          <w:sz w:val="28"/>
          <w:szCs w:val="28"/>
        </w:rPr>
        <w:t>1) </w:t>
      </w:r>
      <w:r w:rsidR="00953D56" w:rsidRPr="006B036B">
        <w:rPr>
          <w:rFonts w:ascii="Times New Roman" w:hAnsi="Times New Roman"/>
          <w:sz w:val="28"/>
          <w:szCs w:val="28"/>
        </w:rPr>
        <w:t>организационно-правовая форма Некоммерческой организации</w:t>
      </w:r>
      <w:r w:rsidR="00D5213E" w:rsidRPr="006B036B">
        <w:rPr>
          <w:rFonts w:ascii="Times New Roman" w:hAnsi="Times New Roman"/>
          <w:sz w:val="28"/>
          <w:szCs w:val="28"/>
        </w:rPr>
        <w:t xml:space="preserve"> </w:t>
      </w:r>
      <w:r w:rsidR="00CB7C50" w:rsidRPr="006B036B">
        <w:rPr>
          <w:rFonts w:ascii="Times New Roman" w:hAnsi="Times New Roman"/>
          <w:sz w:val="28"/>
          <w:szCs w:val="28"/>
        </w:rPr>
        <w:t>–</w:t>
      </w:r>
      <w:r w:rsidR="00953D56" w:rsidRPr="006B036B">
        <w:rPr>
          <w:rFonts w:ascii="Times New Roman" w:hAnsi="Times New Roman"/>
          <w:sz w:val="28"/>
          <w:szCs w:val="28"/>
        </w:rPr>
        <w:t xml:space="preserve">  автономная некоммерческ</w:t>
      </w:r>
      <w:r w:rsidR="00F13932" w:rsidRPr="006B036B">
        <w:rPr>
          <w:rFonts w:ascii="Times New Roman" w:hAnsi="Times New Roman"/>
          <w:sz w:val="28"/>
          <w:szCs w:val="28"/>
        </w:rPr>
        <w:t>ая</w:t>
      </w:r>
      <w:r w:rsidR="00953D56" w:rsidRPr="006B036B">
        <w:rPr>
          <w:rFonts w:ascii="Times New Roman" w:hAnsi="Times New Roman"/>
          <w:sz w:val="28"/>
          <w:szCs w:val="28"/>
        </w:rPr>
        <w:t xml:space="preserve"> организаци</w:t>
      </w:r>
      <w:r w:rsidR="00F13932" w:rsidRPr="006B036B">
        <w:rPr>
          <w:rFonts w:ascii="Times New Roman" w:hAnsi="Times New Roman"/>
          <w:sz w:val="28"/>
          <w:szCs w:val="28"/>
        </w:rPr>
        <w:t>я</w:t>
      </w:r>
      <w:r w:rsidR="00953D56" w:rsidRPr="006B036B">
        <w:rPr>
          <w:rFonts w:ascii="Times New Roman" w:hAnsi="Times New Roman"/>
          <w:sz w:val="28"/>
          <w:szCs w:val="28"/>
        </w:rPr>
        <w:t>, учредителем которой является Рязанская область;</w:t>
      </w:r>
    </w:p>
    <w:p w:rsidR="00F13932" w:rsidRPr="006B036B" w:rsidRDefault="00953D56" w:rsidP="00990A51">
      <w:pPr>
        <w:suppressAutoHyphens/>
        <w:ind w:firstLine="709"/>
        <w:jc w:val="both"/>
        <w:rPr>
          <w:rFonts w:ascii="Times New Roman" w:hAnsi="Times New Roman"/>
          <w:sz w:val="28"/>
          <w:szCs w:val="28"/>
        </w:rPr>
      </w:pPr>
      <w:r w:rsidRPr="006B036B">
        <w:rPr>
          <w:rFonts w:ascii="Times New Roman" w:hAnsi="Times New Roman"/>
          <w:sz w:val="28"/>
          <w:szCs w:val="28"/>
        </w:rPr>
        <w:t>2)</w:t>
      </w:r>
      <w:r w:rsidR="003B5632" w:rsidRPr="006B036B">
        <w:rPr>
          <w:rFonts w:ascii="Times New Roman" w:hAnsi="Times New Roman"/>
          <w:b/>
          <w:sz w:val="28"/>
          <w:szCs w:val="28"/>
        </w:rPr>
        <w:t> </w:t>
      </w:r>
      <w:r w:rsidR="00F13932" w:rsidRPr="006B036B">
        <w:rPr>
          <w:rFonts w:ascii="Times New Roman" w:hAnsi="Times New Roman"/>
          <w:sz w:val="28"/>
          <w:szCs w:val="28"/>
        </w:rPr>
        <w:t xml:space="preserve">наличие в уставе </w:t>
      </w:r>
      <w:r w:rsidRPr="006B036B">
        <w:rPr>
          <w:rFonts w:ascii="Times New Roman" w:hAnsi="Times New Roman"/>
          <w:sz w:val="28"/>
          <w:szCs w:val="28"/>
        </w:rPr>
        <w:t>Некоммерческой организаци</w:t>
      </w:r>
      <w:r w:rsidR="00F323C0" w:rsidRPr="006B036B">
        <w:rPr>
          <w:rFonts w:ascii="Times New Roman" w:hAnsi="Times New Roman"/>
          <w:sz w:val="28"/>
          <w:szCs w:val="28"/>
        </w:rPr>
        <w:t>и</w:t>
      </w:r>
      <w:r w:rsidRPr="006B036B">
        <w:rPr>
          <w:rFonts w:ascii="Times New Roman" w:hAnsi="Times New Roman"/>
          <w:b/>
          <w:sz w:val="28"/>
          <w:szCs w:val="28"/>
        </w:rPr>
        <w:t xml:space="preserve"> </w:t>
      </w:r>
      <w:r w:rsidR="00F13932" w:rsidRPr="006B036B">
        <w:rPr>
          <w:rFonts w:ascii="Times New Roman" w:hAnsi="Times New Roman"/>
          <w:sz w:val="28"/>
          <w:szCs w:val="28"/>
        </w:rPr>
        <w:t>предмета и (или) целей, видов</w:t>
      </w:r>
      <w:r w:rsidR="00A85F8A" w:rsidRPr="006B036B">
        <w:rPr>
          <w:rFonts w:ascii="Times New Roman" w:hAnsi="Times New Roman"/>
          <w:sz w:val="28"/>
          <w:szCs w:val="28"/>
        </w:rPr>
        <w:t xml:space="preserve"> деятельности</w:t>
      </w:r>
      <w:r w:rsidR="00F13932" w:rsidRPr="006B036B">
        <w:rPr>
          <w:rFonts w:ascii="Times New Roman" w:hAnsi="Times New Roman"/>
          <w:sz w:val="28"/>
          <w:szCs w:val="28"/>
        </w:rPr>
        <w:t xml:space="preserve"> </w:t>
      </w:r>
      <w:r w:rsidR="00A85F8A" w:rsidRPr="006B036B">
        <w:rPr>
          <w:rFonts w:ascii="Times New Roman" w:hAnsi="Times New Roman"/>
          <w:sz w:val="28"/>
          <w:szCs w:val="28"/>
        </w:rPr>
        <w:t xml:space="preserve">по </w:t>
      </w:r>
      <w:r w:rsidRPr="006B036B">
        <w:rPr>
          <w:rFonts w:ascii="Times New Roman" w:hAnsi="Times New Roman"/>
          <w:sz w:val="28"/>
          <w:szCs w:val="28"/>
        </w:rPr>
        <w:t xml:space="preserve">инновационной, научной </w:t>
      </w:r>
      <w:r w:rsidR="00F13932" w:rsidRPr="006B036B">
        <w:rPr>
          <w:rFonts w:ascii="Times New Roman" w:hAnsi="Times New Roman"/>
          <w:sz w:val="28"/>
          <w:szCs w:val="28"/>
        </w:rPr>
        <w:t xml:space="preserve">и научно-технической </w:t>
      </w:r>
      <w:r w:rsidRPr="006B036B">
        <w:rPr>
          <w:rFonts w:ascii="Times New Roman" w:hAnsi="Times New Roman"/>
          <w:sz w:val="28"/>
          <w:szCs w:val="28"/>
        </w:rPr>
        <w:t>деятельност</w:t>
      </w:r>
      <w:r w:rsidR="003467F9" w:rsidRPr="006B036B">
        <w:rPr>
          <w:rFonts w:ascii="Times New Roman" w:hAnsi="Times New Roman"/>
          <w:sz w:val="28"/>
          <w:szCs w:val="28"/>
        </w:rPr>
        <w:t>и</w:t>
      </w:r>
      <w:r w:rsidRPr="006B036B">
        <w:rPr>
          <w:rFonts w:ascii="Times New Roman" w:hAnsi="Times New Roman"/>
          <w:sz w:val="28"/>
          <w:szCs w:val="28"/>
        </w:rPr>
        <w:t>,</w:t>
      </w:r>
      <w:r w:rsidR="00F13932" w:rsidRPr="006B036B">
        <w:rPr>
          <w:rFonts w:ascii="Times New Roman" w:hAnsi="Times New Roman"/>
          <w:sz w:val="28"/>
          <w:szCs w:val="28"/>
        </w:rPr>
        <w:t xml:space="preserve"> предоставлени</w:t>
      </w:r>
      <w:r w:rsidR="003467F9" w:rsidRPr="006B036B">
        <w:rPr>
          <w:rFonts w:ascii="Times New Roman" w:hAnsi="Times New Roman"/>
          <w:sz w:val="28"/>
          <w:szCs w:val="28"/>
        </w:rPr>
        <w:t>ю</w:t>
      </w:r>
      <w:r w:rsidR="00F13932" w:rsidRPr="006B036B">
        <w:rPr>
          <w:rFonts w:ascii="Times New Roman" w:hAnsi="Times New Roman"/>
          <w:sz w:val="28"/>
          <w:szCs w:val="28"/>
        </w:rPr>
        <w:t xml:space="preserve"> дополнительного образования</w:t>
      </w:r>
      <w:r w:rsidR="003467F9" w:rsidRPr="006B036B">
        <w:rPr>
          <w:rFonts w:ascii="Times New Roman" w:hAnsi="Times New Roman"/>
          <w:sz w:val="28"/>
          <w:szCs w:val="28"/>
        </w:rPr>
        <w:t>,</w:t>
      </w:r>
      <w:r w:rsidRPr="006B036B">
        <w:rPr>
          <w:rFonts w:ascii="Times New Roman" w:hAnsi="Times New Roman"/>
          <w:sz w:val="28"/>
          <w:szCs w:val="28"/>
        </w:rPr>
        <w:t xml:space="preserve"> направленн</w:t>
      </w:r>
      <w:r w:rsidR="00F13932" w:rsidRPr="006B036B">
        <w:rPr>
          <w:rFonts w:ascii="Times New Roman" w:hAnsi="Times New Roman"/>
          <w:sz w:val="28"/>
          <w:szCs w:val="28"/>
        </w:rPr>
        <w:t xml:space="preserve">ых на создание условий для развития цифровой </w:t>
      </w:r>
      <w:r w:rsidRPr="006B036B">
        <w:rPr>
          <w:rFonts w:ascii="Times New Roman" w:hAnsi="Times New Roman"/>
          <w:sz w:val="28"/>
          <w:szCs w:val="28"/>
        </w:rPr>
        <w:t xml:space="preserve"> экономики и информационного общества Рязанской области, в том числе </w:t>
      </w:r>
      <w:r w:rsidR="00F13932" w:rsidRPr="006B036B">
        <w:rPr>
          <w:rFonts w:ascii="Times New Roman" w:hAnsi="Times New Roman"/>
          <w:sz w:val="28"/>
          <w:szCs w:val="28"/>
        </w:rPr>
        <w:t>путем поддержки проектов и инициатив в указанных сферах;</w:t>
      </w:r>
    </w:p>
    <w:p w:rsidR="00B3095C" w:rsidRPr="006B036B" w:rsidRDefault="00953D56" w:rsidP="00990A51">
      <w:pPr>
        <w:suppressAutoHyphens/>
        <w:ind w:firstLine="709"/>
        <w:jc w:val="both"/>
        <w:rPr>
          <w:rFonts w:ascii="Times New Roman" w:hAnsi="Times New Roman"/>
          <w:sz w:val="28"/>
          <w:szCs w:val="28"/>
        </w:rPr>
      </w:pPr>
      <w:r w:rsidRPr="006B036B">
        <w:rPr>
          <w:rFonts w:ascii="Times New Roman" w:hAnsi="Times New Roman"/>
          <w:sz w:val="28"/>
          <w:szCs w:val="28"/>
        </w:rPr>
        <w:t>3</w:t>
      </w:r>
      <w:r w:rsidR="003B5632" w:rsidRPr="006B036B">
        <w:rPr>
          <w:rFonts w:ascii="Times New Roman" w:hAnsi="Times New Roman"/>
          <w:sz w:val="28"/>
          <w:szCs w:val="28"/>
        </w:rPr>
        <w:t>) </w:t>
      </w:r>
      <w:r w:rsidR="00161728" w:rsidRPr="006B036B">
        <w:rPr>
          <w:rFonts w:ascii="Times New Roman" w:hAnsi="Times New Roman"/>
          <w:sz w:val="28"/>
          <w:szCs w:val="28"/>
        </w:rPr>
        <w:t>на дату подачи заяв</w:t>
      </w:r>
      <w:r w:rsidR="00B3095C" w:rsidRPr="006B036B">
        <w:rPr>
          <w:rFonts w:ascii="Times New Roman" w:hAnsi="Times New Roman"/>
          <w:sz w:val="28"/>
          <w:szCs w:val="28"/>
        </w:rPr>
        <w:t xml:space="preserve">ки </w:t>
      </w:r>
      <w:r w:rsidR="00161728" w:rsidRPr="006B036B">
        <w:rPr>
          <w:rFonts w:ascii="Times New Roman" w:hAnsi="Times New Roman"/>
          <w:sz w:val="28"/>
          <w:szCs w:val="28"/>
        </w:rPr>
        <w:t>Некоммерческая организация должна</w:t>
      </w:r>
      <w:r w:rsidR="00B3095C" w:rsidRPr="006B036B">
        <w:rPr>
          <w:rFonts w:ascii="Times New Roman" w:hAnsi="Times New Roman"/>
          <w:sz w:val="28"/>
          <w:szCs w:val="28"/>
        </w:rPr>
        <w:t>:</w:t>
      </w:r>
    </w:p>
    <w:p w:rsidR="007C0137" w:rsidRPr="006B036B" w:rsidRDefault="003467F9" w:rsidP="00990A51">
      <w:pPr>
        <w:suppressAutoHyphens/>
        <w:ind w:firstLine="709"/>
        <w:jc w:val="both"/>
        <w:rPr>
          <w:rFonts w:ascii="Times New Roman" w:hAnsi="Times New Roman"/>
          <w:sz w:val="28"/>
          <w:szCs w:val="28"/>
        </w:rPr>
      </w:pPr>
      <w:r w:rsidRPr="006B036B">
        <w:rPr>
          <w:rFonts w:ascii="Times New Roman" w:hAnsi="Times New Roman"/>
          <w:sz w:val="28"/>
          <w:szCs w:val="28"/>
        </w:rPr>
        <w:t>- </w:t>
      </w:r>
      <w:r w:rsidR="00B3095C" w:rsidRPr="006B036B">
        <w:rPr>
          <w:rFonts w:ascii="Times New Roman" w:hAnsi="Times New Roman"/>
          <w:sz w:val="28"/>
          <w:szCs w:val="28"/>
        </w:rPr>
        <w:t>быть зарегистрированной и состоять на налоговом учете в Рязанской области;</w:t>
      </w:r>
      <w:r w:rsidR="007C0137" w:rsidRPr="006B036B">
        <w:rPr>
          <w:rFonts w:ascii="Times New Roman" w:hAnsi="Times New Roman"/>
          <w:sz w:val="28"/>
          <w:szCs w:val="28"/>
        </w:rPr>
        <w:t xml:space="preserve"> </w:t>
      </w:r>
    </w:p>
    <w:p w:rsidR="00953D56" w:rsidRPr="006B036B" w:rsidRDefault="003467F9" w:rsidP="00990A51">
      <w:pPr>
        <w:suppressAutoHyphens/>
        <w:ind w:firstLine="709"/>
        <w:jc w:val="both"/>
        <w:rPr>
          <w:rFonts w:ascii="Times New Roman" w:hAnsi="Times New Roman"/>
          <w:sz w:val="28"/>
          <w:szCs w:val="28"/>
        </w:rPr>
      </w:pPr>
      <w:r w:rsidRPr="006B036B">
        <w:rPr>
          <w:rFonts w:ascii="Times New Roman" w:hAnsi="Times New Roman"/>
          <w:sz w:val="28"/>
          <w:szCs w:val="28"/>
        </w:rPr>
        <w:t>- </w:t>
      </w:r>
      <w:r w:rsidR="00953D56" w:rsidRPr="006B036B">
        <w:rPr>
          <w:rFonts w:ascii="Times New Roman" w:hAnsi="Times New Roman"/>
          <w:sz w:val="28"/>
          <w:szCs w:val="28"/>
        </w:rPr>
        <w:t>не находиться в процессе реорганизации, ликвидации, а также проведения процедур, применяемых в деле о банкротстве, предусмотренных статьей 27 Федерального закона от 26 октября 2002 года № 127-ФЗ «О несостоятельности (банкротстве)»;</w:t>
      </w:r>
    </w:p>
    <w:p w:rsidR="00B3095C" w:rsidRPr="006B036B" w:rsidRDefault="00953D56" w:rsidP="00990A51">
      <w:pPr>
        <w:suppressAutoHyphens/>
        <w:autoSpaceDE w:val="0"/>
        <w:autoSpaceDN w:val="0"/>
        <w:ind w:firstLine="709"/>
        <w:jc w:val="both"/>
        <w:rPr>
          <w:rFonts w:ascii="Times New Roman" w:hAnsi="Times New Roman"/>
          <w:sz w:val="28"/>
          <w:szCs w:val="28"/>
        </w:rPr>
      </w:pPr>
      <w:r w:rsidRPr="006B036B">
        <w:rPr>
          <w:rFonts w:ascii="Times New Roman" w:hAnsi="Times New Roman"/>
          <w:sz w:val="28"/>
          <w:szCs w:val="28"/>
        </w:rPr>
        <w:t>4</w:t>
      </w:r>
      <w:r w:rsidR="00B3095C" w:rsidRPr="006B036B">
        <w:rPr>
          <w:rFonts w:ascii="Times New Roman" w:hAnsi="Times New Roman"/>
          <w:sz w:val="28"/>
          <w:szCs w:val="28"/>
        </w:rPr>
        <w:t>)</w:t>
      </w:r>
      <w:r w:rsidR="003B5632" w:rsidRPr="006B036B">
        <w:rPr>
          <w:rFonts w:ascii="Times New Roman" w:hAnsi="Times New Roman"/>
          <w:sz w:val="28"/>
          <w:szCs w:val="28"/>
        </w:rPr>
        <w:t> </w:t>
      </w:r>
      <w:r w:rsidRPr="006B036B">
        <w:rPr>
          <w:rFonts w:ascii="Times New Roman" w:hAnsi="Times New Roman"/>
          <w:sz w:val="28"/>
          <w:szCs w:val="28"/>
        </w:rPr>
        <w:t xml:space="preserve">отсутствие у Некоммерческой организации </w:t>
      </w:r>
      <w:r w:rsidR="00B3095C" w:rsidRPr="006B036B">
        <w:rPr>
          <w:rFonts w:ascii="Times New Roman" w:hAnsi="Times New Roman"/>
          <w:sz w:val="28"/>
          <w:szCs w:val="28"/>
        </w:rPr>
        <w:t>неисполненн</w:t>
      </w:r>
      <w:r w:rsidRPr="006B036B">
        <w:rPr>
          <w:rFonts w:ascii="Times New Roman" w:hAnsi="Times New Roman"/>
          <w:sz w:val="28"/>
          <w:szCs w:val="28"/>
        </w:rPr>
        <w:t xml:space="preserve">ой </w:t>
      </w:r>
      <w:r w:rsidR="00B3095C" w:rsidRPr="006B036B">
        <w:rPr>
          <w:rFonts w:ascii="Times New Roman" w:hAnsi="Times New Roman"/>
          <w:sz w:val="28"/>
          <w:szCs w:val="28"/>
        </w:rPr>
        <w:t xml:space="preserve"> обязанност</w:t>
      </w:r>
      <w:r w:rsidRPr="006B036B">
        <w:rPr>
          <w:rFonts w:ascii="Times New Roman" w:hAnsi="Times New Roman"/>
          <w:sz w:val="28"/>
          <w:szCs w:val="28"/>
        </w:rPr>
        <w:t>и</w:t>
      </w:r>
      <w:r w:rsidR="00B3095C" w:rsidRPr="006B036B">
        <w:rPr>
          <w:rFonts w:ascii="Times New Roman" w:hAnsi="Times New Roman"/>
          <w:sz w:val="28"/>
          <w:szCs w:val="28"/>
        </w:rPr>
        <w:t xml:space="preserve">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6B036B">
        <w:rPr>
          <w:rFonts w:ascii="Times New Roman" w:hAnsi="Times New Roman"/>
          <w:sz w:val="28"/>
          <w:szCs w:val="28"/>
        </w:rPr>
        <w:t xml:space="preserve"> на дату, не превышающую 30 дней до даты подачи заявки указанной в пункте 8 настоящего Порядка</w:t>
      </w:r>
      <w:r w:rsidR="00B3095C" w:rsidRPr="006B036B">
        <w:rPr>
          <w:rFonts w:ascii="Times New Roman" w:hAnsi="Times New Roman"/>
          <w:sz w:val="28"/>
          <w:szCs w:val="28"/>
        </w:rPr>
        <w:t>;</w:t>
      </w:r>
    </w:p>
    <w:p w:rsidR="005A1C25" w:rsidRPr="006B036B" w:rsidRDefault="00953D56" w:rsidP="00990A51">
      <w:pPr>
        <w:suppressAutoHyphens/>
        <w:autoSpaceDE w:val="0"/>
        <w:autoSpaceDN w:val="0"/>
        <w:ind w:firstLine="709"/>
        <w:jc w:val="both"/>
        <w:rPr>
          <w:rFonts w:ascii="Times New Roman" w:hAnsi="Times New Roman"/>
          <w:sz w:val="28"/>
          <w:szCs w:val="28"/>
        </w:rPr>
      </w:pPr>
      <w:r w:rsidRPr="006B036B">
        <w:rPr>
          <w:rFonts w:ascii="Times New Roman" w:hAnsi="Times New Roman"/>
          <w:sz w:val="28"/>
          <w:szCs w:val="28"/>
        </w:rPr>
        <w:t>5</w:t>
      </w:r>
      <w:r w:rsidR="005A1C25" w:rsidRPr="006B036B">
        <w:rPr>
          <w:rFonts w:ascii="Times New Roman" w:hAnsi="Times New Roman"/>
          <w:sz w:val="28"/>
          <w:szCs w:val="28"/>
        </w:rPr>
        <w:t>) </w:t>
      </w:r>
      <w:r w:rsidRPr="006B036B">
        <w:rPr>
          <w:rFonts w:ascii="Times New Roman" w:hAnsi="Times New Roman"/>
          <w:sz w:val="28"/>
          <w:szCs w:val="28"/>
        </w:rPr>
        <w:t>наличие согласия</w:t>
      </w:r>
      <w:r w:rsidR="005A1C25" w:rsidRPr="006B036B">
        <w:rPr>
          <w:rFonts w:ascii="Times New Roman" w:hAnsi="Times New Roman"/>
          <w:sz w:val="28"/>
          <w:szCs w:val="28"/>
        </w:rPr>
        <w:t xml:space="preserve"> Некоммерческой организации на осуществление Министерством и органами государственного финансового контроля проверок соблюдения условий, целей и порядка предоставления субсидий; </w:t>
      </w:r>
      <w:bookmarkStart w:id="2" w:name="P26"/>
      <w:bookmarkEnd w:id="2"/>
    </w:p>
    <w:p w:rsidR="005A1C25" w:rsidRPr="006B036B" w:rsidRDefault="00953D56" w:rsidP="00990A51">
      <w:pPr>
        <w:suppressAutoHyphens/>
        <w:autoSpaceDE w:val="0"/>
        <w:autoSpaceDN w:val="0"/>
        <w:ind w:firstLine="709"/>
        <w:jc w:val="both"/>
        <w:rPr>
          <w:rFonts w:ascii="Times New Roman" w:hAnsi="Times New Roman"/>
          <w:sz w:val="28"/>
          <w:szCs w:val="28"/>
        </w:rPr>
      </w:pPr>
      <w:r w:rsidRPr="006B036B">
        <w:rPr>
          <w:rFonts w:ascii="Times New Roman" w:hAnsi="Times New Roman"/>
          <w:sz w:val="28"/>
          <w:szCs w:val="28"/>
        </w:rPr>
        <w:t>6</w:t>
      </w:r>
      <w:r w:rsidR="003B5632" w:rsidRPr="006B036B">
        <w:rPr>
          <w:rFonts w:ascii="Times New Roman" w:hAnsi="Times New Roman"/>
          <w:sz w:val="28"/>
          <w:szCs w:val="28"/>
        </w:rPr>
        <w:t>) </w:t>
      </w:r>
      <w:r w:rsidRPr="006B036B">
        <w:rPr>
          <w:rFonts w:ascii="Times New Roman" w:hAnsi="Times New Roman"/>
          <w:sz w:val="28"/>
          <w:szCs w:val="28"/>
        </w:rPr>
        <w:t xml:space="preserve">соблюдение </w:t>
      </w:r>
      <w:r w:rsidR="005A1C25" w:rsidRPr="006B036B">
        <w:rPr>
          <w:rFonts w:ascii="Times New Roman" w:hAnsi="Times New Roman"/>
          <w:sz w:val="28"/>
          <w:szCs w:val="28"/>
        </w:rPr>
        <w:t>запрет</w:t>
      </w:r>
      <w:r w:rsidRPr="006B036B">
        <w:rPr>
          <w:rFonts w:ascii="Times New Roman" w:hAnsi="Times New Roman"/>
          <w:sz w:val="28"/>
          <w:szCs w:val="28"/>
        </w:rPr>
        <w:t>а</w:t>
      </w:r>
      <w:r w:rsidR="005A1C25" w:rsidRPr="006B036B">
        <w:rPr>
          <w:rFonts w:ascii="Times New Roman" w:hAnsi="Times New Roman"/>
          <w:sz w:val="28"/>
          <w:szCs w:val="28"/>
        </w:rPr>
        <w:t xml:space="preserve"> приобретения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w:t>
      </w:r>
      <w:r w:rsidR="00B6316A" w:rsidRPr="006B036B">
        <w:rPr>
          <w:rFonts w:ascii="Times New Roman" w:hAnsi="Times New Roman"/>
          <w:sz w:val="28"/>
          <w:szCs w:val="28"/>
        </w:rPr>
        <w:t>, сырья и комплектующих изделий</w:t>
      </w:r>
      <w:r w:rsidR="005A1C25" w:rsidRPr="006B036B">
        <w:rPr>
          <w:rFonts w:ascii="Times New Roman" w:hAnsi="Times New Roman"/>
          <w:sz w:val="28"/>
          <w:szCs w:val="28"/>
        </w:rPr>
        <w:t>;</w:t>
      </w:r>
    </w:p>
    <w:p w:rsidR="005E60A8" w:rsidRPr="006B036B" w:rsidRDefault="00953D56" w:rsidP="00990A51">
      <w:pPr>
        <w:suppressAutoHyphens/>
        <w:autoSpaceDE w:val="0"/>
        <w:autoSpaceDN w:val="0"/>
        <w:ind w:firstLine="709"/>
        <w:jc w:val="both"/>
        <w:rPr>
          <w:rFonts w:ascii="Times New Roman" w:hAnsi="Times New Roman"/>
          <w:sz w:val="28"/>
          <w:szCs w:val="28"/>
        </w:rPr>
      </w:pPr>
      <w:proofErr w:type="gramStart"/>
      <w:r w:rsidRPr="006B036B">
        <w:rPr>
          <w:rFonts w:ascii="Times New Roman" w:hAnsi="Times New Roman"/>
          <w:sz w:val="28"/>
          <w:szCs w:val="28"/>
        </w:rPr>
        <w:t>7</w:t>
      </w:r>
      <w:r w:rsidR="005A1C25" w:rsidRPr="006B036B">
        <w:rPr>
          <w:rFonts w:ascii="Times New Roman" w:hAnsi="Times New Roman"/>
          <w:sz w:val="28"/>
          <w:szCs w:val="28"/>
        </w:rPr>
        <w:t>) включение в договоры (соглашения), заключаемые Некоммерческой организацией в целях исполнения обязательств по соглашению о предоставлении субсидии, согласие лиц, являющихся поставщиками (подрядчиками, исполнителями) по данным договорам (соглашениям), на осуществление Министерством и органами государственного финансового контроля проверок соблюдения указанными поставщиками (подрядчиками, исполнителями) условий, целей и порядка предоставления субсидии, а также запрета на приобретение за счет полученных средств иностранной валюты, за исключением</w:t>
      </w:r>
      <w:proofErr w:type="gramEnd"/>
      <w:r w:rsidR="005A1C25" w:rsidRPr="006B036B">
        <w:rPr>
          <w:rFonts w:ascii="Times New Roman" w:hAnsi="Times New Roman"/>
          <w:sz w:val="28"/>
          <w:szCs w:val="28"/>
        </w:rPr>
        <w:t xml:space="preserve">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w:t>
      </w:r>
      <w:r w:rsidR="00B6316A" w:rsidRPr="006B036B">
        <w:rPr>
          <w:rFonts w:ascii="Times New Roman" w:hAnsi="Times New Roman"/>
          <w:sz w:val="28"/>
          <w:szCs w:val="28"/>
        </w:rPr>
        <w:t>, сырья и комплектующих изделий</w:t>
      </w:r>
      <w:r w:rsidR="005A1C25" w:rsidRPr="006B036B">
        <w:rPr>
          <w:rFonts w:ascii="Times New Roman" w:hAnsi="Times New Roman"/>
          <w:sz w:val="28"/>
          <w:szCs w:val="28"/>
        </w:rPr>
        <w:t>;</w:t>
      </w:r>
    </w:p>
    <w:p w:rsidR="005E60A8" w:rsidRPr="006B036B" w:rsidRDefault="00953D56" w:rsidP="00990A51">
      <w:pPr>
        <w:suppressAutoHyphens/>
        <w:autoSpaceDE w:val="0"/>
        <w:autoSpaceDN w:val="0"/>
        <w:ind w:firstLine="709"/>
        <w:jc w:val="both"/>
        <w:rPr>
          <w:rFonts w:ascii="Times New Roman" w:hAnsi="Times New Roman"/>
          <w:sz w:val="28"/>
          <w:szCs w:val="28"/>
        </w:rPr>
      </w:pPr>
      <w:proofErr w:type="gramStart"/>
      <w:r w:rsidRPr="006B036B">
        <w:rPr>
          <w:rFonts w:ascii="Times New Roman" w:hAnsi="Times New Roman"/>
          <w:sz w:val="28"/>
          <w:szCs w:val="28"/>
        </w:rPr>
        <w:t>8</w:t>
      </w:r>
      <w:r w:rsidR="005E60A8" w:rsidRPr="006B036B">
        <w:rPr>
          <w:rFonts w:ascii="Times New Roman" w:hAnsi="Times New Roman"/>
          <w:sz w:val="28"/>
          <w:szCs w:val="28"/>
        </w:rPr>
        <w:t xml:space="preserve">) представление в Министерство ежеквартально до 5 числа месяца, следующего за отчетным кварталом (по итогам отчетного года – </w:t>
      </w:r>
      <w:r w:rsidR="005E60A8" w:rsidRPr="006B036B">
        <w:rPr>
          <w:rFonts w:ascii="Times New Roman" w:hAnsi="Times New Roman"/>
          <w:sz w:val="28"/>
          <w:szCs w:val="28"/>
        </w:rPr>
        <w:br/>
        <w:t>до 20 января года, следующего за отчетным годом)</w:t>
      </w:r>
      <w:r w:rsidRPr="006B036B">
        <w:rPr>
          <w:rFonts w:ascii="Times New Roman" w:hAnsi="Times New Roman"/>
          <w:sz w:val="28"/>
          <w:szCs w:val="28"/>
        </w:rPr>
        <w:t xml:space="preserve"> отчетов</w:t>
      </w:r>
      <w:r w:rsidR="00F13932" w:rsidRPr="006B036B">
        <w:rPr>
          <w:rFonts w:ascii="Times New Roman" w:hAnsi="Times New Roman"/>
          <w:sz w:val="28"/>
          <w:szCs w:val="28"/>
        </w:rPr>
        <w:t xml:space="preserve"> о расходах, источником финансового обеспечения которых является субсидия по форме, утвержденной</w:t>
      </w:r>
      <w:r w:rsidR="00F96E53" w:rsidRPr="006B036B">
        <w:rPr>
          <w:rFonts w:ascii="Times New Roman" w:hAnsi="Times New Roman"/>
          <w:sz w:val="28"/>
          <w:szCs w:val="28"/>
        </w:rPr>
        <w:t xml:space="preserve"> соглашением о предоставлении субсидии (далее – Соглашение)</w:t>
      </w:r>
      <w:r w:rsidR="00BA7F35" w:rsidRPr="006B036B">
        <w:rPr>
          <w:rFonts w:ascii="Times New Roman" w:hAnsi="Times New Roman"/>
          <w:sz w:val="28"/>
          <w:szCs w:val="28"/>
        </w:rPr>
        <w:t xml:space="preserve">, </w:t>
      </w:r>
      <w:r w:rsidR="00F13932" w:rsidRPr="006B036B">
        <w:rPr>
          <w:rFonts w:ascii="Times New Roman" w:hAnsi="Times New Roman"/>
          <w:sz w:val="28"/>
          <w:szCs w:val="28"/>
        </w:rPr>
        <w:t xml:space="preserve">с приложением копий документов, заверенных уполномоченным лицом </w:t>
      </w:r>
      <w:r w:rsidR="00D32295" w:rsidRPr="006B036B">
        <w:rPr>
          <w:rFonts w:ascii="Times New Roman" w:hAnsi="Times New Roman"/>
          <w:sz w:val="28"/>
          <w:szCs w:val="28"/>
        </w:rPr>
        <w:t xml:space="preserve">Некоммерческой организации </w:t>
      </w:r>
      <w:r w:rsidR="00F13932" w:rsidRPr="006B036B">
        <w:rPr>
          <w:rFonts w:ascii="Times New Roman" w:hAnsi="Times New Roman"/>
          <w:sz w:val="28"/>
          <w:szCs w:val="28"/>
        </w:rPr>
        <w:t xml:space="preserve">и скрепленных печатью </w:t>
      </w:r>
      <w:r w:rsidR="00D32295" w:rsidRPr="006B036B">
        <w:rPr>
          <w:rFonts w:ascii="Times New Roman" w:hAnsi="Times New Roman"/>
          <w:sz w:val="28"/>
          <w:szCs w:val="28"/>
        </w:rPr>
        <w:t xml:space="preserve">Некоммерческой организации </w:t>
      </w:r>
      <w:r w:rsidR="00F13932" w:rsidRPr="006B036B">
        <w:rPr>
          <w:rFonts w:ascii="Times New Roman" w:hAnsi="Times New Roman"/>
          <w:sz w:val="28"/>
          <w:szCs w:val="28"/>
        </w:rPr>
        <w:t>(при ее наличии</w:t>
      </w:r>
      <w:proofErr w:type="gramEnd"/>
      <w:r w:rsidR="00F13932" w:rsidRPr="006B036B">
        <w:rPr>
          <w:rFonts w:ascii="Times New Roman" w:hAnsi="Times New Roman"/>
          <w:sz w:val="28"/>
          <w:szCs w:val="28"/>
        </w:rPr>
        <w:t>), подтверждаю</w:t>
      </w:r>
      <w:r w:rsidR="00E54EE6" w:rsidRPr="006B036B">
        <w:rPr>
          <w:rFonts w:ascii="Times New Roman" w:hAnsi="Times New Roman"/>
          <w:sz w:val="28"/>
          <w:szCs w:val="28"/>
        </w:rPr>
        <w:t>щих</w:t>
      </w:r>
      <w:r w:rsidR="00F13932" w:rsidRPr="006B036B">
        <w:rPr>
          <w:rFonts w:ascii="Times New Roman" w:hAnsi="Times New Roman"/>
          <w:sz w:val="28"/>
          <w:szCs w:val="28"/>
        </w:rPr>
        <w:t xml:space="preserve"> произведенные за счет субсидий расходы</w:t>
      </w:r>
      <w:r w:rsidR="00E54EE6" w:rsidRPr="006B036B">
        <w:rPr>
          <w:rFonts w:ascii="Times New Roman" w:hAnsi="Times New Roman"/>
          <w:sz w:val="28"/>
          <w:szCs w:val="28"/>
        </w:rPr>
        <w:t xml:space="preserve"> </w:t>
      </w:r>
      <w:proofErr w:type="gramStart"/>
      <w:r w:rsidR="00E54EE6" w:rsidRPr="006B036B">
        <w:rPr>
          <w:rFonts w:ascii="Times New Roman" w:hAnsi="Times New Roman"/>
          <w:sz w:val="28"/>
          <w:szCs w:val="28"/>
        </w:rPr>
        <w:t>по</w:t>
      </w:r>
      <w:proofErr w:type="gramEnd"/>
      <w:r w:rsidR="00E54EE6" w:rsidRPr="006B036B">
        <w:rPr>
          <w:rFonts w:ascii="Times New Roman" w:hAnsi="Times New Roman"/>
          <w:sz w:val="28"/>
          <w:szCs w:val="28"/>
        </w:rPr>
        <w:t xml:space="preserve"> </w:t>
      </w:r>
      <w:proofErr w:type="gramStart"/>
      <w:r w:rsidR="00E54EE6" w:rsidRPr="006B036B">
        <w:rPr>
          <w:rFonts w:ascii="Times New Roman" w:hAnsi="Times New Roman"/>
          <w:sz w:val="28"/>
        </w:rPr>
        <w:t>направлениями</w:t>
      </w:r>
      <w:proofErr w:type="gramEnd"/>
      <w:r w:rsidR="00E54EE6" w:rsidRPr="006B036B">
        <w:rPr>
          <w:rFonts w:ascii="Times New Roman" w:hAnsi="Times New Roman"/>
          <w:sz w:val="28"/>
        </w:rPr>
        <w:t xml:space="preserve"> расходования субсидий Некоммерческой организацией согласно  приложению № 1 к настоящему Порядку (далее</w:t>
      </w:r>
      <w:r w:rsidR="00382F29" w:rsidRPr="006B036B">
        <w:rPr>
          <w:rFonts w:ascii="Times New Roman" w:hAnsi="Times New Roman"/>
          <w:sz w:val="28"/>
        </w:rPr>
        <w:t xml:space="preserve"> </w:t>
      </w:r>
      <w:r w:rsidR="00F96E53" w:rsidRPr="006B036B">
        <w:rPr>
          <w:rFonts w:ascii="Times New Roman" w:hAnsi="Times New Roman"/>
          <w:sz w:val="28"/>
          <w:szCs w:val="28"/>
        </w:rPr>
        <w:t>–</w:t>
      </w:r>
      <w:r w:rsidR="00E54EE6" w:rsidRPr="006B036B">
        <w:rPr>
          <w:rFonts w:ascii="Times New Roman" w:hAnsi="Times New Roman"/>
          <w:sz w:val="28"/>
        </w:rPr>
        <w:t xml:space="preserve"> направления расходования субсидии)</w:t>
      </w:r>
      <w:r w:rsidRPr="006B036B">
        <w:rPr>
          <w:rFonts w:ascii="Times New Roman" w:hAnsi="Times New Roman"/>
          <w:sz w:val="28"/>
          <w:szCs w:val="28"/>
        </w:rPr>
        <w:t xml:space="preserve">; </w:t>
      </w:r>
    </w:p>
    <w:p w:rsidR="00E54EE6" w:rsidRDefault="00A413CD" w:rsidP="00EF1A35">
      <w:pPr>
        <w:suppressAutoHyphens/>
        <w:ind w:firstLine="709"/>
        <w:jc w:val="both"/>
        <w:rPr>
          <w:rFonts w:ascii="Times New Roman" w:hAnsi="Times New Roman"/>
          <w:sz w:val="28"/>
          <w:szCs w:val="28"/>
        </w:rPr>
      </w:pPr>
      <w:r w:rsidRPr="006B036B">
        <w:rPr>
          <w:rFonts w:ascii="Times New Roman" w:hAnsi="Times New Roman"/>
          <w:sz w:val="28"/>
        </w:rPr>
        <w:t>9) </w:t>
      </w:r>
      <w:r w:rsidR="00F13932" w:rsidRPr="006B036B">
        <w:rPr>
          <w:rFonts w:ascii="Times New Roman" w:hAnsi="Times New Roman"/>
          <w:sz w:val="28"/>
        </w:rPr>
        <w:t>осуществление в году получения субсидий расходов на цели, указанные в пункте 2 настоящего Порядка</w:t>
      </w:r>
      <w:r w:rsidR="00A70934">
        <w:rPr>
          <w:rFonts w:ascii="Times New Roman" w:hAnsi="Times New Roman"/>
          <w:sz w:val="28"/>
        </w:rPr>
        <w:t>,</w:t>
      </w:r>
      <w:r w:rsidR="00F13932" w:rsidRPr="006B036B">
        <w:rPr>
          <w:rFonts w:ascii="Times New Roman" w:hAnsi="Times New Roman"/>
          <w:sz w:val="28"/>
        </w:rPr>
        <w:t xml:space="preserve"> в соответствии с направлениями расходов</w:t>
      </w:r>
      <w:r w:rsidR="00D32295" w:rsidRPr="006B036B">
        <w:rPr>
          <w:rFonts w:ascii="Times New Roman" w:hAnsi="Times New Roman"/>
          <w:sz w:val="28"/>
        </w:rPr>
        <w:t>ания</w:t>
      </w:r>
      <w:r w:rsidR="00F13932" w:rsidRPr="006B036B">
        <w:rPr>
          <w:rFonts w:ascii="Times New Roman" w:hAnsi="Times New Roman"/>
          <w:sz w:val="28"/>
        </w:rPr>
        <w:t xml:space="preserve"> субсиди</w:t>
      </w:r>
      <w:r w:rsidR="00E54EE6" w:rsidRPr="006B036B">
        <w:rPr>
          <w:rFonts w:ascii="Times New Roman" w:hAnsi="Times New Roman"/>
          <w:sz w:val="28"/>
        </w:rPr>
        <w:t>и</w:t>
      </w:r>
      <w:r w:rsidR="00F13932" w:rsidRPr="006B036B">
        <w:rPr>
          <w:rFonts w:ascii="Times New Roman" w:hAnsi="Times New Roman"/>
          <w:sz w:val="28"/>
        </w:rPr>
        <w:t xml:space="preserve"> и представленн</w:t>
      </w:r>
      <w:r w:rsidR="00EF1A35" w:rsidRPr="006B036B">
        <w:rPr>
          <w:rFonts w:ascii="Times New Roman" w:hAnsi="Times New Roman"/>
          <w:sz w:val="28"/>
        </w:rPr>
        <w:t>ыми</w:t>
      </w:r>
      <w:r w:rsidR="00F13932" w:rsidRPr="006B036B">
        <w:rPr>
          <w:rFonts w:ascii="Times New Roman" w:hAnsi="Times New Roman"/>
          <w:sz w:val="28"/>
        </w:rPr>
        <w:t xml:space="preserve"> сметой расходов</w:t>
      </w:r>
      <w:r w:rsidR="00E54EE6" w:rsidRPr="006B036B">
        <w:rPr>
          <w:rFonts w:ascii="Times New Roman" w:hAnsi="Times New Roman"/>
          <w:sz w:val="28"/>
        </w:rPr>
        <w:t xml:space="preserve"> по направлениям расходования субсиди</w:t>
      </w:r>
      <w:r w:rsidR="00EF1A35" w:rsidRPr="006B036B">
        <w:rPr>
          <w:rFonts w:ascii="Times New Roman" w:hAnsi="Times New Roman"/>
          <w:sz w:val="28"/>
        </w:rPr>
        <w:t>и</w:t>
      </w:r>
      <w:r w:rsidR="00A70934">
        <w:rPr>
          <w:rFonts w:ascii="Times New Roman" w:hAnsi="Times New Roman"/>
          <w:sz w:val="28"/>
          <w:szCs w:val="28"/>
        </w:rPr>
        <w:t>;</w:t>
      </w:r>
    </w:p>
    <w:p w:rsidR="00A70934" w:rsidRPr="006B036B" w:rsidRDefault="00A70934" w:rsidP="00A70934">
      <w:pPr>
        <w:suppressAutoHyphens/>
        <w:ind w:firstLine="709"/>
        <w:jc w:val="both"/>
        <w:rPr>
          <w:rFonts w:ascii="Times New Roman" w:hAnsi="Times New Roman"/>
          <w:sz w:val="28"/>
          <w:szCs w:val="28"/>
        </w:rPr>
      </w:pPr>
      <w:r w:rsidRPr="006B036B">
        <w:rPr>
          <w:rFonts w:ascii="Times New Roman" w:hAnsi="Times New Roman"/>
          <w:sz w:val="28"/>
          <w:szCs w:val="28"/>
        </w:rPr>
        <w:t>10) выполнение показателей результативности предоставления субсидии Министерством как получателем средств областного бюджета, установленных в Соглашении.</w:t>
      </w:r>
    </w:p>
    <w:p w:rsidR="0043713B" w:rsidRPr="006B036B" w:rsidRDefault="00F13932" w:rsidP="00A85F8A">
      <w:pPr>
        <w:suppressAutoHyphens/>
        <w:ind w:firstLine="709"/>
        <w:jc w:val="both"/>
        <w:rPr>
          <w:rFonts w:ascii="Times New Roman" w:hAnsi="Times New Roman"/>
          <w:sz w:val="28"/>
          <w:szCs w:val="28"/>
        </w:rPr>
      </w:pPr>
      <w:r w:rsidRPr="006B036B">
        <w:rPr>
          <w:rFonts w:ascii="Times New Roman" w:hAnsi="Times New Roman"/>
          <w:sz w:val="28"/>
          <w:szCs w:val="28"/>
        </w:rPr>
        <w:t>7</w:t>
      </w:r>
      <w:r w:rsidR="00B6316A" w:rsidRPr="006B036B">
        <w:rPr>
          <w:rFonts w:ascii="Times New Roman" w:hAnsi="Times New Roman"/>
          <w:sz w:val="28"/>
          <w:szCs w:val="28"/>
        </w:rPr>
        <w:t>. </w:t>
      </w:r>
      <w:r w:rsidR="0043713B" w:rsidRPr="006B036B">
        <w:rPr>
          <w:rFonts w:ascii="Times New Roman" w:hAnsi="Times New Roman"/>
          <w:sz w:val="28"/>
          <w:szCs w:val="28"/>
        </w:rPr>
        <w:t xml:space="preserve">Информация о проведении конкурсного отбора размещается на официальном сайте Министерства в информационно-телекоммуникационной сети «Интернет» по адресу: www.mineconom.ryazangov.ru в форме извещения о проведении конкурсного отбора не </w:t>
      </w:r>
      <w:proofErr w:type="gramStart"/>
      <w:r w:rsidR="0043713B" w:rsidRPr="006B036B">
        <w:rPr>
          <w:rFonts w:ascii="Times New Roman" w:hAnsi="Times New Roman"/>
          <w:sz w:val="28"/>
          <w:szCs w:val="28"/>
        </w:rPr>
        <w:t>позднее</w:t>
      </w:r>
      <w:proofErr w:type="gramEnd"/>
      <w:r w:rsidR="0043713B" w:rsidRPr="006B036B">
        <w:rPr>
          <w:rFonts w:ascii="Times New Roman" w:hAnsi="Times New Roman"/>
          <w:sz w:val="28"/>
          <w:szCs w:val="28"/>
        </w:rPr>
        <w:t xml:space="preserve"> чем за 1 рабочий день до начала приема заявок.</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Извещение должно содержать следующие сведения:</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 наименование</w:t>
      </w:r>
      <w:r w:rsidR="00D32295" w:rsidRPr="006B036B">
        <w:rPr>
          <w:rFonts w:ascii="Times New Roman" w:hAnsi="Times New Roman"/>
          <w:sz w:val="28"/>
          <w:szCs w:val="28"/>
        </w:rPr>
        <w:t xml:space="preserve"> Министерства</w:t>
      </w:r>
      <w:r w:rsidRPr="006B036B">
        <w:rPr>
          <w:rFonts w:ascii="Times New Roman" w:hAnsi="Times New Roman"/>
          <w:sz w:val="28"/>
          <w:szCs w:val="28"/>
        </w:rPr>
        <w:t>, контактная информация Министерства;</w:t>
      </w:r>
    </w:p>
    <w:p w:rsidR="0043713B" w:rsidRPr="006B036B" w:rsidRDefault="008E440E"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 </w:t>
      </w:r>
      <w:r w:rsidR="0043713B" w:rsidRPr="006B036B">
        <w:rPr>
          <w:rFonts w:ascii="Times New Roman" w:hAnsi="Times New Roman"/>
          <w:sz w:val="28"/>
          <w:szCs w:val="28"/>
        </w:rPr>
        <w:t xml:space="preserve">наименование мероприятия </w:t>
      </w:r>
      <w:r w:rsidR="008173EA" w:rsidRPr="006B036B">
        <w:rPr>
          <w:rFonts w:ascii="Times New Roman" w:hAnsi="Times New Roman"/>
          <w:sz w:val="28"/>
          <w:szCs w:val="28"/>
        </w:rPr>
        <w:t>под</w:t>
      </w:r>
      <w:r w:rsidR="0043713B" w:rsidRPr="006B036B">
        <w:rPr>
          <w:rFonts w:ascii="Times New Roman" w:hAnsi="Times New Roman"/>
          <w:sz w:val="28"/>
          <w:szCs w:val="28"/>
        </w:rPr>
        <w:t>программы, по которому объявляется конкурсный отбор;</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w:t>
      </w:r>
      <w:r w:rsidR="008E440E" w:rsidRPr="006B036B">
        <w:rPr>
          <w:rFonts w:ascii="Times New Roman" w:hAnsi="Times New Roman"/>
          <w:sz w:val="28"/>
          <w:szCs w:val="28"/>
        </w:rPr>
        <w:t> </w:t>
      </w:r>
      <w:r w:rsidRPr="006B036B">
        <w:rPr>
          <w:rFonts w:ascii="Times New Roman" w:hAnsi="Times New Roman"/>
          <w:sz w:val="28"/>
          <w:szCs w:val="28"/>
        </w:rPr>
        <w:t>лимит бюджетных обязательств на предоставление субсидий, который в соответствии с бюджетным законодательством Российской Федерации доведен до Министерства;</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 адрес приема заявок, дата, время начала и окончания приема заявок;</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w:t>
      </w:r>
      <w:r w:rsidR="008E440E" w:rsidRPr="006B036B">
        <w:rPr>
          <w:rFonts w:ascii="Times New Roman" w:hAnsi="Times New Roman"/>
          <w:sz w:val="28"/>
          <w:szCs w:val="28"/>
        </w:rPr>
        <w:t> </w:t>
      </w:r>
      <w:r w:rsidRPr="006B036B">
        <w:rPr>
          <w:rFonts w:ascii="Times New Roman" w:hAnsi="Times New Roman"/>
          <w:sz w:val="28"/>
          <w:szCs w:val="28"/>
        </w:rPr>
        <w:t>срок рассмотре</w:t>
      </w:r>
      <w:r w:rsidR="00953D56" w:rsidRPr="006B036B">
        <w:rPr>
          <w:rFonts w:ascii="Times New Roman" w:hAnsi="Times New Roman"/>
          <w:sz w:val="28"/>
          <w:szCs w:val="28"/>
        </w:rPr>
        <w:t>ния документов, представленных Н</w:t>
      </w:r>
      <w:r w:rsidRPr="006B036B">
        <w:rPr>
          <w:rFonts w:ascii="Times New Roman" w:hAnsi="Times New Roman"/>
          <w:sz w:val="28"/>
          <w:szCs w:val="28"/>
        </w:rPr>
        <w:t>екоммерческой организацией в целях получения субсидии;</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 место, дата и время заседания конкурсной комиссии;</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 ссылка на нормативный правовой акт, регламентирующий порядок предоставления субсидий;</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 ссылка на сайт в информационно-телекоммуникационной сети «Интернет», на котором размещена информация о перечне документов, входящих в заявку.</w:t>
      </w:r>
    </w:p>
    <w:p w:rsidR="00D5213E" w:rsidRPr="006B036B" w:rsidRDefault="00F13932" w:rsidP="00990A51">
      <w:pPr>
        <w:suppressAutoHyphens/>
        <w:autoSpaceDE w:val="0"/>
        <w:autoSpaceDN w:val="0"/>
        <w:adjustRightInd w:val="0"/>
        <w:ind w:firstLine="709"/>
        <w:jc w:val="both"/>
        <w:rPr>
          <w:rFonts w:ascii="Times New Roman" w:hAnsi="Times New Roman"/>
          <w:sz w:val="28"/>
          <w:szCs w:val="28"/>
        </w:rPr>
      </w:pPr>
      <w:bookmarkStart w:id="3" w:name="Par12"/>
      <w:bookmarkEnd w:id="3"/>
      <w:r w:rsidRPr="006B036B">
        <w:rPr>
          <w:rFonts w:ascii="Times New Roman" w:hAnsi="Times New Roman"/>
          <w:sz w:val="28"/>
          <w:szCs w:val="28"/>
        </w:rPr>
        <w:t>8</w:t>
      </w:r>
      <w:r w:rsidR="00641C29" w:rsidRPr="006B036B">
        <w:rPr>
          <w:rFonts w:ascii="Times New Roman" w:hAnsi="Times New Roman"/>
          <w:sz w:val="28"/>
          <w:szCs w:val="28"/>
        </w:rPr>
        <w:t>. </w:t>
      </w:r>
      <w:r w:rsidR="0043713B" w:rsidRPr="006B036B">
        <w:rPr>
          <w:rFonts w:ascii="Times New Roman" w:hAnsi="Times New Roman"/>
          <w:sz w:val="28"/>
          <w:szCs w:val="28"/>
        </w:rPr>
        <w:t>Для участия в конкурсно</w:t>
      </w:r>
      <w:r w:rsidR="00953D56" w:rsidRPr="006B036B">
        <w:rPr>
          <w:rFonts w:ascii="Times New Roman" w:hAnsi="Times New Roman"/>
          <w:sz w:val="28"/>
          <w:szCs w:val="28"/>
        </w:rPr>
        <w:t>м отборе на получение субсидий Н</w:t>
      </w:r>
      <w:r w:rsidR="0043713B" w:rsidRPr="006B036B">
        <w:rPr>
          <w:rFonts w:ascii="Times New Roman" w:hAnsi="Times New Roman"/>
          <w:sz w:val="28"/>
          <w:szCs w:val="28"/>
        </w:rPr>
        <w:t xml:space="preserve">екоммерческая организация представляет в Министерство </w:t>
      </w:r>
      <w:r w:rsidR="00953D56" w:rsidRPr="006B036B">
        <w:rPr>
          <w:rFonts w:ascii="Times New Roman" w:hAnsi="Times New Roman"/>
          <w:sz w:val="28"/>
          <w:szCs w:val="28"/>
        </w:rPr>
        <w:t xml:space="preserve">заявку, которая содержит  </w:t>
      </w:r>
      <w:r w:rsidR="0043713B" w:rsidRPr="006B036B">
        <w:rPr>
          <w:rFonts w:ascii="Times New Roman" w:hAnsi="Times New Roman"/>
          <w:sz w:val="28"/>
          <w:szCs w:val="28"/>
        </w:rPr>
        <w:t>следующие документы:</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1)</w:t>
      </w:r>
      <w:r w:rsidR="00641C29" w:rsidRPr="006B036B">
        <w:rPr>
          <w:rFonts w:ascii="Times New Roman" w:hAnsi="Times New Roman"/>
          <w:sz w:val="28"/>
          <w:szCs w:val="28"/>
        </w:rPr>
        <w:t> </w:t>
      </w:r>
      <w:r w:rsidR="00953D56" w:rsidRPr="006B036B">
        <w:rPr>
          <w:rFonts w:ascii="Times New Roman" w:hAnsi="Times New Roman"/>
          <w:sz w:val="28"/>
          <w:szCs w:val="28"/>
        </w:rPr>
        <w:t xml:space="preserve">заявление </w:t>
      </w:r>
      <w:r w:rsidR="00953D56" w:rsidRPr="006B036B">
        <w:rPr>
          <w:snapToGrid w:val="0"/>
          <w:sz w:val="28"/>
          <w:szCs w:val="28"/>
        </w:rPr>
        <w:t>на предоставлени</w:t>
      </w:r>
      <w:r w:rsidR="00BA7F35" w:rsidRPr="006B036B">
        <w:rPr>
          <w:snapToGrid w:val="0"/>
          <w:sz w:val="28"/>
          <w:szCs w:val="28"/>
        </w:rPr>
        <w:t>е</w:t>
      </w:r>
      <w:r w:rsidR="00953D56" w:rsidRPr="006B036B">
        <w:rPr>
          <w:snapToGrid w:val="0"/>
          <w:sz w:val="28"/>
          <w:szCs w:val="28"/>
        </w:rPr>
        <w:t xml:space="preserve"> субсидий Некоммерческой организации, учредителем которой является Рязанская область, в целях формирования имущества на основе единовременных поступлений (взносов) </w:t>
      </w:r>
      <w:r w:rsidR="00F13932" w:rsidRPr="006B036B">
        <w:rPr>
          <w:sz w:val="28"/>
          <w:szCs w:val="28"/>
        </w:rPr>
        <w:t xml:space="preserve">в рамках </w:t>
      </w:r>
      <w:r w:rsidR="00F13932" w:rsidRPr="006B036B">
        <w:rPr>
          <w:rFonts w:ascii="Times New Roman" w:hAnsi="Times New Roman"/>
          <w:sz w:val="28"/>
          <w:szCs w:val="28"/>
        </w:rPr>
        <w:t xml:space="preserve">подпрограммы </w:t>
      </w:r>
      <w:r w:rsidRPr="006B036B">
        <w:rPr>
          <w:rFonts w:ascii="Times New Roman" w:hAnsi="Times New Roman"/>
          <w:sz w:val="28"/>
          <w:szCs w:val="28"/>
        </w:rPr>
        <w:t xml:space="preserve"> по форме согласно приложению № </w:t>
      </w:r>
      <w:r w:rsidR="00F13932" w:rsidRPr="006B036B">
        <w:rPr>
          <w:rFonts w:ascii="Times New Roman" w:hAnsi="Times New Roman"/>
          <w:sz w:val="28"/>
          <w:szCs w:val="28"/>
        </w:rPr>
        <w:t>2</w:t>
      </w:r>
      <w:r w:rsidRPr="006B036B">
        <w:rPr>
          <w:rFonts w:ascii="Times New Roman" w:hAnsi="Times New Roman"/>
          <w:sz w:val="28"/>
          <w:szCs w:val="28"/>
        </w:rPr>
        <w:t xml:space="preserve"> к настоящему Порядку;</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2)</w:t>
      </w:r>
      <w:r w:rsidR="003B5632" w:rsidRPr="006B036B">
        <w:rPr>
          <w:rFonts w:ascii="Times New Roman" w:hAnsi="Times New Roman"/>
          <w:sz w:val="28"/>
          <w:szCs w:val="28"/>
        </w:rPr>
        <w:t> </w:t>
      </w:r>
      <w:r w:rsidRPr="006B036B">
        <w:rPr>
          <w:rFonts w:ascii="Times New Roman" w:hAnsi="Times New Roman"/>
          <w:sz w:val="28"/>
          <w:szCs w:val="28"/>
        </w:rPr>
        <w:t xml:space="preserve">копии учредительных документов, заверенные уполномоченным лицом </w:t>
      </w:r>
      <w:r w:rsidR="00953D56" w:rsidRPr="006B036B">
        <w:rPr>
          <w:rFonts w:ascii="Times New Roman" w:hAnsi="Times New Roman"/>
          <w:sz w:val="28"/>
          <w:szCs w:val="28"/>
        </w:rPr>
        <w:t>Н</w:t>
      </w:r>
      <w:r w:rsidRPr="006B036B">
        <w:rPr>
          <w:rFonts w:ascii="Times New Roman" w:hAnsi="Times New Roman"/>
          <w:sz w:val="28"/>
          <w:szCs w:val="28"/>
        </w:rPr>
        <w:t>екоммерческой организации;</w:t>
      </w:r>
    </w:p>
    <w:p w:rsidR="0043713B" w:rsidRPr="006B036B" w:rsidRDefault="003B5632" w:rsidP="00990A51">
      <w:pPr>
        <w:suppressAutoHyphens/>
        <w:autoSpaceDE w:val="0"/>
        <w:autoSpaceDN w:val="0"/>
        <w:adjustRightInd w:val="0"/>
        <w:ind w:firstLine="709"/>
        <w:jc w:val="both"/>
        <w:rPr>
          <w:rFonts w:ascii="Times New Roman" w:hAnsi="Times New Roman"/>
          <w:sz w:val="28"/>
          <w:szCs w:val="28"/>
        </w:rPr>
      </w:pPr>
      <w:bookmarkStart w:id="4" w:name="Par15"/>
      <w:bookmarkEnd w:id="4"/>
      <w:r w:rsidRPr="006B036B">
        <w:rPr>
          <w:rFonts w:ascii="Times New Roman" w:hAnsi="Times New Roman"/>
          <w:sz w:val="28"/>
          <w:szCs w:val="28"/>
        </w:rPr>
        <w:t>3) </w:t>
      </w:r>
      <w:r w:rsidR="0043713B" w:rsidRPr="006B036B">
        <w:rPr>
          <w:rFonts w:ascii="Times New Roman" w:hAnsi="Times New Roman"/>
          <w:sz w:val="28"/>
          <w:szCs w:val="28"/>
        </w:rPr>
        <w:t>выписку из ЕГРЮЛ (представляется по собственной инициативе);</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bookmarkStart w:id="5" w:name="Par16"/>
      <w:bookmarkEnd w:id="5"/>
      <w:r w:rsidRPr="006B036B">
        <w:rPr>
          <w:rFonts w:ascii="Times New Roman" w:hAnsi="Times New Roman"/>
          <w:sz w:val="28"/>
          <w:szCs w:val="28"/>
        </w:rPr>
        <w:t>4) справку налогового органа об исполнении некоммерческой организацией обязанности по уплате налогов, сборов, страховых взносов, пеней, штрафов, процентов по состоянию на дату, не превышающую 30 дней до даты подачи заявки (представляется по собственной инициативе);</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5)</w:t>
      </w:r>
      <w:r w:rsidR="003B5632" w:rsidRPr="006B036B">
        <w:rPr>
          <w:rFonts w:ascii="Times New Roman" w:hAnsi="Times New Roman"/>
          <w:sz w:val="28"/>
          <w:szCs w:val="28"/>
        </w:rPr>
        <w:t> </w:t>
      </w:r>
      <w:r w:rsidR="00953D56" w:rsidRPr="006B036B">
        <w:rPr>
          <w:rFonts w:ascii="Times New Roman" w:hAnsi="Times New Roman"/>
          <w:sz w:val="28"/>
          <w:szCs w:val="28"/>
        </w:rPr>
        <w:t>смет</w:t>
      </w:r>
      <w:r w:rsidR="003B5632" w:rsidRPr="006B036B">
        <w:rPr>
          <w:rFonts w:ascii="Times New Roman" w:hAnsi="Times New Roman"/>
          <w:sz w:val="28"/>
          <w:szCs w:val="28"/>
        </w:rPr>
        <w:t>у</w:t>
      </w:r>
      <w:r w:rsidR="00953D56" w:rsidRPr="006B036B">
        <w:rPr>
          <w:rFonts w:ascii="Times New Roman" w:hAnsi="Times New Roman"/>
          <w:sz w:val="28"/>
          <w:szCs w:val="28"/>
        </w:rPr>
        <w:t xml:space="preserve"> </w:t>
      </w:r>
      <w:r w:rsidR="00D32295" w:rsidRPr="006B036B">
        <w:rPr>
          <w:rFonts w:ascii="Times New Roman" w:hAnsi="Times New Roman"/>
          <w:sz w:val="28"/>
          <w:szCs w:val="28"/>
        </w:rPr>
        <w:t xml:space="preserve">планируемых </w:t>
      </w:r>
      <w:r w:rsidR="00953D56" w:rsidRPr="006B036B">
        <w:rPr>
          <w:rFonts w:ascii="Times New Roman" w:hAnsi="Times New Roman"/>
          <w:sz w:val="28"/>
          <w:szCs w:val="28"/>
        </w:rPr>
        <w:t xml:space="preserve">расходов в соответствии с </w:t>
      </w:r>
      <w:r w:rsidR="00F13932" w:rsidRPr="006B036B">
        <w:rPr>
          <w:rFonts w:ascii="Times New Roman" w:hAnsi="Times New Roman"/>
          <w:sz w:val="28"/>
          <w:szCs w:val="28"/>
        </w:rPr>
        <w:t xml:space="preserve">направлениями </w:t>
      </w:r>
      <w:r w:rsidR="00953D56" w:rsidRPr="006B036B">
        <w:rPr>
          <w:rFonts w:ascii="Times New Roman" w:hAnsi="Times New Roman"/>
          <w:sz w:val="28"/>
          <w:szCs w:val="28"/>
        </w:rPr>
        <w:t>расходов</w:t>
      </w:r>
      <w:r w:rsidR="00D32295" w:rsidRPr="006B036B">
        <w:rPr>
          <w:rFonts w:ascii="Times New Roman" w:hAnsi="Times New Roman"/>
          <w:sz w:val="28"/>
          <w:szCs w:val="28"/>
        </w:rPr>
        <w:t>ания</w:t>
      </w:r>
      <w:r w:rsidR="00F13932" w:rsidRPr="006B036B">
        <w:rPr>
          <w:rFonts w:ascii="Times New Roman" w:hAnsi="Times New Roman"/>
          <w:sz w:val="28"/>
          <w:szCs w:val="28"/>
        </w:rPr>
        <w:t xml:space="preserve"> субсидии, указанных в </w:t>
      </w:r>
      <w:r w:rsidRPr="006B036B">
        <w:rPr>
          <w:rFonts w:ascii="Times New Roman" w:hAnsi="Times New Roman"/>
          <w:sz w:val="28"/>
          <w:szCs w:val="28"/>
        </w:rPr>
        <w:t>приложени</w:t>
      </w:r>
      <w:r w:rsidR="00F13932" w:rsidRPr="006B036B">
        <w:rPr>
          <w:rFonts w:ascii="Times New Roman" w:hAnsi="Times New Roman"/>
          <w:sz w:val="28"/>
          <w:szCs w:val="28"/>
        </w:rPr>
        <w:t>и</w:t>
      </w:r>
      <w:r w:rsidRPr="006B036B">
        <w:rPr>
          <w:rFonts w:ascii="Times New Roman" w:hAnsi="Times New Roman"/>
          <w:sz w:val="28"/>
          <w:szCs w:val="28"/>
        </w:rPr>
        <w:t xml:space="preserve"> № </w:t>
      </w:r>
      <w:r w:rsidR="00F13932" w:rsidRPr="006B036B">
        <w:rPr>
          <w:rFonts w:ascii="Times New Roman" w:hAnsi="Times New Roman"/>
          <w:sz w:val="28"/>
          <w:szCs w:val="28"/>
        </w:rPr>
        <w:t>1</w:t>
      </w:r>
      <w:r w:rsidRPr="006B036B">
        <w:rPr>
          <w:rFonts w:ascii="Times New Roman" w:hAnsi="Times New Roman"/>
          <w:sz w:val="28"/>
          <w:szCs w:val="28"/>
        </w:rPr>
        <w:t xml:space="preserve"> к настоящему Порядку;</w:t>
      </w:r>
    </w:p>
    <w:p w:rsidR="0043713B" w:rsidRPr="006B036B" w:rsidRDefault="00D32295"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6</w:t>
      </w:r>
      <w:r w:rsidR="0043713B" w:rsidRPr="006B036B">
        <w:rPr>
          <w:rFonts w:ascii="Times New Roman" w:hAnsi="Times New Roman"/>
          <w:sz w:val="28"/>
          <w:szCs w:val="28"/>
        </w:rPr>
        <w:t xml:space="preserve">) таблицу показателей деятельности </w:t>
      </w:r>
      <w:r w:rsidR="00971D9B" w:rsidRPr="006B036B">
        <w:rPr>
          <w:rFonts w:ascii="Times New Roman" w:hAnsi="Times New Roman"/>
          <w:sz w:val="28"/>
          <w:szCs w:val="28"/>
        </w:rPr>
        <w:t>Н</w:t>
      </w:r>
      <w:r w:rsidR="0043713B" w:rsidRPr="006B036B">
        <w:rPr>
          <w:rFonts w:ascii="Times New Roman" w:hAnsi="Times New Roman"/>
          <w:sz w:val="28"/>
          <w:szCs w:val="28"/>
        </w:rPr>
        <w:t xml:space="preserve">екоммерческой организации по форме согласно приложению № </w:t>
      </w:r>
      <w:r w:rsidR="00953D56" w:rsidRPr="006B036B">
        <w:rPr>
          <w:rFonts w:ascii="Times New Roman" w:hAnsi="Times New Roman"/>
          <w:sz w:val="28"/>
          <w:szCs w:val="28"/>
        </w:rPr>
        <w:t>3</w:t>
      </w:r>
      <w:r w:rsidR="0043713B" w:rsidRPr="006B036B">
        <w:rPr>
          <w:rFonts w:ascii="Times New Roman" w:hAnsi="Times New Roman"/>
          <w:sz w:val="28"/>
          <w:szCs w:val="28"/>
        </w:rPr>
        <w:t xml:space="preserve"> к настоящему Порядку.</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proofErr w:type="gramStart"/>
      <w:r w:rsidRPr="006B036B">
        <w:rPr>
          <w:rFonts w:ascii="Times New Roman" w:hAnsi="Times New Roman"/>
          <w:sz w:val="28"/>
          <w:szCs w:val="28"/>
        </w:rPr>
        <w:t xml:space="preserve">Если </w:t>
      </w:r>
      <w:r w:rsidR="00953D56" w:rsidRPr="006B036B">
        <w:rPr>
          <w:rFonts w:ascii="Times New Roman" w:hAnsi="Times New Roman"/>
          <w:sz w:val="28"/>
          <w:szCs w:val="28"/>
        </w:rPr>
        <w:t>Н</w:t>
      </w:r>
      <w:r w:rsidRPr="006B036B">
        <w:rPr>
          <w:rFonts w:ascii="Times New Roman" w:hAnsi="Times New Roman"/>
          <w:sz w:val="28"/>
          <w:szCs w:val="28"/>
        </w:rPr>
        <w:t xml:space="preserve">екоммерческая организация не представила документы, указанные в </w:t>
      </w:r>
      <w:hyperlink w:anchor="Par15" w:history="1">
        <w:r w:rsidRPr="006B036B">
          <w:rPr>
            <w:rFonts w:ascii="Times New Roman" w:hAnsi="Times New Roman"/>
            <w:sz w:val="28"/>
            <w:szCs w:val="28"/>
          </w:rPr>
          <w:t>подпунктах 3</w:t>
        </w:r>
      </w:hyperlink>
      <w:r w:rsidRPr="006B036B">
        <w:rPr>
          <w:rFonts w:ascii="Times New Roman" w:hAnsi="Times New Roman"/>
          <w:sz w:val="28"/>
          <w:szCs w:val="28"/>
        </w:rPr>
        <w:t xml:space="preserve">, </w:t>
      </w:r>
      <w:hyperlink w:anchor="Par16" w:history="1">
        <w:r w:rsidRPr="006B036B">
          <w:rPr>
            <w:rFonts w:ascii="Times New Roman" w:hAnsi="Times New Roman"/>
            <w:sz w:val="28"/>
            <w:szCs w:val="28"/>
          </w:rPr>
          <w:t>4</w:t>
        </w:r>
      </w:hyperlink>
      <w:r w:rsidRPr="006B036B">
        <w:rPr>
          <w:rFonts w:ascii="Times New Roman" w:hAnsi="Times New Roman"/>
          <w:sz w:val="28"/>
          <w:szCs w:val="28"/>
        </w:rPr>
        <w:t xml:space="preserve"> настоящего пункта, Министерство запрашивает необходимые документы (сведения) в государственных органах, органах местного самоуправления муниципальных образований Рязанской области (далее </w:t>
      </w:r>
      <w:r w:rsidR="00F96E53" w:rsidRPr="006B036B">
        <w:rPr>
          <w:rFonts w:ascii="Times New Roman" w:hAnsi="Times New Roman"/>
          <w:sz w:val="28"/>
          <w:szCs w:val="28"/>
        </w:rPr>
        <w:t>–</w:t>
      </w:r>
      <w:r w:rsidRPr="006B036B">
        <w:rPr>
          <w:rFonts w:ascii="Times New Roman" w:hAnsi="Times New Roman"/>
          <w:sz w:val="28"/>
          <w:szCs w:val="28"/>
        </w:rPr>
        <w:t xml:space="preserve"> органы местного самоуправления) либо в подведомственных государственным органам или органам местного самоуправления организациях, участвующих в предоставлении предусмотренных </w:t>
      </w:r>
      <w:hyperlink r:id="rId17" w:history="1">
        <w:r w:rsidRPr="006B036B">
          <w:rPr>
            <w:rFonts w:ascii="Times New Roman" w:hAnsi="Times New Roman"/>
            <w:sz w:val="28"/>
            <w:szCs w:val="28"/>
          </w:rPr>
          <w:t>частью 1 статьи 1</w:t>
        </w:r>
      </w:hyperlink>
      <w:r w:rsidRPr="006B036B">
        <w:rPr>
          <w:rFonts w:ascii="Times New Roman" w:hAnsi="Times New Roman"/>
          <w:sz w:val="28"/>
          <w:szCs w:val="28"/>
        </w:rPr>
        <w:t xml:space="preserve"> Федерального закона от 27 июля 2010 года № 210-ФЗ «Об организации</w:t>
      </w:r>
      <w:proofErr w:type="gramEnd"/>
      <w:r w:rsidRPr="006B036B">
        <w:rPr>
          <w:rFonts w:ascii="Times New Roman" w:hAnsi="Times New Roman"/>
          <w:sz w:val="28"/>
          <w:szCs w:val="28"/>
        </w:rPr>
        <w:t xml:space="preserve"> предоставления государственных и муниципальных услуг» государственных и муниципальных услуг,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 xml:space="preserve">Министерство получает в установленном порядке сведения из Единого федерального реестра сведений о </w:t>
      </w:r>
      <w:proofErr w:type="gramStart"/>
      <w:r w:rsidRPr="006B036B">
        <w:rPr>
          <w:rFonts w:ascii="Times New Roman" w:hAnsi="Times New Roman"/>
          <w:sz w:val="28"/>
          <w:szCs w:val="28"/>
        </w:rPr>
        <w:t>банкротстве</w:t>
      </w:r>
      <w:proofErr w:type="gramEnd"/>
      <w:r w:rsidRPr="006B036B">
        <w:rPr>
          <w:rFonts w:ascii="Times New Roman" w:hAnsi="Times New Roman"/>
          <w:sz w:val="28"/>
          <w:szCs w:val="28"/>
        </w:rPr>
        <w:t xml:space="preserve"> о проведении в отношении некоммерческой организации процедур, применяемых в деле о банкротстве, предусмотренных </w:t>
      </w:r>
      <w:hyperlink r:id="rId18" w:history="1">
        <w:r w:rsidRPr="006B036B">
          <w:rPr>
            <w:rFonts w:ascii="Times New Roman" w:hAnsi="Times New Roman"/>
            <w:sz w:val="28"/>
            <w:szCs w:val="28"/>
          </w:rPr>
          <w:t>статьей 27</w:t>
        </w:r>
      </w:hyperlink>
      <w:r w:rsidRPr="006B036B">
        <w:rPr>
          <w:rFonts w:ascii="Times New Roman" w:hAnsi="Times New Roman"/>
          <w:sz w:val="28"/>
          <w:szCs w:val="28"/>
        </w:rPr>
        <w:t xml:space="preserve"> Федерального закона от 26 октября 2002 года</w:t>
      </w:r>
      <w:r w:rsidR="00953D56" w:rsidRPr="006B036B">
        <w:rPr>
          <w:rFonts w:ascii="Times New Roman" w:hAnsi="Times New Roman"/>
          <w:sz w:val="28"/>
          <w:szCs w:val="28"/>
        </w:rPr>
        <w:t xml:space="preserve"> </w:t>
      </w:r>
      <w:r w:rsidRPr="006B036B">
        <w:rPr>
          <w:rFonts w:ascii="Times New Roman" w:hAnsi="Times New Roman"/>
          <w:sz w:val="28"/>
          <w:szCs w:val="28"/>
        </w:rPr>
        <w:t xml:space="preserve"> № 127-ФЗ «О несостоятельности (банкротстве)».</w:t>
      </w:r>
    </w:p>
    <w:p w:rsidR="0043713B" w:rsidRPr="006B036B" w:rsidRDefault="00F13932"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9</w:t>
      </w:r>
      <w:r w:rsidR="0043713B" w:rsidRPr="006B036B">
        <w:rPr>
          <w:rFonts w:ascii="Times New Roman" w:hAnsi="Times New Roman"/>
          <w:sz w:val="28"/>
          <w:szCs w:val="28"/>
        </w:rPr>
        <w:t>. Документы подаютс</w:t>
      </w:r>
      <w:r w:rsidR="00953D56" w:rsidRPr="006B036B">
        <w:rPr>
          <w:rFonts w:ascii="Times New Roman" w:hAnsi="Times New Roman"/>
          <w:sz w:val="28"/>
          <w:szCs w:val="28"/>
        </w:rPr>
        <w:t>я в Министерство руководителем Н</w:t>
      </w:r>
      <w:r w:rsidR="0043713B" w:rsidRPr="006B036B">
        <w:rPr>
          <w:rFonts w:ascii="Times New Roman" w:hAnsi="Times New Roman"/>
          <w:sz w:val="28"/>
          <w:szCs w:val="28"/>
        </w:rPr>
        <w:t xml:space="preserve">екоммерческой организации лично или через представителя на бумажном носителе в соответствии с перечнем, указанным в </w:t>
      </w:r>
      <w:hyperlink w:anchor="Par12" w:history="1">
        <w:r w:rsidR="0043713B" w:rsidRPr="006B036B">
          <w:rPr>
            <w:rFonts w:ascii="Times New Roman" w:hAnsi="Times New Roman"/>
            <w:sz w:val="28"/>
            <w:szCs w:val="28"/>
          </w:rPr>
          <w:t>пункте 8</w:t>
        </w:r>
      </w:hyperlink>
      <w:r w:rsidR="0043713B" w:rsidRPr="006B036B">
        <w:rPr>
          <w:rFonts w:ascii="Times New Roman" w:hAnsi="Times New Roman"/>
          <w:sz w:val="28"/>
          <w:szCs w:val="28"/>
        </w:rPr>
        <w:t xml:space="preserve"> настоящего Порядка.</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 xml:space="preserve">К документам прилагаются копии документа, удостоверяющего личность руководителя </w:t>
      </w:r>
      <w:r w:rsidR="00953D56" w:rsidRPr="006B036B">
        <w:rPr>
          <w:rFonts w:ascii="Times New Roman" w:hAnsi="Times New Roman"/>
          <w:sz w:val="28"/>
          <w:szCs w:val="28"/>
        </w:rPr>
        <w:t>Н</w:t>
      </w:r>
      <w:r w:rsidRPr="006B036B">
        <w:rPr>
          <w:rFonts w:ascii="Times New Roman" w:hAnsi="Times New Roman"/>
          <w:sz w:val="28"/>
          <w:szCs w:val="28"/>
        </w:rPr>
        <w:t>екоммерческой организации или представителя (в случае подачи заявки через представителя), а также документа, удостоверяющего полномочия представителя.</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Заявка (заявки) регистрируетс</w:t>
      </w:r>
      <w:proofErr w:type="gramStart"/>
      <w:r w:rsidRPr="006B036B">
        <w:rPr>
          <w:rFonts w:ascii="Times New Roman" w:hAnsi="Times New Roman"/>
          <w:sz w:val="28"/>
          <w:szCs w:val="28"/>
        </w:rPr>
        <w:t>я(</w:t>
      </w:r>
      <w:proofErr w:type="spellStart"/>
      <w:proofErr w:type="gramEnd"/>
      <w:r w:rsidRPr="006B036B">
        <w:rPr>
          <w:rFonts w:ascii="Times New Roman" w:hAnsi="Times New Roman"/>
          <w:sz w:val="28"/>
          <w:szCs w:val="28"/>
        </w:rPr>
        <w:t>ются</w:t>
      </w:r>
      <w:proofErr w:type="spellEnd"/>
      <w:r w:rsidRPr="006B036B">
        <w:rPr>
          <w:rFonts w:ascii="Times New Roman" w:hAnsi="Times New Roman"/>
          <w:sz w:val="28"/>
          <w:szCs w:val="28"/>
        </w:rPr>
        <w:t>) в день ее (их) поступления в журнале регистрации по утверждаемой Министерством форме с указанием даты и времени ее (их) поступления.</w:t>
      </w:r>
    </w:p>
    <w:p w:rsidR="0043713B" w:rsidRPr="006B036B" w:rsidRDefault="00F13932"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10</w:t>
      </w:r>
      <w:r w:rsidR="00FB2176" w:rsidRPr="006B036B">
        <w:rPr>
          <w:rFonts w:ascii="Times New Roman" w:hAnsi="Times New Roman"/>
          <w:sz w:val="28"/>
          <w:szCs w:val="28"/>
        </w:rPr>
        <w:t>. </w:t>
      </w:r>
      <w:r w:rsidR="0043713B" w:rsidRPr="006B036B">
        <w:rPr>
          <w:rFonts w:ascii="Times New Roman" w:hAnsi="Times New Roman"/>
          <w:sz w:val="28"/>
          <w:szCs w:val="28"/>
        </w:rPr>
        <w:t>Министерство в течение 30 рабочих дней</w:t>
      </w:r>
      <w:r w:rsidR="00953D56" w:rsidRPr="006B036B">
        <w:rPr>
          <w:rFonts w:ascii="Times New Roman" w:hAnsi="Times New Roman"/>
          <w:sz w:val="28"/>
          <w:szCs w:val="28"/>
        </w:rPr>
        <w:t xml:space="preserve">, следующих за днем </w:t>
      </w:r>
      <w:r w:rsidR="0043713B" w:rsidRPr="006B036B">
        <w:rPr>
          <w:rFonts w:ascii="Times New Roman" w:hAnsi="Times New Roman"/>
          <w:sz w:val="28"/>
          <w:szCs w:val="28"/>
        </w:rPr>
        <w:t>окончания приема заявок:</w:t>
      </w:r>
    </w:p>
    <w:p w:rsidR="0043713B" w:rsidRPr="006B036B" w:rsidRDefault="00FE76C4" w:rsidP="00990A51">
      <w:pPr>
        <w:suppressAutoHyphens/>
        <w:autoSpaceDE w:val="0"/>
        <w:autoSpaceDN w:val="0"/>
        <w:adjustRightInd w:val="0"/>
        <w:ind w:firstLine="709"/>
        <w:jc w:val="both"/>
        <w:rPr>
          <w:rFonts w:ascii="Times New Roman" w:hAnsi="Times New Roman"/>
          <w:sz w:val="28"/>
          <w:szCs w:val="28"/>
        </w:rPr>
      </w:pPr>
      <w:proofErr w:type="gramStart"/>
      <w:r w:rsidRPr="006B036B">
        <w:rPr>
          <w:rFonts w:ascii="Times New Roman" w:hAnsi="Times New Roman"/>
          <w:sz w:val="28"/>
          <w:szCs w:val="28"/>
        </w:rPr>
        <w:t>1) </w:t>
      </w:r>
      <w:r w:rsidR="0043713B" w:rsidRPr="006B036B">
        <w:rPr>
          <w:rFonts w:ascii="Times New Roman" w:hAnsi="Times New Roman"/>
          <w:sz w:val="28"/>
          <w:szCs w:val="28"/>
        </w:rPr>
        <w:t xml:space="preserve">осуществляет запрос и получение необходимых документов (информации) в государственных органах, органах местного самоуправления либо в подведомственных государственным органам или органам местного самоуправления организациях, участвующих в предоставлении предусмотренных </w:t>
      </w:r>
      <w:hyperlink r:id="rId19" w:history="1">
        <w:r w:rsidR="0043713B" w:rsidRPr="006B036B">
          <w:rPr>
            <w:rFonts w:ascii="Times New Roman" w:hAnsi="Times New Roman"/>
            <w:sz w:val="28"/>
            <w:szCs w:val="28"/>
          </w:rPr>
          <w:t>частью 1 статьи 1</w:t>
        </w:r>
      </w:hyperlink>
      <w:r w:rsidR="0043713B" w:rsidRPr="006B036B">
        <w:rPr>
          <w:rFonts w:ascii="Times New Roman" w:hAnsi="Times New Roman"/>
          <w:sz w:val="28"/>
          <w:szCs w:val="28"/>
        </w:rPr>
        <w:t xml:space="preserve"> Федерального закона от 27 июля 2010 года </w:t>
      </w:r>
      <w:r w:rsidRPr="006B036B">
        <w:rPr>
          <w:rFonts w:ascii="Times New Roman" w:hAnsi="Times New Roman"/>
          <w:sz w:val="28"/>
          <w:szCs w:val="28"/>
        </w:rPr>
        <w:t>№</w:t>
      </w:r>
      <w:r w:rsidR="0043713B" w:rsidRPr="006B036B">
        <w:rPr>
          <w:rFonts w:ascii="Times New Roman" w:hAnsi="Times New Roman"/>
          <w:sz w:val="28"/>
          <w:szCs w:val="28"/>
        </w:rPr>
        <w:t xml:space="preserve"> 210-ФЗ </w:t>
      </w:r>
      <w:r w:rsidRPr="006B036B">
        <w:rPr>
          <w:rFonts w:ascii="Times New Roman" w:hAnsi="Times New Roman"/>
          <w:sz w:val="28"/>
          <w:szCs w:val="28"/>
        </w:rPr>
        <w:t>«</w:t>
      </w:r>
      <w:r w:rsidR="0043713B" w:rsidRPr="006B036B">
        <w:rPr>
          <w:rFonts w:ascii="Times New Roman" w:hAnsi="Times New Roman"/>
          <w:sz w:val="28"/>
          <w:szCs w:val="28"/>
        </w:rPr>
        <w:t>Об организации предоставления государственных и муниципальных услуг</w:t>
      </w:r>
      <w:r w:rsidRPr="006B036B">
        <w:rPr>
          <w:rFonts w:ascii="Times New Roman" w:hAnsi="Times New Roman"/>
          <w:sz w:val="28"/>
          <w:szCs w:val="28"/>
        </w:rPr>
        <w:t>»</w:t>
      </w:r>
      <w:r w:rsidR="0043713B" w:rsidRPr="006B036B">
        <w:rPr>
          <w:rFonts w:ascii="Times New Roman" w:hAnsi="Times New Roman"/>
          <w:sz w:val="28"/>
          <w:szCs w:val="28"/>
        </w:rPr>
        <w:t xml:space="preserve"> государственных и муниципальных услуг</w:t>
      </w:r>
      <w:r w:rsidR="00953D56" w:rsidRPr="006B036B">
        <w:rPr>
          <w:rFonts w:ascii="Times New Roman" w:hAnsi="Times New Roman"/>
          <w:sz w:val="28"/>
          <w:szCs w:val="28"/>
        </w:rPr>
        <w:t>, в случае если Некоммерческая организация не представила документы, указанные</w:t>
      </w:r>
      <w:proofErr w:type="gramEnd"/>
      <w:r w:rsidR="00953D56" w:rsidRPr="006B036B">
        <w:rPr>
          <w:rFonts w:ascii="Times New Roman" w:hAnsi="Times New Roman"/>
          <w:sz w:val="28"/>
          <w:szCs w:val="28"/>
        </w:rPr>
        <w:t xml:space="preserve"> в подпунктах 3, 4 пункта 8 настоящего Порядка</w:t>
      </w:r>
      <w:r w:rsidR="0043713B" w:rsidRPr="006B036B">
        <w:rPr>
          <w:rFonts w:ascii="Times New Roman" w:hAnsi="Times New Roman"/>
          <w:sz w:val="28"/>
          <w:szCs w:val="28"/>
        </w:rPr>
        <w:t>;</w:t>
      </w:r>
    </w:p>
    <w:p w:rsidR="0043713B" w:rsidRPr="006B036B" w:rsidRDefault="00FE76C4" w:rsidP="00990A51">
      <w:pPr>
        <w:suppressAutoHyphens/>
        <w:autoSpaceDE w:val="0"/>
        <w:autoSpaceDN w:val="0"/>
        <w:adjustRightInd w:val="0"/>
        <w:ind w:firstLine="709"/>
        <w:jc w:val="both"/>
        <w:rPr>
          <w:rFonts w:ascii="Times New Roman" w:hAnsi="Times New Roman"/>
          <w:sz w:val="28"/>
          <w:szCs w:val="28"/>
        </w:rPr>
      </w:pPr>
      <w:proofErr w:type="gramStart"/>
      <w:r w:rsidRPr="006B036B">
        <w:rPr>
          <w:rFonts w:ascii="Times New Roman" w:hAnsi="Times New Roman"/>
          <w:sz w:val="28"/>
          <w:szCs w:val="28"/>
        </w:rPr>
        <w:t>2) </w:t>
      </w:r>
      <w:r w:rsidR="0043713B" w:rsidRPr="006B036B">
        <w:rPr>
          <w:rFonts w:ascii="Times New Roman" w:hAnsi="Times New Roman"/>
          <w:sz w:val="28"/>
          <w:szCs w:val="28"/>
        </w:rPr>
        <w:t xml:space="preserve">осуществляет проверку достоверности представленной </w:t>
      </w:r>
      <w:r w:rsidR="00A413CD" w:rsidRPr="006B036B">
        <w:rPr>
          <w:rFonts w:ascii="Times New Roman" w:hAnsi="Times New Roman"/>
          <w:sz w:val="28"/>
          <w:szCs w:val="28"/>
        </w:rPr>
        <w:t>Н</w:t>
      </w:r>
      <w:r w:rsidR="0043713B" w:rsidRPr="006B036B">
        <w:rPr>
          <w:rFonts w:ascii="Times New Roman" w:hAnsi="Times New Roman"/>
          <w:sz w:val="28"/>
          <w:szCs w:val="28"/>
        </w:rPr>
        <w:t xml:space="preserve">екоммерческой организацией информации путем соотнесения ее с информацией, содержащейся в Едином федеральном реестре сведений о банкротстве, о проведении в отношении </w:t>
      </w:r>
      <w:r w:rsidR="00BA7F35" w:rsidRPr="006B036B">
        <w:rPr>
          <w:rFonts w:ascii="Times New Roman" w:hAnsi="Times New Roman"/>
          <w:sz w:val="28"/>
          <w:szCs w:val="28"/>
        </w:rPr>
        <w:t>Н</w:t>
      </w:r>
      <w:r w:rsidR="0043713B" w:rsidRPr="006B036B">
        <w:rPr>
          <w:rFonts w:ascii="Times New Roman" w:hAnsi="Times New Roman"/>
          <w:sz w:val="28"/>
          <w:szCs w:val="28"/>
        </w:rPr>
        <w:t xml:space="preserve">екоммерческой организации процедур, применяемых в деле о банкротстве, предусмотренных </w:t>
      </w:r>
      <w:hyperlink r:id="rId20" w:history="1">
        <w:r w:rsidR="0043713B" w:rsidRPr="006B036B">
          <w:rPr>
            <w:rFonts w:ascii="Times New Roman" w:hAnsi="Times New Roman"/>
            <w:sz w:val="28"/>
            <w:szCs w:val="28"/>
          </w:rPr>
          <w:t>статьей 27</w:t>
        </w:r>
      </w:hyperlink>
      <w:r w:rsidR="0043713B" w:rsidRPr="006B036B">
        <w:rPr>
          <w:rFonts w:ascii="Times New Roman" w:hAnsi="Times New Roman"/>
          <w:sz w:val="28"/>
          <w:szCs w:val="28"/>
        </w:rPr>
        <w:t xml:space="preserve"> Федерального закона от 26 октября 2002 года </w:t>
      </w:r>
      <w:r w:rsidRPr="006B036B">
        <w:rPr>
          <w:rFonts w:ascii="Times New Roman" w:hAnsi="Times New Roman"/>
          <w:sz w:val="28"/>
          <w:szCs w:val="28"/>
        </w:rPr>
        <w:t>№</w:t>
      </w:r>
      <w:r w:rsidR="0043713B" w:rsidRPr="006B036B">
        <w:rPr>
          <w:rFonts w:ascii="Times New Roman" w:hAnsi="Times New Roman"/>
          <w:sz w:val="28"/>
          <w:szCs w:val="28"/>
        </w:rPr>
        <w:t xml:space="preserve"> 127-ФЗ </w:t>
      </w:r>
      <w:r w:rsidRPr="006B036B">
        <w:rPr>
          <w:rFonts w:ascii="Times New Roman" w:hAnsi="Times New Roman"/>
          <w:sz w:val="28"/>
          <w:szCs w:val="28"/>
        </w:rPr>
        <w:t>«</w:t>
      </w:r>
      <w:r w:rsidR="0043713B" w:rsidRPr="006B036B">
        <w:rPr>
          <w:rFonts w:ascii="Times New Roman" w:hAnsi="Times New Roman"/>
          <w:sz w:val="28"/>
          <w:szCs w:val="28"/>
        </w:rPr>
        <w:t>О</w:t>
      </w:r>
      <w:r w:rsidRPr="006B036B">
        <w:rPr>
          <w:rFonts w:ascii="Times New Roman" w:hAnsi="Times New Roman"/>
          <w:sz w:val="28"/>
          <w:szCs w:val="28"/>
        </w:rPr>
        <w:t> </w:t>
      </w:r>
      <w:r w:rsidR="0043713B" w:rsidRPr="006B036B">
        <w:rPr>
          <w:rFonts w:ascii="Times New Roman" w:hAnsi="Times New Roman"/>
          <w:sz w:val="28"/>
          <w:szCs w:val="28"/>
        </w:rPr>
        <w:t>несостоятельности (банкротстве)</w:t>
      </w:r>
      <w:r w:rsidRPr="006B036B">
        <w:rPr>
          <w:rFonts w:ascii="Times New Roman" w:hAnsi="Times New Roman"/>
          <w:sz w:val="28"/>
          <w:szCs w:val="28"/>
        </w:rPr>
        <w:t>»</w:t>
      </w:r>
      <w:r w:rsidR="0043713B" w:rsidRPr="006B036B">
        <w:rPr>
          <w:rFonts w:ascii="Times New Roman" w:hAnsi="Times New Roman"/>
          <w:sz w:val="28"/>
          <w:szCs w:val="28"/>
        </w:rPr>
        <w:t>, Едином федеральном реестре юридически значимых сведений о фактах деятельности юридических лиц, индивидуальных предпринимателей</w:t>
      </w:r>
      <w:proofErr w:type="gramEnd"/>
      <w:r w:rsidR="0043713B" w:rsidRPr="006B036B">
        <w:rPr>
          <w:rFonts w:ascii="Times New Roman" w:hAnsi="Times New Roman"/>
          <w:sz w:val="28"/>
          <w:szCs w:val="28"/>
        </w:rPr>
        <w:t xml:space="preserve"> и иных субъектов экономической деятельности в соответствии со </w:t>
      </w:r>
      <w:hyperlink r:id="rId21" w:history="1">
        <w:r w:rsidR="0043713B" w:rsidRPr="006B036B">
          <w:rPr>
            <w:rFonts w:ascii="Times New Roman" w:hAnsi="Times New Roman"/>
            <w:sz w:val="28"/>
            <w:szCs w:val="28"/>
          </w:rPr>
          <w:t>статьей 7.1</w:t>
        </w:r>
      </w:hyperlink>
      <w:r w:rsidR="0043713B" w:rsidRPr="006B036B">
        <w:rPr>
          <w:rFonts w:ascii="Times New Roman" w:hAnsi="Times New Roman"/>
          <w:sz w:val="28"/>
          <w:szCs w:val="28"/>
        </w:rPr>
        <w:t xml:space="preserve"> Федерального закона от 8 августа 2001 года </w:t>
      </w:r>
      <w:r w:rsidRPr="006B036B">
        <w:rPr>
          <w:rFonts w:ascii="Times New Roman" w:hAnsi="Times New Roman"/>
          <w:sz w:val="28"/>
          <w:szCs w:val="28"/>
        </w:rPr>
        <w:t>№</w:t>
      </w:r>
      <w:r w:rsidR="0043713B" w:rsidRPr="006B036B">
        <w:rPr>
          <w:rFonts w:ascii="Times New Roman" w:hAnsi="Times New Roman"/>
          <w:sz w:val="28"/>
          <w:szCs w:val="28"/>
        </w:rPr>
        <w:t xml:space="preserve"> 129-ФЗ </w:t>
      </w:r>
      <w:r w:rsidRPr="006B036B">
        <w:rPr>
          <w:rFonts w:ascii="Times New Roman" w:hAnsi="Times New Roman"/>
          <w:sz w:val="28"/>
          <w:szCs w:val="28"/>
        </w:rPr>
        <w:t>«</w:t>
      </w:r>
      <w:r w:rsidR="0043713B" w:rsidRPr="006B036B">
        <w:rPr>
          <w:rFonts w:ascii="Times New Roman" w:hAnsi="Times New Roman"/>
          <w:sz w:val="28"/>
          <w:szCs w:val="28"/>
        </w:rPr>
        <w:t>О государственной регистрации юридических лиц и индивидуальных предпринимателей</w:t>
      </w:r>
      <w:r w:rsidRPr="006B036B">
        <w:rPr>
          <w:rFonts w:ascii="Times New Roman" w:hAnsi="Times New Roman"/>
          <w:sz w:val="28"/>
          <w:szCs w:val="28"/>
        </w:rPr>
        <w:t>»</w:t>
      </w:r>
      <w:r w:rsidR="0043713B" w:rsidRPr="006B036B">
        <w:rPr>
          <w:rFonts w:ascii="Times New Roman" w:hAnsi="Times New Roman"/>
          <w:sz w:val="28"/>
          <w:szCs w:val="28"/>
        </w:rPr>
        <w:t>, а также в иных открытых и общедоступных государственных информационных системах (ресурсах);</w:t>
      </w:r>
    </w:p>
    <w:p w:rsidR="0043713B" w:rsidRPr="006B036B" w:rsidRDefault="00D5213E"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3) </w:t>
      </w:r>
      <w:r w:rsidR="0043713B" w:rsidRPr="006B036B">
        <w:rPr>
          <w:rFonts w:ascii="Times New Roman" w:hAnsi="Times New Roman"/>
          <w:sz w:val="28"/>
          <w:szCs w:val="28"/>
        </w:rPr>
        <w:t xml:space="preserve">осуществляет обязательную проверку условий (за исключением условий, предусмотренных подпунктами </w:t>
      </w:r>
      <w:r w:rsidR="00953D56" w:rsidRPr="006B036B">
        <w:rPr>
          <w:rFonts w:ascii="Times New Roman" w:hAnsi="Times New Roman"/>
          <w:sz w:val="28"/>
          <w:szCs w:val="28"/>
        </w:rPr>
        <w:t>6</w:t>
      </w:r>
      <w:r w:rsidR="00A85F8A" w:rsidRPr="006B036B">
        <w:rPr>
          <w:rFonts w:ascii="Times New Roman" w:hAnsi="Times New Roman"/>
          <w:sz w:val="28"/>
          <w:szCs w:val="28"/>
        </w:rPr>
        <w:t>-10</w:t>
      </w:r>
      <w:r w:rsidR="0043713B" w:rsidRPr="006B036B">
        <w:rPr>
          <w:rFonts w:ascii="Times New Roman" w:hAnsi="Times New Roman"/>
          <w:sz w:val="28"/>
          <w:szCs w:val="28"/>
        </w:rPr>
        <w:t xml:space="preserve"> пункта </w:t>
      </w:r>
      <w:r w:rsidR="00F13932" w:rsidRPr="006B036B">
        <w:rPr>
          <w:rFonts w:ascii="Times New Roman" w:hAnsi="Times New Roman"/>
          <w:sz w:val="28"/>
          <w:szCs w:val="28"/>
        </w:rPr>
        <w:t>6</w:t>
      </w:r>
      <w:r w:rsidR="0043713B" w:rsidRPr="006B036B">
        <w:rPr>
          <w:rFonts w:ascii="Times New Roman" w:hAnsi="Times New Roman"/>
          <w:sz w:val="28"/>
          <w:szCs w:val="28"/>
        </w:rPr>
        <w:t xml:space="preserve"> настоящего Порядка), целей и порядка предоставления субсидий. Проверка в соответствии с настоящим Порядком заключается в рассмотрении документо</w:t>
      </w:r>
      <w:r w:rsidR="00A70934">
        <w:rPr>
          <w:rFonts w:ascii="Times New Roman" w:hAnsi="Times New Roman"/>
          <w:sz w:val="28"/>
          <w:szCs w:val="28"/>
        </w:rPr>
        <w:t>в и информации, представленных Н</w:t>
      </w:r>
      <w:r w:rsidR="0043713B" w:rsidRPr="006B036B">
        <w:rPr>
          <w:rFonts w:ascii="Times New Roman" w:hAnsi="Times New Roman"/>
          <w:sz w:val="28"/>
          <w:szCs w:val="28"/>
        </w:rPr>
        <w:t xml:space="preserve">екоммерческой организацией, а также информации, запрашиваемой Министерством посредством межведомственных запросов, анализе содержащейся в них информации на предмет соблюдения </w:t>
      </w:r>
      <w:r w:rsidR="00BA7F35" w:rsidRPr="006B036B">
        <w:rPr>
          <w:rFonts w:ascii="Times New Roman" w:hAnsi="Times New Roman"/>
          <w:sz w:val="28"/>
          <w:szCs w:val="28"/>
        </w:rPr>
        <w:t>Н</w:t>
      </w:r>
      <w:r w:rsidR="0043713B" w:rsidRPr="006B036B">
        <w:rPr>
          <w:rFonts w:ascii="Times New Roman" w:hAnsi="Times New Roman"/>
          <w:sz w:val="28"/>
          <w:szCs w:val="28"/>
        </w:rPr>
        <w:t>екоммерческой организацией условий, целей и порядка предоставления субсидий;</w:t>
      </w:r>
    </w:p>
    <w:p w:rsidR="0043713B" w:rsidRPr="006B036B" w:rsidRDefault="00D5213E"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4) </w:t>
      </w:r>
      <w:r w:rsidR="0043713B" w:rsidRPr="006B036B">
        <w:rPr>
          <w:rFonts w:ascii="Times New Roman" w:hAnsi="Times New Roman"/>
          <w:sz w:val="28"/>
          <w:szCs w:val="28"/>
        </w:rPr>
        <w:t>передает в конкурсную комиссию поступившие в Министерство заявки, готовит для заседания конкурсной комиссии сводную информационную таблицу о поступивших заявках.</w:t>
      </w:r>
    </w:p>
    <w:p w:rsidR="0043713B" w:rsidRPr="006B036B" w:rsidRDefault="00FE76C4"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1</w:t>
      </w:r>
      <w:r w:rsidR="00F13932" w:rsidRPr="006B036B">
        <w:rPr>
          <w:rFonts w:ascii="Times New Roman" w:hAnsi="Times New Roman"/>
          <w:sz w:val="28"/>
          <w:szCs w:val="28"/>
        </w:rPr>
        <w:t>1</w:t>
      </w:r>
      <w:r w:rsidRPr="006B036B">
        <w:rPr>
          <w:rFonts w:ascii="Times New Roman" w:hAnsi="Times New Roman"/>
          <w:sz w:val="28"/>
          <w:szCs w:val="28"/>
        </w:rPr>
        <w:t>. </w:t>
      </w:r>
      <w:r w:rsidR="0043713B" w:rsidRPr="006B036B">
        <w:rPr>
          <w:rFonts w:ascii="Times New Roman" w:hAnsi="Times New Roman"/>
          <w:sz w:val="28"/>
          <w:szCs w:val="28"/>
        </w:rPr>
        <w:t>Конкурсная комиссия в срок, определенный Министерством</w:t>
      </w:r>
      <w:r w:rsidRPr="006B036B">
        <w:rPr>
          <w:rFonts w:ascii="Times New Roman" w:hAnsi="Times New Roman"/>
          <w:sz w:val="28"/>
          <w:szCs w:val="28"/>
        </w:rPr>
        <w:t xml:space="preserve">          </w:t>
      </w:r>
      <w:r w:rsidR="0043713B" w:rsidRPr="006B036B">
        <w:rPr>
          <w:rFonts w:ascii="Times New Roman" w:hAnsi="Times New Roman"/>
          <w:sz w:val="28"/>
          <w:szCs w:val="28"/>
        </w:rPr>
        <w:t xml:space="preserve"> (дата заседания конкурсной комиссии):</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w:t>
      </w:r>
      <w:r w:rsidR="005A0693" w:rsidRPr="006B036B">
        <w:rPr>
          <w:rFonts w:ascii="Times New Roman" w:hAnsi="Times New Roman"/>
          <w:sz w:val="28"/>
          <w:szCs w:val="28"/>
        </w:rPr>
        <w:t> </w:t>
      </w:r>
      <w:r w:rsidRPr="006B036B">
        <w:rPr>
          <w:rFonts w:ascii="Times New Roman" w:hAnsi="Times New Roman"/>
          <w:sz w:val="28"/>
          <w:szCs w:val="28"/>
        </w:rPr>
        <w:t xml:space="preserve">принимает решение о допуске либо </w:t>
      </w:r>
      <w:proofErr w:type="gramStart"/>
      <w:r w:rsidRPr="006B036B">
        <w:rPr>
          <w:rFonts w:ascii="Times New Roman" w:hAnsi="Times New Roman"/>
          <w:sz w:val="28"/>
          <w:szCs w:val="28"/>
        </w:rPr>
        <w:t xml:space="preserve">об отказе в допуске </w:t>
      </w:r>
      <w:r w:rsidR="00953D56" w:rsidRPr="006B036B">
        <w:rPr>
          <w:rFonts w:ascii="Times New Roman" w:hAnsi="Times New Roman"/>
          <w:sz w:val="28"/>
          <w:szCs w:val="28"/>
        </w:rPr>
        <w:t>Н</w:t>
      </w:r>
      <w:r w:rsidRPr="006B036B">
        <w:rPr>
          <w:rFonts w:ascii="Times New Roman" w:hAnsi="Times New Roman"/>
          <w:sz w:val="28"/>
          <w:szCs w:val="28"/>
        </w:rPr>
        <w:t>екоммерческой организации к участию в конкурсном отборе с указанием</w:t>
      </w:r>
      <w:proofErr w:type="gramEnd"/>
      <w:r w:rsidRPr="006B036B">
        <w:rPr>
          <w:rFonts w:ascii="Times New Roman" w:hAnsi="Times New Roman"/>
          <w:sz w:val="28"/>
          <w:szCs w:val="28"/>
        </w:rPr>
        <w:t xml:space="preserve"> оснований для отказа. Основаниями для отказа являются:</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заявка поступила ранее или после окончания срока приема заявок;</w:t>
      </w:r>
    </w:p>
    <w:p w:rsidR="0043713B" w:rsidRPr="006B036B" w:rsidRDefault="00953D56"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несоблюдение Н</w:t>
      </w:r>
      <w:r w:rsidR="0043713B" w:rsidRPr="006B036B">
        <w:rPr>
          <w:rFonts w:ascii="Times New Roman" w:hAnsi="Times New Roman"/>
          <w:sz w:val="28"/>
          <w:szCs w:val="28"/>
        </w:rPr>
        <w:t xml:space="preserve">екоммерческой организацией </w:t>
      </w:r>
      <w:r w:rsidRPr="006B036B">
        <w:rPr>
          <w:rFonts w:ascii="Times New Roman" w:hAnsi="Times New Roman"/>
          <w:sz w:val="28"/>
          <w:szCs w:val="28"/>
        </w:rPr>
        <w:t>хотя бы одного из условий</w:t>
      </w:r>
      <w:r w:rsidR="0043713B" w:rsidRPr="006B036B">
        <w:rPr>
          <w:rFonts w:ascii="Times New Roman" w:hAnsi="Times New Roman"/>
          <w:sz w:val="28"/>
          <w:szCs w:val="28"/>
        </w:rPr>
        <w:t xml:space="preserve">, предусмотренных </w:t>
      </w:r>
      <w:r w:rsidRPr="006B036B">
        <w:rPr>
          <w:rFonts w:ascii="Times New Roman" w:hAnsi="Times New Roman"/>
          <w:sz w:val="28"/>
          <w:szCs w:val="28"/>
        </w:rPr>
        <w:t xml:space="preserve"> подпунктами </w:t>
      </w:r>
      <w:r w:rsidR="00F13932" w:rsidRPr="006B036B">
        <w:rPr>
          <w:rFonts w:ascii="Times New Roman" w:hAnsi="Times New Roman"/>
          <w:sz w:val="28"/>
          <w:szCs w:val="28"/>
        </w:rPr>
        <w:t>1-5</w:t>
      </w:r>
      <w:r w:rsidRPr="006B036B">
        <w:rPr>
          <w:rFonts w:ascii="Times New Roman" w:hAnsi="Times New Roman"/>
          <w:sz w:val="28"/>
          <w:szCs w:val="28"/>
        </w:rPr>
        <w:t xml:space="preserve"> </w:t>
      </w:r>
      <w:hyperlink r:id="rId22" w:history="1">
        <w:r w:rsidR="0043713B" w:rsidRPr="006B036B">
          <w:rPr>
            <w:rFonts w:ascii="Times New Roman" w:hAnsi="Times New Roman"/>
            <w:sz w:val="28"/>
            <w:szCs w:val="28"/>
          </w:rPr>
          <w:t>пункт</w:t>
        </w:r>
        <w:r w:rsidRPr="006B036B">
          <w:rPr>
            <w:rFonts w:ascii="Times New Roman" w:hAnsi="Times New Roman"/>
            <w:sz w:val="28"/>
            <w:szCs w:val="28"/>
          </w:rPr>
          <w:t>а</w:t>
        </w:r>
        <w:r w:rsidR="0043713B" w:rsidRPr="006B036B">
          <w:rPr>
            <w:rFonts w:ascii="Times New Roman" w:hAnsi="Times New Roman"/>
            <w:sz w:val="28"/>
            <w:szCs w:val="28"/>
          </w:rPr>
          <w:t xml:space="preserve"> </w:t>
        </w:r>
      </w:hyperlink>
      <w:r w:rsidR="00F13932" w:rsidRPr="006B036B">
        <w:rPr>
          <w:rFonts w:ascii="Times New Roman" w:hAnsi="Times New Roman"/>
          <w:sz w:val="28"/>
          <w:szCs w:val="28"/>
        </w:rPr>
        <w:t>6</w:t>
      </w:r>
      <w:r w:rsidR="0043713B" w:rsidRPr="006B036B">
        <w:rPr>
          <w:rFonts w:ascii="Times New Roman" w:hAnsi="Times New Roman"/>
          <w:sz w:val="28"/>
          <w:szCs w:val="28"/>
        </w:rPr>
        <w:t xml:space="preserve"> настоящего Порядка;</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 xml:space="preserve">непредставление (представление не в полном объеме) документов, предусмотренных </w:t>
      </w:r>
      <w:r w:rsidR="00953D56" w:rsidRPr="006B036B">
        <w:rPr>
          <w:rFonts w:ascii="Times New Roman" w:hAnsi="Times New Roman"/>
          <w:sz w:val="28"/>
          <w:szCs w:val="28"/>
        </w:rPr>
        <w:t xml:space="preserve">подпунктами 1, 2, 5, </w:t>
      </w:r>
      <w:r w:rsidR="00D32295" w:rsidRPr="006B036B">
        <w:rPr>
          <w:rFonts w:ascii="Times New Roman" w:hAnsi="Times New Roman"/>
          <w:sz w:val="28"/>
          <w:szCs w:val="28"/>
        </w:rPr>
        <w:t>6</w:t>
      </w:r>
      <w:r w:rsidR="00953D56" w:rsidRPr="006B036B">
        <w:rPr>
          <w:rFonts w:ascii="Times New Roman" w:hAnsi="Times New Roman"/>
          <w:sz w:val="28"/>
          <w:szCs w:val="28"/>
        </w:rPr>
        <w:t xml:space="preserve"> </w:t>
      </w:r>
      <w:r w:rsidRPr="006B036B">
        <w:rPr>
          <w:rFonts w:ascii="Times New Roman" w:hAnsi="Times New Roman"/>
          <w:sz w:val="28"/>
          <w:szCs w:val="28"/>
        </w:rPr>
        <w:t>пункт</w:t>
      </w:r>
      <w:r w:rsidR="00BA7F35" w:rsidRPr="006B036B">
        <w:rPr>
          <w:rFonts w:ascii="Times New Roman" w:hAnsi="Times New Roman"/>
          <w:sz w:val="28"/>
          <w:szCs w:val="28"/>
        </w:rPr>
        <w:t>а</w:t>
      </w:r>
      <w:r w:rsidRPr="006B036B">
        <w:rPr>
          <w:rFonts w:ascii="Times New Roman" w:hAnsi="Times New Roman"/>
          <w:sz w:val="28"/>
          <w:szCs w:val="28"/>
        </w:rPr>
        <w:t xml:space="preserve"> 8 настоящего Порядка;</w:t>
      </w:r>
    </w:p>
    <w:p w:rsidR="0043713B" w:rsidRPr="006B036B" w:rsidRDefault="00953D56"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 xml:space="preserve"> недостоверность представленной </w:t>
      </w:r>
      <w:r w:rsidR="0043713B" w:rsidRPr="006B036B">
        <w:rPr>
          <w:rFonts w:ascii="Times New Roman" w:hAnsi="Times New Roman"/>
          <w:sz w:val="28"/>
          <w:szCs w:val="28"/>
        </w:rPr>
        <w:t>информации;</w:t>
      </w:r>
    </w:p>
    <w:p w:rsidR="00953D56" w:rsidRPr="006B036B" w:rsidRDefault="00953D56"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 рассматривает заявки, допущенные к конкурсному отбору;</w:t>
      </w:r>
    </w:p>
    <w:p w:rsidR="00953D56" w:rsidRPr="006B036B" w:rsidRDefault="00953D56"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 определяет победителя конкурсного отбора.</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1</w:t>
      </w:r>
      <w:r w:rsidR="00F13932" w:rsidRPr="006B036B">
        <w:rPr>
          <w:rFonts w:ascii="Times New Roman" w:hAnsi="Times New Roman"/>
          <w:sz w:val="28"/>
          <w:szCs w:val="28"/>
        </w:rPr>
        <w:t>2</w:t>
      </w:r>
      <w:r w:rsidRPr="006B036B">
        <w:rPr>
          <w:rFonts w:ascii="Times New Roman" w:hAnsi="Times New Roman"/>
          <w:sz w:val="28"/>
          <w:szCs w:val="28"/>
        </w:rPr>
        <w:t xml:space="preserve">. Победитель в конкурсном отборе определяется по показателям, приведенным в </w:t>
      </w:r>
      <w:hyperlink r:id="rId23" w:history="1">
        <w:r w:rsidRPr="006B036B">
          <w:rPr>
            <w:rFonts w:ascii="Times New Roman" w:hAnsi="Times New Roman"/>
            <w:sz w:val="28"/>
            <w:szCs w:val="28"/>
          </w:rPr>
          <w:t>таблице</w:t>
        </w:r>
      </w:hyperlink>
      <w:r w:rsidRPr="006B036B">
        <w:rPr>
          <w:rFonts w:ascii="Times New Roman" w:hAnsi="Times New Roman"/>
          <w:sz w:val="28"/>
          <w:szCs w:val="28"/>
        </w:rPr>
        <w:t xml:space="preserve"> показателей деятельности </w:t>
      </w:r>
      <w:r w:rsidR="009E38B9" w:rsidRPr="006B036B">
        <w:rPr>
          <w:rFonts w:ascii="Times New Roman" w:hAnsi="Times New Roman"/>
          <w:sz w:val="28"/>
          <w:szCs w:val="28"/>
        </w:rPr>
        <w:t>Н</w:t>
      </w:r>
      <w:r w:rsidRPr="006B036B">
        <w:rPr>
          <w:rFonts w:ascii="Times New Roman" w:hAnsi="Times New Roman"/>
          <w:sz w:val="28"/>
          <w:szCs w:val="28"/>
        </w:rPr>
        <w:t xml:space="preserve">екоммерческой организации согласно приложению </w:t>
      </w:r>
      <w:r w:rsidR="00FE76C4" w:rsidRPr="006B036B">
        <w:rPr>
          <w:rFonts w:ascii="Times New Roman" w:hAnsi="Times New Roman"/>
          <w:sz w:val="28"/>
          <w:szCs w:val="28"/>
        </w:rPr>
        <w:t>№</w:t>
      </w:r>
      <w:r w:rsidRPr="006B036B">
        <w:rPr>
          <w:rFonts w:ascii="Times New Roman" w:hAnsi="Times New Roman"/>
          <w:sz w:val="28"/>
          <w:szCs w:val="28"/>
        </w:rPr>
        <w:t xml:space="preserve"> </w:t>
      </w:r>
      <w:r w:rsidR="00953D56" w:rsidRPr="006B036B">
        <w:rPr>
          <w:rFonts w:ascii="Times New Roman" w:hAnsi="Times New Roman"/>
          <w:sz w:val="28"/>
          <w:szCs w:val="28"/>
        </w:rPr>
        <w:t>3</w:t>
      </w:r>
      <w:r w:rsidRPr="006B036B">
        <w:rPr>
          <w:rFonts w:ascii="Times New Roman" w:hAnsi="Times New Roman"/>
          <w:sz w:val="28"/>
          <w:szCs w:val="28"/>
        </w:rPr>
        <w:t xml:space="preserve"> к настоящему Порядку, по следующим критериям отбора:</w:t>
      </w:r>
    </w:p>
    <w:p w:rsidR="00F13932"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 учредительными документами предусмотрены предмет и (или) цели</w:t>
      </w:r>
      <w:r w:rsidR="00F13932" w:rsidRPr="006B036B">
        <w:rPr>
          <w:rFonts w:ascii="Times New Roman" w:hAnsi="Times New Roman"/>
          <w:sz w:val="28"/>
          <w:szCs w:val="28"/>
        </w:rPr>
        <w:t>, виды</w:t>
      </w:r>
      <w:r w:rsidR="00F323C0" w:rsidRPr="006B036B">
        <w:rPr>
          <w:rFonts w:ascii="Times New Roman" w:hAnsi="Times New Roman"/>
          <w:sz w:val="28"/>
          <w:szCs w:val="28"/>
        </w:rPr>
        <w:t xml:space="preserve"> деятельности по инновационной, научной и научно-технической деятельности, </w:t>
      </w:r>
      <w:r w:rsidR="00F13932" w:rsidRPr="006B036B">
        <w:rPr>
          <w:rFonts w:ascii="Times New Roman" w:hAnsi="Times New Roman"/>
          <w:sz w:val="28"/>
          <w:szCs w:val="28"/>
        </w:rPr>
        <w:t>направленны</w:t>
      </w:r>
      <w:r w:rsidR="00F323C0" w:rsidRPr="006B036B">
        <w:rPr>
          <w:rFonts w:ascii="Times New Roman" w:hAnsi="Times New Roman"/>
          <w:sz w:val="28"/>
          <w:szCs w:val="28"/>
        </w:rPr>
        <w:t>е</w:t>
      </w:r>
      <w:r w:rsidR="00F13932" w:rsidRPr="006B036B">
        <w:rPr>
          <w:rFonts w:ascii="Times New Roman" w:hAnsi="Times New Roman"/>
          <w:sz w:val="28"/>
          <w:szCs w:val="28"/>
        </w:rPr>
        <w:t xml:space="preserve"> на создание условий для развития цифровой  экономики и информационного общества Рязанской области, в том числе путем поддержки проектов и инициатив в указанных сферах</w:t>
      </w:r>
      <w:r w:rsidRPr="00A70934">
        <w:rPr>
          <w:rFonts w:ascii="Times New Roman" w:hAnsi="Times New Roman"/>
          <w:sz w:val="28"/>
          <w:szCs w:val="28"/>
        </w:rPr>
        <w:t>;</w:t>
      </w:r>
      <w:r w:rsidR="00F13932" w:rsidRPr="006B036B">
        <w:rPr>
          <w:rFonts w:ascii="Times New Roman" w:hAnsi="Times New Roman"/>
          <w:i/>
          <w:sz w:val="28"/>
          <w:szCs w:val="28"/>
        </w:rPr>
        <w:t xml:space="preserve"> </w:t>
      </w:r>
    </w:p>
    <w:p w:rsidR="00F13932" w:rsidRPr="006B036B" w:rsidRDefault="0043713B" w:rsidP="00990A51">
      <w:pPr>
        <w:suppressAutoHyphens/>
        <w:autoSpaceDE w:val="0"/>
        <w:autoSpaceDN w:val="0"/>
        <w:adjustRightInd w:val="0"/>
        <w:ind w:firstLine="709"/>
        <w:jc w:val="both"/>
        <w:rPr>
          <w:rFonts w:ascii="Times New Roman" w:hAnsi="Times New Roman"/>
          <w:i/>
          <w:sz w:val="28"/>
          <w:szCs w:val="28"/>
        </w:rPr>
      </w:pPr>
      <w:r w:rsidRPr="006B036B">
        <w:rPr>
          <w:rFonts w:ascii="Times New Roman" w:hAnsi="Times New Roman"/>
          <w:sz w:val="28"/>
          <w:szCs w:val="28"/>
        </w:rPr>
        <w:t>- учредительными документами пре</w:t>
      </w:r>
      <w:r w:rsidR="00F13932" w:rsidRPr="006B036B">
        <w:rPr>
          <w:rFonts w:ascii="Times New Roman" w:hAnsi="Times New Roman"/>
          <w:sz w:val="28"/>
          <w:szCs w:val="28"/>
        </w:rPr>
        <w:t xml:space="preserve">дусмотрены предмет и (или) цели, виды </w:t>
      </w:r>
      <w:r w:rsidR="00BE0278" w:rsidRPr="006B036B">
        <w:rPr>
          <w:rFonts w:ascii="Times New Roman" w:hAnsi="Times New Roman"/>
          <w:sz w:val="28"/>
          <w:szCs w:val="28"/>
        </w:rPr>
        <w:t xml:space="preserve">деятельности по </w:t>
      </w:r>
      <w:r w:rsidR="00F13932" w:rsidRPr="006B036B">
        <w:rPr>
          <w:rFonts w:ascii="Times New Roman" w:hAnsi="Times New Roman"/>
          <w:sz w:val="28"/>
          <w:szCs w:val="28"/>
        </w:rPr>
        <w:t>предоставлени</w:t>
      </w:r>
      <w:r w:rsidR="00BE0278" w:rsidRPr="006B036B">
        <w:rPr>
          <w:rFonts w:ascii="Times New Roman" w:hAnsi="Times New Roman"/>
          <w:sz w:val="28"/>
          <w:szCs w:val="28"/>
        </w:rPr>
        <w:t xml:space="preserve">ю </w:t>
      </w:r>
      <w:r w:rsidR="00F13932" w:rsidRPr="006B036B">
        <w:rPr>
          <w:rFonts w:ascii="Times New Roman" w:hAnsi="Times New Roman"/>
          <w:sz w:val="28"/>
          <w:szCs w:val="28"/>
        </w:rPr>
        <w:t>дополнительного образования</w:t>
      </w:r>
      <w:r w:rsidR="00697632" w:rsidRPr="006B036B">
        <w:rPr>
          <w:rFonts w:ascii="Times New Roman" w:hAnsi="Times New Roman"/>
          <w:sz w:val="28"/>
          <w:szCs w:val="28"/>
        </w:rPr>
        <w:t>,</w:t>
      </w:r>
      <w:r w:rsidR="00F13932" w:rsidRPr="006B036B">
        <w:rPr>
          <w:rFonts w:ascii="Times New Roman" w:hAnsi="Times New Roman"/>
          <w:i/>
          <w:sz w:val="28"/>
          <w:szCs w:val="28"/>
        </w:rPr>
        <w:t xml:space="preserve"> </w:t>
      </w:r>
      <w:r w:rsidR="00F13932" w:rsidRPr="006B036B">
        <w:rPr>
          <w:rFonts w:ascii="Times New Roman" w:hAnsi="Times New Roman"/>
          <w:sz w:val="28"/>
          <w:szCs w:val="28"/>
        </w:rPr>
        <w:t>направленного на создание условий для развития цифровой  экономики и информационного общества Рязанской области, в том числе путем поддержки проектов и инициатив в указанных сферах.</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i/>
          <w:sz w:val="28"/>
          <w:szCs w:val="28"/>
        </w:rPr>
        <w:t xml:space="preserve"> </w:t>
      </w:r>
      <w:r w:rsidR="00FE76C4" w:rsidRPr="006B036B">
        <w:rPr>
          <w:rFonts w:ascii="Times New Roman" w:hAnsi="Times New Roman"/>
          <w:sz w:val="28"/>
          <w:szCs w:val="28"/>
        </w:rPr>
        <w:t>1</w:t>
      </w:r>
      <w:r w:rsidR="00F13932" w:rsidRPr="006B036B">
        <w:rPr>
          <w:rFonts w:ascii="Times New Roman" w:hAnsi="Times New Roman"/>
          <w:sz w:val="28"/>
          <w:szCs w:val="28"/>
        </w:rPr>
        <w:t>3</w:t>
      </w:r>
      <w:r w:rsidR="00FE76C4" w:rsidRPr="006B036B">
        <w:rPr>
          <w:rFonts w:ascii="Times New Roman" w:hAnsi="Times New Roman"/>
          <w:sz w:val="28"/>
          <w:szCs w:val="28"/>
        </w:rPr>
        <w:t>. </w:t>
      </w:r>
      <w:r w:rsidRPr="006B036B">
        <w:rPr>
          <w:rFonts w:ascii="Times New Roman" w:hAnsi="Times New Roman"/>
          <w:sz w:val="28"/>
          <w:szCs w:val="28"/>
        </w:rPr>
        <w:t xml:space="preserve">Победителем конкурсного отбора признается </w:t>
      </w:r>
      <w:r w:rsidR="00953D56" w:rsidRPr="006B036B">
        <w:rPr>
          <w:rFonts w:ascii="Times New Roman" w:hAnsi="Times New Roman"/>
          <w:sz w:val="28"/>
          <w:szCs w:val="28"/>
        </w:rPr>
        <w:t>Н</w:t>
      </w:r>
      <w:r w:rsidRPr="006B036B">
        <w:rPr>
          <w:rFonts w:ascii="Times New Roman" w:hAnsi="Times New Roman"/>
          <w:sz w:val="28"/>
          <w:szCs w:val="28"/>
        </w:rPr>
        <w:t>екоммерческая организация, набравшая наибольшее общее суммарное количество баллов. В случае равенства общего суммарного количества баллов</w:t>
      </w:r>
      <w:r w:rsidR="00953D56" w:rsidRPr="006B036B">
        <w:rPr>
          <w:rFonts w:ascii="Times New Roman" w:hAnsi="Times New Roman"/>
          <w:sz w:val="28"/>
          <w:szCs w:val="28"/>
        </w:rPr>
        <w:t xml:space="preserve"> победителем конкурса является Н</w:t>
      </w:r>
      <w:r w:rsidRPr="006B036B">
        <w:rPr>
          <w:rFonts w:ascii="Times New Roman" w:hAnsi="Times New Roman"/>
          <w:sz w:val="28"/>
          <w:szCs w:val="28"/>
        </w:rPr>
        <w:t>екоммерческая организация, подавшая заявку ранее.</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 xml:space="preserve">Конкурсный отбор, для участия </w:t>
      </w:r>
      <w:r w:rsidR="00953D56" w:rsidRPr="006B036B">
        <w:rPr>
          <w:rFonts w:ascii="Times New Roman" w:hAnsi="Times New Roman"/>
          <w:sz w:val="28"/>
          <w:szCs w:val="28"/>
        </w:rPr>
        <w:t>в котором допущена только одна Н</w:t>
      </w:r>
      <w:r w:rsidRPr="006B036B">
        <w:rPr>
          <w:rFonts w:ascii="Times New Roman" w:hAnsi="Times New Roman"/>
          <w:sz w:val="28"/>
          <w:szCs w:val="28"/>
        </w:rPr>
        <w:t>екоммерческая организация, признается состоявшимся.</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1</w:t>
      </w:r>
      <w:r w:rsidR="00F13932" w:rsidRPr="006B036B">
        <w:rPr>
          <w:rFonts w:ascii="Times New Roman" w:hAnsi="Times New Roman"/>
          <w:sz w:val="28"/>
          <w:szCs w:val="28"/>
        </w:rPr>
        <w:t>4</w:t>
      </w:r>
      <w:r w:rsidR="00D5213E" w:rsidRPr="006B036B">
        <w:rPr>
          <w:rFonts w:ascii="Times New Roman" w:hAnsi="Times New Roman"/>
          <w:sz w:val="28"/>
          <w:szCs w:val="28"/>
        </w:rPr>
        <w:t>. </w:t>
      </w:r>
      <w:r w:rsidRPr="006B036B">
        <w:rPr>
          <w:rFonts w:ascii="Times New Roman" w:hAnsi="Times New Roman"/>
          <w:sz w:val="28"/>
          <w:szCs w:val="28"/>
        </w:rPr>
        <w:t>Решения конкурсной комиссии о допуске либо отказе в допуске к конкурсному отбору, об определении победителя конкурсного отбора оформляются протоколом в день принятия решений, который подписывается в тот же день председателем конкурсной комиссии, секретарем и членами конкурсной комиссии.</w:t>
      </w:r>
    </w:p>
    <w:p w:rsidR="0043713B"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Протокол заседания конкурсной ком</w:t>
      </w:r>
      <w:r w:rsidR="00FE76C4" w:rsidRPr="006B036B">
        <w:rPr>
          <w:rFonts w:ascii="Times New Roman" w:hAnsi="Times New Roman"/>
          <w:sz w:val="28"/>
          <w:szCs w:val="28"/>
        </w:rPr>
        <w:t xml:space="preserve">иссии в течение 3 рабочих дней со дня принятия соответствующего решения </w:t>
      </w:r>
      <w:r w:rsidRPr="006B036B">
        <w:rPr>
          <w:rFonts w:ascii="Times New Roman" w:hAnsi="Times New Roman"/>
          <w:sz w:val="28"/>
          <w:szCs w:val="28"/>
        </w:rPr>
        <w:t>направляется в Министерство.</w:t>
      </w:r>
    </w:p>
    <w:p w:rsidR="0043713B" w:rsidRPr="006B036B" w:rsidRDefault="00FE76C4"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1</w:t>
      </w:r>
      <w:r w:rsidR="00F13932" w:rsidRPr="006B036B">
        <w:rPr>
          <w:rFonts w:ascii="Times New Roman" w:hAnsi="Times New Roman"/>
          <w:sz w:val="28"/>
          <w:szCs w:val="28"/>
        </w:rPr>
        <w:t>5</w:t>
      </w:r>
      <w:r w:rsidR="00D5213E" w:rsidRPr="006B036B">
        <w:rPr>
          <w:rFonts w:ascii="Times New Roman" w:hAnsi="Times New Roman"/>
          <w:sz w:val="28"/>
          <w:szCs w:val="28"/>
        </w:rPr>
        <w:t>. </w:t>
      </w:r>
      <w:r w:rsidRPr="006B036B">
        <w:rPr>
          <w:rFonts w:ascii="Times New Roman" w:hAnsi="Times New Roman"/>
          <w:sz w:val="28"/>
          <w:szCs w:val="28"/>
        </w:rPr>
        <w:t xml:space="preserve">В течение 3 </w:t>
      </w:r>
      <w:proofErr w:type="gramStart"/>
      <w:r w:rsidRPr="006B036B">
        <w:rPr>
          <w:rFonts w:ascii="Times New Roman" w:hAnsi="Times New Roman"/>
          <w:sz w:val="28"/>
          <w:szCs w:val="28"/>
        </w:rPr>
        <w:t>рабочих дней</w:t>
      </w:r>
      <w:r w:rsidR="00953D56" w:rsidRPr="006B036B">
        <w:rPr>
          <w:rFonts w:ascii="Times New Roman" w:hAnsi="Times New Roman"/>
          <w:sz w:val="28"/>
          <w:szCs w:val="28"/>
        </w:rPr>
        <w:t>, следующих за днем</w:t>
      </w:r>
      <w:r w:rsidRPr="006B036B">
        <w:rPr>
          <w:rFonts w:ascii="Times New Roman" w:hAnsi="Times New Roman"/>
          <w:sz w:val="28"/>
          <w:szCs w:val="28"/>
        </w:rPr>
        <w:t xml:space="preserve"> получения протокола заседания конкурсной комиссии </w:t>
      </w:r>
      <w:r w:rsidR="0043713B" w:rsidRPr="006B036B">
        <w:rPr>
          <w:rFonts w:ascii="Times New Roman" w:hAnsi="Times New Roman"/>
          <w:sz w:val="28"/>
          <w:szCs w:val="28"/>
        </w:rPr>
        <w:t>Министерство принимает</w:t>
      </w:r>
      <w:proofErr w:type="gramEnd"/>
      <w:r w:rsidR="0043713B" w:rsidRPr="006B036B">
        <w:rPr>
          <w:rFonts w:ascii="Times New Roman" w:hAnsi="Times New Roman"/>
          <w:sz w:val="28"/>
          <w:szCs w:val="28"/>
        </w:rPr>
        <w:t xml:space="preserve"> решение о предоставлении субсидии победителям конкурсного отбора в форме приказа Министерства.</w:t>
      </w:r>
    </w:p>
    <w:p w:rsidR="00FE76C4" w:rsidRPr="006B036B" w:rsidRDefault="0043713B"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Список победителей конкурсного отбора (дал</w:t>
      </w:r>
      <w:r w:rsidR="00953D56" w:rsidRPr="006B036B">
        <w:rPr>
          <w:rFonts w:ascii="Times New Roman" w:hAnsi="Times New Roman"/>
          <w:sz w:val="28"/>
          <w:szCs w:val="28"/>
        </w:rPr>
        <w:t xml:space="preserve">ее </w:t>
      </w:r>
      <w:r w:rsidR="00F23C86" w:rsidRPr="006B036B">
        <w:rPr>
          <w:rFonts w:ascii="Times New Roman" w:hAnsi="Times New Roman"/>
          <w:sz w:val="28"/>
          <w:szCs w:val="28"/>
        </w:rPr>
        <w:t>–</w:t>
      </w:r>
      <w:r w:rsidR="00953D56" w:rsidRPr="006B036B">
        <w:rPr>
          <w:rFonts w:ascii="Times New Roman" w:hAnsi="Times New Roman"/>
          <w:sz w:val="28"/>
          <w:szCs w:val="28"/>
        </w:rPr>
        <w:t xml:space="preserve"> П</w:t>
      </w:r>
      <w:r w:rsidRPr="006B036B">
        <w:rPr>
          <w:rFonts w:ascii="Times New Roman" w:hAnsi="Times New Roman"/>
          <w:sz w:val="28"/>
          <w:szCs w:val="28"/>
        </w:rPr>
        <w:t xml:space="preserve">олучатели) размещается на официальном сайте Министерства в информационно-телекоммуникационной сети </w:t>
      </w:r>
      <w:r w:rsidR="00FE76C4" w:rsidRPr="006B036B">
        <w:rPr>
          <w:rFonts w:ascii="Times New Roman" w:hAnsi="Times New Roman"/>
          <w:sz w:val="28"/>
          <w:szCs w:val="28"/>
        </w:rPr>
        <w:t>«</w:t>
      </w:r>
      <w:r w:rsidRPr="006B036B">
        <w:rPr>
          <w:rFonts w:ascii="Times New Roman" w:hAnsi="Times New Roman"/>
          <w:sz w:val="28"/>
          <w:szCs w:val="28"/>
        </w:rPr>
        <w:t>Интернет</w:t>
      </w:r>
      <w:r w:rsidR="00FE76C4" w:rsidRPr="006B036B">
        <w:rPr>
          <w:rFonts w:ascii="Times New Roman" w:hAnsi="Times New Roman"/>
          <w:sz w:val="28"/>
          <w:szCs w:val="28"/>
        </w:rPr>
        <w:t>»</w:t>
      </w:r>
      <w:r w:rsidRPr="006B036B">
        <w:rPr>
          <w:rFonts w:ascii="Times New Roman" w:hAnsi="Times New Roman"/>
          <w:sz w:val="28"/>
          <w:szCs w:val="28"/>
        </w:rPr>
        <w:t xml:space="preserve"> по адресу: www.mineconom.ryazangov.ru в течение 3 рабочих дней </w:t>
      </w:r>
      <w:r w:rsidR="00FE76C4" w:rsidRPr="006B036B">
        <w:rPr>
          <w:rFonts w:ascii="Times New Roman" w:hAnsi="Times New Roman"/>
          <w:sz w:val="28"/>
          <w:szCs w:val="28"/>
        </w:rPr>
        <w:t>со дня принятия соответствующего решения.</w:t>
      </w:r>
    </w:p>
    <w:p w:rsidR="00FE76C4" w:rsidRPr="006B036B" w:rsidRDefault="00FE76C4" w:rsidP="00990A51">
      <w:pPr>
        <w:suppressAutoHyphens/>
        <w:autoSpaceDE w:val="0"/>
        <w:autoSpaceDN w:val="0"/>
        <w:adjustRightInd w:val="0"/>
        <w:ind w:firstLine="709"/>
        <w:jc w:val="both"/>
        <w:rPr>
          <w:rFonts w:ascii="Times New Roman" w:hAnsi="Times New Roman"/>
          <w:sz w:val="28"/>
          <w:szCs w:val="28"/>
        </w:rPr>
      </w:pPr>
      <w:r w:rsidRPr="006B036B">
        <w:rPr>
          <w:rFonts w:ascii="Times New Roman" w:hAnsi="Times New Roman"/>
          <w:sz w:val="28"/>
          <w:szCs w:val="28"/>
        </w:rPr>
        <w:t>1</w:t>
      </w:r>
      <w:r w:rsidR="00F13932" w:rsidRPr="006B036B">
        <w:rPr>
          <w:rFonts w:ascii="Times New Roman" w:hAnsi="Times New Roman"/>
          <w:sz w:val="28"/>
          <w:szCs w:val="28"/>
        </w:rPr>
        <w:t>6</w:t>
      </w:r>
      <w:r w:rsidR="00D5213E" w:rsidRPr="006B036B">
        <w:rPr>
          <w:rFonts w:ascii="Times New Roman" w:hAnsi="Times New Roman"/>
          <w:sz w:val="28"/>
          <w:szCs w:val="28"/>
        </w:rPr>
        <w:t>. </w:t>
      </w:r>
      <w:r w:rsidRPr="006B036B">
        <w:rPr>
          <w:rFonts w:ascii="Times New Roman" w:hAnsi="Times New Roman"/>
          <w:sz w:val="28"/>
          <w:szCs w:val="28"/>
        </w:rPr>
        <w:t xml:space="preserve">Министерство в течение 5 рабочих дней со дня издания приказа Министерства о предоставлении </w:t>
      </w:r>
      <w:r w:rsidR="00F13932" w:rsidRPr="006B036B">
        <w:rPr>
          <w:rFonts w:ascii="Times New Roman" w:hAnsi="Times New Roman"/>
          <w:sz w:val="28"/>
          <w:szCs w:val="28"/>
        </w:rPr>
        <w:t>с</w:t>
      </w:r>
      <w:r w:rsidRPr="006B036B">
        <w:rPr>
          <w:rFonts w:ascii="Times New Roman" w:hAnsi="Times New Roman"/>
          <w:sz w:val="28"/>
          <w:szCs w:val="28"/>
        </w:rPr>
        <w:t xml:space="preserve">убсидии заключает с </w:t>
      </w:r>
      <w:r w:rsidR="00953D56" w:rsidRPr="006B036B">
        <w:rPr>
          <w:rFonts w:ascii="Times New Roman" w:hAnsi="Times New Roman"/>
          <w:sz w:val="28"/>
          <w:szCs w:val="28"/>
        </w:rPr>
        <w:t>П</w:t>
      </w:r>
      <w:r w:rsidRPr="006B036B">
        <w:rPr>
          <w:rFonts w:ascii="Times New Roman" w:hAnsi="Times New Roman"/>
          <w:sz w:val="28"/>
          <w:szCs w:val="28"/>
        </w:rPr>
        <w:t xml:space="preserve">олучателями </w:t>
      </w:r>
      <w:r w:rsidR="00697632" w:rsidRPr="006B036B">
        <w:rPr>
          <w:rFonts w:ascii="Times New Roman" w:hAnsi="Times New Roman"/>
          <w:sz w:val="28"/>
          <w:szCs w:val="28"/>
        </w:rPr>
        <w:t>С</w:t>
      </w:r>
      <w:r w:rsidRPr="006B036B">
        <w:rPr>
          <w:rFonts w:ascii="Times New Roman" w:hAnsi="Times New Roman"/>
          <w:sz w:val="28"/>
          <w:szCs w:val="28"/>
        </w:rPr>
        <w:t>огла</w:t>
      </w:r>
      <w:r w:rsidR="00697632" w:rsidRPr="006B036B">
        <w:rPr>
          <w:rFonts w:ascii="Times New Roman" w:hAnsi="Times New Roman"/>
          <w:sz w:val="28"/>
          <w:szCs w:val="28"/>
        </w:rPr>
        <w:t xml:space="preserve">шение </w:t>
      </w:r>
      <w:r w:rsidRPr="006B036B">
        <w:rPr>
          <w:rFonts w:ascii="Times New Roman" w:hAnsi="Times New Roman"/>
          <w:sz w:val="28"/>
          <w:szCs w:val="28"/>
        </w:rPr>
        <w:t>по форме, утвержденной постановлением министерства финансов Рязанской области от 29.12.2017 № 11 «Об утверждении Типовой формы соглашения (договора) о предоставлении из областного бюджета субсидии некоммерческой организации, не являющейся государственным (муниципальным) учреждением».</w:t>
      </w:r>
    </w:p>
    <w:p w:rsidR="00FE76C4" w:rsidRPr="006B036B" w:rsidRDefault="00FE76C4" w:rsidP="00990A51">
      <w:pPr>
        <w:pStyle w:val="ConsPlusNormal"/>
        <w:widowControl/>
        <w:suppressAutoHyphens/>
        <w:ind w:firstLine="709"/>
        <w:jc w:val="both"/>
        <w:rPr>
          <w:rFonts w:ascii="Times New Roman" w:hAnsi="Times New Roman" w:cs="Times New Roman"/>
          <w:sz w:val="28"/>
          <w:szCs w:val="28"/>
        </w:rPr>
      </w:pPr>
      <w:r w:rsidRPr="006B036B">
        <w:rPr>
          <w:rFonts w:ascii="Times New Roman" w:hAnsi="Times New Roman" w:cs="Times New Roman"/>
          <w:sz w:val="28"/>
          <w:szCs w:val="28"/>
        </w:rPr>
        <w:t>Соглашение заключается при условии издания Министер</w:t>
      </w:r>
      <w:r w:rsidR="00F13932" w:rsidRPr="006B036B">
        <w:rPr>
          <w:rFonts w:ascii="Times New Roman" w:hAnsi="Times New Roman" w:cs="Times New Roman"/>
          <w:sz w:val="28"/>
          <w:szCs w:val="28"/>
        </w:rPr>
        <w:t>ством приказа о предоставлении с</w:t>
      </w:r>
      <w:r w:rsidRPr="006B036B">
        <w:rPr>
          <w:rFonts w:ascii="Times New Roman" w:hAnsi="Times New Roman" w:cs="Times New Roman"/>
          <w:sz w:val="28"/>
          <w:szCs w:val="28"/>
        </w:rPr>
        <w:t>убсидии Получателю.</w:t>
      </w:r>
    </w:p>
    <w:p w:rsidR="00FE76C4" w:rsidRPr="006B036B" w:rsidRDefault="00FE76C4" w:rsidP="00990A51">
      <w:pPr>
        <w:pStyle w:val="ConsPlusNormal"/>
        <w:widowControl/>
        <w:suppressAutoHyphens/>
        <w:ind w:firstLine="709"/>
        <w:jc w:val="both"/>
        <w:rPr>
          <w:rFonts w:ascii="Times New Roman" w:hAnsi="Times New Roman" w:cs="Times New Roman"/>
          <w:sz w:val="28"/>
          <w:szCs w:val="28"/>
        </w:rPr>
      </w:pPr>
      <w:r w:rsidRPr="006B036B">
        <w:rPr>
          <w:rFonts w:ascii="Times New Roman" w:hAnsi="Times New Roman" w:cs="Times New Roman"/>
          <w:sz w:val="28"/>
          <w:szCs w:val="28"/>
        </w:rPr>
        <w:t>1</w:t>
      </w:r>
      <w:r w:rsidR="00F13932" w:rsidRPr="006B036B">
        <w:rPr>
          <w:rFonts w:ascii="Times New Roman" w:hAnsi="Times New Roman" w:cs="Times New Roman"/>
          <w:sz w:val="28"/>
          <w:szCs w:val="28"/>
        </w:rPr>
        <w:t>7</w:t>
      </w:r>
      <w:r w:rsidRPr="006B036B">
        <w:rPr>
          <w:rFonts w:ascii="Times New Roman" w:hAnsi="Times New Roman" w:cs="Times New Roman"/>
          <w:sz w:val="28"/>
          <w:szCs w:val="28"/>
        </w:rPr>
        <w:t>. </w:t>
      </w:r>
      <w:r w:rsidR="00F13932" w:rsidRPr="006B036B">
        <w:rPr>
          <w:rFonts w:ascii="Times New Roman" w:hAnsi="Times New Roman" w:cs="Times New Roman"/>
          <w:sz w:val="28"/>
          <w:szCs w:val="28"/>
        </w:rPr>
        <w:t>Министерство перечисляет с</w:t>
      </w:r>
      <w:r w:rsidRPr="006B036B">
        <w:rPr>
          <w:rFonts w:ascii="Times New Roman" w:hAnsi="Times New Roman" w:cs="Times New Roman"/>
          <w:sz w:val="28"/>
          <w:szCs w:val="28"/>
        </w:rPr>
        <w:t>убсидию на счет Получателя, указанный в Соглашении, открытый в российской кредитной организации, в течение 15 рабочих дней, следующих за днем заключения Соглашения, но не позднее 31 декабря текущего финансового года.</w:t>
      </w:r>
    </w:p>
    <w:p w:rsidR="00FE76C4" w:rsidRPr="006B036B" w:rsidRDefault="00FE76C4" w:rsidP="00F23C86">
      <w:pPr>
        <w:pStyle w:val="ConsPlusNormal"/>
        <w:widowControl/>
        <w:suppressAutoHyphens/>
        <w:ind w:firstLine="709"/>
        <w:jc w:val="both"/>
        <w:rPr>
          <w:rFonts w:ascii="Times New Roman" w:hAnsi="Times New Roman" w:cs="Times New Roman"/>
          <w:sz w:val="28"/>
          <w:szCs w:val="28"/>
        </w:rPr>
      </w:pPr>
      <w:r w:rsidRPr="006B036B">
        <w:rPr>
          <w:rFonts w:ascii="Times New Roman" w:hAnsi="Times New Roman" w:cs="Times New Roman"/>
          <w:sz w:val="28"/>
          <w:szCs w:val="28"/>
        </w:rPr>
        <w:t>1</w:t>
      </w:r>
      <w:r w:rsidR="00F13932" w:rsidRPr="006B036B">
        <w:rPr>
          <w:rFonts w:ascii="Times New Roman" w:hAnsi="Times New Roman" w:cs="Times New Roman"/>
          <w:sz w:val="28"/>
          <w:szCs w:val="28"/>
        </w:rPr>
        <w:t>8</w:t>
      </w:r>
      <w:r w:rsidRPr="006B036B">
        <w:rPr>
          <w:rFonts w:ascii="Times New Roman" w:hAnsi="Times New Roman" w:cs="Times New Roman"/>
          <w:sz w:val="28"/>
          <w:szCs w:val="28"/>
        </w:rPr>
        <w:t>. </w:t>
      </w:r>
      <w:proofErr w:type="gramStart"/>
      <w:r w:rsidRPr="006B036B">
        <w:rPr>
          <w:rFonts w:ascii="Times New Roman" w:hAnsi="Times New Roman" w:cs="Times New Roman"/>
          <w:sz w:val="28"/>
          <w:szCs w:val="28"/>
        </w:rPr>
        <w:t>Получатели представляют в Министерство ежеквартально до 5</w:t>
      </w:r>
      <w:r w:rsidR="00F23C86" w:rsidRPr="006B036B">
        <w:rPr>
          <w:rFonts w:ascii="Times New Roman" w:hAnsi="Times New Roman" w:cs="Times New Roman"/>
          <w:sz w:val="28"/>
          <w:szCs w:val="28"/>
        </w:rPr>
        <w:t> </w:t>
      </w:r>
      <w:r w:rsidRPr="006B036B">
        <w:rPr>
          <w:rFonts w:ascii="Times New Roman" w:hAnsi="Times New Roman" w:cs="Times New Roman"/>
          <w:sz w:val="28"/>
          <w:szCs w:val="28"/>
        </w:rPr>
        <w:t>числа месяца, следующего за отчетным кварталом (по итогам отчетного</w:t>
      </w:r>
      <w:r w:rsidR="00F23C86" w:rsidRPr="006B036B">
        <w:rPr>
          <w:rFonts w:ascii="Times New Roman" w:hAnsi="Times New Roman" w:cs="Times New Roman"/>
          <w:sz w:val="28"/>
          <w:szCs w:val="28"/>
        </w:rPr>
        <w:t xml:space="preserve"> </w:t>
      </w:r>
      <w:r w:rsidRPr="006B036B">
        <w:rPr>
          <w:rFonts w:ascii="Times New Roman" w:hAnsi="Times New Roman" w:cs="Times New Roman"/>
          <w:sz w:val="28"/>
          <w:szCs w:val="28"/>
        </w:rPr>
        <w:t xml:space="preserve">года </w:t>
      </w:r>
      <w:r w:rsidR="00F23C86" w:rsidRPr="006B036B">
        <w:rPr>
          <w:rFonts w:ascii="Times New Roman" w:hAnsi="Times New Roman"/>
          <w:sz w:val="28"/>
          <w:szCs w:val="28"/>
        </w:rPr>
        <w:t>–</w:t>
      </w:r>
      <w:r w:rsidRPr="006B036B">
        <w:rPr>
          <w:rFonts w:ascii="Times New Roman" w:hAnsi="Times New Roman" w:cs="Times New Roman"/>
          <w:sz w:val="28"/>
          <w:szCs w:val="28"/>
        </w:rPr>
        <w:t xml:space="preserve"> до 20 января года, следующего за отчетным годом), отчет</w:t>
      </w:r>
      <w:r w:rsidR="00F23C86" w:rsidRPr="006B036B">
        <w:rPr>
          <w:rFonts w:ascii="Times New Roman" w:hAnsi="Times New Roman" w:cs="Times New Roman"/>
          <w:sz w:val="28"/>
          <w:szCs w:val="28"/>
        </w:rPr>
        <w:t>ы</w:t>
      </w:r>
      <w:r w:rsidR="00953D56" w:rsidRPr="006B036B">
        <w:rPr>
          <w:rFonts w:ascii="Times New Roman" w:hAnsi="Times New Roman" w:cs="Times New Roman"/>
          <w:sz w:val="28"/>
          <w:szCs w:val="28"/>
        </w:rPr>
        <w:t xml:space="preserve"> </w:t>
      </w:r>
      <w:r w:rsidR="00F13932" w:rsidRPr="006B036B">
        <w:rPr>
          <w:rFonts w:ascii="Times New Roman" w:hAnsi="Times New Roman" w:cs="Times New Roman"/>
          <w:sz w:val="28"/>
          <w:szCs w:val="28"/>
        </w:rPr>
        <w:t>о расходах, источником финансового обеспечения которых является субсидия</w:t>
      </w:r>
      <w:r w:rsidR="00F23C86" w:rsidRPr="006B036B">
        <w:rPr>
          <w:rFonts w:ascii="Times New Roman" w:hAnsi="Times New Roman" w:cs="Times New Roman"/>
          <w:sz w:val="28"/>
          <w:szCs w:val="28"/>
        </w:rPr>
        <w:t xml:space="preserve">, </w:t>
      </w:r>
      <w:r w:rsidR="00F23C86" w:rsidRPr="006B036B">
        <w:rPr>
          <w:rFonts w:ascii="Times New Roman" w:hAnsi="Times New Roman"/>
          <w:sz w:val="28"/>
          <w:szCs w:val="28"/>
        </w:rPr>
        <w:t>отчеты о достижении значений показателей результативности по формам, утверждаемым Соглашением</w:t>
      </w:r>
      <w:r w:rsidR="00F23C86" w:rsidRPr="006B036B">
        <w:rPr>
          <w:rFonts w:ascii="Times New Roman" w:hAnsi="Times New Roman" w:cs="Times New Roman"/>
          <w:sz w:val="28"/>
          <w:szCs w:val="28"/>
        </w:rPr>
        <w:t xml:space="preserve">, </w:t>
      </w:r>
      <w:r w:rsidRPr="006B036B">
        <w:rPr>
          <w:rFonts w:ascii="Times New Roman" w:hAnsi="Times New Roman" w:cs="Times New Roman"/>
          <w:sz w:val="28"/>
          <w:szCs w:val="28"/>
        </w:rPr>
        <w:t>с приложением копий документов, заверенных уполномоченным лицом Получателя и скрепленных печатью Получателя</w:t>
      </w:r>
      <w:r w:rsidR="00641C29" w:rsidRPr="006B036B">
        <w:rPr>
          <w:rFonts w:ascii="Times New Roman" w:hAnsi="Times New Roman" w:cs="Times New Roman"/>
          <w:sz w:val="28"/>
          <w:szCs w:val="28"/>
        </w:rPr>
        <w:t xml:space="preserve"> </w:t>
      </w:r>
      <w:r w:rsidRPr="006B036B">
        <w:rPr>
          <w:rFonts w:ascii="Times New Roman" w:hAnsi="Times New Roman" w:cs="Times New Roman"/>
          <w:sz w:val="28"/>
          <w:szCs w:val="28"/>
        </w:rPr>
        <w:t>(при ее наличии), подтверждающих</w:t>
      </w:r>
      <w:proofErr w:type="gramEnd"/>
      <w:r w:rsidRPr="006B036B">
        <w:rPr>
          <w:rFonts w:ascii="Times New Roman" w:hAnsi="Times New Roman" w:cs="Times New Roman"/>
          <w:sz w:val="28"/>
          <w:szCs w:val="28"/>
        </w:rPr>
        <w:t xml:space="preserve"> произведенные за счет </w:t>
      </w:r>
      <w:r w:rsidR="00F13932" w:rsidRPr="006B036B">
        <w:rPr>
          <w:rFonts w:ascii="Times New Roman" w:hAnsi="Times New Roman" w:cs="Times New Roman"/>
          <w:sz w:val="28"/>
          <w:szCs w:val="28"/>
        </w:rPr>
        <w:t>с</w:t>
      </w:r>
      <w:r w:rsidR="00E54EE6" w:rsidRPr="006B036B">
        <w:rPr>
          <w:rFonts w:ascii="Times New Roman" w:hAnsi="Times New Roman" w:cs="Times New Roman"/>
          <w:sz w:val="28"/>
          <w:szCs w:val="28"/>
        </w:rPr>
        <w:t xml:space="preserve">убсидии расходы по </w:t>
      </w:r>
      <w:r w:rsidR="00E54EE6" w:rsidRPr="006B036B">
        <w:rPr>
          <w:rFonts w:ascii="Times New Roman" w:hAnsi="Times New Roman"/>
          <w:sz w:val="28"/>
        </w:rPr>
        <w:t>направлениям расходования субсидии.</w:t>
      </w:r>
    </w:p>
    <w:p w:rsidR="00FE76C4" w:rsidRPr="006B036B" w:rsidRDefault="00FE76C4" w:rsidP="00990A51">
      <w:pPr>
        <w:pStyle w:val="ConsPlusNormal"/>
        <w:widowControl/>
        <w:suppressAutoHyphens/>
        <w:ind w:firstLine="709"/>
        <w:jc w:val="both"/>
        <w:rPr>
          <w:rFonts w:ascii="Times New Roman" w:hAnsi="Times New Roman" w:cs="Times New Roman"/>
          <w:sz w:val="28"/>
          <w:szCs w:val="28"/>
        </w:rPr>
      </w:pPr>
      <w:r w:rsidRPr="006B036B">
        <w:rPr>
          <w:rFonts w:ascii="Times New Roman" w:hAnsi="Times New Roman" w:cs="Times New Roman"/>
          <w:sz w:val="28"/>
          <w:szCs w:val="28"/>
        </w:rPr>
        <w:t>1</w:t>
      </w:r>
      <w:r w:rsidR="00F13932" w:rsidRPr="006B036B">
        <w:rPr>
          <w:rFonts w:ascii="Times New Roman" w:hAnsi="Times New Roman" w:cs="Times New Roman"/>
          <w:sz w:val="28"/>
          <w:szCs w:val="28"/>
        </w:rPr>
        <w:t>9</w:t>
      </w:r>
      <w:r w:rsidRPr="006B036B">
        <w:rPr>
          <w:rFonts w:ascii="Times New Roman" w:hAnsi="Times New Roman" w:cs="Times New Roman"/>
          <w:sz w:val="28"/>
          <w:szCs w:val="28"/>
        </w:rPr>
        <w:t xml:space="preserve">. Министерство осуществляет обязательную проверку соблюдения Получателями условий </w:t>
      </w:r>
      <w:r w:rsidR="00F13932" w:rsidRPr="006B036B">
        <w:rPr>
          <w:rFonts w:ascii="Times New Roman" w:hAnsi="Times New Roman" w:cs="Times New Roman"/>
          <w:sz w:val="28"/>
          <w:szCs w:val="28"/>
        </w:rPr>
        <w:t>предоставления с</w:t>
      </w:r>
      <w:r w:rsidRPr="006B036B">
        <w:rPr>
          <w:rFonts w:ascii="Times New Roman" w:hAnsi="Times New Roman" w:cs="Times New Roman"/>
          <w:sz w:val="28"/>
          <w:szCs w:val="28"/>
        </w:rPr>
        <w:t>убсидий в соответствии с настоящим Порядком и в рамках внутреннего финансового контроля.</w:t>
      </w:r>
    </w:p>
    <w:p w:rsidR="00FE76C4" w:rsidRPr="006B036B" w:rsidRDefault="00FE76C4" w:rsidP="00990A51">
      <w:pPr>
        <w:pStyle w:val="ConsPlusNormal"/>
        <w:widowControl/>
        <w:suppressAutoHyphens/>
        <w:ind w:firstLine="709"/>
        <w:jc w:val="both"/>
        <w:rPr>
          <w:rFonts w:ascii="Times New Roman" w:hAnsi="Times New Roman" w:cs="Times New Roman"/>
          <w:sz w:val="28"/>
          <w:szCs w:val="28"/>
        </w:rPr>
      </w:pPr>
      <w:r w:rsidRPr="006B036B">
        <w:rPr>
          <w:rFonts w:ascii="Times New Roman" w:hAnsi="Times New Roman" w:cs="Times New Roman"/>
          <w:sz w:val="28"/>
          <w:szCs w:val="28"/>
        </w:rPr>
        <w:t>Органы государственного финансового контроля осуществляют обязательную проверку соблюдения Получателями условий предоставления Субсидий в рамках государственного финансового контроля.</w:t>
      </w:r>
    </w:p>
    <w:p w:rsidR="00FE76C4" w:rsidRPr="006B036B" w:rsidRDefault="00F13932" w:rsidP="00990A51">
      <w:pPr>
        <w:pStyle w:val="ConsPlusNormal"/>
        <w:widowControl/>
        <w:suppressAutoHyphens/>
        <w:ind w:firstLine="709"/>
        <w:jc w:val="both"/>
        <w:rPr>
          <w:rFonts w:ascii="Times New Roman" w:hAnsi="Times New Roman" w:cs="Times New Roman"/>
          <w:sz w:val="28"/>
          <w:szCs w:val="28"/>
        </w:rPr>
      </w:pPr>
      <w:r w:rsidRPr="006B036B">
        <w:rPr>
          <w:rFonts w:ascii="Times New Roman" w:hAnsi="Times New Roman" w:cs="Times New Roman"/>
          <w:sz w:val="28"/>
          <w:szCs w:val="28"/>
        </w:rPr>
        <w:t>20</w:t>
      </w:r>
      <w:r w:rsidR="00D5213E" w:rsidRPr="006B036B">
        <w:rPr>
          <w:rFonts w:ascii="Times New Roman" w:hAnsi="Times New Roman" w:cs="Times New Roman"/>
          <w:sz w:val="28"/>
          <w:szCs w:val="28"/>
        </w:rPr>
        <w:t>. </w:t>
      </w:r>
      <w:r w:rsidR="00FE76C4" w:rsidRPr="006B036B">
        <w:rPr>
          <w:rFonts w:ascii="Times New Roman" w:hAnsi="Times New Roman" w:cs="Times New Roman"/>
          <w:sz w:val="28"/>
          <w:szCs w:val="28"/>
        </w:rPr>
        <w:t>Получатель несет ответственность в соответствии с действующим законодательством за достоверность представляемой в Министерство документации.</w:t>
      </w:r>
    </w:p>
    <w:p w:rsidR="00FE76C4" w:rsidRPr="006B036B" w:rsidRDefault="00FE76C4" w:rsidP="00990A51">
      <w:pPr>
        <w:pStyle w:val="ConsPlusNormal"/>
        <w:widowControl/>
        <w:suppressAutoHyphens/>
        <w:ind w:firstLine="709"/>
        <w:jc w:val="both"/>
        <w:rPr>
          <w:rFonts w:ascii="Times New Roman" w:hAnsi="Times New Roman" w:cs="Times New Roman"/>
          <w:sz w:val="28"/>
          <w:szCs w:val="28"/>
        </w:rPr>
      </w:pPr>
      <w:r w:rsidRPr="006B036B">
        <w:rPr>
          <w:rFonts w:ascii="Times New Roman" w:hAnsi="Times New Roman" w:cs="Times New Roman"/>
          <w:sz w:val="28"/>
          <w:szCs w:val="28"/>
        </w:rPr>
        <w:t xml:space="preserve">Проверка условий, предусмотренных подпунктами </w:t>
      </w:r>
      <w:r w:rsidR="003B5632" w:rsidRPr="006B036B">
        <w:rPr>
          <w:rFonts w:ascii="Times New Roman" w:hAnsi="Times New Roman" w:cs="Times New Roman"/>
          <w:sz w:val="28"/>
          <w:szCs w:val="28"/>
        </w:rPr>
        <w:t>6-</w:t>
      </w:r>
      <w:r w:rsidR="00A85F8A" w:rsidRPr="006B036B">
        <w:rPr>
          <w:rFonts w:ascii="Times New Roman" w:hAnsi="Times New Roman" w:cs="Times New Roman"/>
          <w:sz w:val="28"/>
          <w:szCs w:val="28"/>
        </w:rPr>
        <w:t>10</w:t>
      </w:r>
      <w:r w:rsidR="00F13932" w:rsidRPr="006B036B">
        <w:rPr>
          <w:rFonts w:ascii="Times New Roman" w:hAnsi="Times New Roman" w:cs="Times New Roman"/>
          <w:sz w:val="28"/>
          <w:szCs w:val="28"/>
        </w:rPr>
        <w:t xml:space="preserve"> </w:t>
      </w:r>
      <w:r w:rsidRPr="006B036B">
        <w:rPr>
          <w:rFonts w:ascii="Times New Roman" w:hAnsi="Times New Roman" w:cs="Times New Roman"/>
          <w:sz w:val="28"/>
          <w:szCs w:val="28"/>
        </w:rPr>
        <w:t xml:space="preserve">пункта </w:t>
      </w:r>
      <w:r w:rsidR="00F13932" w:rsidRPr="006B036B">
        <w:rPr>
          <w:rFonts w:ascii="Times New Roman" w:hAnsi="Times New Roman" w:cs="Times New Roman"/>
          <w:sz w:val="28"/>
          <w:szCs w:val="28"/>
        </w:rPr>
        <w:t>6</w:t>
      </w:r>
      <w:r w:rsidRPr="006B036B">
        <w:rPr>
          <w:rFonts w:ascii="Times New Roman" w:hAnsi="Times New Roman" w:cs="Times New Roman"/>
          <w:sz w:val="28"/>
          <w:szCs w:val="28"/>
        </w:rPr>
        <w:t xml:space="preserve"> настоящего Порядка, проводится на основании отчетов и документов, представленных в соответствии с пунктом 1</w:t>
      </w:r>
      <w:r w:rsidR="008E440E" w:rsidRPr="006B036B">
        <w:rPr>
          <w:rFonts w:ascii="Times New Roman" w:hAnsi="Times New Roman" w:cs="Times New Roman"/>
          <w:sz w:val="28"/>
          <w:szCs w:val="28"/>
        </w:rPr>
        <w:t>8</w:t>
      </w:r>
      <w:r w:rsidRPr="006B036B">
        <w:rPr>
          <w:rFonts w:ascii="Times New Roman" w:hAnsi="Times New Roman" w:cs="Times New Roman"/>
          <w:sz w:val="28"/>
          <w:szCs w:val="28"/>
        </w:rPr>
        <w:t xml:space="preserve"> настоящего Порядка,</w:t>
      </w:r>
      <w:r w:rsidR="00953D56" w:rsidRPr="006B036B">
        <w:rPr>
          <w:rFonts w:ascii="Times New Roman" w:hAnsi="Times New Roman" w:cs="Times New Roman"/>
          <w:sz w:val="28"/>
          <w:szCs w:val="28"/>
        </w:rPr>
        <w:t xml:space="preserve"> в течение 30 календарных дней, следующих за днем поступления отчета (по итогам отчета за год</w:t>
      </w:r>
      <w:r w:rsidR="00B6316A" w:rsidRPr="006B036B">
        <w:rPr>
          <w:rFonts w:ascii="Times New Roman" w:hAnsi="Times New Roman" w:cs="Times New Roman"/>
          <w:sz w:val="28"/>
          <w:szCs w:val="28"/>
        </w:rPr>
        <w:t xml:space="preserve"> </w:t>
      </w:r>
      <w:r w:rsidR="00B6316A" w:rsidRPr="006B036B">
        <w:rPr>
          <w:rFonts w:ascii="Times New Roman" w:hAnsi="Times New Roman"/>
          <w:sz w:val="28"/>
          <w:szCs w:val="28"/>
        </w:rPr>
        <w:t>–</w:t>
      </w:r>
      <w:r w:rsidR="00953D56" w:rsidRPr="006B036B">
        <w:rPr>
          <w:rFonts w:ascii="Times New Roman" w:hAnsi="Times New Roman" w:cs="Times New Roman"/>
          <w:sz w:val="28"/>
          <w:szCs w:val="28"/>
        </w:rPr>
        <w:t xml:space="preserve"> до </w:t>
      </w:r>
      <w:r w:rsidRPr="006B036B">
        <w:rPr>
          <w:rFonts w:ascii="Times New Roman" w:hAnsi="Times New Roman" w:cs="Times New Roman"/>
          <w:sz w:val="28"/>
          <w:szCs w:val="28"/>
        </w:rPr>
        <w:t>1 апреля года, следующего за годом получения субсидии</w:t>
      </w:r>
      <w:r w:rsidR="00953D56" w:rsidRPr="006B036B">
        <w:rPr>
          <w:rFonts w:ascii="Times New Roman" w:hAnsi="Times New Roman" w:cs="Times New Roman"/>
          <w:sz w:val="28"/>
          <w:szCs w:val="28"/>
        </w:rPr>
        <w:t>)</w:t>
      </w:r>
      <w:r w:rsidRPr="006B036B">
        <w:rPr>
          <w:rFonts w:ascii="Times New Roman" w:hAnsi="Times New Roman" w:cs="Times New Roman"/>
          <w:sz w:val="28"/>
          <w:szCs w:val="28"/>
        </w:rPr>
        <w:t>.</w:t>
      </w:r>
    </w:p>
    <w:p w:rsidR="00FE76C4" w:rsidRPr="006B036B" w:rsidRDefault="00FE76C4" w:rsidP="00990A51">
      <w:pPr>
        <w:pStyle w:val="ConsPlusNormal"/>
        <w:widowControl/>
        <w:suppressAutoHyphens/>
        <w:ind w:firstLine="709"/>
        <w:jc w:val="both"/>
        <w:rPr>
          <w:rFonts w:ascii="Times New Roman" w:hAnsi="Times New Roman" w:cs="Times New Roman"/>
          <w:sz w:val="28"/>
          <w:szCs w:val="28"/>
        </w:rPr>
      </w:pPr>
      <w:r w:rsidRPr="006B036B">
        <w:rPr>
          <w:rFonts w:ascii="Times New Roman" w:hAnsi="Times New Roman" w:cs="Times New Roman"/>
          <w:sz w:val="28"/>
          <w:szCs w:val="28"/>
        </w:rPr>
        <w:t>Для проведения проверки Министерство издает правовой акт, в котором указываются:</w:t>
      </w:r>
    </w:p>
    <w:p w:rsidR="00FE76C4" w:rsidRPr="006B036B" w:rsidRDefault="00FE76C4" w:rsidP="00990A51">
      <w:pPr>
        <w:pStyle w:val="ConsPlusNormal"/>
        <w:widowControl/>
        <w:suppressAutoHyphens/>
        <w:ind w:firstLine="709"/>
        <w:jc w:val="both"/>
        <w:rPr>
          <w:rFonts w:ascii="Times New Roman" w:hAnsi="Times New Roman" w:cs="Times New Roman"/>
          <w:sz w:val="28"/>
          <w:szCs w:val="28"/>
        </w:rPr>
      </w:pPr>
      <w:r w:rsidRPr="006B036B">
        <w:rPr>
          <w:rFonts w:ascii="Times New Roman" w:hAnsi="Times New Roman" w:cs="Times New Roman"/>
          <w:sz w:val="28"/>
          <w:szCs w:val="28"/>
        </w:rPr>
        <w:t>- даты начала и окончания проведения проверки;</w:t>
      </w:r>
    </w:p>
    <w:p w:rsidR="00FE76C4" w:rsidRPr="006B036B" w:rsidRDefault="00FE76C4" w:rsidP="00990A51">
      <w:pPr>
        <w:pStyle w:val="ConsPlusNormal"/>
        <w:widowControl/>
        <w:suppressAutoHyphens/>
        <w:ind w:firstLine="709"/>
        <w:jc w:val="both"/>
        <w:rPr>
          <w:rFonts w:ascii="Times New Roman" w:hAnsi="Times New Roman" w:cs="Times New Roman"/>
          <w:sz w:val="28"/>
          <w:szCs w:val="28"/>
        </w:rPr>
      </w:pPr>
      <w:r w:rsidRPr="006B036B">
        <w:rPr>
          <w:rFonts w:ascii="Times New Roman" w:hAnsi="Times New Roman" w:cs="Times New Roman"/>
          <w:sz w:val="28"/>
          <w:szCs w:val="28"/>
        </w:rPr>
        <w:t xml:space="preserve">- наименование </w:t>
      </w:r>
      <w:r w:rsidR="00953D56" w:rsidRPr="006B036B">
        <w:rPr>
          <w:rFonts w:ascii="Times New Roman" w:hAnsi="Times New Roman" w:cs="Times New Roman"/>
          <w:sz w:val="28"/>
          <w:szCs w:val="28"/>
        </w:rPr>
        <w:t>П</w:t>
      </w:r>
      <w:r w:rsidRPr="006B036B">
        <w:rPr>
          <w:rFonts w:ascii="Times New Roman" w:hAnsi="Times New Roman" w:cs="Times New Roman"/>
          <w:sz w:val="28"/>
          <w:szCs w:val="28"/>
        </w:rPr>
        <w:t>олучателя;</w:t>
      </w:r>
    </w:p>
    <w:p w:rsidR="00FE76C4" w:rsidRPr="006B036B" w:rsidRDefault="00FE76C4" w:rsidP="00990A51">
      <w:pPr>
        <w:pStyle w:val="ConsPlusNormal"/>
        <w:widowControl/>
        <w:suppressAutoHyphens/>
        <w:ind w:firstLine="709"/>
        <w:jc w:val="both"/>
        <w:rPr>
          <w:rFonts w:ascii="Times New Roman" w:hAnsi="Times New Roman" w:cs="Times New Roman"/>
          <w:sz w:val="28"/>
          <w:szCs w:val="28"/>
        </w:rPr>
      </w:pPr>
      <w:r w:rsidRPr="006B036B">
        <w:rPr>
          <w:rFonts w:ascii="Times New Roman" w:hAnsi="Times New Roman" w:cs="Times New Roman"/>
          <w:sz w:val="28"/>
          <w:szCs w:val="28"/>
        </w:rPr>
        <w:t>- цель и предмет проведения проверки;</w:t>
      </w:r>
    </w:p>
    <w:p w:rsidR="00FE76C4" w:rsidRPr="006B036B" w:rsidRDefault="00FE76C4" w:rsidP="00990A51">
      <w:pPr>
        <w:pStyle w:val="ConsPlusNormal"/>
        <w:widowControl/>
        <w:suppressAutoHyphens/>
        <w:ind w:firstLine="709"/>
        <w:jc w:val="both"/>
        <w:rPr>
          <w:rFonts w:ascii="Times New Roman" w:hAnsi="Times New Roman" w:cs="Times New Roman"/>
          <w:sz w:val="28"/>
          <w:szCs w:val="28"/>
        </w:rPr>
      </w:pPr>
      <w:r w:rsidRPr="006B036B">
        <w:rPr>
          <w:rFonts w:ascii="Times New Roman" w:hAnsi="Times New Roman" w:cs="Times New Roman"/>
          <w:sz w:val="28"/>
          <w:szCs w:val="28"/>
        </w:rPr>
        <w:t>- перечень должностных лиц Министерства, участвующих в проведении проверки.</w:t>
      </w:r>
    </w:p>
    <w:p w:rsidR="00FE76C4" w:rsidRPr="006B036B" w:rsidRDefault="00FE76C4" w:rsidP="00990A51">
      <w:pPr>
        <w:pStyle w:val="ConsPlusNormal"/>
        <w:widowControl/>
        <w:suppressAutoHyphens/>
        <w:ind w:firstLine="709"/>
        <w:jc w:val="both"/>
        <w:rPr>
          <w:rFonts w:ascii="Times New Roman" w:hAnsi="Times New Roman" w:cs="Times New Roman"/>
          <w:sz w:val="28"/>
          <w:szCs w:val="28"/>
        </w:rPr>
      </w:pPr>
      <w:r w:rsidRPr="006B036B">
        <w:rPr>
          <w:rFonts w:ascii="Times New Roman" w:hAnsi="Times New Roman" w:cs="Times New Roman"/>
          <w:sz w:val="28"/>
          <w:szCs w:val="28"/>
        </w:rPr>
        <w:t xml:space="preserve">Результаты проведенной проверки отражаются в акте о проведении проверки (по форме, утвержденной Министерством), составленном Министерством в течение 5 рабочих дней, следующих за днем окончания проведения проверки. Копия акта о проведении проверки в течение 3 рабочих дней, следующих за днем его подписания, вручается или направляется </w:t>
      </w:r>
      <w:r w:rsidR="00953D56" w:rsidRPr="006B036B">
        <w:rPr>
          <w:rFonts w:ascii="Times New Roman" w:hAnsi="Times New Roman" w:cs="Times New Roman"/>
          <w:sz w:val="28"/>
          <w:szCs w:val="28"/>
        </w:rPr>
        <w:t>П</w:t>
      </w:r>
      <w:r w:rsidRPr="006B036B">
        <w:rPr>
          <w:rFonts w:ascii="Times New Roman" w:hAnsi="Times New Roman" w:cs="Times New Roman"/>
          <w:sz w:val="28"/>
          <w:szCs w:val="28"/>
        </w:rPr>
        <w:t>олучателю заказным почтовым отправлением с уведомлением о вручении.</w:t>
      </w:r>
    </w:p>
    <w:p w:rsidR="00FE76C4" w:rsidRPr="006B036B" w:rsidRDefault="00FE76C4" w:rsidP="00990A51">
      <w:pPr>
        <w:pStyle w:val="ConsPlusNormal"/>
        <w:widowControl/>
        <w:suppressAutoHyphens/>
        <w:ind w:firstLine="709"/>
        <w:jc w:val="both"/>
        <w:rPr>
          <w:rFonts w:ascii="Times New Roman" w:hAnsi="Times New Roman" w:cs="Times New Roman"/>
          <w:sz w:val="28"/>
          <w:szCs w:val="28"/>
        </w:rPr>
      </w:pPr>
      <w:r w:rsidRPr="006B036B">
        <w:rPr>
          <w:rFonts w:ascii="Times New Roman" w:hAnsi="Times New Roman" w:cs="Times New Roman"/>
          <w:sz w:val="28"/>
          <w:szCs w:val="28"/>
        </w:rPr>
        <w:t xml:space="preserve">В случае выявления при проведении проверки Министерством нарушений условий предоставления субсидии, предусмотренных подпунктами </w:t>
      </w:r>
      <w:r w:rsidR="00A85F8A" w:rsidRPr="006B036B">
        <w:rPr>
          <w:rFonts w:ascii="Times New Roman" w:hAnsi="Times New Roman" w:cs="Times New Roman"/>
          <w:sz w:val="28"/>
          <w:szCs w:val="28"/>
        </w:rPr>
        <w:t>6-10</w:t>
      </w:r>
      <w:r w:rsidR="00F13932" w:rsidRPr="006B036B">
        <w:rPr>
          <w:rFonts w:ascii="Times New Roman" w:hAnsi="Times New Roman" w:cs="Times New Roman"/>
          <w:sz w:val="28"/>
          <w:szCs w:val="28"/>
        </w:rPr>
        <w:t xml:space="preserve"> пункта 6</w:t>
      </w:r>
      <w:r w:rsidRPr="006B036B">
        <w:rPr>
          <w:rFonts w:ascii="Times New Roman" w:hAnsi="Times New Roman" w:cs="Times New Roman"/>
          <w:sz w:val="28"/>
          <w:szCs w:val="28"/>
        </w:rPr>
        <w:t xml:space="preserve"> настоящего Порядка, Министерство вместе с актом о проведении проверки направляет </w:t>
      </w:r>
      <w:r w:rsidR="00953D56" w:rsidRPr="006B036B">
        <w:rPr>
          <w:rFonts w:ascii="Times New Roman" w:hAnsi="Times New Roman" w:cs="Times New Roman"/>
          <w:sz w:val="28"/>
          <w:szCs w:val="28"/>
        </w:rPr>
        <w:t>П</w:t>
      </w:r>
      <w:r w:rsidRPr="006B036B">
        <w:rPr>
          <w:rFonts w:ascii="Times New Roman" w:hAnsi="Times New Roman" w:cs="Times New Roman"/>
          <w:sz w:val="28"/>
          <w:szCs w:val="28"/>
        </w:rPr>
        <w:t xml:space="preserve">олучателю письменное уведомление о необходимости возврата полученной субсидии в течение 30 </w:t>
      </w:r>
      <w:r w:rsidR="00953D56" w:rsidRPr="006B036B">
        <w:rPr>
          <w:rFonts w:ascii="Times New Roman" w:hAnsi="Times New Roman" w:cs="Times New Roman"/>
          <w:sz w:val="28"/>
          <w:szCs w:val="28"/>
        </w:rPr>
        <w:t xml:space="preserve">календарных </w:t>
      </w:r>
      <w:r w:rsidRPr="006B036B">
        <w:rPr>
          <w:rFonts w:ascii="Times New Roman" w:hAnsi="Times New Roman" w:cs="Times New Roman"/>
          <w:sz w:val="28"/>
          <w:szCs w:val="28"/>
        </w:rPr>
        <w:t>дней</w:t>
      </w:r>
      <w:r w:rsidR="00953D56" w:rsidRPr="006B036B">
        <w:rPr>
          <w:rFonts w:ascii="Times New Roman" w:hAnsi="Times New Roman" w:cs="Times New Roman"/>
          <w:sz w:val="28"/>
          <w:szCs w:val="28"/>
        </w:rPr>
        <w:t xml:space="preserve">, следующих за днем получения уведомления, </w:t>
      </w:r>
      <w:r w:rsidRPr="006B036B">
        <w:rPr>
          <w:rFonts w:ascii="Times New Roman" w:hAnsi="Times New Roman" w:cs="Times New Roman"/>
          <w:sz w:val="28"/>
          <w:szCs w:val="28"/>
        </w:rPr>
        <w:t>на указанный в нем расчетный счет.</w:t>
      </w:r>
    </w:p>
    <w:p w:rsidR="00A85F8A" w:rsidRPr="006B036B" w:rsidRDefault="00577B05" w:rsidP="00A85F8A">
      <w:pPr>
        <w:pStyle w:val="ConsPlusNormal"/>
        <w:widowControl/>
        <w:suppressAutoHyphens/>
        <w:ind w:firstLine="709"/>
        <w:jc w:val="both"/>
        <w:rPr>
          <w:rFonts w:ascii="Times New Roman" w:hAnsi="Times New Roman" w:cs="Times New Roman"/>
          <w:sz w:val="28"/>
          <w:szCs w:val="28"/>
        </w:rPr>
      </w:pPr>
      <w:r w:rsidRPr="006B036B">
        <w:rPr>
          <w:rFonts w:ascii="Times New Roman" w:hAnsi="Times New Roman" w:cs="Times New Roman"/>
          <w:sz w:val="28"/>
          <w:szCs w:val="28"/>
        </w:rPr>
        <w:t>2</w:t>
      </w:r>
      <w:r w:rsidR="00F13932" w:rsidRPr="006B036B">
        <w:rPr>
          <w:rFonts w:ascii="Times New Roman" w:hAnsi="Times New Roman" w:cs="Times New Roman"/>
          <w:sz w:val="28"/>
          <w:szCs w:val="28"/>
        </w:rPr>
        <w:t>1</w:t>
      </w:r>
      <w:r w:rsidR="00FE76C4" w:rsidRPr="006B036B">
        <w:rPr>
          <w:rFonts w:ascii="Times New Roman" w:hAnsi="Times New Roman" w:cs="Times New Roman"/>
          <w:sz w:val="28"/>
          <w:szCs w:val="28"/>
        </w:rPr>
        <w:t>. В случае получения от органа государственного финансового контроля информации о факт</w:t>
      </w:r>
      <w:proofErr w:type="gramStart"/>
      <w:r w:rsidR="00FE76C4" w:rsidRPr="006B036B">
        <w:rPr>
          <w:rFonts w:ascii="Times New Roman" w:hAnsi="Times New Roman" w:cs="Times New Roman"/>
          <w:sz w:val="28"/>
          <w:szCs w:val="28"/>
        </w:rPr>
        <w:t>е(</w:t>
      </w:r>
      <w:proofErr w:type="gramEnd"/>
      <w:r w:rsidR="00FE76C4" w:rsidRPr="006B036B">
        <w:rPr>
          <w:rFonts w:ascii="Times New Roman" w:hAnsi="Times New Roman" w:cs="Times New Roman"/>
          <w:sz w:val="28"/>
          <w:szCs w:val="28"/>
        </w:rPr>
        <w:t xml:space="preserve">ах) нарушения </w:t>
      </w:r>
      <w:r w:rsidR="00953D56" w:rsidRPr="006B036B">
        <w:rPr>
          <w:rFonts w:ascii="Times New Roman" w:hAnsi="Times New Roman" w:cs="Times New Roman"/>
          <w:sz w:val="28"/>
          <w:szCs w:val="28"/>
        </w:rPr>
        <w:t>П</w:t>
      </w:r>
      <w:r w:rsidR="00FE76C4" w:rsidRPr="006B036B">
        <w:rPr>
          <w:rFonts w:ascii="Times New Roman" w:hAnsi="Times New Roman" w:cs="Times New Roman"/>
          <w:sz w:val="28"/>
          <w:szCs w:val="28"/>
        </w:rPr>
        <w:t>олучателем условий, целей и порядка предоставления субсидии Министерство в течение 15 рабочих дней</w:t>
      </w:r>
      <w:r w:rsidR="00953D56" w:rsidRPr="006B036B">
        <w:rPr>
          <w:rFonts w:ascii="Times New Roman" w:hAnsi="Times New Roman" w:cs="Times New Roman"/>
          <w:sz w:val="28"/>
          <w:szCs w:val="28"/>
        </w:rPr>
        <w:t>, следующих за днем поступления такой информации</w:t>
      </w:r>
      <w:r w:rsidR="00B6316A" w:rsidRPr="006B036B">
        <w:rPr>
          <w:rFonts w:ascii="Times New Roman" w:hAnsi="Times New Roman" w:cs="Times New Roman"/>
          <w:sz w:val="28"/>
          <w:szCs w:val="28"/>
        </w:rPr>
        <w:t>,</w:t>
      </w:r>
      <w:r w:rsidR="00FE76C4" w:rsidRPr="006B036B">
        <w:rPr>
          <w:rFonts w:ascii="Times New Roman" w:hAnsi="Times New Roman" w:cs="Times New Roman"/>
          <w:sz w:val="28"/>
          <w:szCs w:val="28"/>
        </w:rPr>
        <w:t xml:space="preserve"> направляет </w:t>
      </w:r>
      <w:r w:rsidR="00953D56" w:rsidRPr="006B036B">
        <w:rPr>
          <w:rFonts w:ascii="Times New Roman" w:hAnsi="Times New Roman" w:cs="Times New Roman"/>
          <w:sz w:val="28"/>
          <w:szCs w:val="28"/>
        </w:rPr>
        <w:t>П</w:t>
      </w:r>
      <w:r w:rsidR="00FE76C4" w:rsidRPr="006B036B">
        <w:rPr>
          <w:rFonts w:ascii="Times New Roman" w:hAnsi="Times New Roman" w:cs="Times New Roman"/>
          <w:sz w:val="28"/>
          <w:szCs w:val="28"/>
        </w:rPr>
        <w:t>олучателю заказным почтовым отправлением письменное уведомление о необходимости возврата полученной субсидии в течение 30 дней со дня получения такого уведомления на указанный в нем расчетный счет.</w:t>
      </w:r>
    </w:p>
    <w:p w:rsidR="00A85F8A" w:rsidRPr="006B036B" w:rsidRDefault="00FE76C4" w:rsidP="00A85F8A">
      <w:pPr>
        <w:pStyle w:val="ConsPlusNormal"/>
        <w:widowControl/>
        <w:suppressAutoHyphens/>
        <w:ind w:firstLine="709"/>
        <w:jc w:val="both"/>
        <w:rPr>
          <w:rFonts w:ascii="Times New Roman" w:hAnsi="Times New Roman" w:cs="Times New Roman"/>
          <w:sz w:val="28"/>
          <w:szCs w:val="28"/>
        </w:rPr>
      </w:pPr>
      <w:r w:rsidRPr="006B036B">
        <w:rPr>
          <w:rFonts w:ascii="Times New Roman" w:hAnsi="Times New Roman" w:cs="Times New Roman"/>
          <w:sz w:val="28"/>
          <w:szCs w:val="28"/>
        </w:rPr>
        <w:t xml:space="preserve">Министерство в течение 3 месяцев со дня истечения установленного для возврата срока </w:t>
      </w:r>
      <w:r w:rsidR="00A85F8A" w:rsidRPr="006B036B">
        <w:rPr>
          <w:rFonts w:ascii="Times New Roman" w:hAnsi="Times New Roman" w:cs="Times New Roman"/>
          <w:sz w:val="28"/>
          <w:szCs w:val="28"/>
        </w:rPr>
        <w:t>обращается</w:t>
      </w:r>
      <w:r w:rsidR="00A85F8A" w:rsidRPr="006B036B">
        <w:rPr>
          <w:rFonts w:ascii="Times New Roman" w:hAnsi="Times New Roman"/>
          <w:sz w:val="28"/>
          <w:szCs w:val="28"/>
        </w:rPr>
        <w:t xml:space="preserve"> в суд с иском о взыскании неправомерно полученной и невозвращенной субсидии.</w:t>
      </w:r>
    </w:p>
    <w:p w:rsidR="00D5213E" w:rsidRPr="006B036B" w:rsidRDefault="00577B05" w:rsidP="00990A51">
      <w:pPr>
        <w:pStyle w:val="ConsPlusNormal"/>
        <w:widowControl/>
        <w:suppressAutoHyphens/>
        <w:ind w:firstLine="709"/>
        <w:jc w:val="both"/>
        <w:rPr>
          <w:rFonts w:ascii="Times New Roman" w:hAnsi="Times New Roman" w:cs="Times New Roman"/>
          <w:sz w:val="28"/>
          <w:szCs w:val="28"/>
        </w:rPr>
      </w:pPr>
      <w:r w:rsidRPr="006B036B">
        <w:rPr>
          <w:rFonts w:ascii="Times New Roman" w:hAnsi="Times New Roman" w:cs="Times New Roman"/>
          <w:sz w:val="28"/>
          <w:szCs w:val="28"/>
        </w:rPr>
        <w:t>2</w:t>
      </w:r>
      <w:r w:rsidR="00F13932" w:rsidRPr="006B036B">
        <w:rPr>
          <w:rFonts w:ascii="Times New Roman" w:hAnsi="Times New Roman" w:cs="Times New Roman"/>
          <w:sz w:val="28"/>
          <w:szCs w:val="28"/>
        </w:rPr>
        <w:t>2</w:t>
      </w:r>
      <w:r w:rsidR="00FE76C4" w:rsidRPr="006B036B">
        <w:rPr>
          <w:rFonts w:ascii="Times New Roman" w:hAnsi="Times New Roman" w:cs="Times New Roman"/>
          <w:sz w:val="28"/>
          <w:szCs w:val="28"/>
        </w:rPr>
        <w:t>.</w:t>
      </w:r>
      <w:r w:rsidR="00D5213E" w:rsidRPr="006B036B">
        <w:rPr>
          <w:rFonts w:ascii="Times New Roman" w:hAnsi="Times New Roman" w:cs="Times New Roman"/>
          <w:sz w:val="28"/>
          <w:szCs w:val="28"/>
        </w:rPr>
        <w:t> </w:t>
      </w:r>
      <w:proofErr w:type="gramStart"/>
      <w:r w:rsidR="00D5213E" w:rsidRPr="006B036B">
        <w:rPr>
          <w:rFonts w:ascii="Times New Roman" w:hAnsi="Times New Roman" w:cs="Times New Roman"/>
          <w:sz w:val="28"/>
          <w:szCs w:val="28"/>
        </w:rPr>
        <w:t>Остатки субсидии, не использованные в отчетном финансовом году, в отношении которых Министерством по согласованию с министерством финансов Рязанской области в соответствии с Соглашением не принято решение о наличии потребности в направлении их в году, следующем за отчетным, на цели, указанные в пункте 2 настоящего Порядка, подлежат возврату в областной бюджет на лицевой счет, указанный в Соглашении, в срок до 25</w:t>
      </w:r>
      <w:proofErr w:type="gramEnd"/>
      <w:r w:rsidR="00D5213E" w:rsidRPr="006B036B">
        <w:rPr>
          <w:rFonts w:ascii="Times New Roman" w:hAnsi="Times New Roman" w:cs="Times New Roman"/>
          <w:sz w:val="28"/>
          <w:szCs w:val="28"/>
        </w:rPr>
        <w:t xml:space="preserve"> января года, следующего за отчетным финансовым годом.</w:t>
      </w:r>
    </w:p>
    <w:p w:rsidR="00285046" w:rsidRDefault="00285046" w:rsidP="00F13932">
      <w:pPr>
        <w:pStyle w:val="ConsPlusNormal"/>
        <w:jc w:val="right"/>
        <w:outlineLvl w:val="1"/>
        <w:rPr>
          <w:rFonts w:ascii="Times New Roman" w:hAnsi="Times New Roman" w:cs="Times New Roman"/>
          <w:sz w:val="28"/>
          <w:szCs w:val="28"/>
        </w:rPr>
      </w:pPr>
    </w:p>
    <w:p w:rsidR="00A70934" w:rsidRDefault="00A70934" w:rsidP="00F13932">
      <w:pPr>
        <w:pStyle w:val="ConsPlusNormal"/>
        <w:jc w:val="right"/>
        <w:outlineLvl w:val="1"/>
        <w:rPr>
          <w:rFonts w:ascii="Times New Roman" w:hAnsi="Times New Roman" w:cs="Times New Roman"/>
          <w:sz w:val="28"/>
          <w:szCs w:val="28"/>
        </w:rPr>
      </w:pPr>
    </w:p>
    <w:p w:rsidR="00A70934" w:rsidRDefault="00A70934" w:rsidP="00F13932">
      <w:pPr>
        <w:pStyle w:val="ConsPlusNormal"/>
        <w:jc w:val="right"/>
        <w:outlineLvl w:val="1"/>
        <w:rPr>
          <w:rFonts w:ascii="Times New Roman" w:hAnsi="Times New Roman" w:cs="Times New Roman"/>
          <w:sz w:val="28"/>
          <w:szCs w:val="28"/>
        </w:rPr>
      </w:pPr>
    </w:p>
    <w:p w:rsidR="00A70934" w:rsidRDefault="00A70934" w:rsidP="00F13932">
      <w:pPr>
        <w:pStyle w:val="ConsPlusNormal"/>
        <w:jc w:val="right"/>
        <w:outlineLvl w:val="1"/>
        <w:rPr>
          <w:rFonts w:ascii="Times New Roman" w:hAnsi="Times New Roman" w:cs="Times New Roman"/>
          <w:sz w:val="28"/>
          <w:szCs w:val="28"/>
        </w:rPr>
      </w:pPr>
    </w:p>
    <w:p w:rsidR="00A70934" w:rsidRDefault="00A70934" w:rsidP="00F13932">
      <w:pPr>
        <w:pStyle w:val="ConsPlusNormal"/>
        <w:jc w:val="right"/>
        <w:outlineLvl w:val="1"/>
        <w:rPr>
          <w:rFonts w:ascii="Times New Roman" w:hAnsi="Times New Roman" w:cs="Times New Roman"/>
          <w:sz w:val="28"/>
          <w:szCs w:val="28"/>
        </w:rPr>
      </w:pPr>
    </w:p>
    <w:p w:rsidR="00A70934" w:rsidRDefault="00A70934" w:rsidP="00F13932">
      <w:pPr>
        <w:pStyle w:val="ConsPlusNormal"/>
        <w:jc w:val="right"/>
        <w:outlineLvl w:val="1"/>
        <w:rPr>
          <w:rFonts w:ascii="Times New Roman" w:hAnsi="Times New Roman" w:cs="Times New Roman"/>
          <w:sz w:val="28"/>
          <w:szCs w:val="28"/>
        </w:rPr>
      </w:pPr>
    </w:p>
    <w:p w:rsidR="00A70934" w:rsidRPr="006B036B" w:rsidRDefault="00A70934" w:rsidP="00F13932">
      <w:pPr>
        <w:pStyle w:val="ConsPlusNormal"/>
        <w:jc w:val="right"/>
        <w:outlineLvl w:val="1"/>
        <w:rPr>
          <w:rFonts w:ascii="Times New Roman" w:hAnsi="Times New Roman" w:cs="Times New Roman"/>
          <w:sz w:val="28"/>
          <w:szCs w:val="28"/>
        </w:rPr>
      </w:pPr>
    </w:p>
    <w:p w:rsidR="00A70934" w:rsidRDefault="0083220D" w:rsidP="00A70934">
      <w:pPr>
        <w:pStyle w:val="ConsPlusNormal"/>
        <w:spacing w:line="233" w:lineRule="auto"/>
        <w:ind w:left="3544"/>
        <w:outlineLvl w:val="1"/>
        <w:rPr>
          <w:rFonts w:ascii="Times New Roman" w:hAnsi="Times New Roman" w:cs="Times New Roman"/>
          <w:sz w:val="28"/>
          <w:szCs w:val="28"/>
        </w:rPr>
      </w:pPr>
      <w:r>
        <w:rPr>
          <w:rFonts w:ascii="Times New Roman" w:hAnsi="Times New Roman" w:cs="Times New Roman"/>
          <w:sz w:val="28"/>
          <w:szCs w:val="28"/>
        </w:rPr>
        <w:t>Приложение № 1</w:t>
      </w:r>
      <w:r w:rsidR="0015505B" w:rsidRPr="006B036B">
        <w:rPr>
          <w:rFonts w:ascii="Times New Roman" w:hAnsi="Times New Roman" w:cs="Times New Roman"/>
          <w:sz w:val="28"/>
          <w:szCs w:val="28"/>
        </w:rPr>
        <w:t xml:space="preserve"> </w:t>
      </w:r>
    </w:p>
    <w:p w:rsidR="0015505B" w:rsidRPr="006B036B" w:rsidRDefault="0015505B" w:rsidP="00A70934">
      <w:pPr>
        <w:pStyle w:val="ConsPlusNormal"/>
        <w:spacing w:line="233" w:lineRule="auto"/>
        <w:ind w:left="3544"/>
        <w:outlineLvl w:val="1"/>
        <w:rPr>
          <w:rFonts w:ascii="Times New Roman" w:hAnsi="Times New Roman"/>
          <w:sz w:val="28"/>
          <w:szCs w:val="28"/>
        </w:rPr>
      </w:pPr>
      <w:r w:rsidRPr="006B036B">
        <w:rPr>
          <w:rFonts w:ascii="Times New Roman" w:hAnsi="Times New Roman" w:cs="Times New Roman"/>
          <w:sz w:val="28"/>
          <w:szCs w:val="28"/>
        </w:rPr>
        <w:t>к Порядку</w:t>
      </w:r>
      <w:r w:rsidR="00A70934">
        <w:rPr>
          <w:rFonts w:ascii="Times New Roman" w:hAnsi="Times New Roman" w:cs="Times New Roman"/>
          <w:sz w:val="28"/>
          <w:szCs w:val="28"/>
        </w:rPr>
        <w:t xml:space="preserve"> </w:t>
      </w:r>
      <w:r w:rsidRPr="006B036B">
        <w:rPr>
          <w:rFonts w:ascii="Times New Roman" w:hAnsi="Times New Roman" w:cs="Times New Roman"/>
          <w:sz w:val="28"/>
          <w:szCs w:val="28"/>
        </w:rPr>
        <w:t>предоставления субсидий некоммерческим организациям, учредителем которых является Рязанская область, в целях формирования имущества на основе единовременных поступлений (взносов) в рамках подпрограммы 1</w:t>
      </w:r>
      <w:r w:rsidRPr="006B036B">
        <w:rPr>
          <w:rFonts w:ascii="Times New Roman" w:hAnsi="Times New Roman"/>
          <w:sz w:val="28"/>
          <w:szCs w:val="28"/>
        </w:rPr>
        <w:t xml:space="preserve"> «Развитие информационного общества и формирование электронного правительства» государственной программы Рязанской области «Развитие информационного общества, инновационной деятельности и промышленности»</w:t>
      </w:r>
    </w:p>
    <w:p w:rsidR="00F13932" w:rsidRPr="00A70934" w:rsidRDefault="00F13932" w:rsidP="00A70934">
      <w:pPr>
        <w:pStyle w:val="ConsPlusNormal"/>
        <w:spacing w:line="233" w:lineRule="auto"/>
        <w:jc w:val="right"/>
        <w:rPr>
          <w:rFonts w:ascii="Times New Roman" w:hAnsi="Times New Roman" w:cs="Times New Roman"/>
          <w:sz w:val="36"/>
          <w:szCs w:val="36"/>
        </w:rPr>
      </w:pPr>
    </w:p>
    <w:p w:rsidR="00D70247" w:rsidRPr="006B036B" w:rsidRDefault="00A70934" w:rsidP="00A70934">
      <w:pPr>
        <w:pStyle w:val="ConsPlusTitle"/>
        <w:spacing w:line="233" w:lineRule="auto"/>
        <w:jc w:val="center"/>
        <w:rPr>
          <w:rFonts w:ascii="Times New Roman" w:hAnsi="Times New Roman" w:cs="Times New Roman"/>
          <w:b w:val="0"/>
          <w:sz w:val="28"/>
          <w:szCs w:val="28"/>
        </w:rPr>
      </w:pPr>
      <w:r w:rsidRPr="006B036B">
        <w:rPr>
          <w:rFonts w:ascii="Times New Roman" w:hAnsi="Times New Roman" w:cs="Times New Roman"/>
          <w:b w:val="0"/>
          <w:sz w:val="28"/>
          <w:szCs w:val="28"/>
        </w:rPr>
        <w:t>Направления расходования</w:t>
      </w:r>
    </w:p>
    <w:p w:rsidR="00A707B4" w:rsidRPr="006B036B" w:rsidRDefault="00A70934" w:rsidP="00A70934">
      <w:pPr>
        <w:pStyle w:val="ConsPlusTitle"/>
        <w:spacing w:line="233" w:lineRule="auto"/>
        <w:jc w:val="center"/>
        <w:rPr>
          <w:rFonts w:ascii="Times New Roman" w:hAnsi="Times New Roman" w:cs="Times New Roman"/>
          <w:b w:val="0"/>
          <w:sz w:val="28"/>
          <w:szCs w:val="28"/>
        </w:rPr>
      </w:pPr>
      <w:r>
        <w:rPr>
          <w:rFonts w:ascii="Times New Roman" w:hAnsi="Times New Roman" w:cs="Times New Roman"/>
          <w:b w:val="0"/>
          <w:sz w:val="28"/>
          <w:szCs w:val="28"/>
        </w:rPr>
        <w:t>с</w:t>
      </w:r>
      <w:r w:rsidRPr="006B036B">
        <w:rPr>
          <w:rFonts w:ascii="Times New Roman" w:hAnsi="Times New Roman" w:cs="Times New Roman"/>
          <w:b w:val="0"/>
          <w:sz w:val="28"/>
          <w:szCs w:val="28"/>
        </w:rPr>
        <w:t>убсидии некоммерческой организации</w:t>
      </w:r>
    </w:p>
    <w:p w:rsidR="00D32295" w:rsidRPr="006B036B" w:rsidRDefault="00D32295" w:rsidP="00A70934">
      <w:pPr>
        <w:autoSpaceDE w:val="0"/>
        <w:autoSpaceDN w:val="0"/>
        <w:adjustRightInd w:val="0"/>
        <w:spacing w:line="233" w:lineRule="auto"/>
        <w:ind w:firstLine="709"/>
        <w:jc w:val="center"/>
        <w:rPr>
          <w:sz w:val="28"/>
          <w:szCs w:val="28"/>
        </w:rPr>
      </w:pPr>
    </w:p>
    <w:p w:rsidR="00D32295" w:rsidRPr="006B036B" w:rsidRDefault="00D32295" w:rsidP="00A70934">
      <w:pPr>
        <w:suppressAutoHyphens/>
        <w:autoSpaceDE w:val="0"/>
        <w:autoSpaceDN w:val="0"/>
        <w:adjustRightInd w:val="0"/>
        <w:spacing w:line="233" w:lineRule="auto"/>
        <w:ind w:firstLine="709"/>
        <w:jc w:val="both"/>
        <w:rPr>
          <w:rFonts w:ascii="Times New Roman" w:hAnsi="Times New Roman"/>
          <w:sz w:val="28"/>
          <w:szCs w:val="28"/>
        </w:rPr>
      </w:pPr>
      <w:proofErr w:type="gramStart"/>
      <w:r w:rsidRPr="006B036B">
        <w:rPr>
          <w:rFonts w:ascii="Times New Roman" w:hAnsi="Times New Roman"/>
          <w:sz w:val="28"/>
          <w:szCs w:val="28"/>
        </w:rPr>
        <w:t>Расходы, связанные с инновационной, научной и научно-технической деятельностью, предоставлением дополните</w:t>
      </w:r>
      <w:r w:rsidR="00BE0278" w:rsidRPr="006B036B">
        <w:rPr>
          <w:rFonts w:ascii="Times New Roman" w:hAnsi="Times New Roman"/>
          <w:sz w:val="28"/>
          <w:szCs w:val="28"/>
        </w:rPr>
        <w:t>льного образования, направленные</w:t>
      </w:r>
      <w:r w:rsidRPr="006B036B">
        <w:rPr>
          <w:rFonts w:ascii="Times New Roman" w:hAnsi="Times New Roman"/>
          <w:sz w:val="28"/>
          <w:szCs w:val="28"/>
        </w:rPr>
        <w:t xml:space="preserve"> на создание условий для развития цифровой  экономики и информационного общества Рязанской области, в том числе путем поддержки проектов и инициатив в указанных сферах:</w:t>
      </w:r>
      <w:proofErr w:type="gramEnd"/>
    </w:p>
    <w:p w:rsidR="00D32295" w:rsidRPr="006B036B" w:rsidRDefault="00D32295" w:rsidP="00A70934">
      <w:pPr>
        <w:suppressAutoHyphens/>
        <w:autoSpaceDE w:val="0"/>
        <w:autoSpaceDN w:val="0"/>
        <w:adjustRightInd w:val="0"/>
        <w:spacing w:line="233" w:lineRule="auto"/>
        <w:ind w:firstLine="709"/>
        <w:jc w:val="both"/>
        <w:rPr>
          <w:rFonts w:ascii="Times New Roman" w:hAnsi="Times New Roman"/>
          <w:sz w:val="28"/>
          <w:szCs w:val="28"/>
        </w:rPr>
      </w:pPr>
      <w:r w:rsidRPr="006B036B">
        <w:rPr>
          <w:rFonts w:ascii="Times New Roman" w:hAnsi="Times New Roman"/>
          <w:sz w:val="28"/>
          <w:szCs w:val="28"/>
        </w:rPr>
        <w:t xml:space="preserve">- оплата труда работников </w:t>
      </w:r>
      <w:r w:rsidR="00F85F6D" w:rsidRPr="006B036B">
        <w:rPr>
          <w:rFonts w:ascii="Times New Roman" w:hAnsi="Times New Roman"/>
          <w:sz w:val="28"/>
          <w:szCs w:val="28"/>
        </w:rPr>
        <w:t>н</w:t>
      </w:r>
      <w:r w:rsidRPr="006B036B">
        <w:rPr>
          <w:rFonts w:ascii="Times New Roman" w:hAnsi="Times New Roman"/>
          <w:sz w:val="28"/>
          <w:szCs w:val="28"/>
        </w:rPr>
        <w:t>екоммерческой организации и начисления на выплаты по оплате их труда;</w:t>
      </w:r>
    </w:p>
    <w:p w:rsidR="00D32295" w:rsidRPr="006B036B" w:rsidRDefault="00D32295" w:rsidP="00A70934">
      <w:pPr>
        <w:suppressAutoHyphens/>
        <w:autoSpaceDE w:val="0"/>
        <w:autoSpaceDN w:val="0"/>
        <w:spacing w:line="233" w:lineRule="auto"/>
        <w:ind w:firstLine="709"/>
        <w:jc w:val="both"/>
        <w:rPr>
          <w:rFonts w:ascii="Times New Roman" w:hAnsi="Times New Roman"/>
          <w:sz w:val="28"/>
          <w:szCs w:val="28"/>
        </w:rPr>
      </w:pPr>
      <w:r w:rsidRPr="006B036B">
        <w:rPr>
          <w:rFonts w:ascii="Times New Roman" w:hAnsi="Times New Roman"/>
          <w:sz w:val="28"/>
          <w:szCs w:val="28"/>
        </w:rPr>
        <w:t>- оплата расходов, связанных со служебными командировками;</w:t>
      </w:r>
    </w:p>
    <w:p w:rsidR="00D32295" w:rsidRPr="006B036B" w:rsidRDefault="00D32295" w:rsidP="00A70934">
      <w:pPr>
        <w:suppressAutoHyphens/>
        <w:autoSpaceDE w:val="0"/>
        <w:autoSpaceDN w:val="0"/>
        <w:spacing w:line="233" w:lineRule="auto"/>
        <w:ind w:firstLine="709"/>
        <w:jc w:val="both"/>
        <w:rPr>
          <w:rFonts w:ascii="Times New Roman" w:hAnsi="Times New Roman"/>
          <w:sz w:val="28"/>
          <w:szCs w:val="28"/>
        </w:rPr>
      </w:pPr>
      <w:r w:rsidRPr="006B036B">
        <w:rPr>
          <w:rFonts w:ascii="Times New Roman" w:hAnsi="Times New Roman"/>
          <w:sz w:val="28"/>
          <w:szCs w:val="28"/>
        </w:rPr>
        <w:t>- оплата транспортных расходов и расходов, связанных с содержанием и арендой автотранспорта;</w:t>
      </w:r>
    </w:p>
    <w:p w:rsidR="00D32295" w:rsidRPr="006B036B" w:rsidRDefault="00D32295" w:rsidP="00A70934">
      <w:pPr>
        <w:suppressAutoHyphens/>
        <w:autoSpaceDE w:val="0"/>
        <w:autoSpaceDN w:val="0"/>
        <w:spacing w:line="233" w:lineRule="auto"/>
        <w:ind w:firstLine="709"/>
        <w:jc w:val="both"/>
        <w:rPr>
          <w:rFonts w:ascii="Times New Roman" w:hAnsi="Times New Roman"/>
          <w:sz w:val="28"/>
          <w:szCs w:val="28"/>
        </w:rPr>
      </w:pPr>
      <w:r w:rsidRPr="006B036B">
        <w:rPr>
          <w:rFonts w:ascii="Times New Roman" w:hAnsi="Times New Roman"/>
          <w:sz w:val="28"/>
          <w:szCs w:val="28"/>
        </w:rPr>
        <w:t>- оплата коммунальных услуг, аренды, уборки и охраны служебных помещений.</w:t>
      </w:r>
    </w:p>
    <w:p w:rsidR="00D32295" w:rsidRPr="006B036B" w:rsidRDefault="00D32295" w:rsidP="00A70934">
      <w:pPr>
        <w:suppressAutoHyphens/>
        <w:autoSpaceDE w:val="0"/>
        <w:autoSpaceDN w:val="0"/>
        <w:spacing w:line="233" w:lineRule="auto"/>
        <w:ind w:firstLine="709"/>
        <w:jc w:val="both"/>
        <w:rPr>
          <w:rFonts w:ascii="Times New Roman" w:hAnsi="Times New Roman"/>
          <w:sz w:val="28"/>
          <w:szCs w:val="28"/>
        </w:rPr>
      </w:pPr>
      <w:r w:rsidRPr="006B036B">
        <w:rPr>
          <w:rFonts w:ascii="Times New Roman" w:hAnsi="Times New Roman"/>
          <w:sz w:val="28"/>
          <w:szCs w:val="28"/>
        </w:rPr>
        <w:t>- оплата услуг связи, использование информационно-телекоммуникационной сети «Интернет»;</w:t>
      </w:r>
    </w:p>
    <w:p w:rsidR="00D32295" w:rsidRPr="006B036B" w:rsidRDefault="00D32295" w:rsidP="00A70934">
      <w:pPr>
        <w:suppressAutoHyphens/>
        <w:autoSpaceDE w:val="0"/>
        <w:autoSpaceDN w:val="0"/>
        <w:spacing w:line="233" w:lineRule="auto"/>
        <w:ind w:firstLine="709"/>
        <w:jc w:val="both"/>
        <w:rPr>
          <w:rFonts w:ascii="Times New Roman" w:hAnsi="Times New Roman"/>
          <w:sz w:val="28"/>
          <w:szCs w:val="28"/>
        </w:rPr>
      </w:pPr>
      <w:r w:rsidRPr="006B036B">
        <w:rPr>
          <w:rFonts w:ascii="Times New Roman" w:hAnsi="Times New Roman"/>
          <w:sz w:val="28"/>
          <w:szCs w:val="28"/>
        </w:rPr>
        <w:t>- приобретение программного обеспечения, техническое сопровождение программного обеспечения;</w:t>
      </w:r>
    </w:p>
    <w:p w:rsidR="00D32295" w:rsidRPr="006B036B" w:rsidRDefault="00D32295" w:rsidP="00A70934">
      <w:pPr>
        <w:suppressAutoHyphens/>
        <w:autoSpaceDE w:val="0"/>
        <w:autoSpaceDN w:val="0"/>
        <w:spacing w:line="233" w:lineRule="auto"/>
        <w:ind w:firstLine="709"/>
        <w:jc w:val="both"/>
        <w:rPr>
          <w:rFonts w:ascii="Times New Roman" w:hAnsi="Times New Roman"/>
          <w:bCs/>
          <w:sz w:val="28"/>
          <w:szCs w:val="28"/>
        </w:rPr>
      </w:pPr>
      <w:r w:rsidRPr="006B036B">
        <w:rPr>
          <w:rFonts w:ascii="Times New Roman" w:hAnsi="Times New Roman"/>
          <w:bCs/>
          <w:sz w:val="28"/>
          <w:szCs w:val="28"/>
        </w:rPr>
        <w:t xml:space="preserve">- расходы на приобретение </w:t>
      </w:r>
      <w:r w:rsidR="00B6316A" w:rsidRPr="006B036B">
        <w:rPr>
          <w:rFonts w:ascii="Times New Roman" w:hAnsi="Times New Roman"/>
          <w:sz w:val="28"/>
          <w:szCs w:val="28"/>
        </w:rPr>
        <w:t>основных средств,</w:t>
      </w:r>
      <w:r w:rsidR="00B6316A" w:rsidRPr="006B036B">
        <w:rPr>
          <w:rFonts w:ascii="Times New Roman" w:hAnsi="Times New Roman"/>
          <w:bCs/>
          <w:sz w:val="28"/>
          <w:szCs w:val="28"/>
        </w:rPr>
        <w:t xml:space="preserve"> </w:t>
      </w:r>
      <w:r w:rsidRPr="006B036B">
        <w:rPr>
          <w:rFonts w:ascii="Times New Roman" w:hAnsi="Times New Roman"/>
          <w:bCs/>
          <w:sz w:val="28"/>
          <w:szCs w:val="28"/>
        </w:rPr>
        <w:t>материальных запасов, в том числе мебели, оргтехники, хозяйственных материалов, канцелярских товаров, расходных материалов для оргтехники;</w:t>
      </w:r>
    </w:p>
    <w:p w:rsidR="00D32295" w:rsidRPr="006B036B" w:rsidRDefault="00D32295" w:rsidP="00A70934">
      <w:pPr>
        <w:suppressAutoHyphens/>
        <w:autoSpaceDE w:val="0"/>
        <w:autoSpaceDN w:val="0"/>
        <w:spacing w:line="233" w:lineRule="auto"/>
        <w:ind w:firstLine="709"/>
        <w:jc w:val="both"/>
        <w:rPr>
          <w:rFonts w:ascii="Times New Roman" w:hAnsi="Times New Roman"/>
          <w:bCs/>
          <w:sz w:val="28"/>
          <w:szCs w:val="28"/>
        </w:rPr>
      </w:pPr>
      <w:r w:rsidRPr="006B036B">
        <w:rPr>
          <w:rFonts w:ascii="Times New Roman" w:hAnsi="Times New Roman"/>
          <w:bCs/>
          <w:sz w:val="28"/>
          <w:szCs w:val="28"/>
        </w:rPr>
        <w:t>- уплата налогов, сборов, страховых взносов и иных обязательных платежей в бюджет соответствующего уровня бюджетной системы Российской Федерации;</w:t>
      </w:r>
    </w:p>
    <w:p w:rsidR="00E54EE6" w:rsidRPr="006B036B" w:rsidRDefault="00E54EE6" w:rsidP="00A70934">
      <w:pPr>
        <w:suppressAutoHyphens/>
        <w:autoSpaceDE w:val="0"/>
        <w:autoSpaceDN w:val="0"/>
        <w:spacing w:line="233" w:lineRule="auto"/>
        <w:ind w:firstLine="709"/>
        <w:jc w:val="both"/>
        <w:rPr>
          <w:rFonts w:ascii="Times New Roman" w:hAnsi="Times New Roman"/>
          <w:bCs/>
          <w:sz w:val="28"/>
          <w:szCs w:val="28"/>
        </w:rPr>
      </w:pPr>
      <w:r w:rsidRPr="006B036B">
        <w:rPr>
          <w:rFonts w:ascii="Times New Roman" w:hAnsi="Times New Roman"/>
          <w:bCs/>
          <w:sz w:val="28"/>
          <w:szCs w:val="28"/>
        </w:rPr>
        <w:t>- расходы на оплату участия в семинарах, обучение персонала;</w:t>
      </w:r>
    </w:p>
    <w:p w:rsidR="00E54EE6" w:rsidRPr="006B036B" w:rsidRDefault="00E54EE6" w:rsidP="00A70934">
      <w:pPr>
        <w:suppressAutoHyphens/>
        <w:autoSpaceDE w:val="0"/>
        <w:autoSpaceDN w:val="0"/>
        <w:spacing w:line="233" w:lineRule="auto"/>
        <w:ind w:firstLine="709"/>
        <w:jc w:val="both"/>
        <w:rPr>
          <w:rFonts w:ascii="Times New Roman" w:hAnsi="Times New Roman"/>
          <w:bCs/>
          <w:sz w:val="28"/>
          <w:szCs w:val="28"/>
        </w:rPr>
      </w:pPr>
      <w:r w:rsidRPr="006B036B">
        <w:rPr>
          <w:rFonts w:ascii="Times New Roman" w:hAnsi="Times New Roman"/>
          <w:bCs/>
          <w:sz w:val="28"/>
          <w:szCs w:val="28"/>
        </w:rPr>
        <w:t xml:space="preserve">- проведение семинаров, </w:t>
      </w:r>
      <w:proofErr w:type="spellStart"/>
      <w:r w:rsidRPr="006B036B">
        <w:rPr>
          <w:rFonts w:ascii="Times New Roman" w:hAnsi="Times New Roman"/>
          <w:bCs/>
          <w:sz w:val="28"/>
          <w:szCs w:val="28"/>
        </w:rPr>
        <w:t>вебинаров</w:t>
      </w:r>
      <w:proofErr w:type="spellEnd"/>
      <w:r w:rsidRPr="006B036B">
        <w:rPr>
          <w:rFonts w:ascii="Times New Roman" w:hAnsi="Times New Roman"/>
          <w:bCs/>
          <w:sz w:val="28"/>
          <w:szCs w:val="28"/>
        </w:rPr>
        <w:t>, мастер-классов, других обучающих мероприятий;</w:t>
      </w:r>
    </w:p>
    <w:p w:rsidR="00E54EE6" w:rsidRPr="006B036B" w:rsidRDefault="00E54EE6" w:rsidP="00A70934">
      <w:pPr>
        <w:suppressAutoHyphens/>
        <w:autoSpaceDE w:val="0"/>
        <w:autoSpaceDN w:val="0"/>
        <w:spacing w:line="233" w:lineRule="auto"/>
        <w:ind w:firstLine="709"/>
        <w:jc w:val="both"/>
        <w:rPr>
          <w:rFonts w:ascii="Times New Roman" w:hAnsi="Times New Roman"/>
          <w:bCs/>
          <w:sz w:val="28"/>
          <w:szCs w:val="28"/>
        </w:rPr>
      </w:pPr>
      <w:r w:rsidRPr="006B036B">
        <w:rPr>
          <w:rFonts w:ascii="Times New Roman" w:hAnsi="Times New Roman"/>
          <w:bCs/>
          <w:sz w:val="28"/>
          <w:szCs w:val="28"/>
        </w:rPr>
        <w:t>- консультационные услуги с привлечением сторонних экспертов;</w:t>
      </w:r>
    </w:p>
    <w:p w:rsidR="00E54EE6" w:rsidRPr="006B036B" w:rsidRDefault="00565F6D" w:rsidP="00A70934">
      <w:pPr>
        <w:suppressAutoHyphens/>
        <w:autoSpaceDE w:val="0"/>
        <w:autoSpaceDN w:val="0"/>
        <w:spacing w:line="233" w:lineRule="auto"/>
        <w:ind w:firstLine="709"/>
        <w:jc w:val="both"/>
        <w:rPr>
          <w:rFonts w:ascii="Times New Roman" w:hAnsi="Times New Roman"/>
          <w:bCs/>
          <w:sz w:val="28"/>
          <w:szCs w:val="28"/>
        </w:rPr>
      </w:pPr>
      <w:r w:rsidRPr="006B036B">
        <w:rPr>
          <w:rFonts w:ascii="Times New Roman" w:hAnsi="Times New Roman"/>
          <w:bCs/>
          <w:sz w:val="28"/>
          <w:szCs w:val="28"/>
        </w:rPr>
        <w:t>- </w:t>
      </w:r>
      <w:r w:rsidR="00E54EE6" w:rsidRPr="006B036B">
        <w:rPr>
          <w:rFonts w:ascii="Times New Roman" w:hAnsi="Times New Roman"/>
          <w:bCs/>
          <w:sz w:val="28"/>
          <w:szCs w:val="28"/>
        </w:rPr>
        <w:t>оплата товаров, работ, услуг сторонних организаций;</w:t>
      </w:r>
    </w:p>
    <w:p w:rsidR="007F47D0" w:rsidRPr="006B036B" w:rsidRDefault="001A32D3" w:rsidP="00A70934">
      <w:pPr>
        <w:suppressAutoHyphens/>
        <w:autoSpaceDE w:val="0"/>
        <w:autoSpaceDN w:val="0"/>
        <w:spacing w:line="233" w:lineRule="auto"/>
        <w:ind w:firstLine="709"/>
        <w:jc w:val="both"/>
        <w:rPr>
          <w:rFonts w:ascii="Times New Roman" w:hAnsi="Times New Roman"/>
          <w:sz w:val="28"/>
          <w:szCs w:val="28"/>
        </w:rPr>
      </w:pPr>
      <w:r w:rsidRPr="006B036B">
        <w:rPr>
          <w:rFonts w:ascii="Times New Roman" w:hAnsi="Times New Roman"/>
          <w:bCs/>
          <w:sz w:val="28"/>
          <w:szCs w:val="28"/>
        </w:rPr>
        <w:t>-</w:t>
      </w:r>
      <w:r w:rsidR="00565F6D" w:rsidRPr="006B036B">
        <w:rPr>
          <w:rFonts w:ascii="Times New Roman" w:hAnsi="Times New Roman"/>
          <w:bCs/>
          <w:sz w:val="28"/>
          <w:szCs w:val="28"/>
        </w:rPr>
        <w:t> </w:t>
      </w:r>
      <w:r w:rsidRPr="006B036B">
        <w:rPr>
          <w:rFonts w:ascii="Times New Roman" w:hAnsi="Times New Roman"/>
          <w:bCs/>
          <w:sz w:val="28"/>
          <w:szCs w:val="28"/>
        </w:rPr>
        <w:t>п</w:t>
      </w:r>
      <w:r w:rsidR="00D32295" w:rsidRPr="006B036B">
        <w:rPr>
          <w:rFonts w:ascii="Times New Roman" w:hAnsi="Times New Roman"/>
          <w:bCs/>
          <w:sz w:val="28"/>
          <w:szCs w:val="28"/>
        </w:rPr>
        <w:t>рочие расходы, связанные с достижением цели предоставления субсидии (но не более 1,5 % от суммы предоставленной субсидии).</w:t>
      </w:r>
      <w:r w:rsidR="007F47D0" w:rsidRPr="006B036B">
        <w:rPr>
          <w:rFonts w:ascii="Times New Roman" w:hAnsi="Times New Roman"/>
          <w:sz w:val="28"/>
          <w:szCs w:val="28"/>
        </w:rPr>
        <w:br w:type="page"/>
      </w:r>
    </w:p>
    <w:p w:rsidR="00A70934" w:rsidRDefault="0015505B" w:rsidP="0015505B">
      <w:pPr>
        <w:pStyle w:val="ConsPlusNormal"/>
        <w:ind w:left="3544"/>
        <w:outlineLvl w:val="1"/>
        <w:rPr>
          <w:rFonts w:ascii="Times New Roman" w:hAnsi="Times New Roman" w:cs="Times New Roman"/>
          <w:sz w:val="28"/>
          <w:szCs w:val="28"/>
        </w:rPr>
      </w:pPr>
      <w:r w:rsidRPr="006B036B">
        <w:rPr>
          <w:rFonts w:ascii="Times New Roman" w:hAnsi="Times New Roman" w:cs="Times New Roman"/>
          <w:sz w:val="28"/>
          <w:szCs w:val="28"/>
        </w:rPr>
        <w:t xml:space="preserve">Приложение № 2 </w:t>
      </w:r>
    </w:p>
    <w:p w:rsidR="0015505B" w:rsidRPr="006B036B" w:rsidRDefault="0015505B" w:rsidP="00A70934">
      <w:pPr>
        <w:pStyle w:val="ConsPlusNormal"/>
        <w:ind w:left="3544"/>
        <w:outlineLvl w:val="1"/>
        <w:rPr>
          <w:rFonts w:ascii="Times New Roman" w:hAnsi="Times New Roman"/>
          <w:sz w:val="28"/>
          <w:szCs w:val="28"/>
        </w:rPr>
      </w:pPr>
      <w:r w:rsidRPr="006B036B">
        <w:rPr>
          <w:rFonts w:ascii="Times New Roman" w:hAnsi="Times New Roman" w:cs="Times New Roman"/>
          <w:sz w:val="28"/>
          <w:szCs w:val="28"/>
        </w:rPr>
        <w:t>к Порядку</w:t>
      </w:r>
      <w:r w:rsidR="00A70934">
        <w:rPr>
          <w:rFonts w:ascii="Times New Roman" w:hAnsi="Times New Roman" w:cs="Times New Roman"/>
          <w:sz w:val="28"/>
          <w:szCs w:val="28"/>
        </w:rPr>
        <w:t xml:space="preserve"> </w:t>
      </w:r>
      <w:r w:rsidRPr="006B036B">
        <w:rPr>
          <w:rFonts w:ascii="Times New Roman" w:hAnsi="Times New Roman" w:cs="Times New Roman"/>
          <w:sz w:val="28"/>
          <w:szCs w:val="28"/>
        </w:rPr>
        <w:t>предоставления субсидий некоммерческим организациям, учредителем которых является Рязанская область, в целях формирования имущества на основе единовременных поступлений (взносов) в рамках подпрограммы 1</w:t>
      </w:r>
      <w:r w:rsidRPr="006B036B">
        <w:rPr>
          <w:rFonts w:ascii="Times New Roman" w:hAnsi="Times New Roman"/>
          <w:sz w:val="28"/>
          <w:szCs w:val="28"/>
        </w:rPr>
        <w:t xml:space="preserve"> «Развитие информационного общества и формирование электронного правительства» государственной программы Рязанской области «Развитие информационного общества, инновационной деятельности и промышленности»</w:t>
      </w:r>
    </w:p>
    <w:p w:rsidR="00A707B4" w:rsidRPr="006B036B" w:rsidRDefault="00A707B4" w:rsidP="00A707B4">
      <w:pPr>
        <w:pStyle w:val="ConsPlusNormal"/>
        <w:jc w:val="right"/>
        <w:outlineLvl w:val="1"/>
        <w:rPr>
          <w:rFonts w:ascii="Times New Roman" w:hAnsi="Times New Roman" w:cs="Times New Roman"/>
          <w:sz w:val="28"/>
          <w:szCs w:val="28"/>
        </w:rPr>
      </w:pPr>
    </w:p>
    <w:p w:rsidR="00A13AAB" w:rsidRPr="006B036B" w:rsidRDefault="00A13AAB" w:rsidP="00A707B4">
      <w:pPr>
        <w:pStyle w:val="ConsPlusNormal"/>
        <w:jc w:val="right"/>
        <w:outlineLvl w:val="1"/>
        <w:rPr>
          <w:rFonts w:ascii="Times New Roman" w:hAnsi="Times New Roman"/>
          <w:sz w:val="28"/>
          <w:szCs w:val="28"/>
        </w:rPr>
      </w:pPr>
    </w:p>
    <w:p w:rsidR="00A13AAB" w:rsidRPr="006B036B" w:rsidRDefault="00A13AAB" w:rsidP="00A13AAB">
      <w:pPr>
        <w:jc w:val="center"/>
        <w:rPr>
          <w:sz w:val="28"/>
          <w:szCs w:val="28"/>
        </w:rPr>
      </w:pPr>
      <w:r w:rsidRPr="006B036B">
        <w:rPr>
          <w:sz w:val="28"/>
          <w:szCs w:val="28"/>
        </w:rPr>
        <w:t>ЗАЯВЛЕНИЕ</w:t>
      </w:r>
    </w:p>
    <w:p w:rsidR="00A13AAB" w:rsidRPr="006B036B" w:rsidRDefault="00A13AAB" w:rsidP="00F13932">
      <w:pPr>
        <w:jc w:val="center"/>
        <w:rPr>
          <w:snapToGrid w:val="0"/>
          <w:sz w:val="28"/>
          <w:szCs w:val="28"/>
        </w:rPr>
      </w:pPr>
      <w:r w:rsidRPr="006B036B">
        <w:rPr>
          <w:snapToGrid w:val="0"/>
          <w:sz w:val="28"/>
          <w:szCs w:val="28"/>
        </w:rPr>
        <w:t>на предоставления субсидий некоммерческой организации,</w:t>
      </w:r>
    </w:p>
    <w:p w:rsidR="00A13AAB" w:rsidRPr="006B036B" w:rsidRDefault="00A13AAB" w:rsidP="00F13932">
      <w:pPr>
        <w:jc w:val="center"/>
        <w:rPr>
          <w:snapToGrid w:val="0"/>
          <w:sz w:val="28"/>
          <w:szCs w:val="28"/>
        </w:rPr>
      </w:pPr>
      <w:proofErr w:type="gramStart"/>
      <w:r w:rsidRPr="006B036B">
        <w:rPr>
          <w:snapToGrid w:val="0"/>
          <w:sz w:val="28"/>
          <w:szCs w:val="28"/>
        </w:rPr>
        <w:t>учредителем</w:t>
      </w:r>
      <w:proofErr w:type="gramEnd"/>
      <w:r w:rsidRPr="006B036B">
        <w:rPr>
          <w:snapToGrid w:val="0"/>
          <w:sz w:val="28"/>
          <w:szCs w:val="28"/>
        </w:rPr>
        <w:t xml:space="preserve"> которой является Рязанская область, в</w:t>
      </w:r>
    </w:p>
    <w:p w:rsidR="00A13AAB" w:rsidRPr="006B036B" w:rsidRDefault="00A13AAB" w:rsidP="00F13932">
      <w:pPr>
        <w:jc w:val="center"/>
        <w:rPr>
          <w:snapToGrid w:val="0"/>
          <w:sz w:val="28"/>
          <w:szCs w:val="28"/>
        </w:rPr>
      </w:pPr>
      <w:proofErr w:type="gramStart"/>
      <w:r w:rsidRPr="006B036B">
        <w:rPr>
          <w:snapToGrid w:val="0"/>
          <w:sz w:val="28"/>
          <w:szCs w:val="28"/>
        </w:rPr>
        <w:t>целях</w:t>
      </w:r>
      <w:proofErr w:type="gramEnd"/>
      <w:r w:rsidRPr="006B036B">
        <w:rPr>
          <w:snapToGrid w:val="0"/>
          <w:sz w:val="28"/>
          <w:szCs w:val="28"/>
        </w:rPr>
        <w:t xml:space="preserve"> формирования имущества на основе единовременных</w:t>
      </w:r>
    </w:p>
    <w:p w:rsidR="00F13932" w:rsidRPr="006B036B" w:rsidRDefault="00A13AAB" w:rsidP="00F13932">
      <w:pPr>
        <w:jc w:val="center"/>
        <w:rPr>
          <w:rFonts w:ascii="Times New Roman" w:hAnsi="Times New Roman"/>
          <w:sz w:val="28"/>
          <w:szCs w:val="28"/>
        </w:rPr>
      </w:pPr>
      <w:r w:rsidRPr="006B036B">
        <w:rPr>
          <w:snapToGrid w:val="0"/>
          <w:sz w:val="28"/>
          <w:szCs w:val="28"/>
        </w:rPr>
        <w:t>поступлений (взносов)</w:t>
      </w:r>
      <w:r w:rsidR="00F13932" w:rsidRPr="006B036B">
        <w:rPr>
          <w:snapToGrid w:val="0"/>
          <w:sz w:val="28"/>
          <w:szCs w:val="28"/>
        </w:rPr>
        <w:t xml:space="preserve"> в рамках подпрограммы </w:t>
      </w:r>
      <w:r w:rsidR="00F13932" w:rsidRPr="006B036B">
        <w:rPr>
          <w:rFonts w:ascii="Times New Roman" w:hAnsi="Times New Roman"/>
          <w:sz w:val="28"/>
          <w:szCs w:val="28"/>
        </w:rPr>
        <w:t>1</w:t>
      </w:r>
    </w:p>
    <w:p w:rsidR="00F13932" w:rsidRPr="006B036B" w:rsidRDefault="00F13932" w:rsidP="00F13932">
      <w:pPr>
        <w:jc w:val="center"/>
        <w:rPr>
          <w:rFonts w:ascii="Times New Roman" w:hAnsi="Times New Roman"/>
          <w:sz w:val="28"/>
          <w:szCs w:val="28"/>
        </w:rPr>
      </w:pPr>
      <w:r w:rsidRPr="006B036B">
        <w:rPr>
          <w:rFonts w:ascii="Times New Roman" w:hAnsi="Times New Roman"/>
          <w:sz w:val="28"/>
          <w:szCs w:val="28"/>
        </w:rPr>
        <w:t>«Развитие информационного общества и</w:t>
      </w:r>
    </w:p>
    <w:p w:rsidR="00F13932" w:rsidRPr="006B036B" w:rsidRDefault="00F13932" w:rsidP="00F13932">
      <w:pPr>
        <w:jc w:val="center"/>
        <w:rPr>
          <w:rFonts w:ascii="Times New Roman" w:hAnsi="Times New Roman"/>
          <w:sz w:val="28"/>
          <w:szCs w:val="28"/>
        </w:rPr>
      </w:pPr>
      <w:r w:rsidRPr="006B036B">
        <w:rPr>
          <w:rFonts w:ascii="Times New Roman" w:hAnsi="Times New Roman"/>
          <w:sz w:val="28"/>
          <w:szCs w:val="28"/>
        </w:rPr>
        <w:t>формирование электронного правительства»</w:t>
      </w:r>
    </w:p>
    <w:p w:rsidR="00F13932" w:rsidRPr="006B036B" w:rsidRDefault="00F13932" w:rsidP="00F13932">
      <w:pPr>
        <w:jc w:val="center"/>
        <w:rPr>
          <w:rFonts w:ascii="Times New Roman" w:hAnsi="Times New Roman"/>
          <w:sz w:val="28"/>
          <w:szCs w:val="28"/>
        </w:rPr>
      </w:pPr>
      <w:r w:rsidRPr="006B036B">
        <w:rPr>
          <w:rFonts w:ascii="Times New Roman" w:hAnsi="Times New Roman"/>
          <w:sz w:val="28"/>
          <w:szCs w:val="28"/>
        </w:rPr>
        <w:t>государственной программы Рязанской области</w:t>
      </w:r>
    </w:p>
    <w:p w:rsidR="00F13932" w:rsidRPr="006B036B" w:rsidRDefault="00F13932" w:rsidP="00F13932">
      <w:pPr>
        <w:jc w:val="center"/>
        <w:rPr>
          <w:rFonts w:ascii="Times New Roman" w:hAnsi="Times New Roman"/>
          <w:sz w:val="28"/>
          <w:szCs w:val="28"/>
        </w:rPr>
      </w:pPr>
      <w:r w:rsidRPr="006B036B">
        <w:rPr>
          <w:rFonts w:ascii="Times New Roman" w:hAnsi="Times New Roman"/>
          <w:sz w:val="28"/>
          <w:szCs w:val="28"/>
        </w:rPr>
        <w:t>«Развитие информационного общества,</w:t>
      </w:r>
    </w:p>
    <w:p w:rsidR="00F13932" w:rsidRPr="006B036B" w:rsidRDefault="00F13932" w:rsidP="00F13932">
      <w:pPr>
        <w:jc w:val="center"/>
        <w:rPr>
          <w:sz w:val="28"/>
          <w:szCs w:val="28"/>
        </w:rPr>
      </w:pPr>
      <w:r w:rsidRPr="006B036B">
        <w:rPr>
          <w:rFonts w:ascii="Times New Roman" w:hAnsi="Times New Roman"/>
          <w:sz w:val="28"/>
          <w:szCs w:val="28"/>
        </w:rPr>
        <w:t>инновационной деятельности и промышленности»</w:t>
      </w:r>
    </w:p>
    <w:p w:rsidR="00A13AAB" w:rsidRPr="006B036B" w:rsidRDefault="00A13AAB" w:rsidP="00F13932">
      <w:pPr>
        <w:jc w:val="center"/>
        <w:rPr>
          <w:snapToGrid w:val="0"/>
          <w:sz w:val="28"/>
          <w:szCs w:val="28"/>
        </w:rPr>
      </w:pPr>
    </w:p>
    <w:p w:rsidR="00A13AAB" w:rsidRPr="006B036B" w:rsidRDefault="00A13AAB" w:rsidP="00F13932">
      <w:pPr>
        <w:jc w:val="center"/>
        <w:rPr>
          <w:sz w:val="28"/>
          <w:szCs w:val="28"/>
        </w:rPr>
      </w:pPr>
    </w:p>
    <w:p w:rsidR="00A13AAB" w:rsidRPr="006B036B" w:rsidRDefault="00A13AAB" w:rsidP="00A13AAB">
      <w:pPr>
        <w:pBdr>
          <w:bottom w:val="single" w:sz="4" w:space="1" w:color="auto"/>
        </w:pBdr>
        <w:rPr>
          <w:sz w:val="4"/>
          <w:szCs w:val="4"/>
        </w:rPr>
      </w:pPr>
    </w:p>
    <w:p w:rsidR="00A13AAB" w:rsidRPr="006B036B" w:rsidRDefault="00F85F6D" w:rsidP="00A13AAB">
      <w:pPr>
        <w:jc w:val="center"/>
        <w:rPr>
          <w:sz w:val="28"/>
          <w:szCs w:val="28"/>
        </w:rPr>
      </w:pPr>
      <w:r w:rsidRPr="006B036B">
        <w:rPr>
          <w:sz w:val="28"/>
          <w:szCs w:val="28"/>
        </w:rPr>
        <w:t>(наименование з</w:t>
      </w:r>
      <w:r w:rsidR="00A13AAB" w:rsidRPr="006B036B">
        <w:rPr>
          <w:sz w:val="28"/>
          <w:szCs w:val="28"/>
        </w:rPr>
        <w:t>аявителя)</w:t>
      </w:r>
    </w:p>
    <w:p w:rsidR="00A13AAB" w:rsidRPr="006B036B" w:rsidRDefault="00A13AAB" w:rsidP="00A13AAB">
      <w:pPr>
        <w:ind w:firstLine="567"/>
        <w:rPr>
          <w:sz w:val="28"/>
          <w:szCs w:val="28"/>
        </w:rPr>
      </w:pPr>
    </w:p>
    <w:p w:rsidR="00A13AAB" w:rsidRPr="006B036B" w:rsidRDefault="00A13AAB" w:rsidP="00A13AAB">
      <w:pPr>
        <w:ind w:firstLine="567"/>
        <w:jc w:val="both"/>
        <w:rPr>
          <w:snapToGrid w:val="0"/>
          <w:sz w:val="28"/>
          <w:szCs w:val="28"/>
        </w:rPr>
      </w:pPr>
      <w:r w:rsidRPr="006B036B">
        <w:rPr>
          <w:snapToGrid w:val="0"/>
          <w:sz w:val="28"/>
          <w:szCs w:val="28"/>
        </w:rPr>
        <w:t>Просим рассмотреть возможность предоставления субсидии в целях формирования имущества на основе единовременных поступлений (взносов)</w:t>
      </w:r>
    </w:p>
    <w:tbl>
      <w:tblPr>
        <w:tblW w:w="9552" w:type="dxa"/>
        <w:jc w:val="center"/>
        <w:tblLayout w:type="fixed"/>
        <w:tblLook w:val="0000" w:firstRow="0" w:lastRow="0" w:firstColumn="0" w:lastColumn="0" w:noHBand="0" w:noVBand="0"/>
      </w:tblPr>
      <w:tblGrid>
        <w:gridCol w:w="1668"/>
        <w:gridCol w:w="567"/>
        <w:gridCol w:w="283"/>
        <w:gridCol w:w="284"/>
        <w:gridCol w:w="708"/>
        <w:gridCol w:w="3544"/>
        <w:gridCol w:w="2498"/>
      </w:tblGrid>
      <w:tr w:rsidR="006B036B" w:rsidRPr="006B036B" w:rsidTr="00A13AAB">
        <w:trPr>
          <w:cantSplit/>
          <w:jc w:val="center"/>
        </w:trPr>
        <w:tc>
          <w:tcPr>
            <w:tcW w:w="3510" w:type="dxa"/>
            <w:gridSpan w:val="5"/>
            <w:tcBorders>
              <w:top w:val="nil"/>
              <w:left w:val="nil"/>
              <w:bottom w:val="nil"/>
              <w:right w:val="nil"/>
            </w:tcBorders>
          </w:tcPr>
          <w:p w:rsidR="00A13AAB" w:rsidRPr="006B036B" w:rsidRDefault="00A13AAB" w:rsidP="004160B1">
            <w:pPr>
              <w:ind w:firstLine="567"/>
              <w:rPr>
                <w:sz w:val="28"/>
                <w:szCs w:val="28"/>
              </w:rPr>
            </w:pPr>
            <w:r w:rsidRPr="006B036B">
              <w:rPr>
                <w:sz w:val="28"/>
                <w:szCs w:val="28"/>
              </w:rPr>
              <w:t>Сумма субсидии, руб.</w:t>
            </w:r>
          </w:p>
        </w:tc>
        <w:tc>
          <w:tcPr>
            <w:tcW w:w="6042" w:type="dxa"/>
            <w:gridSpan w:val="2"/>
            <w:tcBorders>
              <w:top w:val="nil"/>
              <w:left w:val="nil"/>
              <w:bottom w:val="single" w:sz="4" w:space="0" w:color="auto"/>
              <w:right w:val="nil"/>
            </w:tcBorders>
          </w:tcPr>
          <w:p w:rsidR="00A13AAB" w:rsidRPr="006B036B" w:rsidRDefault="00A13AAB" w:rsidP="004160B1">
            <w:pPr>
              <w:rPr>
                <w:sz w:val="28"/>
                <w:szCs w:val="28"/>
              </w:rPr>
            </w:pPr>
          </w:p>
        </w:tc>
      </w:tr>
      <w:tr w:rsidR="006B036B" w:rsidRPr="006B036B" w:rsidTr="00A13AAB">
        <w:trPr>
          <w:cantSplit/>
          <w:jc w:val="center"/>
        </w:trPr>
        <w:tc>
          <w:tcPr>
            <w:tcW w:w="2802" w:type="dxa"/>
            <w:gridSpan w:val="4"/>
            <w:tcBorders>
              <w:top w:val="nil"/>
              <w:left w:val="nil"/>
              <w:bottom w:val="nil"/>
              <w:right w:val="nil"/>
            </w:tcBorders>
          </w:tcPr>
          <w:p w:rsidR="00A13AAB" w:rsidRPr="006B036B" w:rsidRDefault="00A13AAB" w:rsidP="004160B1">
            <w:pPr>
              <w:ind w:firstLine="567"/>
              <w:rPr>
                <w:sz w:val="28"/>
                <w:szCs w:val="28"/>
              </w:rPr>
            </w:pPr>
            <w:r w:rsidRPr="006B036B">
              <w:rPr>
                <w:sz w:val="28"/>
                <w:szCs w:val="28"/>
              </w:rPr>
              <w:t>Почтовый адрес:</w:t>
            </w:r>
          </w:p>
        </w:tc>
        <w:tc>
          <w:tcPr>
            <w:tcW w:w="6750" w:type="dxa"/>
            <w:gridSpan w:val="3"/>
            <w:tcBorders>
              <w:top w:val="nil"/>
              <w:left w:val="nil"/>
              <w:bottom w:val="single" w:sz="4" w:space="0" w:color="auto"/>
              <w:right w:val="nil"/>
            </w:tcBorders>
          </w:tcPr>
          <w:p w:rsidR="00A13AAB" w:rsidRPr="006B036B" w:rsidRDefault="00A13AAB" w:rsidP="004160B1">
            <w:pPr>
              <w:rPr>
                <w:sz w:val="28"/>
                <w:szCs w:val="28"/>
              </w:rPr>
            </w:pPr>
          </w:p>
        </w:tc>
      </w:tr>
      <w:tr w:rsidR="006B036B" w:rsidRPr="006B036B" w:rsidTr="00A13AAB">
        <w:trPr>
          <w:cantSplit/>
          <w:jc w:val="center"/>
        </w:trPr>
        <w:tc>
          <w:tcPr>
            <w:tcW w:w="2235" w:type="dxa"/>
            <w:gridSpan w:val="2"/>
            <w:tcBorders>
              <w:top w:val="nil"/>
              <w:left w:val="nil"/>
              <w:bottom w:val="nil"/>
              <w:right w:val="nil"/>
            </w:tcBorders>
          </w:tcPr>
          <w:p w:rsidR="00A13AAB" w:rsidRPr="006B036B" w:rsidRDefault="00A13AAB" w:rsidP="004160B1">
            <w:pPr>
              <w:ind w:firstLine="567"/>
              <w:rPr>
                <w:sz w:val="28"/>
                <w:szCs w:val="28"/>
              </w:rPr>
            </w:pPr>
            <w:r w:rsidRPr="006B036B">
              <w:rPr>
                <w:sz w:val="28"/>
                <w:szCs w:val="28"/>
              </w:rPr>
              <w:t>ИНН / КПП</w:t>
            </w:r>
          </w:p>
        </w:tc>
        <w:tc>
          <w:tcPr>
            <w:tcW w:w="7317" w:type="dxa"/>
            <w:gridSpan w:val="5"/>
            <w:tcBorders>
              <w:top w:val="nil"/>
              <w:left w:val="nil"/>
              <w:bottom w:val="single" w:sz="4" w:space="0" w:color="auto"/>
              <w:right w:val="nil"/>
            </w:tcBorders>
          </w:tcPr>
          <w:p w:rsidR="00A13AAB" w:rsidRPr="006B036B" w:rsidRDefault="00A13AAB" w:rsidP="004160B1">
            <w:pPr>
              <w:ind w:firstLine="567"/>
              <w:rPr>
                <w:sz w:val="28"/>
                <w:szCs w:val="28"/>
              </w:rPr>
            </w:pPr>
          </w:p>
        </w:tc>
      </w:tr>
      <w:tr w:rsidR="006B036B" w:rsidRPr="006B036B" w:rsidTr="00A13AAB">
        <w:trPr>
          <w:cantSplit/>
          <w:jc w:val="center"/>
        </w:trPr>
        <w:tc>
          <w:tcPr>
            <w:tcW w:w="1668" w:type="dxa"/>
            <w:tcBorders>
              <w:top w:val="nil"/>
              <w:left w:val="nil"/>
              <w:bottom w:val="nil"/>
              <w:right w:val="nil"/>
            </w:tcBorders>
          </w:tcPr>
          <w:p w:rsidR="00A13AAB" w:rsidRPr="006B036B" w:rsidRDefault="00A13AAB" w:rsidP="004160B1">
            <w:pPr>
              <w:ind w:firstLine="567"/>
              <w:rPr>
                <w:sz w:val="28"/>
                <w:szCs w:val="28"/>
              </w:rPr>
            </w:pPr>
            <w:r w:rsidRPr="006B036B">
              <w:rPr>
                <w:sz w:val="28"/>
                <w:szCs w:val="28"/>
              </w:rPr>
              <w:t>ОГРН</w:t>
            </w:r>
          </w:p>
        </w:tc>
        <w:tc>
          <w:tcPr>
            <w:tcW w:w="7884" w:type="dxa"/>
            <w:gridSpan w:val="6"/>
            <w:tcBorders>
              <w:top w:val="nil"/>
              <w:left w:val="nil"/>
              <w:bottom w:val="single" w:sz="4" w:space="0" w:color="auto"/>
              <w:right w:val="nil"/>
            </w:tcBorders>
          </w:tcPr>
          <w:p w:rsidR="00A13AAB" w:rsidRPr="006B036B" w:rsidRDefault="00A13AAB" w:rsidP="004160B1">
            <w:pPr>
              <w:ind w:firstLine="567"/>
              <w:rPr>
                <w:sz w:val="28"/>
                <w:szCs w:val="28"/>
              </w:rPr>
            </w:pPr>
          </w:p>
        </w:tc>
      </w:tr>
      <w:tr w:rsidR="006B036B" w:rsidRPr="006B036B" w:rsidTr="00A13AAB">
        <w:trPr>
          <w:cantSplit/>
          <w:jc w:val="center"/>
        </w:trPr>
        <w:tc>
          <w:tcPr>
            <w:tcW w:w="2518" w:type="dxa"/>
            <w:gridSpan w:val="3"/>
            <w:tcBorders>
              <w:top w:val="nil"/>
              <w:left w:val="nil"/>
              <w:bottom w:val="nil"/>
              <w:right w:val="nil"/>
            </w:tcBorders>
          </w:tcPr>
          <w:p w:rsidR="00A13AAB" w:rsidRPr="006B036B" w:rsidRDefault="00A13AAB" w:rsidP="004160B1">
            <w:pPr>
              <w:ind w:firstLine="567"/>
              <w:rPr>
                <w:sz w:val="28"/>
                <w:szCs w:val="28"/>
              </w:rPr>
            </w:pPr>
            <w:r w:rsidRPr="006B036B">
              <w:rPr>
                <w:sz w:val="28"/>
                <w:szCs w:val="28"/>
              </w:rPr>
              <w:t>Руководитель</w:t>
            </w:r>
          </w:p>
        </w:tc>
        <w:tc>
          <w:tcPr>
            <w:tcW w:w="7034" w:type="dxa"/>
            <w:gridSpan w:val="4"/>
            <w:tcBorders>
              <w:top w:val="nil"/>
              <w:left w:val="nil"/>
              <w:bottom w:val="single" w:sz="4" w:space="0" w:color="auto"/>
              <w:right w:val="nil"/>
            </w:tcBorders>
          </w:tcPr>
          <w:p w:rsidR="00A13AAB" w:rsidRPr="006B036B" w:rsidRDefault="00A13AAB" w:rsidP="004160B1">
            <w:pPr>
              <w:rPr>
                <w:sz w:val="28"/>
                <w:szCs w:val="28"/>
              </w:rPr>
            </w:pPr>
          </w:p>
        </w:tc>
      </w:tr>
      <w:tr w:rsidR="006B036B" w:rsidRPr="006B036B" w:rsidTr="00A13AAB">
        <w:trPr>
          <w:cantSplit/>
          <w:jc w:val="center"/>
        </w:trPr>
        <w:tc>
          <w:tcPr>
            <w:tcW w:w="9552" w:type="dxa"/>
            <w:gridSpan w:val="7"/>
            <w:tcBorders>
              <w:top w:val="nil"/>
              <w:left w:val="nil"/>
              <w:bottom w:val="nil"/>
              <w:right w:val="nil"/>
            </w:tcBorders>
          </w:tcPr>
          <w:p w:rsidR="00A13AAB" w:rsidRPr="006B036B" w:rsidRDefault="00A13AAB" w:rsidP="004160B1">
            <w:pPr>
              <w:jc w:val="center"/>
              <w:rPr>
                <w:sz w:val="28"/>
                <w:szCs w:val="28"/>
              </w:rPr>
            </w:pPr>
            <w:r w:rsidRPr="006B036B">
              <w:rPr>
                <w:snapToGrid w:val="0"/>
                <w:sz w:val="24"/>
                <w:szCs w:val="24"/>
              </w:rPr>
              <w:t>(должность, Ф.И.О.)</w:t>
            </w:r>
          </w:p>
        </w:tc>
      </w:tr>
      <w:tr w:rsidR="006B036B" w:rsidRPr="006B036B" w:rsidTr="00A13AAB">
        <w:trPr>
          <w:cantSplit/>
          <w:jc w:val="center"/>
        </w:trPr>
        <w:tc>
          <w:tcPr>
            <w:tcW w:w="7054" w:type="dxa"/>
            <w:gridSpan w:val="6"/>
            <w:tcBorders>
              <w:top w:val="nil"/>
              <w:left w:val="nil"/>
              <w:bottom w:val="nil"/>
              <w:right w:val="nil"/>
            </w:tcBorders>
          </w:tcPr>
          <w:p w:rsidR="00A13AAB" w:rsidRPr="006B036B" w:rsidRDefault="00A13AAB" w:rsidP="004160B1">
            <w:pPr>
              <w:ind w:firstLine="567"/>
              <w:rPr>
                <w:sz w:val="28"/>
                <w:szCs w:val="28"/>
              </w:rPr>
            </w:pPr>
            <w:r w:rsidRPr="006B036B">
              <w:rPr>
                <w:snapToGrid w:val="0"/>
                <w:sz w:val="28"/>
                <w:szCs w:val="28"/>
              </w:rPr>
              <w:t>Контактные данные (телефоны, факс, e-</w:t>
            </w:r>
            <w:proofErr w:type="spellStart"/>
            <w:r w:rsidRPr="006B036B">
              <w:rPr>
                <w:snapToGrid w:val="0"/>
                <w:sz w:val="28"/>
                <w:szCs w:val="28"/>
              </w:rPr>
              <w:t>mail</w:t>
            </w:r>
            <w:proofErr w:type="spellEnd"/>
            <w:r w:rsidRPr="006B036B">
              <w:rPr>
                <w:snapToGrid w:val="0"/>
                <w:sz w:val="28"/>
                <w:szCs w:val="28"/>
              </w:rPr>
              <w:t xml:space="preserve"> </w:t>
            </w:r>
            <w:proofErr w:type="gramStart"/>
            <w:r w:rsidRPr="006B036B">
              <w:rPr>
                <w:snapToGrid w:val="0"/>
                <w:sz w:val="28"/>
                <w:szCs w:val="28"/>
              </w:rPr>
              <w:t>и т.д</w:t>
            </w:r>
            <w:proofErr w:type="gramEnd"/>
            <w:r w:rsidRPr="006B036B">
              <w:rPr>
                <w:snapToGrid w:val="0"/>
                <w:sz w:val="28"/>
                <w:szCs w:val="28"/>
              </w:rPr>
              <w:t>.):</w:t>
            </w:r>
          </w:p>
        </w:tc>
        <w:tc>
          <w:tcPr>
            <w:tcW w:w="2498" w:type="dxa"/>
            <w:tcBorders>
              <w:top w:val="nil"/>
              <w:left w:val="nil"/>
              <w:bottom w:val="single" w:sz="4" w:space="0" w:color="auto"/>
              <w:right w:val="nil"/>
            </w:tcBorders>
          </w:tcPr>
          <w:p w:rsidR="00A13AAB" w:rsidRPr="006B036B" w:rsidRDefault="00A13AAB" w:rsidP="004160B1">
            <w:pPr>
              <w:rPr>
                <w:sz w:val="28"/>
                <w:szCs w:val="28"/>
              </w:rPr>
            </w:pPr>
          </w:p>
        </w:tc>
      </w:tr>
      <w:tr w:rsidR="006B036B" w:rsidRPr="006B036B" w:rsidTr="00A13AAB">
        <w:trPr>
          <w:cantSplit/>
          <w:jc w:val="center"/>
        </w:trPr>
        <w:tc>
          <w:tcPr>
            <w:tcW w:w="9552" w:type="dxa"/>
            <w:gridSpan w:val="7"/>
            <w:tcBorders>
              <w:top w:val="nil"/>
              <w:left w:val="nil"/>
              <w:bottom w:val="single" w:sz="4" w:space="0" w:color="auto"/>
              <w:right w:val="nil"/>
            </w:tcBorders>
          </w:tcPr>
          <w:p w:rsidR="00A13AAB" w:rsidRPr="006B036B" w:rsidRDefault="00A13AAB" w:rsidP="004160B1">
            <w:pPr>
              <w:jc w:val="center"/>
              <w:rPr>
                <w:snapToGrid w:val="0"/>
                <w:sz w:val="24"/>
                <w:szCs w:val="24"/>
              </w:rPr>
            </w:pPr>
          </w:p>
        </w:tc>
      </w:tr>
    </w:tbl>
    <w:p w:rsidR="00D32295" w:rsidRPr="006B036B" w:rsidRDefault="00D32295" w:rsidP="007F47D0">
      <w:pPr>
        <w:suppressAutoHyphens/>
        <w:ind w:firstLine="709"/>
        <w:jc w:val="both"/>
        <w:rPr>
          <w:rFonts w:cs="TimesET"/>
          <w:sz w:val="28"/>
          <w:szCs w:val="28"/>
        </w:rPr>
      </w:pPr>
      <w:proofErr w:type="gramStart"/>
      <w:r w:rsidRPr="006B036B">
        <w:rPr>
          <w:rFonts w:cs="TimesET"/>
          <w:sz w:val="28"/>
          <w:szCs w:val="28"/>
        </w:rPr>
        <w:t xml:space="preserve">Подтверждаю, что вся информация, представленная в соответствии с Порядком предоставления субсидий некоммерческим организациям, учредителем которых является Рязанская область, в целях формирования имущества на основе единовременных поступлений (взносов) в рамках подпрограммы </w:t>
      </w:r>
      <w:r w:rsidRPr="006B036B">
        <w:rPr>
          <w:rFonts w:ascii="Times New Roman" w:hAnsi="Times New Roman"/>
          <w:sz w:val="28"/>
          <w:szCs w:val="28"/>
        </w:rPr>
        <w:t>«Развитие информационного общества и формирование электронного правительства» государственной программы Рязанской области</w:t>
      </w:r>
      <w:r w:rsidR="00BE0278" w:rsidRPr="006B036B">
        <w:rPr>
          <w:rFonts w:ascii="Times New Roman" w:hAnsi="Times New Roman"/>
          <w:sz w:val="28"/>
          <w:szCs w:val="28"/>
        </w:rPr>
        <w:t xml:space="preserve"> </w:t>
      </w:r>
      <w:r w:rsidRPr="006B036B">
        <w:rPr>
          <w:rFonts w:ascii="Times New Roman" w:hAnsi="Times New Roman"/>
          <w:sz w:val="28"/>
          <w:szCs w:val="28"/>
        </w:rPr>
        <w:t xml:space="preserve">«Развитие информационного общества, инновационной деятельности и промышленности» </w:t>
      </w:r>
      <w:r w:rsidRPr="006B036B">
        <w:rPr>
          <w:rFonts w:cs="TimesET"/>
          <w:sz w:val="28"/>
          <w:szCs w:val="28"/>
        </w:rPr>
        <w:t xml:space="preserve">(далее </w:t>
      </w:r>
      <w:r w:rsidR="00F85F6D" w:rsidRPr="006B036B">
        <w:rPr>
          <w:rFonts w:ascii="Times New Roman" w:hAnsi="Times New Roman"/>
          <w:sz w:val="28"/>
          <w:szCs w:val="28"/>
        </w:rPr>
        <w:t>–</w:t>
      </w:r>
      <w:r w:rsidRPr="006B036B">
        <w:rPr>
          <w:rFonts w:cs="TimesET"/>
          <w:sz w:val="28"/>
          <w:szCs w:val="28"/>
        </w:rPr>
        <w:t xml:space="preserve"> Порядок), является достоверной.</w:t>
      </w:r>
      <w:proofErr w:type="gramEnd"/>
    </w:p>
    <w:p w:rsidR="00D32295" w:rsidRPr="006B036B" w:rsidRDefault="00D32295" w:rsidP="007F47D0">
      <w:pPr>
        <w:suppressAutoHyphens/>
        <w:ind w:firstLine="709"/>
        <w:jc w:val="both"/>
        <w:rPr>
          <w:rFonts w:cs="TimesET"/>
          <w:sz w:val="28"/>
          <w:szCs w:val="28"/>
        </w:rPr>
      </w:pPr>
      <w:r w:rsidRPr="006B036B">
        <w:rPr>
          <w:rFonts w:cs="TimesET"/>
          <w:sz w:val="28"/>
          <w:szCs w:val="28"/>
        </w:rPr>
        <w:t xml:space="preserve">На проведение проверки соблюдения условий, целей, порядка предоставления субсидии министерством промышленности и экономического развития Рязанской области и органами финансового контроля </w:t>
      </w:r>
      <w:proofErr w:type="gramStart"/>
      <w:r w:rsidRPr="006B036B">
        <w:rPr>
          <w:rFonts w:cs="TimesET"/>
          <w:sz w:val="28"/>
          <w:szCs w:val="28"/>
        </w:rPr>
        <w:t>согласен</w:t>
      </w:r>
      <w:proofErr w:type="gramEnd"/>
      <w:r w:rsidRPr="006B036B">
        <w:rPr>
          <w:rFonts w:cs="TimesET"/>
          <w:sz w:val="28"/>
          <w:szCs w:val="28"/>
        </w:rPr>
        <w:t>.</w:t>
      </w:r>
    </w:p>
    <w:p w:rsidR="00D32295" w:rsidRPr="006B036B" w:rsidRDefault="00D32295" w:rsidP="007F47D0">
      <w:pPr>
        <w:suppressAutoHyphens/>
        <w:ind w:firstLine="709"/>
        <w:jc w:val="both"/>
        <w:rPr>
          <w:rFonts w:cs="TimesET"/>
          <w:sz w:val="28"/>
          <w:szCs w:val="28"/>
        </w:rPr>
      </w:pPr>
      <w:r w:rsidRPr="006B036B">
        <w:rPr>
          <w:rFonts w:cs="TimesET"/>
          <w:sz w:val="28"/>
          <w:szCs w:val="28"/>
        </w:rPr>
        <w:t xml:space="preserve">Некоммерческая организация в процессе реорганизации, ликвидации, а также проведения процедур, применяемых в деле о банкротстве, предусмотренных </w:t>
      </w:r>
      <w:hyperlink r:id="rId24" w:history="1">
        <w:r w:rsidRPr="006B036B">
          <w:rPr>
            <w:rFonts w:cs="TimesET"/>
            <w:sz w:val="28"/>
            <w:szCs w:val="28"/>
          </w:rPr>
          <w:t>статьей 27</w:t>
        </w:r>
      </w:hyperlink>
      <w:r w:rsidRPr="006B036B">
        <w:rPr>
          <w:rFonts w:cs="TimesET"/>
          <w:sz w:val="28"/>
          <w:szCs w:val="28"/>
        </w:rPr>
        <w:t xml:space="preserve"> Федерального закона от 26 октября 2002 года №</w:t>
      </w:r>
      <w:r w:rsidR="007F47D0" w:rsidRPr="006B036B">
        <w:rPr>
          <w:rFonts w:cs="TimesET"/>
          <w:sz w:val="28"/>
          <w:szCs w:val="28"/>
        </w:rPr>
        <w:t> </w:t>
      </w:r>
      <w:r w:rsidRPr="006B036B">
        <w:rPr>
          <w:rFonts w:cs="TimesET"/>
          <w:sz w:val="28"/>
          <w:szCs w:val="28"/>
        </w:rPr>
        <w:t xml:space="preserve">127-ФЗ </w:t>
      </w:r>
      <w:r w:rsidR="007F47D0" w:rsidRPr="006B036B">
        <w:rPr>
          <w:rFonts w:cs="TimesET"/>
          <w:sz w:val="28"/>
          <w:szCs w:val="28"/>
        </w:rPr>
        <w:t>«</w:t>
      </w:r>
      <w:r w:rsidRPr="006B036B">
        <w:rPr>
          <w:rFonts w:cs="TimesET"/>
          <w:sz w:val="28"/>
          <w:szCs w:val="28"/>
        </w:rPr>
        <w:t>О несостоятельности (банкротстве)</w:t>
      </w:r>
      <w:r w:rsidR="007F47D0" w:rsidRPr="006B036B">
        <w:rPr>
          <w:rFonts w:cs="TimesET"/>
          <w:sz w:val="28"/>
          <w:szCs w:val="28"/>
        </w:rPr>
        <w:t>»</w:t>
      </w:r>
      <w:r w:rsidRPr="006B036B">
        <w:rPr>
          <w:rFonts w:cs="TimesET"/>
          <w:sz w:val="28"/>
          <w:szCs w:val="28"/>
        </w:rPr>
        <w:t>, не находится.</w:t>
      </w:r>
    </w:p>
    <w:p w:rsidR="00D32295" w:rsidRPr="006B036B" w:rsidRDefault="00D32295" w:rsidP="007F47D0">
      <w:pPr>
        <w:suppressAutoHyphens/>
        <w:ind w:firstLine="709"/>
        <w:jc w:val="both"/>
        <w:rPr>
          <w:rFonts w:cs="TimesET"/>
          <w:sz w:val="28"/>
          <w:szCs w:val="28"/>
        </w:rPr>
      </w:pPr>
      <w:r w:rsidRPr="006B036B">
        <w:rPr>
          <w:rFonts w:cs="TimesET"/>
          <w:sz w:val="28"/>
          <w:szCs w:val="28"/>
        </w:rPr>
        <w:t>Некоммерческая организация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32295" w:rsidRPr="006B036B" w:rsidRDefault="00D32295" w:rsidP="007F47D0">
      <w:pPr>
        <w:suppressAutoHyphens/>
        <w:ind w:firstLine="709"/>
        <w:jc w:val="both"/>
        <w:rPr>
          <w:rFonts w:cs="TimesET"/>
          <w:sz w:val="28"/>
          <w:szCs w:val="28"/>
        </w:rPr>
      </w:pPr>
      <w:r w:rsidRPr="006B036B">
        <w:rPr>
          <w:rFonts w:cs="TimesET"/>
          <w:sz w:val="28"/>
          <w:szCs w:val="28"/>
        </w:rPr>
        <w:t>Некоммерческая организация в случае принятия решения о предоставлении субсидии берет на себя обязательства:</w:t>
      </w:r>
    </w:p>
    <w:p w:rsidR="00207C3D" w:rsidRPr="006B036B" w:rsidRDefault="00A70934" w:rsidP="007F47D0">
      <w:pPr>
        <w:suppressAutoHyphens/>
        <w:ind w:firstLine="709"/>
        <w:jc w:val="both"/>
        <w:rPr>
          <w:rFonts w:ascii="Times New Roman" w:hAnsi="Times New Roman"/>
          <w:sz w:val="28"/>
          <w:szCs w:val="28"/>
        </w:rPr>
      </w:pPr>
      <w:r>
        <w:rPr>
          <w:rFonts w:ascii="Times New Roman" w:hAnsi="Times New Roman"/>
          <w:sz w:val="28"/>
          <w:szCs w:val="28"/>
        </w:rPr>
        <w:t>- </w:t>
      </w:r>
      <w:r w:rsidRPr="006B036B">
        <w:rPr>
          <w:rFonts w:ascii="Times New Roman" w:hAnsi="Times New Roman"/>
          <w:sz w:val="28"/>
          <w:szCs w:val="28"/>
        </w:rPr>
        <w:t>выполн</w:t>
      </w:r>
      <w:r>
        <w:rPr>
          <w:rFonts w:ascii="Times New Roman" w:hAnsi="Times New Roman"/>
          <w:sz w:val="28"/>
          <w:szCs w:val="28"/>
        </w:rPr>
        <w:t>ять</w:t>
      </w:r>
      <w:r w:rsidRPr="006B036B">
        <w:rPr>
          <w:rFonts w:ascii="Times New Roman" w:hAnsi="Times New Roman"/>
          <w:sz w:val="28"/>
          <w:szCs w:val="28"/>
        </w:rPr>
        <w:t xml:space="preserve"> показател</w:t>
      </w:r>
      <w:r>
        <w:rPr>
          <w:rFonts w:ascii="Times New Roman" w:hAnsi="Times New Roman"/>
          <w:sz w:val="28"/>
          <w:szCs w:val="28"/>
        </w:rPr>
        <w:t>и</w:t>
      </w:r>
      <w:r w:rsidRPr="006B036B">
        <w:rPr>
          <w:rFonts w:ascii="Times New Roman" w:hAnsi="Times New Roman"/>
          <w:sz w:val="28"/>
          <w:szCs w:val="28"/>
        </w:rPr>
        <w:t xml:space="preserve"> результативности предоставления субсидии Министерством как получателем средств областного бюджета, установленных в Со</w:t>
      </w:r>
      <w:r>
        <w:rPr>
          <w:rFonts w:ascii="Times New Roman" w:hAnsi="Times New Roman"/>
          <w:sz w:val="28"/>
          <w:szCs w:val="28"/>
        </w:rPr>
        <w:t>глашении;</w:t>
      </w:r>
    </w:p>
    <w:p w:rsidR="00D32295" w:rsidRPr="006B036B" w:rsidRDefault="00A70934" w:rsidP="007F47D0">
      <w:pPr>
        <w:suppressAutoHyphens/>
        <w:ind w:firstLine="709"/>
        <w:jc w:val="both"/>
        <w:rPr>
          <w:rFonts w:cs="TimesET"/>
          <w:sz w:val="28"/>
          <w:szCs w:val="28"/>
        </w:rPr>
      </w:pPr>
      <w:r>
        <w:rPr>
          <w:rFonts w:cs="TimesET"/>
          <w:sz w:val="28"/>
          <w:szCs w:val="28"/>
        </w:rPr>
        <w:t>- </w:t>
      </w:r>
      <w:r w:rsidR="00D32295" w:rsidRPr="006B036B">
        <w:rPr>
          <w:rFonts w:cs="TimesET"/>
          <w:sz w:val="28"/>
          <w:szCs w:val="28"/>
        </w:rPr>
        <w:t>не осуществлять за счет сре</w:t>
      </w:r>
      <w:proofErr w:type="gramStart"/>
      <w:r w:rsidR="00D32295" w:rsidRPr="006B036B">
        <w:rPr>
          <w:rFonts w:cs="TimesET"/>
          <w:sz w:val="28"/>
          <w:szCs w:val="28"/>
        </w:rPr>
        <w:t>дств пр</w:t>
      </w:r>
      <w:proofErr w:type="gramEnd"/>
      <w:r w:rsidR="00D32295" w:rsidRPr="006B036B">
        <w:rPr>
          <w:rFonts w:cs="TimesET"/>
          <w:sz w:val="28"/>
          <w:szCs w:val="28"/>
        </w:rPr>
        <w:t>едоставленной субсидии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w:t>
      </w:r>
      <w:r w:rsidR="00B6316A" w:rsidRPr="006B036B">
        <w:rPr>
          <w:rFonts w:cs="TimesET"/>
          <w:sz w:val="28"/>
          <w:szCs w:val="28"/>
        </w:rPr>
        <w:t>, сырья и комплектующих изделий</w:t>
      </w:r>
      <w:r w:rsidR="00D32295" w:rsidRPr="006B036B">
        <w:rPr>
          <w:rFonts w:cs="TimesET"/>
          <w:sz w:val="28"/>
          <w:szCs w:val="28"/>
        </w:rPr>
        <w:t>;</w:t>
      </w:r>
    </w:p>
    <w:p w:rsidR="00D32295" w:rsidRPr="006B036B" w:rsidRDefault="00D32295" w:rsidP="007F47D0">
      <w:pPr>
        <w:suppressAutoHyphens/>
        <w:ind w:firstLine="709"/>
        <w:jc w:val="both"/>
        <w:rPr>
          <w:rFonts w:cs="TimesET"/>
          <w:sz w:val="28"/>
          <w:szCs w:val="28"/>
        </w:rPr>
      </w:pPr>
      <w:proofErr w:type="gramStart"/>
      <w:r w:rsidRPr="006B036B">
        <w:rPr>
          <w:rFonts w:cs="TimesET"/>
          <w:sz w:val="28"/>
          <w:szCs w:val="28"/>
        </w:rPr>
        <w:t>- включать в договоры (соглашения), заключаемые в целях исполнения обязательств по соглашению о предоставлении субсидий, согласие лиц, являющихся поставщиками (подрядчиками, исполнителями) по указанным договорам (соглашениям) на осуществление главным распорядителем и органами государственного финансового контроля проверок соблюдения указанными поставщиками (подрядчиками, исполнителями) условий, целей и порядка предоставления субсидий, запрета на приобретение иностранной валюты, за исключением операций, осуществляемых в соответствии с валютным законодательством Российской</w:t>
      </w:r>
      <w:proofErr w:type="gramEnd"/>
      <w:r w:rsidRPr="006B036B">
        <w:rPr>
          <w:rFonts w:cs="TimesET"/>
          <w:sz w:val="28"/>
          <w:szCs w:val="28"/>
        </w:rPr>
        <w:t xml:space="preserve"> Федерации при закупке (поставке) высокотехнологичного импортного оборудования, сырья и комплектующих изд</w:t>
      </w:r>
      <w:r w:rsidR="00B6316A" w:rsidRPr="006B036B">
        <w:rPr>
          <w:rFonts w:cs="TimesET"/>
          <w:sz w:val="28"/>
          <w:szCs w:val="28"/>
        </w:rPr>
        <w:t>елий</w:t>
      </w:r>
      <w:r w:rsidRPr="006B036B">
        <w:rPr>
          <w:rFonts w:cs="TimesET"/>
          <w:sz w:val="28"/>
          <w:szCs w:val="28"/>
        </w:rPr>
        <w:t>;</w:t>
      </w:r>
    </w:p>
    <w:p w:rsidR="00D32295" w:rsidRPr="006B036B" w:rsidRDefault="00D32295" w:rsidP="007F47D0">
      <w:pPr>
        <w:suppressAutoHyphens/>
        <w:ind w:firstLine="709"/>
        <w:jc w:val="both"/>
        <w:rPr>
          <w:rFonts w:cs="TimesET"/>
          <w:sz w:val="28"/>
          <w:szCs w:val="28"/>
        </w:rPr>
      </w:pPr>
      <w:proofErr w:type="gramStart"/>
      <w:r w:rsidRPr="006B036B">
        <w:rPr>
          <w:rFonts w:cs="TimesET"/>
          <w:sz w:val="28"/>
          <w:szCs w:val="28"/>
        </w:rPr>
        <w:t xml:space="preserve">- представлять ежеквартально до 5 числа месяца, следующего за отчетным кварталом (по итогам отчетного года </w:t>
      </w:r>
      <w:r w:rsidR="00F85F6D" w:rsidRPr="006B036B">
        <w:rPr>
          <w:rFonts w:ascii="Times New Roman" w:hAnsi="Times New Roman"/>
          <w:sz w:val="28"/>
          <w:szCs w:val="28"/>
        </w:rPr>
        <w:t>–</w:t>
      </w:r>
      <w:r w:rsidRPr="006B036B">
        <w:rPr>
          <w:rFonts w:cs="TimesET"/>
          <w:sz w:val="28"/>
          <w:szCs w:val="28"/>
        </w:rPr>
        <w:t xml:space="preserve"> до 20 января года, следующего за отчетным годом), в министерство промышленности и экономического развития Рязанской области отчетов о расходах, источником финансового обеспечения которых является субсидия</w:t>
      </w:r>
      <w:r w:rsidR="00EF1A35" w:rsidRPr="006B036B">
        <w:rPr>
          <w:rFonts w:cs="TimesET"/>
          <w:sz w:val="28"/>
          <w:szCs w:val="28"/>
        </w:rPr>
        <w:t xml:space="preserve">, </w:t>
      </w:r>
      <w:r w:rsidR="00EF1A35" w:rsidRPr="006B036B">
        <w:rPr>
          <w:rFonts w:ascii="Times New Roman" w:hAnsi="Times New Roman"/>
          <w:sz w:val="28"/>
          <w:szCs w:val="28"/>
        </w:rPr>
        <w:t>отчетов о достижении значений показателей результативности по формам, утверждаемым Соглашением,</w:t>
      </w:r>
      <w:r w:rsidRPr="006B036B">
        <w:rPr>
          <w:rFonts w:cs="TimesET"/>
          <w:sz w:val="28"/>
          <w:szCs w:val="28"/>
        </w:rPr>
        <w:t xml:space="preserve"> с приложением копий документов, заверенных уполномоченным лицом </w:t>
      </w:r>
      <w:r w:rsidR="00F85F6D" w:rsidRPr="006B036B">
        <w:rPr>
          <w:rFonts w:cs="TimesET"/>
          <w:sz w:val="28"/>
          <w:szCs w:val="28"/>
        </w:rPr>
        <w:t>н</w:t>
      </w:r>
      <w:r w:rsidRPr="006B036B">
        <w:rPr>
          <w:rFonts w:cs="TimesET"/>
          <w:sz w:val="28"/>
          <w:szCs w:val="28"/>
        </w:rPr>
        <w:t>екоммерческой организации и скрепленных</w:t>
      </w:r>
      <w:proofErr w:type="gramEnd"/>
      <w:r w:rsidRPr="006B036B">
        <w:rPr>
          <w:rFonts w:cs="TimesET"/>
          <w:sz w:val="28"/>
          <w:szCs w:val="28"/>
        </w:rPr>
        <w:t xml:space="preserve"> печатью </w:t>
      </w:r>
      <w:r w:rsidR="00F85F6D" w:rsidRPr="006B036B">
        <w:rPr>
          <w:rFonts w:cs="TimesET"/>
          <w:sz w:val="28"/>
          <w:szCs w:val="28"/>
        </w:rPr>
        <w:t>н</w:t>
      </w:r>
      <w:r w:rsidRPr="006B036B">
        <w:rPr>
          <w:rFonts w:cs="TimesET"/>
          <w:sz w:val="28"/>
          <w:szCs w:val="28"/>
        </w:rPr>
        <w:t>екоммерческой организаци</w:t>
      </w:r>
      <w:r w:rsidR="00A70934">
        <w:rPr>
          <w:rFonts w:cs="TimesET"/>
          <w:sz w:val="28"/>
          <w:szCs w:val="28"/>
        </w:rPr>
        <w:t>и</w:t>
      </w:r>
      <w:r w:rsidRPr="006B036B">
        <w:rPr>
          <w:rFonts w:cs="TimesET"/>
          <w:sz w:val="28"/>
          <w:szCs w:val="28"/>
        </w:rPr>
        <w:t xml:space="preserve"> (при наличии), </w:t>
      </w:r>
      <w:proofErr w:type="gramStart"/>
      <w:r w:rsidRPr="006B036B">
        <w:rPr>
          <w:rFonts w:cs="TimesET"/>
          <w:sz w:val="28"/>
          <w:szCs w:val="28"/>
        </w:rPr>
        <w:t>подтверждающих</w:t>
      </w:r>
      <w:proofErr w:type="gramEnd"/>
      <w:r w:rsidRPr="006B036B">
        <w:rPr>
          <w:rFonts w:cs="TimesET"/>
          <w:sz w:val="28"/>
          <w:szCs w:val="28"/>
        </w:rPr>
        <w:t xml:space="preserve"> произведенные за счет субсидии расходы.</w:t>
      </w:r>
    </w:p>
    <w:p w:rsidR="00D32295" w:rsidRPr="006B036B" w:rsidRDefault="00E54EE6" w:rsidP="007F47D0">
      <w:pPr>
        <w:suppressAutoHyphens/>
        <w:ind w:firstLine="709"/>
        <w:jc w:val="both"/>
        <w:rPr>
          <w:rFonts w:cs="TimesET"/>
          <w:sz w:val="28"/>
          <w:szCs w:val="28"/>
        </w:rPr>
      </w:pPr>
      <w:r w:rsidRPr="006B036B">
        <w:rPr>
          <w:rFonts w:ascii="Times New Roman" w:hAnsi="Times New Roman"/>
          <w:sz w:val="28"/>
          <w:szCs w:val="28"/>
        </w:rPr>
        <w:t xml:space="preserve">Даю </w:t>
      </w:r>
      <w:r w:rsidR="00D32295" w:rsidRPr="006B036B">
        <w:rPr>
          <w:rFonts w:ascii="Times New Roman" w:hAnsi="Times New Roman"/>
          <w:sz w:val="28"/>
          <w:szCs w:val="28"/>
        </w:rPr>
        <w:t>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(в случае, если представленные документы содержат персональные данные и в соответствии с законодательством требуется получение такого согласия).</w:t>
      </w:r>
    </w:p>
    <w:p w:rsidR="00D32295" w:rsidRPr="006B036B" w:rsidRDefault="00D32295" w:rsidP="007F47D0">
      <w:pPr>
        <w:suppressAutoHyphens/>
        <w:autoSpaceDE w:val="0"/>
        <w:autoSpaceDN w:val="0"/>
        <w:adjustRightInd w:val="0"/>
        <w:ind w:firstLine="709"/>
        <w:jc w:val="both"/>
        <w:rPr>
          <w:rFonts w:cs="TimesET"/>
          <w:sz w:val="28"/>
          <w:szCs w:val="28"/>
        </w:rPr>
      </w:pPr>
      <w:r w:rsidRPr="006B036B">
        <w:rPr>
          <w:rFonts w:cs="TimesET"/>
          <w:sz w:val="28"/>
          <w:szCs w:val="28"/>
        </w:rPr>
        <w:t xml:space="preserve">С Порядком </w:t>
      </w:r>
      <w:proofErr w:type="gramStart"/>
      <w:r w:rsidRPr="006B036B">
        <w:rPr>
          <w:rFonts w:cs="TimesET"/>
          <w:sz w:val="28"/>
          <w:szCs w:val="28"/>
        </w:rPr>
        <w:t>ознакомлен</w:t>
      </w:r>
      <w:proofErr w:type="gramEnd"/>
      <w:r w:rsidRPr="006B036B">
        <w:rPr>
          <w:rFonts w:cs="TimesET"/>
          <w:sz w:val="28"/>
          <w:szCs w:val="28"/>
        </w:rPr>
        <w:t xml:space="preserve"> и согласен.</w:t>
      </w:r>
    </w:p>
    <w:p w:rsidR="00A13AAB" w:rsidRPr="006B036B" w:rsidRDefault="00A13AAB" w:rsidP="00A13AAB">
      <w:pPr>
        <w:ind w:firstLine="567"/>
        <w:jc w:val="both"/>
        <w:rPr>
          <w:rFonts w:ascii="Times New Roman" w:hAnsi="Times New Roman"/>
          <w:sz w:val="28"/>
          <w:szCs w:val="28"/>
        </w:rPr>
      </w:pPr>
    </w:p>
    <w:tbl>
      <w:tblPr>
        <w:tblW w:w="0" w:type="auto"/>
        <w:tblLayout w:type="fixed"/>
        <w:tblLook w:val="0000" w:firstRow="0" w:lastRow="0" w:firstColumn="0" w:lastColumn="0" w:noHBand="0" w:noVBand="0"/>
      </w:tblPr>
      <w:tblGrid>
        <w:gridCol w:w="4902"/>
        <w:gridCol w:w="667"/>
        <w:gridCol w:w="1343"/>
        <w:gridCol w:w="524"/>
        <w:gridCol w:w="2098"/>
      </w:tblGrid>
      <w:tr w:rsidR="006B036B" w:rsidRPr="006B036B" w:rsidTr="00A13AAB">
        <w:trPr>
          <w:cantSplit/>
          <w:trHeight w:val="217"/>
        </w:trPr>
        <w:tc>
          <w:tcPr>
            <w:tcW w:w="4902" w:type="dxa"/>
            <w:vMerge w:val="restart"/>
            <w:tcBorders>
              <w:top w:val="nil"/>
              <w:left w:val="nil"/>
              <w:bottom w:val="nil"/>
              <w:right w:val="nil"/>
            </w:tcBorders>
          </w:tcPr>
          <w:p w:rsidR="00A13AAB" w:rsidRPr="006B036B" w:rsidRDefault="00A13AAB" w:rsidP="004160B1">
            <w:pPr>
              <w:rPr>
                <w:sz w:val="28"/>
                <w:szCs w:val="28"/>
                <w:lang w:val="en-US"/>
              </w:rPr>
            </w:pPr>
            <w:r w:rsidRPr="006B036B">
              <w:rPr>
                <w:snapToGrid w:val="0"/>
                <w:sz w:val="28"/>
                <w:szCs w:val="28"/>
              </w:rPr>
              <w:t>Руководитель  некоммерческой организации</w:t>
            </w:r>
          </w:p>
        </w:tc>
        <w:tc>
          <w:tcPr>
            <w:tcW w:w="667" w:type="dxa"/>
            <w:tcBorders>
              <w:top w:val="nil"/>
              <w:left w:val="nil"/>
              <w:bottom w:val="nil"/>
              <w:right w:val="nil"/>
            </w:tcBorders>
          </w:tcPr>
          <w:p w:rsidR="00A13AAB" w:rsidRPr="006B036B" w:rsidRDefault="00A13AAB" w:rsidP="004160B1">
            <w:pPr>
              <w:rPr>
                <w:lang w:val="en-US"/>
              </w:rPr>
            </w:pPr>
          </w:p>
        </w:tc>
        <w:tc>
          <w:tcPr>
            <w:tcW w:w="1343" w:type="dxa"/>
            <w:tcBorders>
              <w:top w:val="nil"/>
              <w:left w:val="nil"/>
              <w:bottom w:val="single" w:sz="4" w:space="0" w:color="auto"/>
              <w:right w:val="nil"/>
            </w:tcBorders>
          </w:tcPr>
          <w:p w:rsidR="00A13AAB" w:rsidRPr="006B036B" w:rsidRDefault="00A13AAB" w:rsidP="004160B1">
            <w:pPr>
              <w:rPr>
                <w:lang w:val="en-US"/>
              </w:rPr>
            </w:pPr>
          </w:p>
        </w:tc>
        <w:tc>
          <w:tcPr>
            <w:tcW w:w="524" w:type="dxa"/>
            <w:tcBorders>
              <w:top w:val="nil"/>
              <w:left w:val="nil"/>
              <w:bottom w:val="nil"/>
              <w:right w:val="nil"/>
            </w:tcBorders>
          </w:tcPr>
          <w:p w:rsidR="00A13AAB" w:rsidRPr="006B036B" w:rsidRDefault="00A13AAB" w:rsidP="004160B1">
            <w:pPr>
              <w:rPr>
                <w:lang w:val="en-US"/>
              </w:rPr>
            </w:pPr>
          </w:p>
        </w:tc>
        <w:tc>
          <w:tcPr>
            <w:tcW w:w="2098" w:type="dxa"/>
            <w:tcBorders>
              <w:top w:val="nil"/>
              <w:left w:val="nil"/>
              <w:bottom w:val="single" w:sz="4" w:space="0" w:color="auto"/>
              <w:right w:val="nil"/>
            </w:tcBorders>
          </w:tcPr>
          <w:p w:rsidR="00A13AAB" w:rsidRPr="006B036B" w:rsidRDefault="00A13AAB" w:rsidP="004160B1">
            <w:pPr>
              <w:rPr>
                <w:lang w:val="en-US"/>
              </w:rPr>
            </w:pPr>
          </w:p>
        </w:tc>
      </w:tr>
      <w:tr w:rsidR="00A13AAB" w:rsidRPr="006B036B" w:rsidTr="00A13AAB">
        <w:trPr>
          <w:cantSplit/>
          <w:trHeight w:val="130"/>
        </w:trPr>
        <w:tc>
          <w:tcPr>
            <w:tcW w:w="4902" w:type="dxa"/>
            <w:vMerge/>
            <w:tcBorders>
              <w:top w:val="nil"/>
              <w:left w:val="nil"/>
              <w:bottom w:val="nil"/>
              <w:right w:val="nil"/>
            </w:tcBorders>
          </w:tcPr>
          <w:p w:rsidR="00A13AAB" w:rsidRPr="006B036B" w:rsidRDefault="00A13AAB" w:rsidP="004160B1">
            <w:pPr>
              <w:pStyle w:val="ConsNormal"/>
              <w:jc w:val="center"/>
              <w:rPr>
                <w:rFonts w:ascii="Times New Roman" w:hAnsi="Times New Roman" w:cs="Times New Roman"/>
                <w:sz w:val="24"/>
                <w:szCs w:val="24"/>
                <w:lang w:val="en-US"/>
              </w:rPr>
            </w:pPr>
          </w:p>
        </w:tc>
        <w:tc>
          <w:tcPr>
            <w:tcW w:w="667" w:type="dxa"/>
            <w:tcBorders>
              <w:top w:val="nil"/>
              <w:left w:val="nil"/>
              <w:bottom w:val="nil"/>
              <w:right w:val="nil"/>
            </w:tcBorders>
          </w:tcPr>
          <w:p w:rsidR="00A13AAB" w:rsidRPr="006B036B" w:rsidRDefault="00A13AAB" w:rsidP="004160B1">
            <w:pPr>
              <w:rPr>
                <w:sz w:val="24"/>
                <w:szCs w:val="24"/>
                <w:lang w:val="en-US"/>
              </w:rPr>
            </w:pPr>
          </w:p>
        </w:tc>
        <w:tc>
          <w:tcPr>
            <w:tcW w:w="1343" w:type="dxa"/>
            <w:tcBorders>
              <w:top w:val="nil"/>
              <w:left w:val="nil"/>
              <w:bottom w:val="nil"/>
              <w:right w:val="nil"/>
            </w:tcBorders>
          </w:tcPr>
          <w:p w:rsidR="00A13AAB" w:rsidRPr="006B036B" w:rsidRDefault="00A13AAB" w:rsidP="004160B1">
            <w:pPr>
              <w:rPr>
                <w:sz w:val="24"/>
                <w:szCs w:val="24"/>
                <w:lang w:val="en-US"/>
              </w:rPr>
            </w:pPr>
            <w:r w:rsidRPr="006B036B">
              <w:rPr>
                <w:sz w:val="24"/>
                <w:szCs w:val="24"/>
              </w:rPr>
              <w:t>(подпись)</w:t>
            </w:r>
          </w:p>
        </w:tc>
        <w:tc>
          <w:tcPr>
            <w:tcW w:w="524" w:type="dxa"/>
            <w:tcBorders>
              <w:top w:val="nil"/>
              <w:left w:val="nil"/>
              <w:bottom w:val="nil"/>
              <w:right w:val="nil"/>
            </w:tcBorders>
          </w:tcPr>
          <w:p w:rsidR="00A13AAB" w:rsidRPr="006B036B" w:rsidRDefault="00A13AAB" w:rsidP="004160B1">
            <w:pPr>
              <w:rPr>
                <w:sz w:val="24"/>
                <w:szCs w:val="24"/>
                <w:lang w:val="en-US"/>
              </w:rPr>
            </w:pPr>
          </w:p>
        </w:tc>
        <w:tc>
          <w:tcPr>
            <w:tcW w:w="2098" w:type="dxa"/>
            <w:tcBorders>
              <w:top w:val="nil"/>
              <w:left w:val="nil"/>
              <w:bottom w:val="nil"/>
              <w:right w:val="nil"/>
            </w:tcBorders>
          </w:tcPr>
          <w:p w:rsidR="00A13AAB" w:rsidRPr="006B036B" w:rsidRDefault="00A13AAB" w:rsidP="004160B1">
            <w:pPr>
              <w:jc w:val="center"/>
              <w:rPr>
                <w:sz w:val="24"/>
                <w:szCs w:val="24"/>
                <w:lang w:val="en-US"/>
              </w:rPr>
            </w:pPr>
            <w:r w:rsidRPr="006B036B">
              <w:rPr>
                <w:sz w:val="24"/>
                <w:szCs w:val="24"/>
              </w:rPr>
              <w:t>(Ф.И.О.)</w:t>
            </w:r>
          </w:p>
        </w:tc>
      </w:tr>
    </w:tbl>
    <w:p w:rsidR="00A13AAB" w:rsidRPr="006B036B" w:rsidRDefault="00A13AAB" w:rsidP="00A13AAB">
      <w:pPr>
        <w:pStyle w:val="ConsNormal"/>
        <w:jc w:val="left"/>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780"/>
        <w:gridCol w:w="4431"/>
      </w:tblGrid>
      <w:tr w:rsidR="00A13AAB" w:rsidRPr="006B036B" w:rsidTr="00A70934">
        <w:trPr>
          <w:cantSplit/>
        </w:trPr>
        <w:tc>
          <w:tcPr>
            <w:tcW w:w="780" w:type="dxa"/>
            <w:tcBorders>
              <w:top w:val="nil"/>
              <w:left w:val="nil"/>
              <w:bottom w:val="nil"/>
              <w:right w:val="nil"/>
            </w:tcBorders>
          </w:tcPr>
          <w:p w:rsidR="00A13AAB" w:rsidRPr="006B036B" w:rsidRDefault="00A13AAB" w:rsidP="004160B1">
            <w:pPr>
              <w:rPr>
                <w:sz w:val="28"/>
                <w:szCs w:val="28"/>
              </w:rPr>
            </w:pPr>
            <w:r w:rsidRPr="006B036B">
              <w:rPr>
                <w:sz w:val="28"/>
                <w:szCs w:val="28"/>
              </w:rPr>
              <w:t>Дата</w:t>
            </w:r>
          </w:p>
        </w:tc>
        <w:tc>
          <w:tcPr>
            <w:tcW w:w="4431" w:type="dxa"/>
            <w:tcBorders>
              <w:top w:val="nil"/>
              <w:left w:val="nil"/>
              <w:right w:val="nil"/>
            </w:tcBorders>
          </w:tcPr>
          <w:p w:rsidR="00A13AAB" w:rsidRPr="006B036B" w:rsidRDefault="00A13AAB" w:rsidP="004160B1">
            <w:pPr>
              <w:pStyle w:val="ConsNormal"/>
              <w:rPr>
                <w:rFonts w:ascii="Times New Roman" w:hAnsi="Times New Roman" w:cs="Times New Roman"/>
                <w:sz w:val="28"/>
                <w:szCs w:val="28"/>
              </w:rPr>
            </w:pPr>
          </w:p>
        </w:tc>
      </w:tr>
    </w:tbl>
    <w:p w:rsidR="00A13AAB" w:rsidRPr="006B036B" w:rsidRDefault="00A13AAB" w:rsidP="00A13AAB">
      <w:pPr>
        <w:rPr>
          <w:sz w:val="28"/>
          <w:szCs w:val="28"/>
        </w:rPr>
      </w:pPr>
    </w:p>
    <w:p w:rsidR="00A13AAB" w:rsidRPr="006B036B" w:rsidRDefault="00A13AAB" w:rsidP="00A13AAB">
      <w:pPr>
        <w:rPr>
          <w:sz w:val="28"/>
          <w:szCs w:val="28"/>
          <w:lang w:val="en-US"/>
        </w:rPr>
      </w:pPr>
      <w:r w:rsidRPr="006B036B">
        <w:rPr>
          <w:sz w:val="28"/>
          <w:szCs w:val="28"/>
        </w:rPr>
        <w:t>М.П.</w:t>
      </w:r>
      <w:r w:rsidR="00F85F6D" w:rsidRPr="006B036B">
        <w:rPr>
          <w:sz w:val="28"/>
          <w:szCs w:val="28"/>
        </w:rPr>
        <w:t xml:space="preserve"> (при наличии)</w:t>
      </w:r>
    </w:p>
    <w:p w:rsidR="00D32295" w:rsidRPr="006B036B" w:rsidRDefault="00A707B4" w:rsidP="00D32295">
      <w:pPr>
        <w:pStyle w:val="ConsPlusNormal"/>
        <w:jc w:val="right"/>
        <w:outlineLvl w:val="1"/>
        <w:rPr>
          <w:rFonts w:ascii="Times New Roman" w:hAnsi="Times New Roman" w:cs="Times New Roman"/>
          <w:sz w:val="28"/>
          <w:szCs w:val="28"/>
        </w:rPr>
      </w:pPr>
      <w:r w:rsidRPr="006B036B">
        <w:rPr>
          <w:rFonts w:ascii="Times New Roman" w:hAnsi="Times New Roman"/>
          <w:sz w:val="28"/>
          <w:szCs w:val="28"/>
        </w:rPr>
        <w:br w:type="page"/>
      </w:r>
    </w:p>
    <w:p w:rsidR="00A70934" w:rsidRDefault="00D32295" w:rsidP="0015505B">
      <w:pPr>
        <w:pStyle w:val="ConsPlusNormal"/>
        <w:ind w:left="3544"/>
        <w:outlineLvl w:val="1"/>
        <w:rPr>
          <w:rFonts w:ascii="Times New Roman" w:hAnsi="Times New Roman" w:cs="Times New Roman"/>
          <w:sz w:val="28"/>
          <w:szCs w:val="28"/>
        </w:rPr>
      </w:pPr>
      <w:r w:rsidRPr="006B036B">
        <w:rPr>
          <w:rFonts w:ascii="Times New Roman" w:hAnsi="Times New Roman" w:cs="Times New Roman"/>
          <w:sz w:val="28"/>
          <w:szCs w:val="28"/>
        </w:rPr>
        <w:t xml:space="preserve">Приложение № 3 </w:t>
      </w:r>
    </w:p>
    <w:p w:rsidR="00D32295" w:rsidRPr="006B036B" w:rsidRDefault="00D32295" w:rsidP="00A70934">
      <w:pPr>
        <w:pStyle w:val="ConsPlusNormal"/>
        <w:ind w:left="3544"/>
        <w:outlineLvl w:val="1"/>
        <w:rPr>
          <w:rFonts w:ascii="Times New Roman" w:hAnsi="Times New Roman"/>
          <w:sz w:val="28"/>
          <w:szCs w:val="28"/>
        </w:rPr>
      </w:pPr>
      <w:r w:rsidRPr="006B036B">
        <w:rPr>
          <w:rFonts w:ascii="Times New Roman" w:hAnsi="Times New Roman" w:cs="Times New Roman"/>
          <w:sz w:val="28"/>
          <w:szCs w:val="28"/>
        </w:rPr>
        <w:t>к Порядку</w:t>
      </w:r>
      <w:r w:rsidR="00A70934">
        <w:rPr>
          <w:rFonts w:ascii="Times New Roman" w:hAnsi="Times New Roman" w:cs="Times New Roman"/>
          <w:sz w:val="28"/>
          <w:szCs w:val="28"/>
        </w:rPr>
        <w:t xml:space="preserve"> </w:t>
      </w:r>
      <w:r w:rsidRPr="006B036B">
        <w:rPr>
          <w:rFonts w:ascii="Times New Roman" w:hAnsi="Times New Roman" w:cs="Times New Roman"/>
          <w:sz w:val="28"/>
          <w:szCs w:val="28"/>
        </w:rPr>
        <w:t>предоставления субсидий некоммерческим</w:t>
      </w:r>
      <w:r w:rsidR="0015505B" w:rsidRPr="006B036B">
        <w:rPr>
          <w:rFonts w:ascii="Times New Roman" w:hAnsi="Times New Roman" w:cs="Times New Roman"/>
          <w:sz w:val="28"/>
          <w:szCs w:val="28"/>
        </w:rPr>
        <w:t xml:space="preserve"> </w:t>
      </w:r>
      <w:r w:rsidRPr="006B036B">
        <w:rPr>
          <w:rFonts w:ascii="Times New Roman" w:hAnsi="Times New Roman" w:cs="Times New Roman"/>
          <w:sz w:val="28"/>
          <w:szCs w:val="28"/>
        </w:rPr>
        <w:t>организациям, учредителем которых является</w:t>
      </w:r>
      <w:r w:rsidR="0015505B" w:rsidRPr="006B036B">
        <w:rPr>
          <w:rFonts w:ascii="Times New Roman" w:hAnsi="Times New Roman" w:cs="Times New Roman"/>
          <w:sz w:val="28"/>
          <w:szCs w:val="28"/>
        </w:rPr>
        <w:t xml:space="preserve"> </w:t>
      </w:r>
      <w:r w:rsidRPr="006B036B">
        <w:rPr>
          <w:rFonts w:ascii="Times New Roman" w:hAnsi="Times New Roman" w:cs="Times New Roman"/>
          <w:sz w:val="28"/>
          <w:szCs w:val="28"/>
        </w:rPr>
        <w:t>Рязанская область, в целях формирования</w:t>
      </w:r>
      <w:r w:rsidR="0015505B" w:rsidRPr="006B036B">
        <w:rPr>
          <w:rFonts w:ascii="Times New Roman" w:hAnsi="Times New Roman" w:cs="Times New Roman"/>
          <w:sz w:val="28"/>
          <w:szCs w:val="28"/>
        </w:rPr>
        <w:t xml:space="preserve"> </w:t>
      </w:r>
      <w:r w:rsidRPr="006B036B">
        <w:rPr>
          <w:rFonts w:ascii="Times New Roman" w:hAnsi="Times New Roman" w:cs="Times New Roman"/>
          <w:sz w:val="28"/>
          <w:szCs w:val="28"/>
        </w:rPr>
        <w:t>имущества на основе единовременных</w:t>
      </w:r>
      <w:r w:rsidR="0015505B" w:rsidRPr="006B036B">
        <w:rPr>
          <w:rFonts w:ascii="Times New Roman" w:hAnsi="Times New Roman" w:cs="Times New Roman"/>
          <w:sz w:val="28"/>
          <w:szCs w:val="28"/>
        </w:rPr>
        <w:t xml:space="preserve"> </w:t>
      </w:r>
      <w:r w:rsidRPr="006B036B">
        <w:rPr>
          <w:rFonts w:ascii="Times New Roman" w:hAnsi="Times New Roman" w:cs="Times New Roman"/>
          <w:sz w:val="28"/>
          <w:szCs w:val="28"/>
        </w:rPr>
        <w:t>поступлений (взносов) в рамках подпрограммы 1</w:t>
      </w:r>
      <w:r w:rsidRPr="006B036B">
        <w:rPr>
          <w:rFonts w:ascii="Times New Roman" w:hAnsi="Times New Roman"/>
          <w:sz w:val="28"/>
          <w:szCs w:val="28"/>
        </w:rPr>
        <w:t xml:space="preserve"> «Развитие информационного общества и формирование электронного правительства» государственной программы Рязанской области «Развитие информационного общества, инновационной деятельности и промышленности»</w:t>
      </w:r>
    </w:p>
    <w:p w:rsidR="00D32295" w:rsidRDefault="00D32295" w:rsidP="00D32295">
      <w:pPr>
        <w:pStyle w:val="ConsPlusNormal"/>
        <w:jc w:val="center"/>
        <w:rPr>
          <w:rFonts w:ascii="Times New Roman" w:hAnsi="Times New Roman" w:cs="Times New Roman"/>
          <w:sz w:val="28"/>
          <w:szCs w:val="28"/>
        </w:rPr>
      </w:pPr>
    </w:p>
    <w:p w:rsidR="00A70934" w:rsidRPr="006B036B" w:rsidRDefault="00A70934" w:rsidP="00D32295">
      <w:pPr>
        <w:pStyle w:val="ConsPlusNormal"/>
        <w:jc w:val="center"/>
        <w:rPr>
          <w:rFonts w:ascii="Times New Roman" w:hAnsi="Times New Roman" w:cs="Times New Roman"/>
          <w:sz w:val="28"/>
          <w:szCs w:val="28"/>
        </w:rPr>
      </w:pPr>
    </w:p>
    <w:p w:rsidR="00D32295" w:rsidRPr="006B036B" w:rsidRDefault="00D32295" w:rsidP="00D32295">
      <w:pPr>
        <w:pStyle w:val="ConsPlusNormal"/>
        <w:jc w:val="center"/>
        <w:rPr>
          <w:rFonts w:ascii="Times New Roman" w:hAnsi="Times New Roman" w:cs="Times New Roman"/>
          <w:sz w:val="28"/>
          <w:szCs w:val="28"/>
        </w:rPr>
      </w:pPr>
      <w:r w:rsidRPr="006B036B">
        <w:rPr>
          <w:rFonts w:ascii="Times New Roman" w:hAnsi="Times New Roman" w:cs="Times New Roman"/>
          <w:sz w:val="28"/>
          <w:szCs w:val="28"/>
        </w:rPr>
        <w:t>ТАБЛИЦА</w:t>
      </w:r>
    </w:p>
    <w:p w:rsidR="00D32295" w:rsidRPr="006B036B" w:rsidRDefault="00D32295" w:rsidP="00D32295">
      <w:pPr>
        <w:pStyle w:val="ConsPlusNormal"/>
        <w:jc w:val="center"/>
        <w:rPr>
          <w:rFonts w:ascii="Times New Roman" w:hAnsi="Times New Roman" w:cs="Times New Roman"/>
          <w:sz w:val="28"/>
          <w:szCs w:val="28"/>
        </w:rPr>
      </w:pPr>
      <w:r w:rsidRPr="006B036B">
        <w:rPr>
          <w:rFonts w:ascii="Times New Roman" w:hAnsi="Times New Roman" w:cs="Times New Roman"/>
          <w:sz w:val="28"/>
          <w:szCs w:val="28"/>
        </w:rPr>
        <w:t>показателей деятельности некоммерческой организации</w:t>
      </w:r>
    </w:p>
    <w:p w:rsidR="00D32295" w:rsidRPr="006B036B" w:rsidRDefault="00D32295" w:rsidP="00D32295">
      <w:pPr>
        <w:pStyle w:val="ConsPlusNormal"/>
        <w:jc w:val="center"/>
        <w:rPr>
          <w:rFonts w:ascii="Times New Roman" w:hAnsi="Times New Roman" w:cs="Times New Roman"/>
          <w:sz w:val="28"/>
          <w:szCs w:val="28"/>
        </w:rPr>
      </w:pPr>
      <w:r w:rsidRPr="006B036B">
        <w:rPr>
          <w:rFonts w:ascii="Times New Roman" w:hAnsi="Times New Roman" w:cs="Times New Roman"/>
          <w:sz w:val="28"/>
          <w:szCs w:val="28"/>
        </w:rPr>
        <w:t>___________________________________</w:t>
      </w:r>
    </w:p>
    <w:p w:rsidR="00D32295" w:rsidRPr="00A70934" w:rsidRDefault="00D32295" w:rsidP="00D32295">
      <w:pPr>
        <w:pStyle w:val="ConsPlusNormal"/>
        <w:jc w:val="center"/>
        <w:rPr>
          <w:rFonts w:ascii="Times New Roman" w:hAnsi="Times New Roman" w:cs="Times New Roman"/>
          <w:sz w:val="24"/>
          <w:szCs w:val="24"/>
        </w:rPr>
      </w:pPr>
      <w:r w:rsidRPr="00A70934">
        <w:rPr>
          <w:rFonts w:ascii="Times New Roman" w:hAnsi="Times New Roman" w:cs="Times New Roman"/>
          <w:sz w:val="24"/>
          <w:szCs w:val="24"/>
        </w:rPr>
        <w:t>(наименование некоммерческой организации)</w:t>
      </w:r>
    </w:p>
    <w:p w:rsidR="00D32295" w:rsidRPr="006B036B" w:rsidRDefault="00D32295" w:rsidP="00D3229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37"/>
        <w:gridCol w:w="2133"/>
        <w:gridCol w:w="1170"/>
        <w:gridCol w:w="1205"/>
        <w:gridCol w:w="1564"/>
        <w:gridCol w:w="1036"/>
        <w:gridCol w:w="1934"/>
      </w:tblGrid>
      <w:tr w:rsidR="006B036B" w:rsidRPr="006B036B" w:rsidTr="00A70934">
        <w:tc>
          <w:tcPr>
            <w:tcW w:w="437" w:type="dxa"/>
          </w:tcPr>
          <w:p w:rsidR="00D32295" w:rsidRPr="006B036B" w:rsidRDefault="00F85F6D" w:rsidP="00A70934">
            <w:pPr>
              <w:pStyle w:val="ConsPlusNormal"/>
              <w:jc w:val="center"/>
              <w:rPr>
                <w:rFonts w:ascii="Times New Roman" w:hAnsi="Times New Roman" w:cs="Times New Roman"/>
                <w:spacing w:val="-4"/>
                <w:sz w:val="24"/>
                <w:szCs w:val="24"/>
              </w:rPr>
            </w:pPr>
            <w:r w:rsidRPr="006B036B">
              <w:rPr>
                <w:rFonts w:ascii="Times New Roman" w:hAnsi="Times New Roman" w:cs="Times New Roman"/>
                <w:spacing w:val="-4"/>
                <w:sz w:val="24"/>
                <w:szCs w:val="24"/>
              </w:rPr>
              <w:t>№</w:t>
            </w:r>
            <w:r w:rsidR="00D32295" w:rsidRPr="006B036B">
              <w:rPr>
                <w:rFonts w:ascii="Times New Roman" w:hAnsi="Times New Roman" w:cs="Times New Roman"/>
                <w:spacing w:val="-4"/>
                <w:sz w:val="24"/>
                <w:szCs w:val="24"/>
              </w:rPr>
              <w:t xml:space="preserve"> </w:t>
            </w:r>
            <w:proofErr w:type="gramStart"/>
            <w:r w:rsidR="00D32295" w:rsidRPr="006B036B">
              <w:rPr>
                <w:rFonts w:ascii="Times New Roman" w:hAnsi="Times New Roman" w:cs="Times New Roman"/>
                <w:spacing w:val="-4"/>
                <w:sz w:val="24"/>
                <w:szCs w:val="24"/>
              </w:rPr>
              <w:t>п</w:t>
            </w:r>
            <w:proofErr w:type="gramEnd"/>
            <w:r w:rsidR="00A70934">
              <w:rPr>
                <w:rFonts w:ascii="Times New Roman" w:hAnsi="Times New Roman" w:cs="Times New Roman"/>
                <w:spacing w:val="-4"/>
                <w:sz w:val="24"/>
                <w:szCs w:val="24"/>
              </w:rPr>
              <w:t>/</w:t>
            </w:r>
            <w:r w:rsidR="00D32295" w:rsidRPr="006B036B">
              <w:rPr>
                <w:rFonts w:ascii="Times New Roman" w:hAnsi="Times New Roman" w:cs="Times New Roman"/>
                <w:spacing w:val="-4"/>
                <w:sz w:val="24"/>
                <w:szCs w:val="24"/>
              </w:rPr>
              <w:t>п</w:t>
            </w:r>
          </w:p>
        </w:tc>
        <w:tc>
          <w:tcPr>
            <w:tcW w:w="2133" w:type="dxa"/>
          </w:tcPr>
          <w:p w:rsidR="00D32295" w:rsidRPr="006B036B" w:rsidRDefault="00D32295" w:rsidP="0001570D">
            <w:pPr>
              <w:pStyle w:val="ConsPlusNormal"/>
              <w:jc w:val="center"/>
              <w:rPr>
                <w:rFonts w:ascii="Times New Roman" w:hAnsi="Times New Roman" w:cs="Times New Roman"/>
                <w:spacing w:val="-4"/>
                <w:sz w:val="24"/>
                <w:szCs w:val="24"/>
              </w:rPr>
            </w:pPr>
            <w:bookmarkStart w:id="6" w:name="P312"/>
            <w:bookmarkEnd w:id="6"/>
            <w:r w:rsidRPr="006B036B">
              <w:rPr>
                <w:rFonts w:ascii="Times New Roman" w:hAnsi="Times New Roman" w:cs="Times New Roman"/>
                <w:spacing w:val="-4"/>
                <w:sz w:val="24"/>
                <w:szCs w:val="24"/>
              </w:rPr>
              <w:t>Наименование критерия отбора</w:t>
            </w:r>
          </w:p>
        </w:tc>
        <w:tc>
          <w:tcPr>
            <w:tcW w:w="1170" w:type="dxa"/>
          </w:tcPr>
          <w:p w:rsidR="00D32295" w:rsidRPr="006B036B" w:rsidRDefault="00D32295" w:rsidP="0001570D">
            <w:pPr>
              <w:pStyle w:val="ConsPlusNormal"/>
              <w:jc w:val="center"/>
              <w:rPr>
                <w:rFonts w:ascii="Times New Roman" w:hAnsi="Times New Roman" w:cs="Times New Roman"/>
                <w:spacing w:val="-4"/>
                <w:sz w:val="24"/>
                <w:szCs w:val="24"/>
              </w:rPr>
            </w:pPr>
            <w:r w:rsidRPr="006B036B">
              <w:rPr>
                <w:rFonts w:ascii="Times New Roman" w:hAnsi="Times New Roman" w:cs="Times New Roman"/>
                <w:spacing w:val="-4"/>
                <w:sz w:val="24"/>
                <w:szCs w:val="24"/>
              </w:rPr>
              <w:t>Единица измерения</w:t>
            </w:r>
          </w:p>
        </w:tc>
        <w:tc>
          <w:tcPr>
            <w:tcW w:w="1205" w:type="dxa"/>
          </w:tcPr>
          <w:p w:rsidR="00D32295" w:rsidRPr="006B036B" w:rsidRDefault="00D32295" w:rsidP="0001570D">
            <w:pPr>
              <w:pStyle w:val="ConsPlusNormal"/>
              <w:jc w:val="center"/>
              <w:rPr>
                <w:rFonts w:ascii="Times New Roman" w:hAnsi="Times New Roman" w:cs="Times New Roman"/>
                <w:spacing w:val="-4"/>
                <w:sz w:val="24"/>
                <w:szCs w:val="24"/>
              </w:rPr>
            </w:pPr>
            <w:r w:rsidRPr="006B036B">
              <w:rPr>
                <w:rFonts w:ascii="Times New Roman" w:hAnsi="Times New Roman" w:cs="Times New Roman"/>
                <w:spacing w:val="-4"/>
                <w:sz w:val="24"/>
                <w:szCs w:val="24"/>
              </w:rPr>
              <w:t>Значение показателя</w:t>
            </w:r>
          </w:p>
        </w:tc>
        <w:tc>
          <w:tcPr>
            <w:tcW w:w="1564" w:type="dxa"/>
          </w:tcPr>
          <w:p w:rsidR="00D32295" w:rsidRPr="006B036B" w:rsidRDefault="00D32295" w:rsidP="0001570D">
            <w:pPr>
              <w:pStyle w:val="ConsPlusNormal"/>
              <w:jc w:val="center"/>
              <w:rPr>
                <w:rFonts w:ascii="Times New Roman" w:hAnsi="Times New Roman" w:cs="Times New Roman"/>
                <w:spacing w:val="-4"/>
                <w:sz w:val="24"/>
                <w:szCs w:val="24"/>
              </w:rPr>
            </w:pPr>
            <w:r w:rsidRPr="006B036B">
              <w:rPr>
                <w:rFonts w:ascii="Times New Roman" w:hAnsi="Times New Roman" w:cs="Times New Roman"/>
                <w:spacing w:val="-4"/>
                <w:sz w:val="24"/>
                <w:szCs w:val="24"/>
              </w:rPr>
              <w:t>Показатель критерия</w:t>
            </w:r>
          </w:p>
        </w:tc>
        <w:tc>
          <w:tcPr>
            <w:tcW w:w="1036" w:type="dxa"/>
          </w:tcPr>
          <w:p w:rsidR="00D32295" w:rsidRPr="006B036B" w:rsidRDefault="00D32295" w:rsidP="0001570D">
            <w:pPr>
              <w:pStyle w:val="ConsPlusNormal"/>
              <w:jc w:val="center"/>
              <w:rPr>
                <w:rFonts w:ascii="Times New Roman" w:hAnsi="Times New Roman" w:cs="Times New Roman"/>
                <w:spacing w:val="-4"/>
                <w:sz w:val="24"/>
                <w:szCs w:val="24"/>
              </w:rPr>
            </w:pPr>
            <w:r w:rsidRPr="006B036B">
              <w:rPr>
                <w:rFonts w:ascii="Times New Roman" w:hAnsi="Times New Roman" w:cs="Times New Roman"/>
                <w:spacing w:val="-4"/>
                <w:sz w:val="24"/>
                <w:szCs w:val="24"/>
              </w:rPr>
              <w:t>Балл критерия оценки</w:t>
            </w:r>
          </w:p>
        </w:tc>
        <w:tc>
          <w:tcPr>
            <w:tcW w:w="1934" w:type="dxa"/>
          </w:tcPr>
          <w:p w:rsidR="00D32295" w:rsidRPr="006B036B" w:rsidRDefault="00D32295" w:rsidP="0001570D">
            <w:pPr>
              <w:pStyle w:val="ConsPlusNormal"/>
              <w:jc w:val="center"/>
              <w:rPr>
                <w:rFonts w:ascii="Times New Roman" w:hAnsi="Times New Roman" w:cs="Times New Roman"/>
                <w:spacing w:val="-4"/>
                <w:sz w:val="24"/>
                <w:szCs w:val="24"/>
              </w:rPr>
            </w:pPr>
            <w:r w:rsidRPr="006B036B">
              <w:rPr>
                <w:rFonts w:ascii="Times New Roman" w:hAnsi="Times New Roman" w:cs="Times New Roman"/>
                <w:spacing w:val="-4"/>
                <w:sz w:val="24"/>
                <w:szCs w:val="24"/>
              </w:rPr>
              <w:t>Балл критерия оценки, соответствующий значению показателя</w:t>
            </w:r>
          </w:p>
        </w:tc>
      </w:tr>
    </w:tbl>
    <w:p w:rsidR="00A70934" w:rsidRPr="00A70934" w:rsidRDefault="00A70934">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37"/>
        <w:gridCol w:w="2133"/>
        <w:gridCol w:w="1170"/>
        <w:gridCol w:w="1205"/>
        <w:gridCol w:w="1564"/>
        <w:gridCol w:w="1036"/>
        <w:gridCol w:w="1934"/>
      </w:tblGrid>
      <w:tr w:rsidR="006B036B" w:rsidRPr="006B036B" w:rsidTr="00A70934">
        <w:trPr>
          <w:tblHeader/>
        </w:trPr>
        <w:tc>
          <w:tcPr>
            <w:tcW w:w="437" w:type="dxa"/>
          </w:tcPr>
          <w:p w:rsidR="00D32295" w:rsidRPr="006B036B" w:rsidRDefault="00D32295" w:rsidP="0001570D">
            <w:pPr>
              <w:pStyle w:val="ConsPlusNormal"/>
              <w:jc w:val="center"/>
              <w:rPr>
                <w:rFonts w:ascii="Times New Roman" w:hAnsi="Times New Roman" w:cs="Times New Roman"/>
                <w:sz w:val="24"/>
                <w:szCs w:val="24"/>
              </w:rPr>
            </w:pPr>
            <w:r w:rsidRPr="006B036B">
              <w:rPr>
                <w:rFonts w:ascii="Times New Roman" w:hAnsi="Times New Roman" w:cs="Times New Roman"/>
                <w:sz w:val="24"/>
                <w:szCs w:val="24"/>
              </w:rPr>
              <w:t>1</w:t>
            </w:r>
          </w:p>
        </w:tc>
        <w:tc>
          <w:tcPr>
            <w:tcW w:w="2133" w:type="dxa"/>
          </w:tcPr>
          <w:p w:rsidR="00D32295" w:rsidRPr="006B036B" w:rsidRDefault="00D32295" w:rsidP="0001570D">
            <w:pPr>
              <w:pStyle w:val="ConsPlusNormal"/>
              <w:jc w:val="center"/>
              <w:rPr>
                <w:rFonts w:ascii="Times New Roman" w:hAnsi="Times New Roman" w:cs="Times New Roman"/>
                <w:sz w:val="24"/>
                <w:szCs w:val="24"/>
              </w:rPr>
            </w:pPr>
            <w:r w:rsidRPr="006B036B">
              <w:rPr>
                <w:rFonts w:ascii="Times New Roman" w:hAnsi="Times New Roman" w:cs="Times New Roman"/>
                <w:sz w:val="24"/>
                <w:szCs w:val="24"/>
              </w:rPr>
              <w:t>2</w:t>
            </w:r>
          </w:p>
        </w:tc>
        <w:tc>
          <w:tcPr>
            <w:tcW w:w="1170" w:type="dxa"/>
          </w:tcPr>
          <w:p w:rsidR="00D32295" w:rsidRPr="006B036B" w:rsidRDefault="00D32295" w:rsidP="0001570D">
            <w:pPr>
              <w:pStyle w:val="ConsPlusNormal"/>
              <w:jc w:val="center"/>
              <w:rPr>
                <w:rFonts w:ascii="Times New Roman" w:hAnsi="Times New Roman" w:cs="Times New Roman"/>
                <w:sz w:val="24"/>
                <w:szCs w:val="24"/>
              </w:rPr>
            </w:pPr>
            <w:r w:rsidRPr="006B036B">
              <w:rPr>
                <w:rFonts w:ascii="Times New Roman" w:hAnsi="Times New Roman" w:cs="Times New Roman"/>
                <w:sz w:val="24"/>
                <w:szCs w:val="24"/>
              </w:rPr>
              <w:t>3</w:t>
            </w:r>
          </w:p>
        </w:tc>
        <w:tc>
          <w:tcPr>
            <w:tcW w:w="1205" w:type="dxa"/>
          </w:tcPr>
          <w:p w:rsidR="00D32295" w:rsidRPr="006B036B" w:rsidRDefault="00D32295" w:rsidP="0001570D">
            <w:pPr>
              <w:pStyle w:val="ConsPlusNormal"/>
              <w:jc w:val="center"/>
              <w:rPr>
                <w:rFonts w:ascii="Times New Roman" w:hAnsi="Times New Roman" w:cs="Times New Roman"/>
                <w:sz w:val="24"/>
                <w:szCs w:val="24"/>
              </w:rPr>
            </w:pPr>
            <w:r w:rsidRPr="006B036B">
              <w:rPr>
                <w:rFonts w:ascii="Times New Roman" w:hAnsi="Times New Roman" w:cs="Times New Roman"/>
                <w:sz w:val="24"/>
                <w:szCs w:val="24"/>
              </w:rPr>
              <w:t>4</w:t>
            </w:r>
          </w:p>
        </w:tc>
        <w:tc>
          <w:tcPr>
            <w:tcW w:w="1564" w:type="dxa"/>
          </w:tcPr>
          <w:p w:rsidR="00D32295" w:rsidRPr="006B036B" w:rsidRDefault="00D32295" w:rsidP="0001570D">
            <w:pPr>
              <w:pStyle w:val="ConsPlusNormal"/>
              <w:jc w:val="center"/>
              <w:rPr>
                <w:rFonts w:ascii="Times New Roman" w:hAnsi="Times New Roman" w:cs="Times New Roman"/>
                <w:sz w:val="24"/>
                <w:szCs w:val="24"/>
              </w:rPr>
            </w:pPr>
            <w:r w:rsidRPr="006B036B">
              <w:rPr>
                <w:rFonts w:ascii="Times New Roman" w:hAnsi="Times New Roman" w:cs="Times New Roman"/>
                <w:sz w:val="24"/>
                <w:szCs w:val="24"/>
              </w:rPr>
              <w:t>5</w:t>
            </w:r>
          </w:p>
        </w:tc>
        <w:tc>
          <w:tcPr>
            <w:tcW w:w="1036" w:type="dxa"/>
          </w:tcPr>
          <w:p w:rsidR="00D32295" w:rsidRPr="006B036B" w:rsidRDefault="00D32295" w:rsidP="0001570D">
            <w:pPr>
              <w:pStyle w:val="ConsPlusNormal"/>
              <w:jc w:val="center"/>
              <w:rPr>
                <w:rFonts w:ascii="Times New Roman" w:hAnsi="Times New Roman" w:cs="Times New Roman"/>
                <w:sz w:val="24"/>
                <w:szCs w:val="24"/>
              </w:rPr>
            </w:pPr>
            <w:r w:rsidRPr="006B036B">
              <w:rPr>
                <w:rFonts w:ascii="Times New Roman" w:hAnsi="Times New Roman" w:cs="Times New Roman"/>
                <w:sz w:val="24"/>
                <w:szCs w:val="24"/>
              </w:rPr>
              <w:t>6</w:t>
            </w:r>
          </w:p>
        </w:tc>
        <w:tc>
          <w:tcPr>
            <w:tcW w:w="1934" w:type="dxa"/>
          </w:tcPr>
          <w:p w:rsidR="00D32295" w:rsidRPr="006B036B" w:rsidRDefault="00D32295" w:rsidP="0001570D">
            <w:pPr>
              <w:pStyle w:val="ConsPlusNormal"/>
              <w:jc w:val="center"/>
              <w:rPr>
                <w:rFonts w:ascii="Times New Roman" w:hAnsi="Times New Roman" w:cs="Times New Roman"/>
                <w:sz w:val="24"/>
                <w:szCs w:val="24"/>
              </w:rPr>
            </w:pPr>
            <w:r w:rsidRPr="006B036B">
              <w:rPr>
                <w:rFonts w:ascii="Times New Roman" w:hAnsi="Times New Roman" w:cs="Times New Roman"/>
                <w:sz w:val="24"/>
                <w:szCs w:val="24"/>
              </w:rPr>
              <w:t>7</w:t>
            </w:r>
          </w:p>
        </w:tc>
      </w:tr>
      <w:tr w:rsidR="006B036B" w:rsidRPr="006B036B" w:rsidTr="00A70934">
        <w:tc>
          <w:tcPr>
            <w:tcW w:w="437" w:type="dxa"/>
            <w:vMerge w:val="restart"/>
          </w:tcPr>
          <w:p w:rsidR="00D32295" w:rsidRPr="006B036B" w:rsidRDefault="00D32295" w:rsidP="0001570D">
            <w:pPr>
              <w:pStyle w:val="ConsPlusNormal"/>
              <w:jc w:val="center"/>
              <w:rPr>
                <w:rFonts w:ascii="Times New Roman" w:hAnsi="Times New Roman" w:cs="Times New Roman"/>
                <w:sz w:val="24"/>
                <w:szCs w:val="24"/>
              </w:rPr>
            </w:pPr>
            <w:r w:rsidRPr="006B036B">
              <w:rPr>
                <w:rFonts w:ascii="Times New Roman" w:hAnsi="Times New Roman" w:cs="Times New Roman"/>
                <w:sz w:val="24"/>
                <w:szCs w:val="24"/>
              </w:rPr>
              <w:t>1</w:t>
            </w:r>
          </w:p>
        </w:tc>
        <w:tc>
          <w:tcPr>
            <w:tcW w:w="2133" w:type="dxa"/>
            <w:vMerge w:val="restart"/>
          </w:tcPr>
          <w:p w:rsidR="00D32295" w:rsidRDefault="00D32295" w:rsidP="00393C00">
            <w:pPr>
              <w:pStyle w:val="ConsPlusNormal"/>
              <w:widowControl/>
              <w:suppressAutoHyphens/>
              <w:rPr>
                <w:rFonts w:ascii="Times New Roman" w:hAnsi="Times New Roman" w:cs="Times New Roman"/>
                <w:spacing w:val="-4"/>
                <w:sz w:val="24"/>
                <w:szCs w:val="28"/>
              </w:rPr>
            </w:pPr>
            <w:r w:rsidRPr="006B036B">
              <w:rPr>
                <w:rFonts w:ascii="Times New Roman" w:hAnsi="Times New Roman" w:cs="Times New Roman"/>
                <w:spacing w:val="-4"/>
                <w:sz w:val="24"/>
                <w:szCs w:val="28"/>
              </w:rPr>
              <w:t>Учредительными документами предусмотрены предмет и</w:t>
            </w:r>
            <w:r w:rsidR="00393C00" w:rsidRPr="006B036B">
              <w:rPr>
                <w:rFonts w:ascii="Times New Roman" w:hAnsi="Times New Roman" w:cs="Times New Roman"/>
                <w:spacing w:val="-4"/>
                <w:sz w:val="24"/>
                <w:szCs w:val="28"/>
              </w:rPr>
              <w:t xml:space="preserve"> (или) цели, виды деятельности по</w:t>
            </w:r>
            <w:r w:rsidRPr="006B036B">
              <w:rPr>
                <w:rFonts w:ascii="Times New Roman" w:hAnsi="Times New Roman" w:cs="Times New Roman"/>
                <w:spacing w:val="-4"/>
                <w:sz w:val="24"/>
                <w:szCs w:val="28"/>
              </w:rPr>
              <w:t xml:space="preserve"> инновационной,  научной и научно-технической деятельност</w:t>
            </w:r>
            <w:r w:rsidR="00393C00" w:rsidRPr="006B036B">
              <w:rPr>
                <w:rFonts w:ascii="Times New Roman" w:hAnsi="Times New Roman" w:cs="Times New Roman"/>
                <w:spacing w:val="-4"/>
                <w:sz w:val="24"/>
                <w:szCs w:val="28"/>
              </w:rPr>
              <w:t>и,</w:t>
            </w:r>
            <w:r w:rsidRPr="006B036B">
              <w:rPr>
                <w:rFonts w:ascii="Times New Roman" w:hAnsi="Times New Roman" w:cs="Times New Roman"/>
                <w:spacing w:val="-4"/>
                <w:sz w:val="24"/>
                <w:szCs w:val="28"/>
              </w:rPr>
              <w:t xml:space="preserve"> направленн</w:t>
            </w:r>
            <w:r w:rsidR="0015505B" w:rsidRPr="006B036B">
              <w:rPr>
                <w:rFonts w:ascii="Times New Roman" w:hAnsi="Times New Roman" w:cs="Times New Roman"/>
                <w:spacing w:val="-4"/>
                <w:sz w:val="24"/>
                <w:szCs w:val="28"/>
              </w:rPr>
              <w:t>ые</w:t>
            </w:r>
            <w:r w:rsidRPr="006B036B">
              <w:rPr>
                <w:rFonts w:ascii="Times New Roman" w:hAnsi="Times New Roman" w:cs="Times New Roman"/>
                <w:spacing w:val="-4"/>
                <w:sz w:val="24"/>
                <w:szCs w:val="28"/>
              </w:rPr>
              <w:t xml:space="preserve"> на создание условий для развития цифровой  экономики и информационного общества Рязанской области, в том числе путем поддержки проектов и инициатив в указанных сферах</w:t>
            </w:r>
          </w:p>
          <w:p w:rsidR="00A70934" w:rsidRPr="006B036B" w:rsidRDefault="00A70934" w:rsidP="00393C00">
            <w:pPr>
              <w:pStyle w:val="ConsPlusNormal"/>
              <w:widowControl/>
              <w:suppressAutoHyphens/>
              <w:rPr>
                <w:rFonts w:ascii="Times New Roman" w:hAnsi="Times New Roman" w:cs="Times New Roman"/>
                <w:spacing w:val="-4"/>
                <w:sz w:val="24"/>
                <w:szCs w:val="24"/>
              </w:rPr>
            </w:pPr>
          </w:p>
        </w:tc>
        <w:tc>
          <w:tcPr>
            <w:tcW w:w="1170" w:type="dxa"/>
            <w:vMerge w:val="restart"/>
          </w:tcPr>
          <w:p w:rsidR="00D32295" w:rsidRPr="006B036B" w:rsidRDefault="00D32295" w:rsidP="0001570D">
            <w:pPr>
              <w:pStyle w:val="ConsPlusNormal"/>
              <w:jc w:val="center"/>
              <w:rPr>
                <w:rFonts w:ascii="Times New Roman" w:hAnsi="Times New Roman" w:cs="Times New Roman"/>
                <w:sz w:val="24"/>
                <w:szCs w:val="24"/>
              </w:rPr>
            </w:pPr>
            <w:r w:rsidRPr="006B036B">
              <w:rPr>
                <w:rFonts w:ascii="Times New Roman" w:hAnsi="Times New Roman" w:cs="Times New Roman"/>
                <w:sz w:val="24"/>
                <w:szCs w:val="24"/>
              </w:rPr>
              <w:t>x</w:t>
            </w:r>
          </w:p>
        </w:tc>
        <w:tc>
          <w:tcPr>
            <w:tcW w:w="1205" w:type="dxa"/>
            <w:vMerge w:val="restart"/>
          </w:tcPr>
          <w:p w:rsidR="00D32295" w:rsidRPr="006B036B" w:rsidRDefault="00D32295" w:rsidP="0001570D">
            <w:pPr>
              <w:pStyle w:val="ConsPlusNormal"/>
              <w:rPr>
                <w:rFonts w:ascii="Times New Roman" w:hAnsi="Times New Roman" w:cs="Times New Roman"/>
                <w:sz w:val="24"/>
                <w:szCs w:val="24"/>
              </w:rPr>
            </w:pPr>
          </w:p>
        </w:tc>
        <w:tc>
          <w:tcPr>
            <w:tcW w:w="1564" w:type="dxa"/>
            <w:vAlign w:val="center"/>
          </w:tcPr>
          <w:p w:rsidR="00D32295" w:rsidRPr="006B036B" w:rsidRDefault="00D32295" w:rsidP="0001570D">
            <w:pPr>
              <w:pStyle w:val="ConsPlusNormal"/>
              <w:jc w:val="center"/>
              <w:rPr>
                <w:rFonts w:ascii="Times New Roman" w:hAnsi="Times New Roman" w:cs="Times New Roman"/>
                <w:sz w:val="24"/>
                <w:szCs w:val="24"/>
              </w:rPr>
            </w:pPr>
            <w:r w:rsidRPr="006B036B">
              <w:rPr>
                <w:rFonts w:ascii="Times New Roman" w:hAnsi="Times New Roman" w:cs="Times New Roman"/>
                <w:sz w:val="24"/>
                <w:szCs w:val="24"/>
              </w:rPr>
              <w:t>предусмотрен</w:t>
            </w:r>
          </w:p>
        </w:tc>
        <w:tc>
          <w:tcPr>
            <w:tcW w:w="1036" w:type="dxa"/>
            <w:vAlign w:val="center"/>
          </w:tcPr>
          <w:p w:rsidR="00D32295" w:rsidRPr="006B036B" w:rsidRDefault="00D32295" w:rsidP="0001570D">
            <w:pPr>
              <w:pStyle w:val="ConsPlusNormal"/>
              <w:jc w:val="center"/>
              <w:rPr>
                <w:rFonts w:ascii="Times New Roman" w:hAnsi="Times New Roman" w:cs="Times New Roman"/>
                <w:sz w:val="24"/>
                <w:szCs w:val="24"/>
              </w:rPr>
            </w:pPr>
            <w:r w:rsidRPr="006B036B">
              <w:rPr>
                <w:rFonts w:ascii="Times New Roman" w:hAnsi="Times New Roman" w:cs="Times New Roman"/>
                <w:sz w:val="24"/>
                <w:szCs w:val="24"/>
              </w:rPr>
              <w:t>50</w:t>
            </w:r>
          </w:p>
        </w:tc>
        <w:tc>
          <w:tcPr>
            <w:tcW w:w="1934" w:type="dxa"/>
            <w:vMerge w:val="restart"/>
          </w:tcPr>
          <w:p w:rsidR="00D32295" w:rsidRPr="006B036B" w:rsidRDefault="00D32295" w:rsidP="0001570D">
            <w:pPr>
              <w:pStyle w:val="ConsPlusNormal"/>
              <w:rPr>
                <w:rFonts w:ascii="Times New Roman" w:hAnsi="Times New Roman" w:cs="Times New Roman"/>
                <w:sz w:val="24"/>
                <w:szCs w:val="24"/>
              </w:rPr>
            </w:pPr>
          </w:p>
        </w:tc>
      </w:tr>
      <w:tr w:rsidR="006B036B" w:rsidRPr="006B036B" w:rsidTr="00A70934">
        <w:tc>
          <w:tcPr>
            <w:tcW w:w="437" w:type="dxa"/>
            <w:vMerge/>
          </w:tcPr>
          <w:p w:rsidR="00D32295" w:rsidRPr="006B036B" w:rsidRDefault="00D32295" w:rsidP="0001570D">
            <w:pPr>
              <w:rPr>
                <w:rFonts w:ascii="Times New Roman" w:hAnsi="Times New Roman"/>
                <w:sz w:val="24"/>
                <w:szCs w:val="24"/>
              </w:rPr>
            </w:pPr>
          </w:p>
        </w:tc>
        <w:tc>
          <w:tcPr>
            <w:tcW w:w="2133" w:type="dxa"/>
            <w:vMerge/>
          </w:tcPr>
          <w:p w:rsidR="00D32295" w:rsidRPr="006B036B" w:rsidRDefault="00D32295" w:rsidP="00F85F6D">
            <w:pPr>
              <w:rPr>
                <w:rFonts w:ascii="Times New Roman" w:hAnsi="Times New Roman"/>
                <w:spacing w:val="-4"/>
                <w:sz w:val="24"/>
                <w:szCs w:val="24"/>
              </w:rPr>
            </w:pPr>
          </w:p>
        </w:tc>
        <w:tc>
          <w:tcPr>
            <w:tcW w:w="1170" w:type="dxa"/>
            <w:vMerge/>
          </w:tcPr>
          <w:p w:rsidR="00D32295" w:rsidRPr="006B036B" w:rsidRDefault="00D32295" w:rsidP="0001570D">
            <w:pPr>
              <w:rPr>
                <w:rFonts w:ascii="Times New Roman" w:hAnsi="Times New Roman"/>
                <w:sz w:val="24"/>
                <w:szCs w:val="24"/>
              </w:rPr>
            </w:pPr>
          </w:p>
        </w:tc>
        <w:tc>
          <w:tcPr>
            <w:tcW w:w="1205" w:type="dxa"/>
            <w:vMerge/>
          </w:tcPr>
          <w:p w:rsidR="00D32295" w:rsidRPr="006B036B" w:rsidRDefault="00D32295" w:rsidP="0001570D">
            <w:pPr>
              <w:rPr>
                <w:rFonts w:ascii="Times New Roman" w:hAnsi="Times New Roman"/>
                <w:sz w:val="24"/>
                <w:szCs w:val="24"/>
              </w:rPr>
            </w:pPr>
          </w:p>
        </w:tc>
        <w:tc>
          <w:tcPr>
            <w:tcW w:w="1564" w:type="dxa"/>
          </w:tcPr>
          <w:p w:rsidR="00D32295" w:rsidRPr="006B036B" w:rsidRDefault="00D32295" w:rsidP="0015505B">
            <w:pPr>
              <w:pStyle w:val="ConsPlusNormal"/>
              <w:jc w:val="center"/>
              <w:rPr>
                <w:rFonts w:ascii="Times New Roman" w:hAnsi="Times New Roman" w:cs="Times New Roman"/>
                <w:sz w:val="24"/>
                <w:szCs w:val="24"/>
              </w:rPr>
            </w:pPr>
            <w:r w:rsidRPr="006B036B">
              <w:rPr>
                <w:rFonts w:ascii="Times New Roman" w:hAnsi="Times New Roman" w:cs="Times New Roman"/>
                <w:sz w:val="24"/>
                <w:szCs w:val="24"/>
              </w:rPr>
              <w:t>не предусмотрен</w:t>
            </w:r>
          </w:p>
        </w:tc>
        <w:tc>
          <w:tcPr>
            <w:tcW w:w="1036" w:type="dxa"/>
          </w:tcPr>
          <w:p w:rsidR="00D32295" w:rsidRPr="006B036B" w:rsidRDefault="00D32295" w:rsidP="0015505B">
            <w:pPr>
              <w:pStyle w:val="ConsPlusNormal"/>
              <w:jc w:val="center"/>
              <w:rPr>
                <w:rFonts w:ascii="Times New Roman" w:hAnsi="Times New Roman" w:cs="Times New Roman"/>
                <w:sz w:val="24"/>
                <w:szCs w:val="24"/>
              </w:rPr>
            </w:pPr>
            <w:r w:rsidRPr="006B036B">
              <w:rPr>
                <w:rFonts w:ascii="Times New Roman" w:hAnsi="Times New Roman" w:cs="Times New Roman"/>
                <w:sz w:val="24"/>
                <w:szCs w:val="24"/>
              </w:rPr>
              <w:t>0</w:t>
            </w:r>
          </w:p>
        </w:tc>
        <w:tc>
          <w:tcPr>
            <w:tcW w:w="1934" w:type="dxa"/>
            <w:vMerge/>
          </w:tcPr>
          <w:p w:rsidR="00D32295" w:rsidRPr="006B036B" w:rsidRDefault="00D32295" w:rsidP="0001570D">
            <w:pPr>
              <w:rPr>
                <w:rFonts w:ascii="Times New Roman" w:hAnsi="Times New Roman"/>
                <w:sz w:val="24"/>
                <w:szCs w:val="24"/>
              </w:rPr>
            </w:pPr>
          </w:p>
        </w:tc>
      </w:tr>
      <w:tr w:rsidR="006B036B" w:rsidRPr="006B036B" w:rsidTr="00A70934">
        <w:tc>
          <w:tcPr>
            <w:tcW w:w="437" w:type="dxa"/>
            <w:vMerge w:val="restart"/>
          </w:tcPr>
          <w:p w:rsidR="00D32295" w:rsidRPr="006B036B" w:rsidRDefault="00D32295" w:rsidP="0001570D">
            <w:pPr>
              <w:pStyle w:val="ConsPlusNormal"/>
              <w:jc w:val="center"/>
              <w:rPr>
                <w:rFonts w:ascii="Times New Roman" w:hAnsi="Times New Roman" w:cs="Times New Roman"/>
                <w:sz w:val="24"/>
                <w:szCs w:val="24"/>
              </w:rPr>
            </w:pPr>
            <w:r w:rsidRPr="006B036B">
              <w:rPr>
                <w:rFonts w:ascii="Times New Roman" w:hAnsi="Times New Roman" w:cs="Times New Roman"/>
                <w:sz w:val="24"/>
                <w:szCs w:val="24"/>
              </w:rPr>
              <w:t>2</w:t>
            </w:r>
          </w:p>
        </w:tc>
        <w:tc>
          <w:tcPr>
            <w:tcW w:w="2133" w:type="dxa"/>
            <w:vMerge w:val="restart"/>
          </w:tcPr>
          <w:p w:rsidR="00D32295" w:rsidRPr="006B036B" w:rsidRDefault="00D32295" w:rsidP="00947D90">
            <w:pPr>
              <w:pStyle w:val="ConsPlusNormal"/>
              <w:rPr>
                <w:rFonts w:ascii="Times New Roman" w:hAnsi="Times New Roman" w:cs="Times New Roman"/>
                <w:spacing w:val="-4"/>
                <w:sz w:val="24"/>
                <w:szCs w:val="24"/>
              </w:rPr>
            </w:pPr>
            <w:r w:rsidRPr="006B036B">
              <w:rPr>
                <w:rFonts w:ascii="Times New Roman" w:hAnsi="Times New Roman" w:cs="Times New Roman"/>
                <w:spacing w:val="-4"/>
                <w:sz w:val="24"/>
                <w:szCs w:val="28"/>
              </w:rPr>
              <w:t>Учредительными документами предусмотрены предмет и (или) цели, виды деятельности</w:t>
            </w:r>
            <w:r w:rsidR="00947D90" w:rsidRPr="006B036B">
              <w:rPr>
                <w:rFonts w:ascii="Times New Roman" w:hAnsi="Times New Roman" w:cs="Times New Roman"/>
                <w:spacing w:val="-4"/>
                <w:sz w:val="24"/>
                <w:szCs w:val="28"/>
              </w:rPr>
              <w:t xml:space="preserve"> по </w:t>
            </w:r>
            <w:r w:rsidRPr="006B036B">
              <w:rPr>
                <w:rFonts w:ascii="Times New Roman" w:hAnsi="Times New Roman" w:cs="Times New Roman"/>
                <w:spacing w:val="-4"/>
                <w:sz w:val="24"/>
                <w:szCs w:val="28"/>
              </w:rPr>
              <w:t>предоставлени</w:t>
            </w:r>
            <w:r w:rsidR="00947D90" w:rsidRPr="006B036B">
              <w:rPr>
                <w:rFonts w:ascii="Times New Roman" w:hAnsi="Times New Roman" w:cs="Times New Roman"/>
                <w:spacing w:val="-4"/>
                <w:sz w:val="24"/>
                <w:szCs w:val="28"/>
              </w:rPr>
              <w:t>ю</w:t>
            </w:r>
            <w:r w:rsidRPr="006B036B">
              <w:rPr>
                <w:rFonts w:ascii="Times New Roman" w:hAnsi="Times New Roman" w:cs="Times New Roman"/>
                <w:spacing w:val="-4"/>
                <w:sz w:val="24"/>
                <w:szCs w:val="28"/>
              </w:rPr>
              <w:t xml:space="preserve"> дополнительного образования, направленного на создание условий для развития цифровой  экономики и информационного общества Рязанской области, в том числе путем поддержки проектов и инициатив в указанных сферах</w:t>
            </w:r>
          </w:p>
        </w:tc>
        <w:tc>
          <w:tcPr>
            <w:tcW w:w="1170" w:type="dxa"/>
            <w:vMerge w:val="restart"/>
          </w:tcPr>
          <w:p w:rsidR="00D32295" w:rsidRPr="006B036B" w:rsidRDefault="00D32295" w:rsidP="0001570D">
            <w:pPr>
              <w:pStyle w:val="ConsPlusNormal"/>
              <w:jc w:val="center"/>
              <w:rPr>
                <w:rFonts w:ascii="Times New Roman" w:hAnsi="Times New Roman" w:cs="Times New Roman"/>
                <w:sz w:val="24"/>
                <w:szCs w:val="24"/>
              </w:rPr>
            </w:pPr>
            <w:r w:rsidRPr="006B036B">
              <w:rPr>
                <w:rFonts w:ascii="Times New Roman" w:hAnsi="Times New Roman" w:cs="Times New Roman"/>
                <w:sz w:val="24"/>
                <w:szCs w:val="24"/>
              </w:rPr>
              <w:t>x</w:t>
            </w:r>
          </w:p>
        </w:tc>
        <w:tc>
          <w:tcPr>
            <w:tcW w:w="1205" w:type="dxa"/>
            <w:vMerge w:val="restart"/>
          </w:tcPr>
          <w:p w:rsidR="00D32295" w:rsidRPr="006B036B" w:rsidRDefault="00D32295" w:rsidP="0001570D">
            <w:pPr>
              <w:pStyle w:val="ConsPlusNormal"/>
              <w:rPr>
                <w:rFonts w:ascii="Times New Roman" w:hAnsi="Times New Roman" w:cs="Times New Roman"/>
                <w:sz w:val="24"/>
                <w:szCs w:val="24"/>
              </w:rPr>
            </w:pPr>
          </w:p>
        </w:tc>
        <w:tc>
          <w:tcPr>
            <w:tcW w:w="1564" w:type="dxa"/>
            <w:vAlign w:val="center"/>
          </w:tcPr>
          <w:p w:rsidR="00D32295" w:rsidRPr="006B036B" w:rsidRDefault="00D32295" w:rsidP="0001570D">
            <w:pPr>
              <w:pStyle w:val="ConsPlusNormal"/>
              <w:jc w:val="center"/>
              <w:rPr>
                <w:rFonts w:ascii="Times New Roman" w:hAnsi="Times New Roman" w:cs="Times New Roman"/>
                <w:sz w:val="24"/>
                <w:szCs w:val="24"/>
              </w:rPr>
            </w:pPr>
            <w:r w:rsidRPr="006B036B">
              <w:rPr>
                <w:rFonts w:ascii="Times New Roman" w:hAnsi="Times New Roman" w:cs="Times New Roman"/>
                <w:sz w:val="24"/>
                <w:szCs w:val="24"/>
              </w:rPr>
              <w:t>предусмотрен</w:t>
            </w:r>
          </w:p>
        </w:tc>
        <w:tc>
          <w:tcPr>
            <w:tcW w:w="1036" w:type="dxa"/>
            <w:vAlign w:val="center"/>
          </w:tcPr>
          <w:p w:rsidR="00D32295" w:rsidRPr="006B036B" w:rsidRDefault="00D32295" w:rsidP="0001570D">
            <w:pPr>
              <w:pStyle w:val="ConsPlusNormal"/>
              <w:jc w:val="center"/>
              <w:rPr>
                <w:rFonts w:ascii="Times New Roman" w:hAnsi="Times New Roman" w:cs="Times New Roman"/>
                <w:sz w:val="24"/>
                <w:szCs w:val="24"/>
              </w:rPr>
            </w:pPr>
            <w:r w:rsidRPr="006B036B">
              <w:rPr>
                <w:rFonts w:ascii="Times New Roman" w:hAnsi="Times New Roman" w:cs="Times New Roman"/>
                <w:sz w:val="24"/>
                <w:szCs w:val="24"/>
              </w:rPr>
              <w:t>50</w:t>
            </w:r>
          </w:p>
        </w:tc>
        <w:tc>
          <w:tcPr>
            <w:tcW w:w="1934" w:type="dxa"/>
            <w:vMerge w:val="restart"/>
          </w:tcPr>
          <w:p w:rsidR="00D32295" w:rsidRPr="006B036B" w:rsidRDefault="00D32295" w:rsidP="0001570D">
            <w:pPr>
              <w:pStyle w:val="ConsPlusNormal"/>
              <w:rPr>
                <w:rFonts w:ascii="Times New Roman" w:hAnsi="Times New Roman" w:cs="Times New Roman"/>
                <w:sz w:val="24"/>
                <w:szCs w:val="24"/>
              </w:rPr>
            </w:pPr>
          </w:p>
        </w:tc>
      </w:tr>
      <w:tr w:rsidR="006B036B" w:rsidRPr="006B036B" w:rsidTr="00A70934">
        <w:tc>
          <w:tcPr>
            <w:tcW w:w="437" w:type="dxa"/>
            <w:vMerge/>
          </w:tcPr>
          <w:p w:rsidR="00D32295" w:rsidRPr="006B036B" w:rsidRDefault="00D32295" w:rsidP="0001570D">
            <w:pPr>
              <w:rPr>
                <w:rFonts w:ascii="Times New Roman" w:hAnsi="Times New Roman"/>
                <w:sz w:val="24"/>
                <w:szCs w:val="24"/>
              </w:rPr>
            </w:pPr>
          </w:p>
        </w:tc>
        <w:tc>
          <w:tcPr>
            <w:tcW w:w="2133" w:type="dxa"/>
            <w:vMerge/>
          </w:tcPr>
          <w:p w:rsidR="00D32295" w:rsidRPr="006B036B" w:rsidRDefault="00D32295" w:rsidP="0001570D">
            <w:pPr>
              <w:rPr>
                <w:rFonts w:ascii="Times New Roman" w:hAnsi="Times New Roman"/>
                <w:sz w:val="24"/>
                <w:szCs w:val="24"/>
              </w:rPr>
            </w:pPr>
          </w:p>
        </w:tc>
        <w:tc>
          <w:tcPr>
            <w:tcW w:w="1170" w:type="dxa"/>
            <w:vMerge/>
          </w:tcPr>
          <w:p w:rsidR="00D32295" w:rsidRPr="006B036B" w:rsidRDefault="00D32295" w:rsidP="0001570D">
            <w:pPr>
              <w:rPr>
                <w:rFonts w:ascii="Times New Roman" w:hAnsi="Times New Roman"/>
                <w:sz w:val="24"/>
                <w:szCs w:val="24"/>
              </w:rPr>
            </w:pPr>
          </w:p>
        </w:tc>
        <w:tc>
          <w:tcPr>
            <w:tcW w:w="1205" w:type="dxa"/>
            <w:vMerge/>
          </w:tcPr>
          <w:p w:rsidR="00D32295" w:rsidRPr="006B036B" w:rsidRDefault="00D32295" w:rsidP="0001570D">
            <w:pPr>
              <w:rPr>
                <w:rFonts w:ascii="Times New Roman" w:hAnsi="Times New Roman"/>
                <w:sz w:val="24"/>
                <w:szCs w:val="24"/>
              </w:rPr>
            </w:pPr>
          </w:p>
        </w:tc>
        <w:tc>
          <w:tcPr>
            <w:tcW w:w="1564" w:type="dxa"/>
          </w:tcPr>
          <w:p w:rsidR="00D32295" w:rsidRPr="006B036B" w:rsidRDefault="00D32295" w:rsidP="0015505B">
            <w:pPr>
              <w:pStyle w:val="ConsPlusNormal"/>
              <w:jc w:val="center"/>
              <w:rPr>
                <w:rFonts w:ascii="Times New Roman" w:hAnsi="Times New Roman" w:cs="Times New Roman"/>
                <w:sz w:val="24"/>
                <w:szCs w:val="24"/>
              </w:rPr>
            </w:pPr>
            <w:r w:rsidRPr="006B036B">
              <w:rPr>
                <w:rFonts w:ascii="Times New Roman" w:hAnsi="Times New Roman" w:cs="Times New Roman"/>
                <w:sz w:val="24"/>
                <w:szCs w:val="24"/>
              </w:rPr>
              <w:t>не предусмотрен</w:t>
            </w:r>
          </w:p>
        </w:tc>
        <w:tc>
          <w:tcPr>
            <w:tcW w:w="1036" w:type="dxa"/>
          </w:tcPr>
          <w:p w:rsidR="00D32295" w:rsidRPr="006B036B" w:rsidRDefault="00D32295" w:rsidP="0015505B">
            <w:pPr>
              <w:pStyle w:val="ConsPlusNormal"/>
              <w:jc w:val="center"/>
              <w:rPr>
                <w:rFonts w:ascii="Times New Roman" w:hAnsi="Times New Roman" w:cs="Times New Roman"/>
                <w:sz w:val="24"/>
                <w:szCs w:val="24"/>
              </w:rPr>
            </w:pPr>
            <w:r w:rsidRPr="006B036B">
              <w:rPr>
                <w:rFonts w:ascii="Times New Roman" w:hAnsi="Times New Roman" w:cs="Times New Roman"/>
                <w:sz w:val="24"/>
                <w:szCs w:val="24"/>
              </w:rPr>
              <w:t>0</w:t>
            </w:r>
          </w:p>
        </w:tc>
        <w:tc>
          <w:tcPr>
            <w:tcW w:w="1934" w:type="dxa"/>
            <w:vMerge/>
          </w:tcPr>
          <w:p w:rsidR="00D32295" w:rsidRPr="006B036B" w:rsidRDefault="00D32295" w:rsidP="0001570D">
            <w:pPr>
              <w:rPr>
                <w:rFonts w:ascii="Times New Roman" w:hAnsi="Times New Roman"/>
                <w:sz w:val="24"/>
                <w:szCs w:val="24"/>
              </w:rPr>
            </w:pPr>
          </w:p>
        </w:tc>
      </w:tr>
      <w:tr w:rsidR="00D32295" w:rsidRPr="006B036B" w:rsidTr="00A70934">
        <w:tc>
          <w:tcPr>
            <w:tcW w:w="437" w:type="dxa"/>
          </w:tcPr>
          <w:p w:rsidR="00D32295" w:rsidRPr="006B036B" w:rsidRDefault="00D32295" w:rsidP="0001570D">
            <w:pPr>
              <w:pStyle w:val="ConsPlusNormal"/>
              <w:rPr>
                <w:rFonts w:ascii="Times New Roman" w:hAnsi="Times New Roman" w:cs="Times New Roman"/>
                <w:sz w:val="24"/>
                <w:szCs w:val="24"/>
              </w:rPr>
            </w:pPr>
          </w:p>
        </w:tc>
        <w:tc>
          <w:tcPr>
            <w:tcW w:w="2133" w:type="dxa"/>
          </w:tcPr>
          <w:p w:rsidR="00D32295" w:rsidRPr="006B036B" w:rsidRDefault="00D32295" w:rsidP="0001570D">
            <w:pPr>
              <w:pStyle w:val="ConsPlusNormal"/>
              <w:rPr>
                <w:rFonts w:ascii="Times New Roman" w:hAnsi="Times New Roman" w:cs="Times New Roman"/>
                <w:sz w:val="24"/>
                <w:szCs w:val="24"/>
              </w:rPr>
            </w:pPr>
            <w:r w:rsidRPr="006B036B">
              <w:rPr>
                <w:rFonts w:ascii="Times New Roman" w:hAnsi="Times New Roman" w:cs="Times New Roman"/>
                <w:sz w:val="24"/>
                <w:szCs w:val="24"/>
              </w:rPr>
              <w:t>Итого</w:t>
            </w:r>
          </w:p>
        </w:tc>
        <w:tc>
          <w:tcPr>
            <w:tcW w:w="1170" w:type="dxa"/>
          </w:tcPr>
          <w:p w:rsidR="00D32295" w:rsidRPr="006B036B" w:rsidRDefault="00D32295" w:rsidP="0001570D">
            <w:pPr>
              <w:pStyle w:val="ConsPlusNormal"/>
              <w:rPr>
                <w:rFonts w:ascii="Times New Roman" w:hAnsi="Times New Roman" w:cs="Times New Roman"/>
                <w:sz w:val="24"/>
                <w:szCs w:val="24"/>
              </w:rPr>
            </w:pPr>
          </w:p>
        </w:tc>
        <w:tc>
          <w:tcPr>
            <w:tcW w:w="1205" w:type="dxa"/>
          </w:tcPr>
          <w:p w:rsidR="00D32295" w:rsidRPr="006B036B" w:rsidRDefault="00D32295" w:rsidP="0001570D">
            <w:pPr>
              <w:pStyle w:val="ConsPlusNormal"/>
              <w:rPr>
                <w:rFonts w:ascii="Times New Roman" w:hAnsi="Times New Roman" w:cs="Times New Roman"/>
                <w:sz w:val="24"/>
                <w:szCs w:val="24"/>
              </w:rPr>
            </w:pPr>
          </w:p>
        </w:tc>
        <w:tc>
          <w:tcPr>
            <w:tcW w:w="1564" w:type="dxa"/>
          </w:tcPr>
          <w:p w:rsidR="00D32295" w:rsidRPr="006B036B" w:rsidRDefault="00D32295" w:rsidP="0001570D">
            <w:pPr>
              <w:pStyle w:val="ConsPlusNormal"/>
              <w:rPr>
                <w:rFonts w:ascii="Times New Roman" w:hAnsi="Times New Roman" w:cs="Times New Roman"/>
                <w:sz w:val="24"/>
                <w:szCs w:val="24"/>
              </w:rPr>
            </w:pPr>
          </w:p>
        </w:tc>
        <w:tc>
          <w:tcPr>
            <w:tcW w:w="1036" w:type="dxa"/>
          </w:tcPr>
          <w:p w:rsidR="00D32295" w:rsidRPr="006B036B" w:rsidRDefault="00D32295" w:rsidP="0001570D">
            <w:pPr>
              <w:pStyle w:val="ConsPlusNormal"/>
              <w:rPr>
                <w:rFonts w:ascii="Times New Roman" w:hAnsi="Times New Roman" w:cs="Times New Roman"/>
                <w:sz w:val="24"/>
                <w:szCs w:val="24"/>
              </w:rPr>
            </w:pPr>
          </w:p>
        </w:tc>
        <w:tc>
          <w:tcPr>
            <w:tcW w:w="1934" w:type="dxa"/>
          </w:tcPr>
          <w:p w:rsidR="00D32295" w:rsidRPr="006B036B" w:rsidRDefault="00D32295" w:rsidP="0001570D">
            <w:pPr>
              <w:pStyle w:val="ConsPlusNormal"/>
              <w:rPr>
                <w:rFonts w:ascii="Times New Roman" w:hAnsi="Times New Roman" w:cs="Times New Roman"/>
                <w:sz w:val="24"/>
                <w:szCs w:val="24"/>
              </w:rPr>
            </w:pPr>
          </w:p>
        </w:tc>
      </w:tr>
    </w:tbl>
    <w:p w:rsidR="00D32295" w:rsidRPr="006B036B" w:rsidRDefault="00D32295" w:rsidP="00D32295">
      <w:pPr>
        <w:pStyle w:val="ConsPlusNormal"/>
        <w:jc w:val="both"/>
        <w:rPr>
          <w:rFonts w:ascii="Times New Roman" w:hAnsi="Times New Roman" w:cs="Times New Roman"/>
          <w:sz w:val="28"/>
          <w:szCs w:val="28"/>
        </w:rPr>
      </w:pPr>
    </w:p>
    <w:p w:rsidR="00D32295" w:rsidRPr="006B036B" w:rsidRDefault="00D32295" w:rsidP="00D32295">
      <w:pPr>
        <w:pStyle w:val="ConsPlusNormal"/>
        <w:ind w:firstLine="539"/>
        <w:jc w:val="both"/>
        <w:rPr>
          <w:rFonts w:ascii="Times New Roman" w:hAnsi="Times New Roman" w:cs="Times New Roman"/>
          <w:sz w:val="28"/>
          <w:szCs w:val="28"/>
        </w:rPr>
      </w:pPr>
      <w:r w:rsidRPr="006B036B">
        <w:rPr>
          <w:rFonts w:ascii="Times New Roman" w:hAnsi="Times New Roman" w:cs="Times New Roman"/>
          <w:sz w:val="28"/>
          <w:szCs w:val="28"/>
        </w:rPr>
        <w:t>Максимально возможное количество баллов в сумме по всем критериям отбора, указанным в графе 2, которое может получить некоммерческая организация, - 100.</w:t>
      </w:r>
    </w:p>
    <w:p w:rsidR="00D32295" w:rsidRPr="006B036B" w:rsidRDefault="00D32295" w:rsidP="00D32295">
      <w:pPr>
        <w:pStyle w:val="ConsPlusNormal"/>
        <w:ind w:firstLine="539"/>
        <w:jc w:val="both"/>
        <w:rPr>
          <w:rFonts w:ascii="Times New Roman" w:hAnsi="Times New Roman" w:cs="Times New Roman"/>
          <w:sz w:val="28"/>
          <w:szCs w:val="28"/>
        </w:rPr>
      </w:pPr>
      <w:r w:rsidRPr="006B036B">
        <w:rPr>
          <w:rFonts w:ascii="Times New Roman" w:hAnsi="Times New Roman" w:cs="Times New Roman"/>
          <w:sz w:val="28"/>
          <w:szCs w:val="28"/>
        </w:rPr>
        <w:t>Достоверность данных подтверждаю.</w:t>
      </w:r>
    </w:p>
    <w:p w:rsidR="00D32295" w:rsidRDefault="00D32295" w:rsidP="00D32295">
      <w:pPr>
        <w:pStyle w:val="ConsPlusNormal"/>
        <w:jc w:val="both"/>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4219"/>
        <w:gridCol w:w="284"/>
        <w:gridCol w:w="2409"/>
        <w:gridCol w:w="524"/>
        <w:gridCol w:w="2098"/>
      </w:tblGrid>
      <w:tr w:rsidR="00A70934" w:rsidRPr="006B036B" w:rsidTr="00A70934">
        <w:trPr>
          <w:cantSplit/>
          <w:trHeight w:val="217"/>
        </w:trPr>
        <w:tc>
          <w:tcPr>
            <w:tcW w:w="4219" w:type="dxa"/>
            <w:tcBorders>
              <w:top w:val="nil"/>
              <w:left w:val="nil"/>
              <w:bottom w:val="nil"/>
              <w:right w:val="nil"/>
            </w:tcBorders>
          </w:tcPr>
          <w:p w:rsidR="00A70934" w:rsidRPr="006B036B" w:rsidRDefault="00A70934" w:rsidP="00903AC8">
            <w:pPr>
              <w:rPr>
                <w:sz w:val="28"/>
                <w:szCs w:val="28"/>
                <w:lang w:val="en-US"/>
              </w:rPr>
            </w:pPr>
            <w:r w:rsidRPr="006B036B">
              <w:rPr>
                <w:snapToGrid w:val="0"/>
                <w:sz w:val="28"/>
                <w:szCs w:val="28"/>
              </w:rPr>
              <w:t>Руководитель  некоммерческой организации</w:t>
            </w:r>
          </w:p>
        </w:tc>
        <w:tc>
          <w:tcPr>
            <w:tcW w:w="284" w:type="dxa"/>
            <w:tcBorders>
              <w:top w:val="nil"/>
              <w:left w:val="nil"/>
              <w:bottom w:val="nil"/>
              <w:right w:val="nil"/>
            </w:tcBorders>
          </w:tcPr>
          <w:p w:rsidR="00A70934" w:rsidRPr="006B036B" w:rsidRDefault="00A70934" w:rsidP="00903AC8">
            <w:pPr>
              <w:rPr>
                <w:lang w:val="en-US"/>
              </w:rPr>
            </w:pPr>
          </w:p>
        </w:tc>
        <w:tc>
          <w:tcPr>
            <w:tcW w:w="2409" w:type="dxa"/>
            <w:tcBorders>
              <w:top w:val="nil"/>
              <w:left w:val="nil"/>
              <w:bottom w:val="single" w:sz="4" w:space="0" w:color="auto"/>
              <w:right w:val="nil"/>
            </w:tcBorders>
          </w:tcPr>
          <w:p w:rsidR="00A70934" w:rsidRPr="006B036B" w:rsidRDefault="00A70934" w:rsidP="00903AC8">
            <w:pPr>
              <w:rPr>
                <w:lang w:val="en-US"/>
              </w:rPr>
            </w:pPr>
          </w:p>
        </w:tc>
        <w:tc>
          <w:tcPr>
            <w:tcW w:w="524" w:type="dxa"/>
            <w:tcBorders>
              <w:top w:val="nil"/>
              <w:left w:val="nil"/>
              <w:bottom w:val="nil"/>
              <w:right w:val="nil"/>
            </w:tcBorders>
          </w:tcPr>
          <w:p w:rsidR="00A70934" w:rsidRPr="006B036B" w:rsidRDefault="00A70934" w:rsidP="00903AC8">
            <w:pPr>
              <w:rPr>
                <w:lang w:val="en-US"/>
              </w:rPr>
            </w:pPr>
          </w:p>
        </w:tc>
        <w:tc>
          <w:tcPr>
            <w:tcW w:w="2098" w:type="dxa"/>
            <w:tcBorders>
              <w:top w:val="nil"/>
              <w:left w:val="nil"/>
              <w:bottom w:val="single" w:sz="4" w:space="0" w:color="auto"/>
              <w:right w:val="nil"/>
            </w:tcBorders>
          </w:tcPr>
          <w:p w:rsidR="00A70934" w:rsidRPr="006B036B" w:rsidRDefault="00A70934" w:rsidP="00903AC8">
            <w:pPr>
              <w:rPr>
                <w:lang w:val="en-US"/>
              </w:rPr>
            </w:pPr>
          </w:p>
        </w:tc>
      </w:tr>
      <w:tr w:rsidR="00A70934" w:rsidRPr="006B036B" w:rsidTr="00A70934">
        <w:trPr>
          <w:cantSplit/>
          <w:trHeight w:val="130"/>
        </w:trPr>
        <w:tc>
          <w:tcPr>
            <w:tcW w:w="4219" w:type="dxa"/>
            <w:tcBorders>
              <w:top w:val="nil"/>
              <w:left w:val="nil"/>
              <w:bottom w:val="nil"/>
              <w:right w:val="nil"/>
            </w:tcBorders>
          </w:tcPr>
          <w:p w:rsidR="00A70934" w:rsidRPr="006B036B" w:rsidRDefault="00A70934" w:rsidP="00A70934">
            <w:pPr>
              <w:pStyle w:val="ConsNormal"/>
              <w:jc w:val="center"/>
              <w:rPr>
                <w:rFonts w:ascii="Times New Roman" w:hAnsi="Times New Roman" w:cs="Times New Roman"/>
                <w:sz w:val="24"/>
                <w:szCs w:val="24"/>
                <w:lang w:val="en-US"/>
              </w:rPr>
            </w:pPr>
          </w:p>
        </w:tc>
        <w:tc>
          <w:tcPr>
            <w:tcW w:w="284" w:type="dxa"/>
            <w:tcBorders>
              <w:top w:val="nil"/>
              <w:left w:val="nil"/>
              <w:bottom w:val="nil"/>
              <w:right w:val="nil"/>
            </w:tcBorders>
          </w:tcPr>
          <w:p w:rsidR="00A70934" w:rsidRPr="006B036B" w:rsidRDefault="00A70934" w:rsidP="00A70934">
            <w:pPr>
              <w:jc w:val="center"/>
              <w:rPr>
                <w:sz w:val="24"/>
                <w:szCs w:val="24"/>
                <w:lang w:val="en-US"/>
              </w:rPr>
            </w:pPr>
          </w:p>
        </w:tc>
        <w:tc>
          <w:tcPr>
            <w:tcW w:w="2409" w:type="dxa"/>
            <w:tcBorders>
              <w:top w:val="nil"/>
              <w:left w:val="nil"/>
              <w:bottom w:val="nil"/>
              <w:right w:val="nil"/>
            </w:tcBorders>
          </w:tcPr>
          <w:p w:rsidR="00A70934" w:rsidRPr="006B036B" w:rsidRDefault="00A70934" w:rsidP="00A70934">
            <w:pPr>
              <w:jc w:val="center"/>
              <w:rPr>
                <w:sz w:val="24"/>
                <w:szCs w:val="24"/>
                <w:lang w:val="en-US"/>
              </w:rPr>
            </w:pPr>
            <w:r w:rsidRPr="006B036B">
              <w:rPr>
                <w:sz w:val="24"/>
                <w:szCs w:val="24"/>
              </w:rPr>
              <w:t>(подпись)</w:t>
            </w:r>
          </w:p>
        </w:tc>
        <w:tc>
          <w:tcPr>
            <w:tcW w:w="524" w:type="dxa"/>
            <w:tcBorders>
              <w:top w:val="nil"/>
              <w:left w:val="nil"/>
              <w:bottom w:val="nil"/>
              <w:right w:val="nil"/>
            </w:tcBorders>
          </w:tcPr>
          <w:p w:rsidR="00A70934" w:rsidRPr="006B036B" w:rsidRDefault="00A70934" w:rsidP="00A70934">
            <w:pPr>
              <w:jc w:val="center"/>
              <w:rPr>
                <w:sz w:val="24"/>
                <w:szCs w:val="24"/>
                <w:lang w:val="en-US"/>
              </w:rPr>
            </w:pPr>
          </w:p>
        </w:tc>
        <w:tc>
          <w:tcPr>
            <w:tcW w:w="2098" w:type="dxa"/>
            <w:tcBorders>
              <w:top w:val="nil"/>
              <w:left w:val="nil"/>
              <w:bottom w:val="nil"/>
              <w:right w:val="nil"/>
            </w:tcBorders>
          </w:tcPr>
          <w:p w:rsidR="00A70934" w:rsidRPr="006B036B" w:rsidRDefault="00A70934" w:rsidP="00A70934">
            <w:pPr>
              <w:jc w:val="center"/>
              <w:rPr>
                <w:sz w:val="24"/>
                <w:szCs w:val="24"/>
                <w:lang w:val="en-US"/>
              </w:rPr>
            </w:pPr>
            <w:r w:rsidRPr="006B036B">
              <w:rPr>
                <w:sz w:val="24"/>
                <w:szCs w:val="24"/>
              </w:rPr>
              <w:t>(Ф.И.О.)</w:t>
            </w:r>
          </w:p>
        </w:tc>
      </w:tr>
    </w:tbl>
    <w:p w:rsidR="00A70934" w:rsidRDefault="00A70934" w:rsidP="00A70934">
      <w:pPr>
        <w:pStyle w:val="ConsNormal"/>
        <w:jc w:val="left"/>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4219"/>
        <w:gridCol w:w="284"/>
        <w:gridCol w:w="2409"/>
        <w:gridCol w:w="524"/>
        <w:gridCol w:w="2098"/>
      </w:tblGrid>
      <w:tr w:rsidR="00A70934" w:rsidRPr="006B036B" w:rsidTr="00903AC8">
        <w:trPr>
          <w:cantSplit/>
          <w:trHeight w:val="217"/>
        </w:trPr>
        <w:tc>
          <w:tcPr>
            <w:tcW w:w="4219" w:type="dxa"/>
            <w:tcBorders>
              <w:top w:val="nil"/>
              <w:left w:val="nil"/>
              <w:bottom w:val="nil"/>
              <w:right w:val="nil"/>
            </w:tcBorders>
          </w:tcPr>
          <w:p w:rsidR="00A70934" w:rsidRPr="006B036B" w:rsidRDefault="00A70934" w:rsidP="00903AC8">
            <w:pPr>
              <w:rPr>
                <w:sz w:val="28"/>
                <w:szCs w:val="28"/>
                <w:lang w:val="en-US"/>
              </w:rPr>
            </w:pPr>
            <w:r>
              <w:rPr>
                <w:snapToGrid w:val="0"/>
                <w:sz w:val="28"/>
                <w:szCs w:val="28"/>
              </w:rPr>
              <w:t>Главный бухгалтер</w:t>
            </w:r>
          </w:p>
        </w:tc>
        <w:tc>
          <w:tcPr>
            <w:tcW w:w="284" w:type="dxa"/>
            <w:tcBorders>
              <w:top w:val="nil"/>
              <w:left w:val="nil"/>
              <w:bottom w:val="nil"/>
              <w:right w:val="nil"/>
            </w:tcBorders>
          </w:tcPr>
          <w:p w:rsidR="00A70934" w:rsidRPr="006B036B" w:rsidRDefault="00A70934" w:rsidP="00903AC8">
            <w:pPr>
              <w:rPr>
                <w:lang w:val="en-US"/>
              </w:rPr>
            </w:pPr>
          </w:p>
        </w:tc>
        <w:tc>
          <w:tcPr>
            <w:tcW w:w="2409" w:type="dxa"/>
            <w:tcBorders>
              <w:top w:val="nil"/>
              <w:left w:val="nil"/>
              <w:bottom w:val="single" w:sz="4" w:space="0" w:color="auto"/>
              <w:right w:val="nil"/>
            </w:tcBorders>
          </w:tcPr>
          <w:p w:rsidR="00A70934" w:rsidRPr="006B036B" w:rsidRDefault="00A70934" w:rsidP="00903AC8">
            <w:pPr>
              <w:rPr>
                <w:lang w:val="en-US"/>
              </w:rPr>
            </w:pPr>
          </w:p>
        </w:tc>
        <w:tc>
          <w:tcPr>
            <w:tcW w:w="524" w:type="dxa"/>
            <w:tcBorders>
              <w:top w:val="nil"/>
              <w:left w:val="nil"/>
              <w:bottom w:val="nil"/>
              <w:right w:val="nil"/>
            </w:tcBorders>
          </w:tcPr>
          <w:p w:rsidR="00A70934" w:rsidRPr="006B036B" w:rsidRDefault="00A70934" w:rsidP="00903AC8">
            <w:pPr>
              <w:rPr>
                <w:lang w:val="en-US"/>
              </w:rPr>
            </w:pPr>
          </w:p>
        </w:tc>
        <w:tc>
          <w:tcPr>
            <w:tcW w:w="2098" w:type="dxa"/>
            <w:tcBorders>
              <w:top w:val="nil"/>
              <w:left w:val="nil"/>
              <w:bottom w:val="single" w:sz="4" w:space="0" w:color="auto"/>
              <w:right w:val="nil"/>
            </w:tcBorders>
          </w:tcPr>
          <w:p w:rsidR="00A70934" w:rsidRPr="006B036B" w:rsidRDefault="00A70934" w:rsidP="00903AC8">
            <w:pPr>
              <w:rPr>
                <w:lang w:val="en-US"/>
              </w:rPr>
            </w:pPr>
          </w:p>
        </w:tc>
      </w:tr>
      <w:tr w:rsidR="00A70934" w:rsidRPr="006B036B" w:rsidTr="00903AC8">
        <w:trPr>
          <w:cantSplit/>
          <w:trHeight w:val="130"/>
        </w:trPr>
        <w:tc>
          <w:tcPr>
            <w:tcW w:w="4219" w:type="dxa"/>
            <w:tcBorders>
              <w:top w:val="nil"/>
              <w:left w:val="nil"/>
              <w:bottom w:val="nil"/>
              <w:right w:val="nil"/>
            </w:tcBorders>
          </w:tcPr>
          <w:p w:rsidR="00A70934" w:rsidRPr="006B036B" w:rsidRDefault="00A70934" w:rsidP="00903AC8">
            <w:pPr>
              <w:pStyle w:val="ConsNormal"/>
              <w:jc w:val="center"/>
              <w:rPr>
                <w:rFonts w:ascii="Times New Roman" w:hAnsi="Times New Roman" w:cs="Times New Roman"/>
                <w:sz w:val="24"/>
                <w:szCs w:val="24"/>
                <w:lang w:val="en-US"/>
              </w:rPr>
            </w:pPr>
          </w:p>
        </w:tc>
        <w:tc>
          <w:tcPr>
            <w:tcW w:w="284" w:type="dxa"/>
            <w:tcBorders>
              <w:top w:val="nil"/>
              <w:left w:val="nil"/>
              <w:bottom w:val="nil"/>
              <w:right w:val="nil"/>
            </w:tcBorders>
          </w:tcPr>
          <w:p w:rsidR="00A70934" w:rsidRPr="006B036B" w:rsidRDefault="00A70934" w:rsidP="00903AC8">
            <w:pPr>
              <w:jc w:val="center"/>
              <w:rPr>
                <w:sz w:val="24"/>
                <w:szCs w:val="24"/>
                <w:lang w:val="en-US"/>
              </w:rPr>
            </w:pPr>
          </w:p>
        </w:tc>
        <w:tc>
          <w:tcPr>
            <w:tcW w:w="2409" w:type="dxa"/>
            <w:tcBorders>
              <w:top w:val="nil"/>
              <w:left w:val="nil"/>
              <w:bottom w:val="nil"/>
              <w:right w:val="nil"/>
            </w:tcBorders>
          </w:tcPr>
          <w:p w:rsidR="00A70934" w:rsidRPr="006B036B" w:rsidRDefault="00A70934" w:rsidP="00903AC8">
            <w:pPr>
              <w:jc w:val="center"/>
              <w:rPr>
                <w:sz w:val="24"/>
                <w:szCs w:val="24"/>
                <w:lang w:val="en-US"/>
              </w:rPr>
            </w:pPr>
            <w:r w:rsidRPr="006B036B">
              <w:rPr>
                <w:sz w:val="24"/>
                <w:szCs w:val="24"/>
              </w:rPr>
              <w:t>(подпись)</w:t>
            </w:r>
          </w:p>
        </w:tc>
        <w:tc>
          <w:tcPr>
            <w:tcW w:w="524" w:type="dxa"/>
            <w:tcBorders>
              <w:top w:val="nil"/>
              <w:left w:val="nil"/>
              <w:bottom w:val="nil"/>
              <w:right w:val="nil"/>
            </w:tcBorders>
          </w:tcPr>
          <w:p w:rsidR="00A70934" w:rsidRPr="006B036B" w:rsidRDefault="00A70934" w:rsidP="00903AC8">
            <w:pPr>
              <w:jc w:val="center"/>
              <w:rPr>
                <w:sz w:val="24"/>
                <w:szCs w:val="24"/>
                <w:lang w:val="en-US"/>
              </w:rPr>
            </w:pPr>
          </w:p>
        </w:tc>
        <w:tc>
          <w:tcPr>
            <w:tcW w:w="2098" w:type="dxa"/>
            <w:tcBorders>
              <w:top w:val="nil"/>
              <w:left w:val="nil"/>
              <w:bottom w:val="nil"/>
              <w:right w:val="nil"/>
            </w:tcBorders>
          </w:tcPr>
          <w:p w:rsidR="00A70934" w:rsidRPr="006B036B" w:rsidRDefault="00A70934" w:rsidP="00903AC8">
            <w:pPr>
              <w:jc w:val="center"/>
              <w:rPr>
                <w:sz w:val="24"/>
                <w:szCs w:val="24"/>
                <w:lang w:val="en-US"/>
              </w:rPr>
            </w:pPr>
            <w:r w:rsidRPr="006B036B">
              <w:rPr>
                <w:sz w:val="24"/>
                <w:szCs w:val="24"/>
              </w:rPr>
              <w:t>(Ф.И.О.)</w:t>
            </w:r>
          </w:p>
        </w:tc>
      </w:tr>
    </w:tbl>
    <w:p w:rsidR="00A70934" w:rsidRDefault="00A70934" w:rsidP="00A70934">
      <w:pPr>
        <w:pStyle w:val="ConsNormal"/>
        <w:jc w:val="left"/>
        <w:rPr>
          <w:rFonts w:ascii="Times New Roman" w:hAnsi="Times New Roman" w:cs="Times New Roman"/>
          <w:sz w:val="28"/>
          <w:szCs w:val="28"/>
        </w:rPr>
      </w:pPr>
    </w:p>
    <w:p w:rsidR="00A70934" w:rsidRPr="006B036B" w:rsidRDefault="00A70934" w:rsidP="00A70934">
      <w:pPr>
        <w:pStyle w:val="ConsNormal"/>
        <w:jc w:val="left"/>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780"/>
        <w:gridCol w:w="4431"/>
      </w:tblGrid>
      <w:tr w:rsidR="00A70934" w:rsidRPr="006B036B" w:rsidTr="00903AC8">
        <w:trPr>
          <w:cantSplit/>
        </w:trPr>
        <w:tc>
          <w:tcPr>
            <w:tcW w:w="780" w:type="dxa"/>
            <w:tcBorders>
              <w:top w:val="nil"/>
              <w:left w:val="nil"/>
              <w:bottom w:val="nil"/>
              <w:right w:val="nil"/>
            </w:tcBorders>
          </w:tcPr>
          <w:p w:rsidR="00A70934" w:rsidRPr="006B036B" w:rsidRDefault="00A70934" w:rsidP="00903AC8">
            <w:pPr>
              <w:rPr>
                <w:sz w:val="28"/>
                <w:szCs w:val="28"/>
              </w:rPr>
            </w:pPr>
            <w:r w:rsidRPr="006B036B">
              <w:rPr>
                <w:sz w:val="28"/>
                <w:szCs w:val="28"/>
              </w:rPr>
              <w:t>Дата</w:t>
            </w:r>
          </w:p>
        </w:tc>
        <w:tc>
          <w:tcPr>
            <w:tcW w:w="4431" w:type="dxa"/>
            <w:tcBorders>
              <w:top w:val="nil"/>
              <w:left w:val="nil"/>
              <w:right w:val="nil"/>
            </w:tcBorders>
          </w:tcPr>
          <w:p w:rsidR="00A70934" w:rsidRPr="006B036B" w:rsidRDefault="00A70934" w:rsidP="00903AC8">
            <w:pPr>
              <w:pStyle w:val="ConsNormal"/>
              <w:rPr>
                <w:rFonts w:ascii="Times New Roman" w:hAnsi="Times New Roman" w:cs="Times New Roman"/>
                <w:sz w:val="28"/>
                <w:szCs w:val="28"/>
              </w:rPr>
            </w:pPr>
          </w:p>
        </w:tc>
      </w:tr>
    </w:tbl>
    <w:p w:rsidR="00A70934" w:rsidRPr="006B036B" w:rsidRDefault="00A70934" w:rsidP="00A70934">
      <w:pPr>
        <w:rPr>
          <w:sz w:val="28"/>
          <w:szCs w:val="28"/>
        </w:rPr>
      </w:pPr>
    </w:p>
    <w:p w:rsidR="00A70934" w:rsidRPr="006B036B" w:rsidRDefault="00A70934" w:rsidP="00A70934">
      <w:pPr>
        <w:rPr>
          <w:sz w:val="28"/>
          <w:szCs w:val="28"/>
          <w:lang w:val="en-US"/>
        </w:rPr>
      </w:pPr>
      <w:r w:rsidRPr="006B036B">
        <w:rPr>
          <w:sz w:val="28"/>
          <w:szCs w:val="28"/>
        </w:rPr>
        <w:t>М.П. (при наличии)</w:t>
      </w:r>
    </w:p>
    <w:sectPr w:rsidR="00A70934" w:rsidRPr="006B036B" w:rsidSect="00A70934">
      <w:headerReference w:type="default" r:id="rId25"/>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2B4" w:rsidRDefault="007532B4">
      <w:r>
        <w:separator/>
      </w:r>
    </w:p>
  </w:endnote>
  <w:endnote w:type="continuationSeparator" w:id="0">
    <w:p w:rsidR="007532B4" w:rsidRDefault="0075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76034" w:rsidTr="00362AEF">
      <w:tc>
        <w:tcPr>
          <w:tcW w:w="1265" w:type="dxa"/>
          <w:tcBorders>
            <w:top w:val="nil"/>
            <w:left w:val="nil"/>
            <w:bottom w:val="nil"/>
            <w:right w:val="nil"/>
          </w:tcBorders>
        </w:tcPr>
        <w:p w:rsidR="00876034" w:rsidRDefault="0015124E">
          <w:pPr>
            <w:pStyle w:val="a6"/>
          </w:pPr>
          <w:r>
            <w:rPr>
              <w:noProof/>
            </w:rPr>
            <w:drawing>
              <wp:inline distT="0" distB="0" distL="0" distR="0" wp14:anchorId="3DA63EA1" wp14:editId="2DBD6E6C">
                <wp:extent cx="673100" cy="284480"/>
                <wp:effectExtent l="0" t="0" r="0" b="1270"/>
                <wp:docPr id="2" name="Рисунок 2"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28448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362AEF" w:rsidRDefault="0015124E" w:rsidP="00362AEF">
          <w:pPr>
            <w:pStyle w:val="a6"/>
            <w:spacing w:before="60"/>
            <w:ind w:right="-113"/>
            <w:rPr>
              <w:rFonts w:ascii="Times New Roman" w:hAnsi="Times New Roman"/>
              <w:position w:val="-20"/>
              <w:lang w:val="en-US"/>
            </w:rPr>
          </w:pPr>
          <w:r>
            <w:rPr>
              <w:noProof/>
              <w:position w:val="-20"/>
              <w:sz w:val="14"/>
              <w:szCs w:val="14"/>
            </w:rPr>
            <w:drawing>
              <wp:inline distT="0" distB="0" distL="0" distR="0" wp14:anchorId="5741E718" wp14:editId="164B76F6">
                <wp:extent cx="172720" cy="146685"/>
                <wp:effectExtent l="0" t="0" r="0" b="5715"/>
                <wp:docPr id="3" name="Рисунок 3"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2720" cy="14668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362AEF" w:rsidRDefault="00A70934" w:rsidP="00362AEF">
          <w:pPr>
            <w:pStyle w:val="a6"/>
            <w:ind w:right="-113"/>
            <w:rPr>
              <w:rFonts w:ascii="Times New Roman" w:hAnsi="Times New Roman"/>
              <w:position w:val="-14"/>
              <w:lang w:val="en-US"/>
            </w:rPr>
          </w:pPr>
          <w:r>
            <w:rPr>
              <w:rFonts w:ascii="Times New Roman" w:hAnsi="Times New Roman"/>
              <w:position w:val="-14"/>
              <w:lang w:val="en-US"/>
            </w:rPr>
            <w:t>28398  08.04.2019 14:14:01</w:t>
          </w:r>
        </w:p>
      </w:tc>
      <w:tc>
        <w:tcPr>
          <w:tcW w:w="500" w:type="dxa"/>
          <w:tcBorders>
            <w:top w:val="nil"/>
            <w:left w:val="nil"/>
            <w:bottom w:val="nil"/>
            <w:right w:val="nil"/>
          </w:tcBorders>
        </w:tcPr>
        <w:p w:rsidR="00876034" w:rsidRPr="00F16F07" w:rsidRDefault="00876034" w:rsidP="00362AEF">
          <w:pPr>
            <w:pStyle w:val="a6"/>
            <w:ind w:right="-113"/>
            <w:jc w:val="right"/>
          </w:pPr>
        </w:p>
      </w:tc>
      <w:tc>
        <w:tcPr>
          <w:tcW w:w="1738" w:type="dxa"/>
          <w:tcBorders>
            <w:top w:val="nil"/>
            <w:left w:val="nil"/>
            <w:bottom w:val="nil"/>
            <w:right w:val="nil"/>
          </w:tcBorders>
        </w:tcPr>
        <w:p w:rsidR="00876034" w:rsidRPr="00362AEF" w:rsidRDefault="00876034" w:rsidP="00362AEF">
          <w:pPr>
            <w:pStyle w:val="a6"/>
            <w:spacing w:before="40"/>
            <w:rPr>
              <w:b/>
              <w:spacing w:val="30"/>
            </w:rPr>
          </w:pPr>
        </w:p>
      </w:tc>
    </w:tr>
  </w:tbl>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362AEF" w:rsidTr="00362AEF">
      <w:tc>
        <w:tcPr>
          <w:tcW w:w="2538" w:type="dxa"/>
        </w:tcPr>
        <w:p w:rsidR="00876034" w:rsidRPr="00362AEF" w:rsidRDefault="00876034" w:rsidP="00AC7150">
          <w:pPr>
            <w:pStyle w:val="a6"/>
            <w:rPr>
              <w:rFonts w:ascii="Times New Roman" w:hAnsi="Times New Roman"/>
              <w:sz w:val="28"/>
              <w:szCs w:val="28"/>
            </w:rPr>
          </w:pPr>
        </w:p>
      </w:tc>
      <w:tc>
        <w:tcPr>
          <w:tcW w:w="2246" w:type="dxa"/>
        </w:tcPr>
        <w:p w:rsidR="00876034" w:rsidRPr="00362AEF" w:rsidRDefault="00876034" w:rsidP="00362AEF">
          <w:pPr>
            <w:pStyle w:val="a6"/>
            <w:jc w:val="both"/>
            <w:rPr>
              <w:rFonts w:ascii="Times New Roman" w:hAnsi="Times New Roman"/>
              <w:sz w:val="28"/>
              <w:szCs w:val="28"/>
            </w:rPr>
          </w:pPr>
        </w:p>
      </w:tc>
      <w:tc>
        <w:tcPr>
          <w:tcW w:w="1018" w:type="dxa"/>
        </w:tcPr>
        <w:p w:rsidR="00876034" w:rsidRPr="00362AEF" w:rsidRDefault="00876034" w:rsidP="00362AEF">
          <w:pPr>
            <w:pStyle w:val="a6"/>
            <w:ind w:right="-113"/>
            <w:jc w:val="right"/>
            <w:rPr>
              <w:b/>
              <w:sz w:val="14"/>
              <w:szCs w:val="14"/>
            </w:rPr>
          </w:pPr>
        </w:p>
      </w:tc>
      <w:tc>
        <w:tcPr>
          <w:tcW w:w="2730" w:type="dxa"/>
        </w:tcPr>
        <w:p w:rsidR="00876034" w:rsidRPr="00362AEF" w:rsidRDefault="00876034" w:rsidP="00362AEF">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2B4" w:rsidRDefault="007532B4">
      <w:r>
        <w:separator/>
      </w:r>
    </w:p>
  </w:footnote>
  <w:footnote w:type="continuationSeparator" w:id="0">
    <w:p w:rsidR="007532B4" w:rsidRDefault="00753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45698B">
      <w:rPr>
        <w:rStyle w:val="a8"/>
        <w:rFonts w:ascii="Times New Roman" w:hAnsi="Times New Roman"/>
        <w:noProof/>
        <w:sz w:val="28"/>
        <w:szCs w:val="28"/>
      </w:rPr>
      <w:t>14</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35pt;height:11.6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Aus4WejbYsbSNRpjLeOGzp6bqU=" w:salt="uq85Q/FhEkSR2N8dByKMbA=="/>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891"/>
    <w:rsid w:val="0001360F"/>
    <w:rsid w:val="000331B3"/>
    <w:rsid w:val="00033413"/>
    <w:rsid w:val="00037C0C"/>
    <w:rsid w:val="000502A3"/>
    <w:rsid w:val="00056DEB"/>
    <w:rsid w:val="0006370C"/>
    <w:rsid w:val="00073A7A"/>
    <w:rsid w:val="00076D5E"/>
    <w:rsid w:val="00084DD3"/>
    <w:rsid w:val="000917C0"/>
    <w:rsid w:val="000B0736"/>
    <w:rsid w:val="000D4838"/>
    <w:rsid w:val="000E35A5"/>
    <w:rsid w:val="00122CFD"/>
    <w:rsid w:val="001423A2"/>
    <w:rsid w:val="0015124E"/>
    <w:rsid w:val="00151370"/>
    <w:rsid w:val="0015505B"/>
    <w:rsid w:val="00161728"/>
    <w:rsid w:val="00162E72"/>
    <w:rsid w:val="00175BE5"/>
    <w:rsid w:val="001850F4"/>
    <w:rsid w:val="00190FF9"/>
    <w:rsid w:val="001947BE"/>
    <w:rsid w:val="001A32D3"/>
    <w:rsid w:val="001A560F"/>
    <w:rsid w:val="001B0982"/>
    <w:rsid w:val="001B32BA"/>
    <w:rsid w:val="001C53EC"/>
    <w:rsid w:val="001E0317"/>
    <w:rsid w:val="001E20F1"/>
    <w:rsid w:val="001F12E8"/>
    <w:rsid w:val="001F228C"/>
    <w:rsid w:val="001F64B8"/>
    <w:rsid w:val="001F7C83"/>
    <w:rsid w:val="00203046"/>
    <w:rsid w:val="00205AB5"/>
    <w:rsid w:val="00207C3D"/>
    <w:rsid w:val="00224DBA"/>
    <w:rsid w:val="00231F1C"/>
    <w:rsid w:val="00242DDB"/>
    <w:rsid w:val="002479A2"/>
    <w:rsid w:val="0026087E"/>
    <w:rsid w:val="00261DE0"/>
    <w:rsid w:val="00265420"/>
    <w:rsid w:val="00265A20"/>
    <w:rsid w:val="002728B0"/>
    <w:rsid w:val="00274E14"/>
    <w:rsid w:val="00280A6D"/>
    <w:rsid w:val="0028451E"/>
    <w:rsid w:val="00285046"/>
    <w:rsid w:val="002953B6"/>
    <w:rsid w:val="002B7A59"/>
    <w:rsid w:val="002C6B4B"/>
    <w:rsid w:val="002E51A7"/>
    <w:rsid w:val="002E5268"/>
    <w:rsid w:val="002E5A5F"/>
    <w:rsid w:val="002F1E81"/>
    <w:rsid w:val="00310D92"/>
    <w:rsid w:val="003160CB"/>
    <w:rsid w:val="003222A3"/>
    <w:rsid w:val="00331C2F"/>
    <w:rsid w:val="003467F9"/>
    <w:rsid w:val="00360A40"/>
    <w:rsid w:val="00362AEF"/>
    <w:rsid w:val="00382F29"/>
    <w:rsid w:val="00385891"/>
    <w:rsid w:val="003870C2"/>
    <w:rsid w:val="00393C00"/>
    <w:rsid w:val="003B5632"/>
    <w:rsid w:val="003D2B9F"/>
    <w:rsid w:val="003D3B8A"/>
    <w:rsid w:val="003D54F8"/>
    <w:rsid w:val="003F4F5E"/>
    <w:rsid w:val="00400906"/>
    <w:rsid w:val="004177C1"/>
    <w:rsid w:val="0042590E"/>
    <w:rsid w:val="0043713B"/>
    <w:rsid w:val="00437F65"/>
    <w:rsid w:val="0045698B"/>
    <w:rsid w:val="00460FEA"/>
    <w:rsid w:val="004734B7"/>
    <w:rsid w:val="00481B88"/>
    <w:rsid w:val="00485B4F"/>
    <w:rsid w:val="004862D1"/>
    <w:rsid w:val="00492BC1"/>
    <w:rsid w:val="004B2D5A"/>
    <w:rsid w:val="004D293D"/>
    <w:rsid w:val="004D4A8A"/>
    <w:rsid w:val="004D6770"/>
    <w:rsid w:val="004F44FE"/>
    <w:rsid w:val="00512A47"/>
    <w:rsid w:val="00531C68"/>
    <w:rsid w:val="00532119"/>
    <w:rsid w:val="005335F3"/>
    <w:rsid w:val="00543C38"/>
    <w:rsid w:val="00543D2D"/>
    <w:rsid w:val="00545A3D"/>
    <w:rsid w:val="00546DBB"/>
    <w:rsid w:val="00561A5B"/>
    <w:rsid w:val="00565F6D"/>
    <w:rsid w:val="0057074C"/>
    <w:rsid w:val="00573FBF"/>
    <w:rsid w:val="00574FF3"/>
    <w:rsid w:val="00577B05"/>
    <w:rsid w:val="00582538"/>
    <w:rsid w:val="005838EA"/>
    <w:rsid w:val="00585EE1"/>
    <w:rsid w:val="00590C0E"/>
    <w:rsid w:val="005939E6"/>
    <w:rsid w:val="005A0693"/>
    <w:rsid w:val="005A1C25"/>
    <w:rsid w:val="005A36AA"/>
    <w:rsid w:val="005A4227"/>
    <w:rsid w:val="005B229B"/>
    <w:rsid w:val="005B3518"/>
    <w:rsid w:val="005C2570"/>
    <w:rsid w:val="005C56AE"/>
    <w:rsid w:val="005C7449"/>
    <w:rsid w:val="005E60A8"/>
    <w:rsid w:val="005E6D99"/>
    <w:rsid w:val="005F2ADD"/>
    <w:rsid w:val="005F2C49"/>
    <w:rsid w:val="006013EB"/>
    <w:rsid w:val="00602A2B"/>
    <w:rsid w:val="0060479E"/>
    <w:rsid w:val="00604BE7"/>
    <w:rsid w:val="00616AED"/>
    <w:rsid w:val="00632A4F"/>
    <w:rsid w:val="00632B56"/>
    <w:rsid w:val="006351E3"/>
    <w:rsid w:val="00641C29"/>
    <w:rsid w:val="00644236"/>
    <w:rsid w:val="006471E5"/>
    <w:rsid w:val="00647E02"/>
    <w:rsid w:val="00671D3B"/>
    <w:rsid w:val="00676CB7"/>
    <w:rsid w:val="00684A5B"/>
    <w:rsid w:val="00697632"/>
    <w:rsid w:val="006A1F71"/>
    <w:rsid w:val="006B036B"/>
    <w:rsid w:val="006D1E31"/>
    <w:rsid w:val="006F328B"/>
    <w:rsid w:val="006F5886"/>
    <w:rsid w:val="00707734"/>
    <w:rsid w:val="00707E19"/>
    <w:rsid w:val="00712F7C"/>
    <w:rsid w:val="0072328A"/>
    <w:rsid w:val="00726C92"/>
    <w:rsid w:val="007377B5"/>
    <w:rsid w:val="00744214"/>
    <w:rsid w:val="00746CC2"/>
    <w:rsid w:val="007532B4"/>
    <w:rsid w:val="00760323"/>
    <w:rsid w:val="00765600"/>
    <w:rsid w:val="00791C9F"/>
    <w:rsid w:val="00792AAB"/>
    <w:rsid w:val="00793B47"/>
    <w:rsid w:val="007A1D0C"/>
    <w:rsid w:val="007A2A7B"/>
    <w:rsid w:val="007C0137"/>
    <w:rsid w:val="007D4925"/>
    <w:rsid w:val="007F0C8A"/>
    <w:rsid w:val="007F11AB"/>
    <w:rsid w:val="007F47D0"/>
    <w:rsid w:val="008143CB"/>
    <w:rsid w:val="008173EA"/>
    <w:rsid w:val="008211A4"/>
    <w:rsid w:val="00823CA1"/>
    <w:rsid w:val="0083220D"/>
    <w:rsid w:val="008513B9"/>
    <w:rsid w:val="008550F0"/>
    <w:rsid w:val="0085787D"/>
    <w:rsid w:val="008702D3"/>
    <w:rsid w:val="00874F84"/>
    <w:rsid w:val="00876034"/>
    <w:rsid w:val="0088098E"/>
    <w:rsid w:val="008827E7"/>
    <w:rsid w:val="008A1696"/>
    <w:rsid w:val="008B1F19"/>
    <w:rsid w:val="008C3881"/>
    <w:rsid w:val="008C58FE"/>
    <w:rsid w:val="008E440E"/>
    <w:rsid w:val="008E6C41"/>
    <w:rsid w:val="008F0816"/>
    <w:rsid w:val="008F6BB7"/>
    <w:rsid w:val="00900F42"/>
    <w:rsid w:val="00932E3C"/>
    <w:rsid w:val="00947D90"/>
    <w:rsid w:val="00953D56"/>
    <w:rsid w:val="009573D3"/>
    <w:rsid w:val="00971D9B"/>
    <w:rsid w:val="00976A35"/>
    <w:rsid w:val="00990A51"/>
    <w:rsid w:val="00995665"/>
    <w:rsid w:val="009977FF"/>
    <w:rsid w:val="009A085B"/>
    <w:rsid w:val="009A62EA"/>
    <w:rsid w:val="009C1DE6"/>
    <w:rsid w:val="009C1F0E"/>
    <w:rsid w:val="009D3E8C"/>
    <w:rsid w:val="009E38B9"/>
    <w:rsid w:val="009E3A0E"/>
    <w:rsid w:val="009E71B7"/>
    <w:rsid w:val="00A017D6"/>
    <w:rsid w:val="00A1314B"/>
    <w:rsid w:val="00A13160"/>
    <w:rsid w:val="00A137D3"/>
    <w:rsid w:val="00A13AAB"/>
    <w:rsid w:val="00A413CD"/>
    <w:rsid w:val="00A44A8F"/>
    <w:rsid w:val="00A51D96"/>
    <w:rsid w:val="00A707B4"/>
    <w:rsid w:val="00A70934"/>
    <w:rsid w:val="00A71350"/>
    <w:rsid w:val="00A85F8A"/>
    <w:rsid w:val="00A96F84"/>
    <w:rsid w:val="00AA7A7E"/>
    <w:rsid w:val="00AC3953"/>
    <w:rsid w:val="00AC7150"/>
    <w:rsid w:val="00AD18C6"/>
    <w:rsid w:val="00AE1DCA"/>
    <w:rsid w:val="00AF5F7C"/>
    <w:rsid w:val="00B02207"/>
    <w:rsid w:val="00B03403"/>
    <w:rsid w:val="00B10324"/>
    <w:rsid w:val="00B3095C"/>
    <w:rsid w:val="00B376B1"/>
    <w:rsid w:val="00B620D9"/>
    <w:rsid w:val="00B6316A"/>
    <w:rsid w:val="00B633DB"/>
    <w:rsid w:val="00B639ED"/>
    <w:rsid w:val="00B66A8C"/>
    <w:rsid w:val="00B8061C"/>
    <w:rsid w:val="00B83BA2"/>
    <w:rsid w:val="00B853AA"/>
    <w:rsid w:val="00B875BF"/>
    <w:rsid w:val="00B91F62"/>
    <w:rsid w:val="00BA7F35"/>
    <w:rsid w:val="00BB2C98"/>
    <w:rsid w:val="00BD0B82"/>
    <w:rsid w:val="00BE0278"/>
    <w:rsid w:val="00BE2E99"/>
    <w:rsid w:val="00BE3CE8"/>
    <w:rsid w:val="00BF4F5F"/>
    <w:rsid w:val="00C04EEB"/>
    <w:rsid w:val="00C075A4"/>
    <w:rsid w:val="00C10F12"/>
    <w:rsid w:val="00C11826"/>
    <w:rsid w:val="00C148BC"/>
    <w:rsid w:val="00C46D42"/>
    <w:rsid w:val="00C50C32"/>
    <w:rsid w:val="00C60178"/>
    <w:rsid w:val="00C61760"/>
    <w:rsid w:val="00C63CD6"/>
    <w:rsid w:val="00C87D95"/>
    <w:rsid w:val="00C9077A"/>
    <w:rsid w:val="00C95CD2"/>
    <w:rsid w:val="00CA051B"/>
    <w:rsid w:val="00CB3CBE"/>
    <w:rsid w:val="00CB7C50"/>
    <w:rsid w:val="00CF03D8"/>
    <w:rsid w:val="00D015D5"/>
    <w:rsid w:val="00D03D68"/>
    <w:rsid w:val="00D266DD"/>
    <w:rsid w:val="00D32295"/>
    <w:rsid w:val="00D32B04"/>
    <w:rsid w:val="00D374E7"/>
    <w:rsid w:val="00D45F90"/>
    <w:rsid w:val="00D5213E"/>
    <w:rsid w:val="00D63949"/>
    <w:rsid w:val="00D652E7"/>
    <w:rsid w:val="00D70247"/>
    <w:rsid w:val="00D77BCF"/>
    <w:rsid w:val="00D84394"/>
    <w:rsid w:val="00D95E55"/>
    <w:rsid w:val="00DB3664"/>
    <w:rsid w:val="00DC16FB"/>
    <w:rsid w:val="00DC4A65"/>
    <w:rsid w:val="00DC4F66"/>
    <w:rsid w:val="00DF36AF"/>
    <w:rsid w:val="00E10B44"/>
    <w:rsid w:val="00E11F02"/>
    <w:rsid w:val="00E178D3"/>
    <w:rsid w:val="00E2726B"/>
    <w:rsid w:val="00E37801"/>
    <w:rsid w:val="00E46EAA"/>
    <w:rsid w:val="00E5038C"/>
    <w:rsid w:val="00E50B69"/>
    <w:rsid w:val="00E5298B"/>
    <w:rsid w:val="00E54EE6"/>
    <w:rsid w:val="00E56EFB"/>
    <w:rsid w:val="00E6458F"/>
    <w:rsid w:val="00E71CDB"/>
    <w:rsid w:val="00E7242D"/>
    <w:rsid w:val="00E734DD"/>
    <w:rsid w:val="00E87E25"/>
    <w:rsid w:val="00EA04F1"/>
    <w:rsid w:val="00EA2FD3"/>
    <w:rsid w:val="00EB7CE9"/>
    <w:rsid w:val="00EC433F"/>
    <w:rsid w:val="00ED1FDE"/>
    <w:rsid w:val="00EE1D62"/>
    <w:rsid w:val="00EE4EC8"/>
    <w:rsid w:val="00EF1A35"/>
    <w:rsid w:val="00F06EFB"/>
    <w:rsid w:val="00F13932"/>
    <w:rsid w:val="00F1529E"/>
    <w:rsid w:val="00F16F07"/>
    <w:rsid w:val="00F23C86"/>
    <w:rsid w:val="00F323C0"/>
    <w:rsid w:val="00F45B7C"/>
    <w:rsid w:val="00F45FCE"/>
    <w:rsid w:val="00F85F6D"/>
    <w:rsid w:val="00F9334F"/>
    <w:rsid w:val="00F96E53"/>
    <w:rsid w:val="00F97D7F"/>
    <w:rsid w:val="00FA122C"/>
    <w:rsid w:val="00FA3B95"/>
    <w:rsid w:val="00FB1B5B"/>
    <w:rsid w:val="00FB2176"/>
    <w:rsid w:val="00FC1278"/>
    <w:rsid w:val="00FE516C"/>
    <w:rsid w:val="00FE76C4"/>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Body Text 2" w:uiPriority="99"/>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5891"/>
    <w:rPr>
      <w:rFonts w:ascii="TimesET" w:hAnsi="TimesET"/>
    </w:rPr>
  </w:style>
  <w:style w:type="paragraph" w:styleId="1">
    <w:name w:val="heading 1"/>
    <w:basedOn w:val="a"/>
    <w:next w:val="a"/>
    <w:link w:val="10"/>
    <w:uiPriority w:val="9"/>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character" w:customStyle="1" w:styleId="10">
    <w:name w:val="Заголовок 1 Знак"/>
    <w:link w:val="1"/>
    <w:uiPriority w:val="9"/>
    <w:rsid w:val="009E71B7"/>
    <w:rPr>
      <w:sz w:val="32"/>
    </w:rPr>
  </w:style>
  <w:style w:type="paragraph" w:customStyle="1" w:styleId="ConsPlusNormal">
    <w:name w:val="ConsPlusNormal"/>
    <w:rsid w:val="00FE76C4"/>
    <w:pPr>
      <w:widowControl w:val="0"/>
      <w:autoSpaceDE w:val="0"/>
      <w:autoSpaceDN w:val="0"/>
    </w:pPr>
    <w:rPr>
      <w:rFonts w:ascii="Calibri" w:hAnsi="Calibri" w:cs="Calibri"/>
      <w:sz w:val="22"/>
    </w:rPr>
  </w:style>
  <w:style w:type="paragraph" w:customStyle="1" w:styleId="ConsPlusTitle">
    <w:name w:val="ConsPlusTitle"/>
    <w:rsid w:val="00A707B4"/>
    <w:pPr>
      <w:widowControl w:val="0"/>
      <w:autoSpaceDE w:val="0"/>
      <w:autoSpaceDN w:val="0"/>
    </w:pPr>
    <w:rPr>
      <w:rFonts w:ascii="Calibri" w:hAnsi="Calibri" w:cs="Calibri"/>
      <w:b/>
      <w:sz w:val="22"/>
    </w:rPr>
  </w:style>
  <w:style w:type="paragraph" w:styleId="20">
    <w:name w:val="Body Text 2"/>
    <w:basedOn w:val="a"/>
    <w:link w:val="21"/>
    <w:uiPriority w:val="99"/>
    <w:rsid w:val="00A13AAB"/>
    <w:pPr>
      <w:autoSpaceDE w:val="0"/>
      <w:autoSpaceDN w:val="0"/>
    </w:pPr>
    <w:rPr>
      <w:rFonts w:ascii="Times New Roman" w:hAnsi="Times New Roman"/>
      <w:sz w:val="28"/>
      <w:szCs w:val="28"/>
    </w:rPr>
  </w:style>
  <w:style w:type="character" w:customStyle="1" w:styleId="21">
    <w:name w:val="Основной текст 2 Знак"/>
    <w:link w:val="20"/>
    <w:uiPriority w:val="99"/>
    <w:rsid w:val="00A13AAB"/>
    <w:rPr>
      <w:rFonts w:eastAsia="Times New Roman"/>
      <w:sz w:val="28"/>
      <w:szCs w:val="28"/>
    </w:rPr>
  </w:style>
  <w:style w:type="paragraph" w:styleId="3">
    <w:name w:val="Body Text Indent 3"/>
    <w:basedOn w:val="a"/>
    <w:link w:val="30"/>
    <w:uiPriority w:val="99"/>
    <w:rsid w:val="00A13AAB"/>
    <w:pPr>
      <w:autoSpaceDE w:val="0"/>
      <w:autoSpaceDN w:val="0"/>
      <w:ind w:firstLine="540"/>
      <w:jc w:val="both"/>
    </w:pPr>
    <w:rPr>
      <w:rFonts w:ascii="Times New Roman" w:hAnsi="Times New Roman"/>
      <w:sz w:val="28"/>
      <w:szCs w:val="28"/>
    </w:rPr>
  </w:style>
  <w:style w:type="character" w:customStyle="1" w:styleId="30">
    <w:name w:val="Основной текст с отступом 3 Знак"/>
    <w:link w:val="3"/>
    <w:uiPriority w:val="99"/>
    <w:rsid w:val="00A13AAB"/>
    <w:rPr>
      <w:rFonts w:eastAsia="Times New Roman"/>
      <w:sz w:val="28"/>
      <w:szCs w:val="28"/>
    </w:rPr>
  </w:style>
  <w:style w:type="paragraph" w:customStyle="1" w:styleId="ConsNormal">
    <w:name w:val="ConsNormal"/>
    <w:uiPriority w:val="99"/>
    <w:rsid w:val="00A13AAB"/>
    <w:pPr>
      <w:autoSpaceDE w:val="0"/>
      <w:autoSpaceDN w:val="0"/>
      <w:jc w:val="both"/>
    </w:pPr>
    <w:rPr>
      <w:rFonts w:ascii="Courier New" w:hAnsi="Courier New" w:cs="Courier New"/>
    </w:rPr>
  </w:style>
  <w:style w:type="paragraph" w:customStyle="1" w:styleId="ConsPlusNonformat">
    <w:name w:val="ConsPlusNonformat"/>
    <w:rsid w:val="0088098E"/>
    <w:pPr>
      <w:widowControl w:val="0"/>
      <w:autoSpaceDE w:val="0"/>
      <w:autoSpaceDN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Body Text 2" w:uiPriority="99"/>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5891"/>
    <w:rPr>
      <w:rFonts w:ascii="TimesET" w:hAnsi="TimesET"/>
    </w:rPr>
  </w:style>
  <w:style w:type="paragraph" w:styleId="1">
    <w:name w:val="heading 1"/>
    <w:basedOn w:val="a"/>
    <w:next w:val="a"/>
    <w:link w:val="10"/>
    <w:uiPriority w:val="9"/>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character" w:customStyle="1" w:styleId="10">
    <w:name w:val="Заголовок 1 Знак"/>
    <w:link w:val="1"/>
    <w:uiPriority w:val="9"/>
    <w:rsid w:val="009E71B7"/>
    <w:rPr>
      <w:sz w:val="32"/>
    </w:rPr>
  </w:style>
  <w:style w:type="paragraph" w:customStyle="1" w:styleId="ConsPlusNormal">
    <w:name w:val="ConsPlusNormal"/>
    <w:rsid w:val="00FE76C4"/>
    <w:pPr>
      <w:widowControl w:val="0"/>
      <w:autoSpaceDE w:val="0"/>
      <w:autoSpaceDN w:val="0"/>
    </w:pPr>
    <w:rPr>
      <w:rFonts w:ascii="Calibri" w:hAnsi="Calibri" w:cs="Calibri"/>
      <w:sz w:val="22"/>
    </w:rPr>
  </w:style>
  <w:style w:type="paragraph" w:customStyle="1" w:styleId="ConsPlusTitle">
    <w:name w:val="ConsPlusTitle"/>
    <w:rsid w:val="00A707B4"/>
    <w:pPr>
      <w:widowControl w:val="0"/>
      <w:autoSpaceDE w:val="0"/>
      <w:autoSpaceDN w:val="0"/>
    </w:pPr>
    <w:rPr>
      <w:rFonts w:ascii="Calibri" w:hAnsi="Calibri" w:cs="Calibri"/>
      <w:b/>
      <w:sz w:val="22"/>
    </w:rPr>
  </w:style>
  <w:style w:type="paragraph" w:styleId="20">
    <w:name w:val="Body Text 2"/>
    <w:basedOn w:val="a"/>
    <w:link w:val="21"/>
    <w:uiPriority w:val="99"/>
    <w:rsid w:val="00A13AAB"/>
    <w:pPr>
      <w:autoSpaceDE w:val="0"/>
      <w:autoSpaceDN w:val="0"/>
    </w:pPr>
    <w:rPr>
      <w:rFonts w:ascii="Times New Roman" w:hAnsi="Times New Roman"/>
      <w:sz w:val="28"/>
      <w:szCs w:val="28"/>
    </w:rPr>
  </w:style>
  <w:style w:type="character" w:customStyle="1" w:styleId="21">
    <w:name w:val="Основной текст 2 Знак"/>
    <w:link w:val="20"/>
    <w:uiPriority w:val="99"/>
    <w:rsid w:val="00A13AAB"/>
    <w:rPr>
      <w:rFonts w:eastAsia="Times New Roman"/>
      <w:sz w:val="28"/>
      <w:szCs w:val="28"/>
    </w:rPr>
  </w:style>
  <w:style w:type="paragraph" w:styleId="3">
    <w:name w:val="Body Text Indent 3"/>
    <w:basedOn w:val="a"/>
    <w:link w:val="30"/>
    <w:uiPriority w:val="99"/>
    <w:rsid w:val="00A13AAB"/>
    <w:pPr>
      <w:autoSpaceDE w:val="0"/>
      <w:autoSpaceDN w:val="0"/>
      <w:ind w:firstLine="540"/>
      <w:jc w:val="both"/>
    </w:pPr>
    <w:rPr>
      <w:rFonts w:ascii="Times New Roman" w:hAnsi="Times New Roman"/>
      <w:sz w:val="28"/>
      <w:szCs w:val="28"/>
    </w:rPr>
  </w:style>
  <w:style w:type="character" w:customStyle="1" w:styleId="30">
    <w:name w:val="Основной текст с отступом 3 Знак"/>
    <w:link w:val="3"/>
    <w:uiPriority w:val="99"/>
    <w:rsid w:val="00A13AAB"/>
    <w:rPr>
      <w:rFonts w:eastAsia="Times New Roman"/>
      <w:sz w:val="28"/>
      <w:szCs w:val="28"/>
    </w:rPr>
  </w:style>
  <w:style w:type="paragraph" w:customStyle="1" w:styleId="ConsNormal">
    <w:name w:val="ConsNormal"/>
    <w:uiPriority w:val="99"/>
    <w:rsid w:val="00A13AAB"/>
    <w:pPr>
      <w:autoSpaceDE w:val="0"/>
      <w:autoSpaceDN w:val="0"/>
      <w:jc w:val="both"/>
    </w:pPr>
    <w:rPr>
      <w:rFonts w:ascii="Courier New" w:hAnsi="Courier New" w:cs="Courier New"/>
    </w:rPr>
  </w:style>
  <w:style w:type="paragraph" w:customStyle="1" w:styleId="ConsPlusNonformat">
    <w:name w:val="ConsPlusNonformat"/>
    <w:rsid w:val="0088098E"/>
    <w:pPr>
      <w:widowControl w:val="0"/>
      <w:autoSpaceDE w:val="0"/>
      <w:autoSpaceDN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226601746">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1AD0600DB4229CCE0CFD6F65E94F0FF65072683A755329AA4114FA6ECD1446E7BCD1676D48226882F5FA4D781N1TAP" TargetMode="External"/><Relationship Id="rId18" Type="http://schemas.openxmlformats.org/officeDocument/2006/relationships/hyperlink" Target="consultantplus://offline/ref=1DAA37D25B10B3308A2CBECF52E1971E4A127B77E3205CB8B9C8A09791289E151F4F3518796B1F9E68245FF11E79C24570FDD10BD2dAc9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6664E935DF8D457414D968FC3A306FA96E86D0EF0D86CC4E2955B78640CBD0DD786E35A2E5A29D35E0968C2552931A89581DA1F8Ck2h0P" TargetMode="External"/><Relationship Id="rId7" Type="http://schemas.openxmlformats.org/officeDocument/2006/relationships/footnotes" Target="footnotes.xml"/><Relationship Id="rId12" Type="http://schemas.openxmlformats.org/officeDocument/2006/relationships/hyperlink" Target="consultantplus://offline/ref=F1AD0600DB4229CCE0CFD6F65E94F0FF65062283A050329AA4114FA6ECD1446E69CD4E7FD38130837810E2828D128E23EF841C9F7046NFT1P" TargetMode="External"/><Relationship Id="rId17" Type="http://schemas.openxmlformats.org/officeDocument/2006/relationships/hyperlink" Target="consultantplus://offline/ref=1DAA37D25B10B3308A2CBECF52E1971E4A127971E42E5CB8B9C8A09791289E151F4F351C7E6B14CB396B5EAD5B2ED14471FDD308CDA20CBAdFc3P"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65FA577A7FEACA0883C9C45A613C4E5813C64AE494248C89FE4C9381C7EAE92B3238B84C52BBD2AF0838F68E00330FB21167EA25F5AD72CB2412DDABiD1EN" TargetMode="External"/><Relationship Id="rId20" Type="http://schemas.openxmlformats.org/officeDocument/2006/relationships/hyperlink" Target="consultantplus://offline/ref=36664E935DF8D457414D968FC3A306FA96E8680AF6D86CC4E2955B78640CBD0DD786E35E285D29D35E0968C2552931A89581DA1F8Ck2h0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consultantplus://offline/ref=54AD5FD075B409BA3D920171B6C6D45F307B301F7AB1DCE4A85B6EA0AEBA1D2E7B96AAF80164BEFA451DD052F3D0BBDA49ED17647600D5N" TargetMode="External"/><Relationship Id="rId5" Type="http://schemas.openxmlformats.org/officeDocument/2006/relationships/settings" Target="settings.xml"/><Relationship Id="rId15" Type="http://schemas.openxmlformats.org/officeDocument/2006/relationships/hyperlink" Target="consultantplus://offline/ref=F1AD0600DB4229CCE0CFC8FB48F8AEF5650C7886A1543ECCFC4049F1B381423B298D482F84C46D852D43B8D7830D8E3DEEN8TEP" TargetMode="External"/><Relationship Id="rId23" Type="http://schemas.openxmlformats.org/officeDocument/2006/relationships/hyperlink" Target="consultantplus://offline/ref=36664E935DF8D457414D8882D5CF58F096E33707F6D96490BAC05D2F3B5CBB5897C6E50F6C192F860F4D3CCB56207BF9D2CAD51E8F37DD2D0C2D2CDAkBhAP" TargetMode="External"/><Relationship Id="rId10" Type="http://schemas.openxmlformats.org/officeDocument/2006/relationships/footer" Target="footer1.xml"/><Relationship Id="rId19" Type="http://schemas.openxmlformats.org/officeDocument/2006/relationships/hyperlink" Target="consultantplus://offline/ref=36664E935DF8D457414D968FC3A306FA96E86A0CF1D66CC4E2955B78640CBD0DD786E35A2F5D22860F46699E107E22A99481D81C932BDD2Fk1hBP"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F1AD0600DB4229CCE0CFD6F65E94F0FF6506278DA451329AA4114FA6ECD1446E7BCD1676D48226882F5FA4D781N1TAP" TargetMode="External"/><Relationship Id="rId22" Type="http://schemas.openxmlformats.org/officeDocument/2006/relationships/hyperlink" Target="consultantplus://offline/ref=36664E935DF8D457414D8882D5CF58F096E33707F6D96490BAC05D2F3B5CBB5897C6E50F6C192F860F4D3DCE53207BF9D2CAD51E8F37DD2D0C2D2CDAkBhAP"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va2\Desktop\&#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3777D-CF55-463A-A86F-266ACF1B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44</TotalTime>
  <Pages>14</Pages>
  <Words>4605</Words>
  <Characters>26251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30795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bva2</dc:creator>
  <cp:lastModifiedBy>Дягилева М.А.</cp:lastModifiedBy>
  <cp:revision>13</cp:revision>
  <cp:lastPrinted>2019-04-08T11:14:00Z</cp:lastPrinted>
  <dcterms:created xsi:type="dcterms:W3CDTF">2019-04-08T07:37:00Z</dcterms:created>
  <dcterms:modified xsi:type="dcterms:W3CDTF">2019-04-10T06:14:00Z</dcterms:modified>
</cp:coreProperties>
</file>