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D399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c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4E776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64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2" w:type="dxa"/>
          </w:tcPr>
          <w:p w:rsidR="00190FF9" w:rsidRDefault="00190FF9" w:rsidP="007D1293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32105" w:rsidRDefault="00E32105" w:rsidP="007D1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E32105" w:rsidRPr="00190FF9" w:rsidRDefault="00E32105" w:rsidP="007D1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D1293" w:rsidRPr="00190FF9">
        <w:tc>
          <w:tcPr>
            <w:tcW w:w="10326" w:type="dxa"/>
          </w:tcPr>
          <w:p w:rsidR="007D1293" w:rsidRPr="00190FF9" w:rsidRDefault="007D129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D1293" w:rsidRPr="00190FF9" w:rsidRDefault="00B561F5" w:rsidP="007D1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27.06.2019 № 301-р</w:t>
            </w:r>
          </w:p>
        </w:tc>
      </w:tr>
      <w:tr w:rsidR="007D1293" w:rsidRPr="00190FF9">
        <w:tc>
          <w:tcPr>
            <w:tcW w:w="10326" w:type="dxa"/>
          </w:tcPr>
          <w:p w:rsidR="007D1293" w:rsidRPr="00190FF9" w:rsidRDefault="007D129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D1293" w:rsidRPr="00190FF9" w:rsidRDefault="007D1293" w:rsidP="007D1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35BF" w:rsidRDefault="007D129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программа</w:t>
      </w:r>
      <w:r w:rsidRPr="00731239">
        <w:rPr>
          <w:rFonts w:ascii="Times New Roman" w:hAnsi="Times New Roman"/>
          <w:sz w:val="28"/>
          <w:szCs w:val="28"/>
        </w:rPr>
        <w:t xml:space="preserve"> </w:t>
      </w:r>
      <w:r w:rsidRPr="003B0D45">
        <w:rPr>
          <w:rFonts w:ascii="Times New Roman" w:hAnsi="Times New Roman"/>
          <w:sz w:val="28"/>
          <w:szCs w:val="28"/>
        </w:rPr>
        <w:t>Рязанской области</w:t>
      </w:r>
    </w:p>
    <w:p w:rsidR="00286ECA" w:rsidRDefault="007D129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B0D45">
        <w:rPr>
          <w:rFonts w:ascii="Times New Roman" w:hAnsi="Times New Roman"/>
          <w:sz w:val="28"/>
          <w:szCs w:val="28"/>
        </w:rPr>
        <w:t xml:space="preserve">Борьба с </w:t>
      </w:r>
      <w:proofErr w:type="gramStart"/>
      <w:r w:rsidRPr="003B0D45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Pr="003B0D45">
        <w:rPr>
          <w:rFonts w:ascii="Times New Roman" w:hAnsi="Times New Roman"/>
          <w:sz w:val="28"/>
          <w:szCs w:val="28"/>
        </w:rPr>
        <w:t xml:space="preserve"> заболеваниями</w:t>
      </w:r>
      <w:r>
        <w:rPr>
          <w:rFonts w:ascii="Times New Roman" w:hAnsi="Times New Roman"/>
          <w:sz w:val="28"/>
          <w:szCs w:val="28"/>
        </w:rPr>
        <w:t>»</w:t>
      </w:r>
      <w:r w:rsidR="00CD35BF">
        <w:rPr>
          <w:rFonts w:ascii="Times New Roman" w:hAnsi="Times New Roman"/>
          <w:sz w:val="28"/>
          <w:szCs w:val="28"/>
        </w:rPr>
        <w:t xml:space="preserve"> (далее – региональная программа)</w:t>
      </w:r>
    </w:p>
    <w:p w:rsidR="00E32105" w:rsidRDefault="00E3210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58E0" w:rsidRPr="00CD3D48" w:rsidRDefault="008858E0" w:rsidP="00C8266D">
      <w:pPr>
        <w:pStyle w:val="af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" w:name="_Toc9592265"/>
      <w:r w:rsidRPr="00CD3D48">
        <w:rPr>
          <w:rFonts w:ascii="Times New Roman" w:hAnsi="Times New Roman" w:cs="Times New Roman"/>
          <w:sz w:val="28"/>
          <w:szCs w:val="24"/>
        </w:rPr>
        <w:t xml:space="preserve">Анализ текущего состояния оказания медицинской помощи больным с </w:t>
      </w:r>
      <w:proofErr w:type="gramStart"/>
      <w:r w:rsidRPr="00CD3D48">
        <w:rPr>
          <w:rFonts w:ascii="Times New Roman" w:hAnsi="Times New Roman" w:cs="Times New Roman"/>
          <w:sz w:val="28"/>
          <w:szCs w:val="24"/>
        </w:rPr>
        <w:t>сердечно-сосудистыми</w:t>
      </w:r>
      <w:proofErr w:type="gramEnd"/>
      <w:r w:rsidR="00C8266D">
        <w:rPr>
          <w:rFonts w:ascii="Times New Roman" w:hAnsi="Times New Roman" w:cs="Times New Roman"/>
          <w:sz w:val="28"/>
          <w:szCs w:val="24"/>
        </w:rPr>
        <w:br/>
      </w:r>
      <w:r w:rsidRPr="00CD3D48">
        <w:rPr>
          <w:rFonts w:ascii="Times New Roman" w:hAnsi="Times New Roman" w:cs="Times New Roman"/>
          <w:sz w:val="28"/>
          <w:szCs w:val="24"/>
        </w:rPr>
        <w:t xml:space="preserve">заболеваниями (далее </w:t>
      </w:r>
      <w:r w:rsidR="007D1293">
        <w:rPr>
          <w:rFonts w:ascii="Times New Roman" w:hAnsi="Times New Roman" w:cs="Times New Roman"/>
          <w:sz w:val="28"/>
          <w:szCs w:val="24"/>
        </w:rPr>
        <w:t>–</w:t>
      </w:r>
      <w:r w:rsidRPr="00CD3D48">
        <w:rPr>
          <w:rFonts w:ascii="Times New Roman" w:hAnsi="Times New Roman" w:cs="Times New Roman"/>
          <w:sz w:val="28"/>
          <w:szCs w:val="24"/>
        </w:rPr>
        <w:t xml:space="preserve"> ССЗ) в Рязанской области. Основные показатели оказания медицинской</w:t>
      </w:r>
      <w:r w:rsidR="00C8266D">
        <w:rPr>
          <w:rFonts w:ascii="Times New Roman" w:hAnsi="Times New Roman" w:cs="Times New Roman"/>
          <w:sz w:val="28"/>
          <w:szCs w:val="24"/>
        </w:rPr>
        <w:br/>
      </w:r>
      <w:r w:rsidRPr="00CD3D48">
        <w:rPr>
          <w:rFonts w:ascii="Times New Roman" w:hAnsi="Times New Roman" w:cs="Times New Roman"/>
          <w:sz w:val="28"/>
          <w:szCs w:val="24"/>
        </w:rPr>
        <w:t>помощи больным с болезнями системы кровообращения (далее – БСК) в Рязанской области</w:t>
      </w:r>
      <w:bookmarkEnd w:id="1"/>
      <w:r w:rsidR="005E1EC9">
        <w:rPr>
          <w:rFonts w:ascii="Times New Roman" w:hAnsi="Times New Roman" w:cs="Times New Roman"/>
          <w:sz w:val="28"/>
          <w:szCs w:val="24"/>
        </w:rPr>
        <w:br/>
      </w:r>
    </w:p>
    <w:p w:rsidR="008858E0" w:rsidRDefault="008858E0" w:rsidP="007D1293">
      <w:pPr>
        <w:pStyle w:val="af"/>
        <w:numPr>
          <w:ilvl w:val="1"/>
          <w:numId w:val="7"/>
        </w:numPr>
        <w:tabs>
          <w:tab w:val="left" w:pos="1232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bookmarkStart w:id="2" w:name="_Toc9592266"/>
      <w:r w:rsidRPr="000C3317">
        <w:rPr>
          <w:rFonts w:ascii="Times New Roman" w:hAnsi="Times New Roman" w:cs="Times New Roman"/>
          <w:sz w:val="28"/>
          <w:szCs w:val="24"/>
        </w:rPr>
        <w:t>Анализ смертности от</w:t>
      </w:r>
      <w:bookmarkEnd w:id="2"/>
      <w:r w:rsidRPr="000C3317">
        <w:rPr>
          <w:rFonts w:ascii="Times New Roman" w:hAnsi="Times New Roman" w:cs="Times New Roman"/>
          <w:sz w:val="28"/>
          <w:szCs w:val="24"/>
        </w:rPr>
        <w:t xml:space="preserve"> ССЗ</w:t>
      </w:r>
      <w:r w:rsidR="00BA02B8">
        <w:rPr>
          <w:rFonts w:ascii="Times New Roman" w:hAnsi="Times New Roman" w:cs="Times New Roman"/>
          <w:sz w:val="28"/>
          <w:szCs w:val="24"/>
        </w:rPr>
        <w:t>.</w:t>
      </w:r>
    </w:p>
    <w:p w:rsidR="008858E0" w:rsidRPr="00E1128B" w:rsidRDefault="008858E0" w:rsidP="00BA02B8">
      <w:pPr>
        <w:pStyle w:val="a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E1128B">
        <w:rPr>
          <w:rFonts w:ascii="Times New Roman" w:hAnsi="Times New Roman" w:cs="Times New Roman"/>
          <w:sz w:val="28"/>
          <w:szCs w:val="24"/>
        </w:rPr>
        <w:t xml:space="preserve">Решение многих вопросов демографии находится в поле общественного здоровья и доступности медицинской помощи. Для планирования и успешного лечения пациентов с этих позиций необходим анализ численности населения в </w:t>
      </w:r>
      <w:r w:rsidR="007D1293">
        <w:rPr>
          <w:rFonts w:ascii="Times New Roman" w:hAnsi="Times New Roman" w:cs="Times New Roman"/>
          <w:sz w:val="28"/>
          <w:szCs w:val="24"/>
        </w:rPr>
        <w:t xml:space="preserve">Рязанской области </w:t>
      </w:r>
      <w:r w:rsidRPr="00E1128B">
        <w:rPr>
          <w:rFonts w:ascii="Times New Roman" w:hAnsi="Times New Roman" w:cs="Times New Roman"/>
          <w:sz w:val="28"/>
          <w:szCs w:val="24"/>
        </w:rPr>
        <w:t xml:space="preserve">в целом и в его районах. </w:t>
      </w:r>
    </w:p>
    <w:p w:rsidR="008858E0" w:rsidRPr="000C3317" w:rsidRDefault="008858E0" w:rsidP="00BA02B8">
      <w:pPr>
        <w:pStyle w:val="a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proofErr w:type="gramStart"/>
      <w:r w:rsidRPr="00E1128B">
        <w:rPr>
          <w:rFonts w:ascii="Times New Roman" w:hAnsi="Times New Roman" w:cs="Times New Roman"/>
          <w:sz w:val="28"/>
          <w:szCs w:val="24"/>
        </w:rPr>
        <w:t>В Рязанской области численность населения за последние 10 лет продолжает снижаться, и в 2018 году по предварительным данным она составила 1 114 137 человек (</w:t>
      </w:r>
      <w:proofErr w:type="spellStart"/>
      <w:r w:rsidRPr="00E1128B">
        <w:rPr>
          <w:rFonts w:ascii="Times New Roman" w:hAnsi="Times New Roman" w:cs="Times New Roman"/>
          <w:sz w:val="28"/>
          <w:szCs w:val="24"/>
        </w:rPr>
        <w:t>Рязстат</w:t>
      </w:r>
      <w:proofErr w:type="spellEnd"/>
      <w:r w:rsidRPr="00E1128B">
        <w:rPr>
          <w:rFonts w:ascii="Times New Roman" w:hAnsi="Times New Roman" w:cs="Times New Roman"/>
          <w:sz w:val="28"/>
          <w:szCs w:val="24"/>
        </w:rPr>
        <w:t>, 2019).</w:t>
      </w:r>
      <w:proofErr w:type="gramEnd"/>
      <w:r w:rsidRPr="00E1128B">
        <w:rPr>
          <w:rFonts w:ascii="Times New Roman" w:hAnsi="Times New Roman" w:cs="Times New Roman"/>
          <w:sz w:val="28"/>
          <w:szCs w:val="24"/>
        </w:rPr>
        <w:t xml:space="preserve">  При оценке изменения численности населения за последние 10 лет отмечается неуклонное снижение городского и сельского населения в Рязанской области. Наибольшее сокращение населения наблюдается в сельской местности (-2 569 человек за 2018 год). Однако для городской местности характерны те же тенденции (-1 099 человек), за исключением г. Рязани, где отмечается рост численности населения (+413 человек за 2018 год). Его повышение за 2018 год также характерно и для </w:t>
      </w:r>
      <w:proofErr w:type="spellStart"/>
      <w:r w:rsidRPr="00E1128B">
        <w:rPr>
          <w:rFonts w:ascii="Times New Roman" w:hAnsi="Times New Roman" w:cs="Times New Roman"/>
          <w:sz w:val="28"/>
          <w:szCs w:val="24"/>
        </w:rPr>
        <w:t>Рыбновского</w:t>
      </w:r>
      <w:proofErr w:type="spellEnd"/>
      <w:r w:rsidRPr="00E1128B">
        <w:rPr>
          <w:rFonts w:ascii="Times New Roman" w:hAnsi="Times New Roman" w:cs="Times New Roman"/>
          <w:sz w:val="28"/>
          <w:szCs w:val="24"/>
        </w:rPr>
        <w:t xml:space="preserve"> (+190 человек) и Рязанского района (+259 человек), что вероятно, связано с созданием новых рабочих мест на данных территориях. В целом, для Рязанской области, по сравнению с </w:t>
      </w:r>
      <w:r w:rsidR="007D1293">
        <w:rPr>
          <w:rFonts w:ascii="Times New Roman" w:hAnsi="Times New Roman" w:cs="Times New Roman"/>
          <w:sz w:val="28"/>
          <w:szCs w:val="24"/>
        </w:rPr>
        <w:t>Российской Федерации</w:t>
      </w:r>
      <w:r w:rsidRPr="00E1128B">
        <w:rPr>
          <w:rFonts w:ascii="Times New Roman" w:hAnsi="Times New Roman" w:cs="Times New Roman"/>
          <w:sz w:val="28"/>
          <w:szCs w:val="24"/>
        </w:rPr>
        <w:t xml:space="preserve">, характерна высокая доля сельского населения (27,9% по сравнению с 25,6% в </w:t>
      </w:r>
      <w:r w:rsidR="007D1293">
        <w:rPr>
          <w:rFonts w:ascii="Times New Roman" w:hAnsi="Times New Roman" w:cs="Times New Roman"/>
          <w:sz w:val="28"/>
          <w:szCs w:val="24"/>
        </w:rPr>
        <w:t>Российской Федерации</w:t>
      </w:r>
      <w:r w:rsidRPr="00E1128B">
        <w:rPr>
          <w:rFonts w:ascii="Times New Roman" w:hAnsi="Times New Roman" w:cs="Times New Roman"/>
          <w:sz w:val="28"/>
          <w:szCs w:val="24"/>
        </w:rPr>
        <w:t>).</w:t>
      </w:r>
    </w:p>
    <w:p w:rsidR="008858E0" w:rsidRPr="00BA02B8" w:rsidRDefault="008A018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sz w:val="16"/>
          <w:szCs w:val="16"/>
          <w:lang w:eastAsia="zh-CN"/>
        </w:rPr>
        <w:t xml:space="preserve">   </w:t>
      </w:r>
    </w:p>
    <w:p w:rsidR="008858E0" w:rsidRPr="00CD3D48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4"/>
          <w:lang w:eastAsia="zh-CN"/>
        </w:rPr>
      </w:pP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Оценка численности постоянного населения Рязанской области </w:t>
      </w:r>
    </w:p>
    <w:p w:rsidR="008858E0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4"/>
          <w:lang w:eastAsia="zh-CN"/>
        </w:rPr>
      </w:pP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на 1 января 2019 года и в среднем за 2018 год (человек), </w:t>
      </w:r>
      <w:r w:rsidR="00BA02B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 </w:t>
      </w: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по данным </w:t>
      </w:r>
      <w:proofErr w:type="spellStart"/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>Ряз</w:t>
      </w:r>
      <w:r w:rsidR="00F4055E">
        <w:rPr>
          <w:rFonts w:ascii="Times New Roman" w:eastAsia="Calibri" w:hAnsi="Times New Roman" w:cs="Times New Roman"/>
          <w:sz w:val="28"/>
          <w:szCs w:val="24"/>
          <w:lang w:eastAsia="zh-CN"/>
        </w:rPr>
        <w:t>ань</w:t>
      </w: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>стата</w:t>
      </w:r>
      <w:proofErr w:type="spellEnd"/>
    </w:p>
    <w:p w:rsidR="00BA02B8" w:rsidRPr="00CD35BF" w:rsidRDefault="00BA02B8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392"/>
        <w:gridCol w:w="2330"/>
        <w:gridCol w:w="2330"/>
        <w:gridCol w:w="2392"/>
        <w:gridCol w:w="2514"/>
      </w:tblGrid>
      <w:tr w:rsidR="007D1293" w:rsidRPr="00D933CA" w:rsidTr="007D1293">
        <w:trPr>
          <w:trHeight w:val="288"/>
          <w:jc w:val="center"/>
        </w:trPr>
        <w:tc>
          <w:tcPr>
            <w:tcW w:w="379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На 1 января 2019 года</w:t>
            </w:r>
          </w:p>
        </w:tc>
        <w:tc>
          <w:tcPr>
            <w:tcW w:w="3894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В среднем за 2018 год</w:t>
            </w:r>
          </w:p>
        </w:tc>
      </w:tr>
      <w:tr w:rsidR="007D1293" w:rsidRPr="00D933CA" w:rsidTr="007D1293">
        <w:trPr>
          <w:trHeight w:val="285"/>
          <w:jc w:val="center"/>
        </w:trPr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Все население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Городское население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Сельское население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Все население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Городское население</w:t>
            </w:r>
          </w:p>
        </w:tc>
        <w:tc>
          <w:tcPr>
            <w:tcW w:w="1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Сельское население</w:t>
            </w:r>
          </w:p>
        </w:tc>
      </w:tr>
      <w:tr w:rsidR="007D1293" w:rsidRPr="00D933CA" w:rsidTr="007D1293">
        <w:trPr>
          <w:trHeight w:val="288"/>
          <w:jc w:val="center"/>
        </w:trPr>
        <w:tc>
          <w:tcPr>
            <w:tcW w:w="12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1114137</w:t>
            </w:r>
          </w:p>
        </w:tc>
        <w:tc>
          <w:tcPr>
            <w:tcW w:w="1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803703</w:t>
            </w:r>
          </w:p>
        </w:tc>
        <w:tc>
          <w:tcPr>
            <w:tcW w:w="12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310434</w:t>
            </w:r>
          </w:p>
        </w:tc>
        <w:tc>
          <w:tcPr>
            <w:tcW w:w="12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1117805</w:t>
            </w:r>
          </w:p>
        </w:tc>
        <w:tc>
          <w:tcPr>
            <w:tcW w:w="12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804802</w:t>
            </w:r>
          </w:p>
        </w:tc>
        <w:tc>
          <w:tcPr>
            <w:tcW w:w="13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313003</w:t>
            </w:r>
          </w:p>
        </w:tc>
      </w:tr>
    </w:tbl>
    <w:p w:rsidR="008858E0" w:rsidRPr="00CD3D48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4"/>
          <w:lang w:eastAsia="zh-CN"/>
        </w:rPr>
      </w:pP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lastRenderedPageBreak/>
        <w:t xml:space="preserve">Оценка численности постоянного населения Рязанской области </w:t>
      </w:r>
    </w:p>
    <w:p w:rsidR="008858E0" w:rsidRPr="00CD3D48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4"/>
          <w:lang w:eastAsia="zh-CN"/>
        </w:rPr>
      </w:pP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на 1 января 2019 года и в среднем за 2018 год (человек), </w:t>
      </w:r>
    </w:p>
    <w:p w:rsidR="008858E0" w:rsidRPr="00CD3D48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4"/>
          <w:lang w:eastAsia="zh-CN"/>
        </w:rPr>
      </w:pP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по данным </w:t>
      </w:r>
      <w:proofErr w:type="spellStart"/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>Ряз</w:t>
      </w:r>
      <w:r w:rsidR="00F4055E">
        <w:rPr>
          <w:rFonts w:ascii="Times New Roman" w:eastAsia="Calibri" w:hAnsi="Times New Roman" w:cs="Times New Roman"/>
          <w:sz w:val="28"/>
          <w:szCs w:val="24"/>
          <w:lang w:eastAsia="zh-CN"/>
        </w:rPr>
        <w:t>ань</w:t>
      </w:r>
      <w:r w:rsidRPr="00CD3D48">
        <w:rPr>
          <w:rFonts w:ascii="Times New Roman" w:eastAsia="Calibri" w:hAnsi="Times New Roman" w:cs="Times New Roman"/>
          <w:sz w:val="28"/>
          <w:szCs w:val="24"/>
          <w:lang w:eastAsia="zh-CN"/>
        </w:rPr>
        <w:t>стата</w:t>
      </w:r>
      <w:proofErr w:type="spellEnd"/>
    </w:p>
    <w:p w:rsidR="008858E0" w:rsidRPr="007D1293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D1293" w:rsidRPr="007D1293" w:rsidRDefault="007D1293" w:rsidP="008858E0">
      <w:pPr>
        <w:pStyle w:val="af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14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1590"/>
        <w:gridCol w:w="1586"/>
        <w:gridCol w:w="1557"/>
        <w:gridCol w:w="1560"/>
        <w:gridCol w:w="1586"/>
        <w:gridCol w:w="1740"/>
      </w:tblGrid>
      <w:tr w:rsidR="007D1293" w:rsidRPr="005B5943" w:rsidTr="007D1293">
        <w:trPr>
          <w:trHeight w:val="60"/>
          <w:tblHeader/>
          <w:jc w:val="center"/>
        </w:trPr>
        <w:tc>
          <w:tcPr>
            <w:tcW w:w="46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160FE2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 (городского округа)</w:t>
            </w:r>
          </w:p>
        </w:tc>
        <w:tc>
          <w:tcPr>
            <w:tcW w:w="47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5B5943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На 1 января 2019 года</w:t>
            </w:r>
          </w:p>
        </w:tc>
        <w:tc>
          <w:tcPr>
            <w:tcW w:w="48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5B5943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В среднем за 2018 год</w:t>
            </w:r>
          </w:p>
        </w:tc>
      </w:tr>
      <w:tr w:rsidR="007D1293" w:rsidRPr="005B5943" w:rsidTr="007D1293">
        <w:trPr>
          <w:trHeight w:val="329"/>
          <w:tblHeader/>
          <w:jc w:val="center"/>
        </w:trPr>
        <w:tc>
          <w:tcPr>
            <w:tcW w:w="46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293" w:rsidRPr="005B5943" w:rsidRDefault="007D1293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Все население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Городское население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Сельское 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Все население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Городское население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</w:rPr>
            </w:pPr>
            <w:r w:rsidRPr="005B5943">
              <w:rPr>
                <w:rFonts w:ascii="Times New Roman" w:hAnsi="Times New Roman"/>
              </w:rPr>
              <w:t>Сельское население</w:t>
            </w: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W w:w="14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1590"/>
        <w:gridCol w:w="1586"/>
        <w:gridCol w:w="1557"/>
        <w:gridCol w:w="1560"/>
        <w:gridCol w:w="1586"/>
        <w:gridCol w:w="1740"/>
      </w:tblGrid>
      <w:tr w:rsidR="007D1293" w:rsidRPr="005B5943" w:rsidTr="007D1293">
        <w:trPr>
          <w:trHeight w:val="288"/>
          <w:tblHeader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1293" w:rsidRPr="005B594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1114137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803703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310434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1117805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804802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313003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7D1293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Городск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ой округ </w:t>
            </w:r>
            <w:r w:rsidRPr="005B5943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539789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539789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539376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539376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7D1293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округ </w:t>
            </w:r>
            <w:r w:rsidR="008858E0" w:rsidRPr="005B594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="008858E0" w:rsidRPr="005B5943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29700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29700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29972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29972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7D1293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округ </w:t>
            </w:r>
            <w:r w:rsidR="008858E0" w:rsidRPr="005B5943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24523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24523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24850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24850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7D1293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округ </w:t>
            </w:r>
            <w:r w:rsidR="008858E0" w:rsidRPr="005B5943">
              <w:rPr>
                <w:rFonts w:ascii="Times New Roman" w:hAnsi="Times New Roman"/>
                <w:sz w:val="24"/>
                <w:szCs w:val="24"/>
              </w:rPr>
              <w:t>г. Скопин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27039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26005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27094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26059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Александро-Невский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10926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3614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11045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3658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7387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7089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3629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7198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3673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3525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Захаровсий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7957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8061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8061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7575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5220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7625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5230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2395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25667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6292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25795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6343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19452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23225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11022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12203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23458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11098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12360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21886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11188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10698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22099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11204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10895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Милославский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11829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6266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6325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5674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Михайловский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31027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15131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31315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15246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16069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5021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5073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28655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20996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28933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21173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7760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6959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6959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7019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37599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20125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17474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37409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19913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17493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Ряжский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28421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21189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28657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21323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7334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Рязанский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59266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59266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29007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9680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2998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6682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9803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3032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6771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14965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4982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9983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15177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10151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15737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15737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15981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15981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lastRenderedPageBreak/>
              <w:t>Скопинский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24448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24736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21721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Спасский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25544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6544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25747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6548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19199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5B5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16776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5009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16885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5041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11844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8486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4361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8584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4399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7318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2623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7319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2622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4697</w:t>
            </w:r>
          </w:p>
        </w:tc>
      </w:tr>
      <w:tr w:rsidR="008858E0" w:rsidRPr="005B5943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943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19929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5894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14035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20146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5914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14232</w:t>
            </w:r>
          </w:p>
        </w:tc>
      </w:tr>
      <w:tr w:rsidR="008858E0" w:rsidRPr="00160FE2" w:rsidTr="007D1293">
        <w:trPr>
          <w:trHeight w:val="288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8E0" w:rsidRPr="005B5943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Шиловский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37101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21613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37445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5B5943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21766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43">
              <w:rPr>
                <w:rFonts w:ascii="Times New Roman" w:hAnsi="Times New Roman"/>
                <w:sz w:val="24"/>
                <w:szCs w:val="24"/>
              </w:rPr>
              <w:t>15679</w:t>
            </w:r>
          </w:p>
        </w:tc>
      </w:tr>
    </w:tbl>
    <w:p w:rsidR="008858E0" w:rsidRPr="00D933CA" w:rsidRDefault="008858E0" w:rsidP="008858E0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8858E0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D3D4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</w:rPr>
        <w:t xml:space="preserve">Численность постоянного населения </w:t>
      </w:r>
      <w:r w:rsidRPr="00CD3D4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(на 1 января) в динамике </w:t>
      </w:r>
      <w:r w:rsidR="00BA02B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D3D4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(по данным </w:t>
      </w:r>
      <w:proofErr w:type="spellStart"/>
      <w:r w:rsidRPr="00CD3D48">
        <w:rPr>
          <w:rFonts w:ascii="Times New Roman" w:eastAsia="Times New Roman" w:hAnsi="Times New Roman" w:cs="Times New Roman"/>
          <w:color w:val="000000"/>
          <w:sz w:val="28"/>
          <w:szCs w:val="24"/>
        </w:rPr>
        <w:t>Ряз</w:t>
      </w:r>
      <w:r w:rsidR="00F4055E">
        <w:rPr>
          <w:rFonts w:ascii="Times New Roman" w:eastAsia="Times New Roman" w:hAnsi="Times New Roman" w:cs="Times New Roman"/>
          <w:color w:val="000000"/>
          <w:sz w:val="28"/>
          <w:szCs w:val="24"/>
        </w:rPr>
        <w:t>ань</w:t>
      </w:r>
      <w:r w:rsidRPr="00CD3D48">
        <w:rPr>
          <w:rFonts w:ascii="Times New Roman" w:eastAsia="Times New Roman" w:hAnsi="Times New Roman" w:cs="Times New Roman"/>
          <w:color w:val="000000"/>
          <w:sz w:val="28"/>
          <w:szCs w:val="24"/>
        </w:rPr>
        <w:t>стата</w:t>
      </w:r>
      <w:proofErr w:type="spellEnd"/>
      <w:r w:rsidRPr="00CD3D48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="00BA02B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BA02B8" w:rsidRPr="00CD3D48" w:rsidRDefault="00BA02B8" w:rsidP="008858E0">
      <w:pPr>
        <w:pStyle w:val="a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tbl>
      <w:tblPr>
        <w:tblW w:w="14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426"/>
        <w:gridCol w:w="2280"/>
        <w:gridCol w:w="2569"/>
        <w:gridCol w:w="2283"/>
        <w:gridCol w:w="2569"/>
        <w:gridCol w:w="20"/>
      </w:tblGrid>
      <w:tr w:rsidR="008858E0" w:rsidRPr="00160FE2" w:rsidTr="007D1293">
        <w:trPr>
          <w:trHeight w:val="234"/>
          <w:jc w:val="center"/>
        </w:trPr>
        <w:tc>
          <w:tcPr>
            <w:tcW w:w="7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Все население,</w:t>
            </w:r>
          </w:p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69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7D1293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858E0" w:rsidRPr="00D933CA">
              <w:rPr>
                <w:rFonts w:ascii="Times New Roman" w:hAnsi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169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В общей численности</w:t>
            </w:r>
            <w:r w:rsidRPr="00D933CA">
              <w:rPr>
                <w:rFonts w:ascii="Times New Roman" w:hAnsi="Times New Roman"/>
                <w:sz w:val="24"/>
                <w:szCs w:val="24"/>
              </w:rPr>
              <w:br/>
              <w:t>населения, процентов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81"/>
          <w:jc w:val="center"/>
        </w:trPr>
        <w:tc>
          <w:tcPr>
            <w:tcW w:w="7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сельское</w:t>
            </w:r>
          </w:p>
        </w:tc>
        <w:tc>
          <w:tcPr>
            <w:tcW w:w="169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60"/>
          <w:jc w:val="center"/>
        </w:trPr>
        <w:tc>
          <w:tcPr>
            <w:tcW w:w="7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8E0" w:rsidRPr="00D933CA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сельское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277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1167904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822848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345056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253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1161805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821652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340153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233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1151838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816955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334883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223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1148457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815068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333389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199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1144650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813167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331483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203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1140844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811416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329428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193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1135438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808970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326468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169"/>
          <w:jc w:val="center"/>
        </w:trPr>
        <w:tc>
          <w:tcPr>
            <w:tcW w:w="74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1130103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807392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322711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301"/>
          <w:jc w:val="center"/>
        </w:trPr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1126739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807468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319271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160FE2" w:rsidTr="007D1293">
        <w:trPr>
          <w:trHeight w:val="301"/>
          <w:jc w:val="center"/>
        </w:trPr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1121474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805902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315572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858E0" w:rsidRPr="00160FE2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E0" w:rsidRPr="00874111" w:rsidTr="007D1293">
        <w:trPr>
          <w:trHeight w:val="301"/>
          <w:jc w:val="center"/>
        </w:trPr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1114137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803703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310434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858E0" w:rsidRPr="00874111" w:rsidRDefault="008858E0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02B8" w:rsidRDefault="00BA02B8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7D1293" w:rsidRDefault="007D1293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7D1293" w:rsidRDefault="007D1293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7D1293" w:rsidRDefault="007D1293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7D1293" w:rsidRDefault="007D1293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7D1293" w:rsidRPr="00D933CA" w:rsidRDefault="007D1293" w:rsidP="008858E0">
      <w:pPr>
        <w:pStyle w:val="af"/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4"/>
        </w:rPr>
      </w:pPr>
    </w:p>
    <w:p w:rsidR="008858E0" w:rsidRDefault="008858E0" w:rsidP="008858E0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CD3D48">
        <w:rPr>
          <w:rFonts w:ascii="Times New Roman" w:hAnsi="Times New Roman" w:cs="Times New Roman"/>
          <w:sz w:val="28"/>
          <w:szCs w:val="24"/>
        </w:rPr>
        <w:lastRenderedPageBreak/>
        <w:t>Возрастно-половой состав населения Ря</w:t>
      </w:r>
      <w:r w:rsidR="007D1293">
        <w:rPr>
          <w:rFonts w:ascii="Times New Roman" w:hAnsi="Times New Roman" w:cs="Times New Roman"/>
          <w:sz w:val="28"/>
          <w:szCs w:val="24"/>
        </w:rPr>
        <w:t>занской области на 01.01.2018</w:t>
      </w:r>
      <w:r w:rsidRPr="00CD3D48">
        <w:rPr>
          <w:rFonts w:ascii="Times New Roman" w:hAnsi="Times New Roman" w:cs="Times New Roman"/>
          <w:sz w:val="28"/>
          <w:szCs w:val="24"/>
        </w:rPr>
        <w:t xml:space="preserve"> </w:t>
      </w:r>
      <w:r w:rsidR="007D1293">
        <w:rPr>
          <w:rFonts w:ascii="Times New Roman" w:hAnsi="Times New Roman" w:cs="Times New Roman"/>
          <w:sz w:val="28"/>
          <w:szCs w:val="24"/>
        </w:rPr>
        <w:t>(</w:t>
      </w:r>
      <w:r w:rsidRPr="00CD3D48">
        <w:rPr>
          <w:rFonts w:ascii="Times New Roman" w:hAnsi="Times New Roman" w:cs="Times New Roman"/>
          <w:sz w:val="28"/>
          <w:szCs w:val="24"/>
        </w:rPr>
        <w:t xml:space="preserve">по данным </w:t>
      </w:r>
      <w:proofErr w:type="spellStart"/>
      <w:r w:rsidRPr="00CD3D48">
        <w:rPr>
          <w:rFonts w:ascii="Times New Roman" w:hAnsi="Times New Roman" w:cs="Times New Roman"/>
          <w:sz w:val="28"/>
          <w:szCs w:val="24"/>
        </w:rPr>
        <w:t>Ряз</w:t>
      </w:r>
      <w:r w:rsidR="00F4055E">
        <w:rPr>
          <w:rFonts w:ascii="Times New Roman" w:hAnsi="Times New Roman" w:cs="Times New Roman"/>
          <w:sz w:val="28"/>
          <w:szCs w:val="24"/>
        </w:rPr>
        <w:t>ань</w:t>
      </w:r>
      <w:r w:rsidRPr="00CD3D48">
        <w:rPr>
          <w:rFonts w:ascii="Times New Roman" w:hAnsi="Times New Roman" w:cs="Times New Roman"/>
          <w:sz w:val="28"/>
          <w:szCs w:val="24"/>
        </w:rPr>
        <w:t>стата</w:t>
      </w:r>
      <w:proofErr w:type="spellEnd"/>
      <w:r w:rsidR="007D1293">
        <w:rPr>
          <w:rFonts w:ascii="Times New Roman" w:hAnsi="Times New Roman" w:cs="Times New Roman"/>
          <w:sz w:val="28"/>
          <w:szCs w:val="24"/>
        </w:rPr>
        <w:t>)</w:t>
      </w:r>
    </w:p>
    <w:p w:rsidR="00BA02B8" w:rsidRPr="00CD3D48" w:rsidRDefault="00BA02B8" w:rsidP="008858E0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3138" w:type="dxa"/>
        <w:tblInd w:w="817" w:type="dxa"/>
        <w:tblLook w:val="04A0" w:firstRow="1" w:lastRow="0" w:firstColumn="1" w:lastColumn="0" w:noHBand="0" w:noVBand="1"/>
      </w:tblPr>
      <w:tblGrid>
        <w:gridCol w:w="894"/>
        <w:gridCol w:w="2083"/>
        <w:gridCol w:w="1030"/>
        <w:gridCol w:w="1053"/>
        <w:gridCol w:w="2027"/>
        <w:gridCol w:w="1030"/>
        <w:gridCol w:w="1053"/>
        <w:gridCol w:w="1885"/>
        <w:gridCol w:w="1030"/>
        <w:gridCol w:w="1053"/>
      </w:tblGrid>
      <w:tr w:rsidR="008858E0" w:rsidRPr="00D933CA" w:rsidTr="00BA02B8">
        <w:trPr>
          <w:trHeight w:val="70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Возраст (лет)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Все население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Городское население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Сельское население</w:t>
            </w:r>
          </w:p>
        </w:tc>
      </w:tr>
      <w:tr w:rsidR="008858E0" w:rsidRPr="00D933CA" w:rsidTr="00BA02B8">
        <w:trPr>
          <w:trHeight w:val="335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 и женщины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женщины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 и женщины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женщины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BA02B8">
            <w:pPr>
              <w:ind w:right="-89"/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 и женщины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мужчины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33CA">
              <w:rPr>
                <w:rFonts w:ascii="Times New Roman" w:hAnsi="Times New Roman"/>
                <w:color w:val="000000"/>
              </w:rPr>
              <w:t>женщины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0-4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60608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31094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29514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42652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21955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20697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17956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9139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8817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5-9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57283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29472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27811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41578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21343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20235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15705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8129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7576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10-14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49707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25526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24181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35916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18429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17487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13791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7097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6694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15-19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47369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24106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23263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35017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17757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17260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12352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6349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6003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20-24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54575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28361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26214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40835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21193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19642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13740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7168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6572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25-29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79739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41146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38593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61865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31018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30847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17874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10128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7746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30-34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88204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45741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42463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66954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33838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33116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11903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9347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35-39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79729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40331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39398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60645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30125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30520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19084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10206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8878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40-44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76688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37141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39547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57209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27323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29886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19479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9818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9661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45-49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74885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36167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38718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53863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3" w:firstLine="26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25620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28243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21022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10547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10475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50-54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73706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34254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39452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BA02B8">
            <w:pPr>
              <w:ind w:right="-89"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51489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23165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28324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22217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11089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11128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55-59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89049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39480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49569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61833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26184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35649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27216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13296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13920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60-64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83769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34825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48944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59300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23478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35822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24469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11347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13122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65-69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71798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27258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44540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51239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18776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32463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20559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8482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12077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70-74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35936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12054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23882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25464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8311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17153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10472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3743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6729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75-79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46560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12546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34014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29813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7999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21814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16747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4547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D933CA" w:rsidRDefault="008858E0" w:rsidP="00D00DDE">
            <w:pPr>
              <w:ind w:firstLineChars="100" w:firstLine="200"/>
              <w:jc w:val="center"/>
              <w:rPr>
                <w:rFonts w:ascii="Times New Roman" w:hAnsi="Times New Roman"/>
                <w:bCs/>
              </w:rPr>
            </w:pPr>
            <w:r w:rsidRPr="00D933CA">
              <w:rPr>
                <w:rFonts w:ascii="Times New Roman" w:hAnsi="Times New Roman"/>
                <w:bCs/>
              </w:rPr>
              <w:t>12200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80-84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29291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7591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21700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17522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ind w:hanging="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4489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13033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11769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3102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8667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85-89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16219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3455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12764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8948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ind w:hanging="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1907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7041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7271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1548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5723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90-94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5469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1027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4442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3158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ind w:hanging="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658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2500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2311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1942</w:t>
            </w:r>
          </w:p>
        </w:tc>
      </w:tr>
      <w:tr w:rsidR="008858E0" w:rsidRPr="00D933CA" w:rsidTr="00BA02B8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95-99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765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616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477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ind w:hanging="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381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235</w:t>
            </w:r>
          </w:p>
        </w:tc>
      </w:tr>
      <w:tr w:rsidR="008858E0" w:rsidRPr="00D933CA" w:rsidTr="00BA02B8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100 и старше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92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ind w:hanging="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33CA">
              <w:rPr>
                <w:rFonts w:ascii="Times New Roman" w:hAnsi="Times New Roman"/>
                <w:bCs/>
                <w:color w:val="000000"/>
              </w:rPr>
              <w:t>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BA02B8" w:rsidRPr="008E2458" w:rsidRDefault="00BA02B8" w:rsidP="008858E0">
      <w:pPr>
        <w:suppressAutoHyphens/>
        <w:ind w:firstLine="720"/>
        <w:jc w:val="both"/>
        <w:rPr>
          <w:rFonts w:ascii="Times New Roman" w:hAnsi="Times New Roman"/>
          <w:sz w:val="6"/>
          <w:szCs w:val="6"/>
          <w:lang w:eastAsia="zh-CN"/>
        </w:rPr>
      </w:pP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>К региональным демографическим особенностям, оказывающим влияние на процессы организации оказания медицинской помощи, следует отнести: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</w:rPr>
        <w:lastRenderedPageBreak/>
        <w:t xml:space="preserve">- высокую долю в структуре населения лиц старших возрастных групп (доля лиц </w:t>
      </w:r>
      <w:r w:rsidRPr="00D933CA">
        <w:rPr>
          <w:rFonts w:ascii="Times New Roman" w:hAnsi="Times New Roman"/>
          <w:sz w:val="28"/>
          <w:szCs w:val="24"/>
          <w:lang w:eastAsia="zh-CN"/>
        </w:rPr>
        <w:t>старше трудоспособного возраста 30,3% при среднероссийском показателе 25,4%);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 xml:space="preserve">- высокую долю сельского населения (27,9% по сравнению с 25,6% в </w:t>
      </w:r>
      <w:r w:rsidR="00F4055E">
        <w:rPr>
          <w:rFonts w:ascii="Times New Roman" w:hAnsi="Times New Roman"/>
          <w:sz w:val="28"/>
          <w:szCs w:val="24"/>
          <w:lang w:eastAsia="zh-CN"/>
        </w:rPr>
        <w:t>Российской Федерации</w:t>
      </w:r>
      <w:r w:rsidRPr="00D933CA">
        <w:rPr>
          <w:rFonts w:ascii="Times New Roman" w:hAnsi="Times New Roman"/>
          <w:sz w:val="28"/>
          <w:szCs w:val="24"/>
          <w:lang w:eastAsia="zh-CN"/>
        </w:rPr>
        <w:t>);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>- значительное количество 2064 из 3238 населенных пунктов (63,7%)</w:t>
      </w:r>
      <w:r w:rsidRPr="00D933CA">
        <w:rPr>
          <w:rFonts w:ascii="Times New Roman" w:hAnsi="Times New Roman"/>
          <w:bCs/>
          <w:sz w:val="28"/>
          <w:szCs w:val="24"/>
          <w:lang w:eastAsia="zh-CN"/>
        </w:rPr>
        <w:t xml:space="preserve"> имеют численность населения менее 100 человек, что ограничивает возможность создания в них стационарных подразделений медицинских организаций и диктует необходимость максимального развития выездных форм работы.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 xml:space="preserve">Показатели смертности от </w:t>
      </w:r>
      <w:r>
        <w:rPr>
          <w:rFonts w:ascii="Times New Roman" w:hAnsi="Times New Roman"/>
          <w:sz w:val="28"/>
          <w:szCs w:val="24"/>
          <w:lang w:eastAsia="zh-CN"/>
        </w:rPr>
        <w:t>БСК</w:t>
      </w:r>
      <w:r w:rsidRPr="00D933CA">
        <w:rPr>
          <w:rFonts w:ascii="Times New Roman" w:hAnsi="Times New Roman"/>
          <w:sz w:val="28"/>
          <w:szCs w:val="24"/>
          <w:lang w:eastAsia="zh-CN"/>
        </w:rPr>
        <w:t xml:space="preserve"> в регионе (602,6 на 100 тыс. населения) превышают аналогичные показатели в целом по Российской Фе</w:t>
      </w:r>
      <w:r w:rsidR="00423AA1">
        <w:rPr>
          <w:rFonts w:ascii="Times New Roman" w:hAnsi="Times New Roman"/>
          <w:sz w:val="28"/>
          <w:szCs w:val="24"/>
          <w:lang w:eastAsia="zh-CN"/>
        </w:rPr>
        <w:t>дерации (573,6) и Центральному ф</w:t>
      </w:r>
      <w:r w:rsidRPr="00D933CA">
        <w:rPr>
          <w:rFonts w:ascii="Times New Roman" w:hAnsi="Times New Roman"/>
          <w:sz w:val="28"/>
          <w:szCs w:val="24"/>
          <w:lang w:eastAsia="zh-CN"/>
        </w:rPr>
        <w:t>едеральному округу (591,7).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 xml:space="preserve">Тем не </w:t>
      </w:r>
      <w:proofErr w:type="gramStart"/>
      <w:r w:rsidRPr="00D933CA">
        <w:rPr>
          <w:rFonts w:ascii="Times New Roman" w:hAnsi="Times New Roman"/>
          <w:sz w:val="28"/>
          <w:szCs w:val="24"/>
          <w:lang w:eastAsia="zh-CN"/>
        </w:rPr>
        <w:t>менее</w:t>
      </w:r>
      <w:proofErr w:type="gramEnd"/>
      <w:r w:rsidRPr="00D933CA">
        <w:rPr>
          <w:rFonts w:ascii="Times New Roman" w:hAnsi="Times New Roman"/>
          <w:sz w:val="28"/>
          <w:szCs w:val="24"/>
          <w:lang w:eastAsia="zh-CN"/>
        </w:rPr>
        <w:t xml:space="preserve"> на протяжении как минимум последнего десятилетия уровень как общей смертности, так и смертности от БСК последовательно снижается.</w:t>
      </w:r>
    </w:p>
    <w:p w:rsidR="008858E0" w:rsidRPr="00D933CA" w:rsidRDefault="008858E0" w:rsidP="00BA02B8">
      <w:pPr>
        <w:suppressAutoHyphens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D933CA">
        <w:rPr>
          <w:rFonts w:ascii="Times New Roman" w:hAnsi="Times New Roman"/>
          <w:sz w:val="28"/>
          <w:szCs w:val="24"/>
          <w:lang w:eastAsia="zh-CN"/>
        </w:rPr>
        <w:t>В абсолютных цифрах число сохраненных жизней за 2018 год составило 76 человек, от БСК – 802 человека.</w:t>
      </w:r>
    </w:p>
    <w:p w:rsidR="008858E0" w:rsidRPr="00D933CA" w:rsidRDefault="008858E0" w:rsidP="008858E0">
      <w:pPr>
        <w:widowControl w:val="0"/>
        <w:ind w:firstLine="720"/>
        <w:jc w:val="center"/>
        <w:rPr>
          <w:rFonts w:ascii="Times New Roman" w:hAnsi="Times New Roman"/>
          <w:sz w:val="28"/>
          <w:szCs w:val="24"/>
        </w:rPr>
      </w:pPr>
    </w:p>
    <w:p w:rsidR="008858E0" w:rsidRDefault="008858E0" w:rsidP="00F4055E">
      <w:pPr>
        <w:widowControl w:val="0"/>
        <w:jc w:val="center"/>
        <w:rPr>
          <w:rFonts w:ascii="Times New Roman" w:hAnsi="Times New Roman"/>
          <w:sz w:val="28"/>
          <w:szCs w:val="24"/>
        </w:rPr>
      </w:pPr>
      <w:r w:rsidRPr="00CD3D48">
        <w:rPr>
          <w:rFonts w:ascii="Times New Roman" w:hAnsi="Times New Roman"/>
          <w:sz w:val="28"/>
          <w:szCs w:val="24"/>
        </w:rPr>
        <w:t xml:space="preserve">Динамика коэффициентов общей смертности и смертности от БСК (на 100 тыс. населения), данные </w:t>
      </w:r>
      <w:proofErr w:type="spellStart"/>
      <w:r w:rsidRPr="00CD3D48">
        <w:rPr>
          <w:rFonts w:ascii="Times New Roman" w:hAnsi="Times New Roman"/>
          <w:sz w:val="28"/>
          <w:szCs w:val="24"/>
        </w:rPr>
        <w:t>Ряз</w:t>
      </w:r>
      <w:r w:rsidR="00F4055E">
        <w:rPr>
          <w:rFonts w:ascii="Times New Roman" w:hAnsi="Times New Roman"/>
          <w:sz w:val="28"/>
          <w:szCs w:val="24"/>
        </w:rPr>
        <w:t>ань</w:t>
      </w:r>
      <w:r w:rsidRPr="00CD3D48">
        <w:rPr>
          <w:rFonts w:ascii="Times New Roman" w:hAnsi="Times New Roman"/>
          <w:sz w:val="28"/>
          <w:szCs w:val="24"/>
        </w:rPr>
        <w:t>стата</w:t>
      </w:r>
      <w:proofErr w:type="spellEnd"/>
      <w:r w:rsidRPr="00CD3D48">
        <w:rPr>
          <w:rFonts w:ascii="Times New Roman" w:hAnsi="Times New Roman"/>
          <w:sz w:val="28"/>
          <w:szCs w:val="24"/>
        </w:rPr>
        <w:t xml:space="preserve"> </w:t>
      </w:r>
    </w:p>
    <w:p w:rsidR="008858E0" w:rsidRPr="00D933CA" w:rsidRDefault="008858E0" w:rsidP="008858E0">
      <w:pPr>
        <w:widowControl w:val="0"/>
        <w:ind w:firstLine="720"/>
        <w:jc w:val="center"/>
        <w:rPr>
          <w:rFonts w:ascii="Times New Roman" w:hAnsi="Times New Roman"/>
          <w:sz w:val="28"/>
          <w:szCs w:val="24"/>
        </w:rPr>
      </w:pPr>
    </w:p>
    <w:tbl>
      <w:tblPr>
        <w:tblW w:w="14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162"/>
        <w:gridCol w:w="1120"/>
        <w:gridCol w:w="1105"/>
        <w:gridCol w:w="1120"/>
        <w:gridCol w:w="1106"/>
        <w:gridCol w:w="1134"/>
        <w:gridCol w:w="1134"/>
        <w:gridCol w:w="1119"/>
        <w:gridCol w:w="2856"/>
      </w:tblGrid>
      <w:tr w:rsidR="007D1293" w:rsidRPr="00D933CA" w:rsidTr="007D1293">
        <w:tc>
          <w:tcPr>
            <w:tcW w:w="2364" w:type="dxa"/>
            <w:shd w:val="clear" w:color="auto" w:fill="auto"/>
            <w:vAlign w:val="center"/>
          </w:tcPr>
          <w:p w:rsidR="008858E0" w:rsidRPr="00D933CA" w:rsidRDefault="007D1293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Динамика смертности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2010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2011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2012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2013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2017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>год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858E0" w:rsidRPr="007D1293" w:rsidRDefault="007D1293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я</w:t>
            </w:r>
            <w:r w:rsidR="008858E0" w:rsidRPr="00D933CA">
              <w:rPr>
                <w:rFonts w:ascii="Times New Roman" w:eastAsia="Cambria" w:hAnsi="Times New Roman"/>
                <w:sz w:val="24"/>
                <w:szCs w:val="24"/>
              </w:rPr>
              <w:t>нварь-декабрь</w:t>
            </w:r>
            <w:r w:rsidR="008858E0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="008858E0" w:rsidRPr="00D933CA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 года</w:t>
            </w:r>
          </w:p>
        </w:tc>
      </w:tr>
      <w:tr w:rsidR="007D1293" w:rsidRPr="00D933CA" w:rsidTr="007D1293">
        <w:trPr>
          <w:trHeight w:val="443"/>
        </w:trPr>
        <w:tc>
          <w:tcPr>
            <w:tcW w:w="2364" w:type="dxa"/>
            <w:shd w:val="clear" w:color="auto" w:fill="auto"/>
            <w:vAlign w:val="center"/>
          </w:tcPr>
          <w:p w:rsidR="00BA02B8" w:rsidRPr="00D933CA" w:rsidRDefault="008858E0" w:rsidP="00BA02B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Общая смертность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1812,2</w:t>
            </w:r>
          </w:p>
        </w:tc>
        <w:tc>
          <w:tcPr>
            <w:tcW w:w="1120" w:type="dxa"/>
            <w:vAlign w:val="center"/>
          </w:tcPr>
          <w:p w:rsidR="008858E0" w:rsidRPr="00D933CA" w:rsidRDefault="008858E0" w:rsidP="00445787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1643</w:t>
            </w:r>
            <w:r w:rsidR="00445787">
              <w:rPr>
                <w:rFonts w:ascii="Times New Roman" w:eastAsia="Cambria" w:hAnsi="Times New Roman"/>
                <w:sz w:val="24"/>
                <w:szCs w:val="24"/>
              </w:rPr>
              <w:t>,</w:t>
            </w:r>
            <w:r w:rsidRPr="00D933CA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1641,5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1576,2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1611,0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1579,8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1596,9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1528,0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1533,4</w:t>
            </w:r>
          </w:p>
        </w:tc>
      </w:tr>
      <w:tr w:rsidR="007D1293" w:rsidRPr="00D933CA" w:rsidTr="007D1293">
        <w:trPr>
          <w:trHeight w:val="421"/>
        </w:trPr>
        <w:tc>
          <w:tcPr>
            <w:tcW w:w="2364" w:type="dxa"/>
            <w:shd w:val="clear" w:color="auto" w:fill="auto"/>
            <w:vAlign w:val="center"/>
          </w:tcPr>
          <w:p w:rsidR="008858E0" w:rsidRPr="00D933CA" w:rsidRDefault="008858E0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hAnsi="Times New Roman"/>
                <w:sz w:val="24"/>
                <w:szCs w:val="24"/>
              </w:rPr>
              <w:t>из них от БСК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1036,0</w:t>
            </w:r>
          </w:p>
        </w:tc>
        <w:tc>
          <w:tcPr>
            <w:tcW w:w="1120" w:type="dxa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933.7</w:t>
            </w:r>
          </w:p>
        </w:tc>
        <w:tc>
          <w:tcPr>
            <w:tcW w:w="1105" w:type="dxa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937,5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870,2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820,3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795,7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642,4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658,8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858E0" w:rsidRPr="00D933CA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D933CA">
              <w:rPr>
                <w:rFonts w:ascii="Times New Roman" w:eastAsia="Cambria" w:hAnsi="Times New Roman"/>
                <w:sz w:val="24"/>
                <w:szCs w:val="24"/>
              </w:rPr>
              <w:t>602,6</w:t>
            </w:r>
          </w:p>
        </w:tc>
      </w:tr>
    </w:tbl>
    <w:p w:rsidR="00DD764C" w:rsidRPr="008E2458" w:rsidRDefault="00DD764C" w:rsidP="008858E0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8858E0" w:rsidRPr="00D933CA" w:rsidRDefault="008858E0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D933CA">
        <w:rPr>
          <w:rFonts w:ascii="Times New Roman" w:hAnsi="Times New Roman"/>
          <w:sz w:val="28"/>
          <w:szCs w:val="24"/>
        </w:rPr>
        <w:t>Если оценивать динамику смертности от БСК в 2018 году, следует отметить, что имеются 3 района с коэффициентом более 900 на 100</w:t>
      </w:r>
      <w:r>
        <w:rPr>
          <w:rFonts w:ascii="Times New Roman" w:hAnsi="Times New Roman"/>
          <w:sz w:val="28"/>
          <w:szCs w:val="24"/>
        </w:rPr>
        <w:t> </w:t>
      </w:r>
      <w:r w:rsidRPr="00D933CA">
        <w:rPr>
          <w:rFonts w:ascii="Times New Roman" w:hAnsi="Times New Roman"/>
          <w:sz w:val="28"/>
          <w:szCs w:val="24"/>
        </w:rPr>
        <w:t>000</w:t>
      </w:r>
      <w:r>
        <w:rPr>
          <w:rFonts w:ascii="Times New Roman" w:hAnsi="Times New Roman"/>
          <w:sz w:val="28"/>
          <w:szCs w:val="24"/>
        </w:rPr>
        <w:t xml:space="preserve"> тыс. населения</w:t>
      </w:r>
      <w:r w:rsidRPr="00D933CA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D933CA">
        <w:rPr>
          <w:rFonts w:ascii="Times New Roman" w:hAnsi="Times New Roman"/>
          <w:sz w:val="28"/>
          <w:szCs w:val="24"/>
        </w:rPr>
        <w:t>Ермишинский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, </w:t>
      </w:r>
      <w:proofErr w:type="spellStart"/>
      <w:proofErr w:type="gramStart"/>
      <w:r w:rsidRPr="00D933CA">
        <w:rPr>
          <w:rFonts w:ascii="Times New Roman" w:hAnsi="Times New Roman"/>
          <w:sz w:val="28"/>
          <w:szCs w:val="24"/>
        </w:rPr>
        <w:t>Скопинский</w:t>
      </w:r>
      <w:proofErr w:type="spellEnd"/>
      <w:proofErr w:type="gramEnd"/>
      <w:r w:rsidRPr="00D933CA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D933CA">
        <w:rPr>
          <w:rFonts w:ascii="Times New Roman" w:hAnsi="Times New Roman"/>
          <w:sz w:val="28"/>
          <w:szCs w:val="24"/>
        </w:rPr>
        <w:t>Чучковский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районы. Все они характеризуются очень высоким кадровым дефицитом. В </w:t>
      </w:r>
      <w:proofErr w:type="spellStart"/>
      <w:r w:rsidRPr="00D933CA">
        <w:rPr>
          <w:rFonts w:ascii="Times New Roman" w:hAnsi="Times New Roman"/>
          <w:sz w:val="28"/>
          <w:szCs w:val="24"/>
        </w:rPr>
        <w:t>Скопинском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районе расположен межрайонный медицинский центр, в </w:t>
      </w:r>
      <w:proofErr w:type="spellStart"/>
      <w:r w:rsidRPr="00D933CA">
        <w:rPr>
          <w:rFonts w:ascii="Times New Roman" w:hAnsi="Times New Roman"/>
          <w:sz w:val="28"/>
          <w:szCs w:val="24"/>
        </w:rPr>
        <w:t>Ермишинском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D933CA">
        <w:rPr>
          <w:rFonts w:ascii="Times New Roman" w:hAnsi="Times New Roman"/>
          <w:sz w:val="28"/>
          <w:szCs w:val="24"/>
        </w:rPr>
        <w:t>Чучковском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– районные больницы, в которых имеется по 1 терапевту. Предварительные итоги диспансеризации и </w:t>
      </w:r>
      <w:proofErr w:type="spellStart"/>
      <w:r w:rsidRPr="00D933CA">
        <w:rPr>
          <w:rFonts w:ascii="Times New Roman" w:hAnsi="Times New Roman"/>
          <w:sz w:val="28"/>
          <w:szCs w:val="24"/>
        </w:rPr>
        <w:t>профосмотров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(2018) в этих районах демонстрируют очень высокую частоту традиционных факторов риска, в том числе и избыточное потребление алкоголя.</w:t>
      </w:r>
    </w:p>
    <w:p w:rsidR="008858E0" w:rsidRPr="00D933CA" w:rsidRDefault="008858E0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D933CA">
        <w:rPr>
          <w:rFonts w:ascii="Times New Roman" w:hAnsi="Times New Roman"/>
          <w:sz w:val="28"/>
          <w:szCs w:val="24"/>
        </w:rPr>
        <w:t xml:space="preserve">В </w:t>
      </w:r>
      <w:proofErr w:type="spellStart"/>
      <w:r w:rsidRPr="00D933CA">
        <w:rPr>
          <w:rFonts w:ascii="Times New Roman" w:hAnsi="Times New Roman"/>
          <w:sz w:val="28"/>
          <w:szCs w:val="24"/>
        </w:rPr>
        <w:t>Захаровском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933CA">
        <w:rPr>
          <w:rFonts w:ascii="Times New Roman" w:hAnsi="Times New Roman"/>
          <w:sz w:val="28"/>
          <w:szCs w:val="24"/>
        </w:rPr>
        <w:t>Касимовском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и Рязанском районах в 2018 году наблюдалось значительное снижение коэффициента смертности (на 16,9%</w:t>
      </w:r>
      <w:r w:rsidR="00676366">
        <w:rPr>
          <w:rFonts w:ascii="Times New Roman" w:hAnsi="Times New Roman"/>
          <w:sz w:val="28"/>
          <w:szCs w:val="24"/>
        </w:rPr>
        <w:t>, 19,1% и 16,1% соответственно)</w:t>
      </w:r>
      <w:r w:rsidRPr="00D933CA">
        <w:rPr>
          <w:rFonts w:ascii="Times New Roman" w:hAnsi="Times New Roman"/>
          <w:sz w:val="28"/>
          <w:szCs w:val="24"/>
        </w:rPr>
        <w:t>.</w:t>
      </w:r>
    </w:p>
    <w:p w:rsidR="008858E0" w:rsidRPr="00D933CA" w:rsidRDefault="008858E0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D933CA">
        <w:rPr>
          <w:rFonts w:ascii="Times New Roman" w:hAnsi="Times New Roman"/>
          <w:sz w:val="28"/>
          <w:szCs w:val="24"/>
        </w:rPr>
        <w:t xml:space="preserve">Также обращает на себя внимание увеличение смертности от БСК в Милославском районе на 36,3%, связанное с некорректным заполнением свидетельств о смерти </w:t>
      </w:r>
      <w:proofErr w:type="spellStart"/>
      <w:r w:rsidRPr="00D933CA">
        <w:rPr>
          <w:rFonts w:ascii="Times New Roman" w:hAnsi="Times New Roman"/>
          <w:sz w:val="28"/>
          <w:szCs w:val="24"/>
        </w:rPr>
        <w:t>пата</w:t>
      </w:r>
      <w:r w:rsidR="0008562A">
        <w:rPr>
          <w:rFonts w:ascii="Times New Roman" w:hAnsi="Times New Roman"/>
          <w:sz w:val="28"/>
          <w:szCs w:val="24"/>
        </w:rPr>
        <w:t>лого</w:t>
      </w:r>
      <w:r w:rsidRPr="00D933CA">
        <w:rPr>
          <w:rFonts w:ascii="Times New Roman" w:hAnsi="Times New Roman"/>
          <w:sz w:val="28"/>
          <w:szCs w:val="24"/>
        </w:rPr>
        <w:t>а</w:t>
      </w:r>
      <w:r w:rsidR="0008562A">
        <w:rPr>
          <w:rFonts w:ascii="Times New Roman" w:hAnsi="Times New Roman"/>
          <w:sz w:val="28"/>
          <w:szCs w:val="24"/>
        </w:rPr>
        <w:t>на</w:t>
      </w:r>
      <w:r w:rsidRPr="00D933CA">
        <w:rPr>
          <w:rFonts w:ascii="Times New Roman" w:hAnsi="Times New Roman"/>
          <w:sz w:val="28"/>
          <w:szCs w:val="24"/>
        </w:rPr>
        <w:t>томической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службой. В январе 2019 года врачи были дополнительно обучены принципам проведения аутопсии и заполнения свидетельств о смерти. </w:t>
      </w:r>
    </w:p>
    <w:p w:rsidR="008858E0" w:rsidRPr="00D933CA" w:rsidRDefault="008858E0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933CA">
        <w:rPr>
          <w:rFonts w:ascii="Times New Roman" w:hAnsi="Times New Roman"/>
          <w:sz w:val="28"/>
          <w:szCs w:val="24"/>
        </w:rPr>
        <w:lastRenderedPageBreak/>
        <w:t>Старожиловский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933CA">
        <w:rPr>
          <w:rFonts w:ascii="Times New Roman" w:hAnsi="Times New Roman"/>
          <w:sz w:val="28"/>
          <w:szCs w:val="24"/>
        </w:rPr>
        <w:t>Путятинский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D933CA">
        <w:rPr>
          <w:rFonts w:ascii="Times New Roman" w:hAnsi="Times New Roman"/>
          <w:sz w:val="28"/>
          <w:szCs w:val="24"/>
        </w:rPr>
        <w:t>Клепиковский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районы традиционно демонстрируют низкие коэффициенты смертности от БСК. Это связано с низким уровнем диагностики БСК и кадровым дефицитом в </w:t>
      </w:r>
      <w:proofErr w:type="spellStart"/>
      <w:r w:rsidRPr="00D933CA">
        <w:rPr>
          <w:rFonts w:ascii="Times New Roman" w:hAnsi="Times New Roman"/>
          <w:sz w:val="28"/>
          <w:szCs w:val="24"/>
        </w:rPr>
        <w:t>Старожиловском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933CA">
        <w:rPr>
          <w:rFonts w:ascii="Times New Roman" w:hAnsi="Times New Roman"/>
          <w:sz w:val="28"/>
          <w:szCs w:val="24"/>
        </w:rPr>
        <w:t>Путятинском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районах и высоким уровнем непостоянно проживающего населения в </w:t>
      </w:r>
      <w:proofErr w:type="spellStart"/>
      <w:r w:rsidRPr="00D933CA">
        <w:rPr>
          <w:rFonts w:ascii="Times New Roman" w:hAnsi="Times New Roman"/>
          <w:sz w:val="28"/>
          <w:szCs w:val="24"/>
        </w:rPr>
        <w:t>Клепиковском</w:t>
      </w:r>
      <w:proofErr w:type="spellEnd"/>
      <w:r w:rsidRPr="00D933CA">
        <w:rPr>
          <w:rFonts w:ascii="Times New Roman" w:hAnsi="Times New Roman"/>
          <w:sz w:val="28"/>
          <w:szCs w:val="24"/>
        </w:rPr>
        <w:t xml:space="preserve"> районе (пациенты лечатся в инфарктной сети региона, однако постоянно они проживают, как правило, в Московской области). </w:t>
      </w:r>
    </w:p>
    <w:p w:rsidR="008858E0" w:rsidRPr="00D933CA" w:rsidRDefault="008858E0" w:rsidP="008858E0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1EF4" w:rsidRDefault="008858E0" w:rsidP="008858E0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17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Коэффициент смертности от БСК (на 100 тыс. населения), данные</w:t>
      </w:r>
      <w:r w:rsidRPr="000C3317">
        <w:rPr>
          <w:rFonts w:ascii="Times New Roman" w:hAnsi="Times New Roman"/>
          <w:bCs/>
          <w:sz w:val="28"/>
          <w:szCs w:val="28"/>
        </w:rPr>
        <w:t xml:space="preserve"> </w:t>
      </w:r>
    </w:p>
    <w:p w:rsidR="008858E0" w:rsidRDefault="008858E0" w:rsidP="008858E0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17">
        <w:rPr>
          <w:rFonts w:ascii="Times New Roman" w:hAnsi="Times New Roman"/>
          <w:bCs/>
          <w:sz w:val="28"/>
          <w:szCs w:val="28"/>
        </w:rPr>
        <w:t>ГБУ РО «Центр медицинской профилактики, медицинской аналитики и информационных технологий»</w:t>
      </w:r>
    </w:p>
    <w:p w:rsidR="00DD764C" w:rsidRDefault="00DD764C" w:rsidP="008858E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5"/>
        <w:gridCol w:w="1714"/>
        <w:gridCol w:w="1714"/>
        <w:gridCol w:w="1715"/>
        <w:gridCol w:w="1715"/>
        <w:gridCol w:w="1715"/>
      </w:tblGrid>
      <w:tr w:rsidR="008858E0" w:rsidRPr="00FD2107" w:rsidTr="007D1293">
        <w:trPr>
          <w:trHeight w:val="127"/>
          <w:tblHeader/>
          <w:jc w:val="center"/>
        </w:trPr>
        <w:tc>
          <w:tcPr>
            <w:tcW w:w="5715" w:type="dxa"/>
            <w:shd w:val="clear" w:color="auto" w:fill="auto"/>
            <w:vAlign w:val="center"/>
            <w:hideMark/>
          </w:tcPr>
          <w:p w:rsidR="008858E0" w:rsidRPr="00FD2107" w:rsidRDefault="00F4055E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Ниманование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W w:w="14288" w:type="dxa"/>
        <w:jc w:val="center"/>
        <w:tblLayout w:type="fixed"/>
        <w:tblLook w:val="04A0" w:firstRow="1" w:lastRow="0" w:firstColumn="1" w:lastColumn="0" w:noHBand="0" w:noVBand="1"/>
      </w:tblPr>
      <w:tblGrid>
        <w:gridCol w:w="5715"/>
        <w:gridCol w:w="1714"/>
        <w:gridCol w:w="1714"/>
        <w:gridCol w:w="1715"/>
        <w:gridCol w:w="1715"/>
        <w:gridCol w:w="1715"/>
      </w:tblGrid>
      <w:tr w:rsidR="007D1293" w:rsidRPr="00FD2107" w:rsidTr="007D1293">
        <w:trPr>
          <w:trHeight w:val="273"/>
          <w:tblHeader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93" w:rsidRPr="00FD2107" w:rsidRDefault="007D1293" w:rsidP="007D1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293" w:rsidRPr="00FD2107" w:rsidRDefault="007D1293" w:rsidP="007D1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293" w:rsidRPr="00FD2107" w:rsidRDefault="007D1293" w:rsidP="007D1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293" w:rsidRPr="00FD2107" w:rsidRDefault="007D1293" w:rsidP="007D1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293" w:rsidRPr="00FD2107" w:rsidRDefault="007D1293" w:rsidP="007D1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293" w:rsidRP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2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58E0" w:rsidRPr="00FD2107" w:rsidTr="007D1293">
        <w:trPr>
          <w:trHeight w:val="273"/>
          <w:jc w:val="center"/>
        </w:trPr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8E0" w:rsidRPr="00FD2107" w:rsidRDefault="008858E0" w:rsidP="007D12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 xml:space="preserve">Индикаторные показатели по 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>Рязанской области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867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839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817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color w:val="FFFFFF"/>
                <w:sz w:val="24"/>
                <w:szCs w:val="24"/>
              </w:rPr>
              <w:t>7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798</w:t>
            </w:r>
            <w:r w:rsidR="00DD76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Рязанская область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820,4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795,7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642,4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658,8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604,8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г. Рязань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740,0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730.5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581.9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635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536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FD2107" w:rsidRDefault="007D1293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Александро-</w:t>
            </w:r>
            <w:r w:rsidR="008858E0" w:rsidRPr="00FD2107">
              <w:rPr>
                <w:rFonts w:ascii="Times New Roman" w:hAnsi="Times New Roman"/>
                <w:bCs/>
                <w:sz w:val="24"/>
                <w:szCs w:val="24"/>
              </w:rPr>
              <w:t>Невский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608,4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826,7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531,0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575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597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Ермишинский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865,1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739,1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742,1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966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986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Захаровский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865,2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1065,4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681,2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663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521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Кадомский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946,1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907,4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792,2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844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839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1216,5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1055,9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896,1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943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779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550,1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559,7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471,4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432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477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1012,3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918,0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583,8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776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665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Милославский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805,3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859,7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598,7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385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516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Михайловский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860,1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773,5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705,0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720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616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Пителинский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1319,5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1289,8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751,6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756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670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Пронский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674,2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604,7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571,4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561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601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Путятинский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847,6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789,0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835,3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433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470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Рыбновский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917,8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822,6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810,9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879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818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Ряжский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783,5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691,2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504,2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587.0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551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Рязанский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804,5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807,1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643,2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622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523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Сапожковский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1105,5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898,7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764,9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849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765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1046,5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987,5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880,1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684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757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899,4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972,9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813,7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811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750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Скопинский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1350,3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1050,3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1002,9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903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917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Спасский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1212,2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1437,8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980,2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801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769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654,8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738,0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469,7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465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456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677,4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566,4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604,9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898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885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866,9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635,3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609,5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926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997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710,9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605,8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508,3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581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565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58E0" w:rsidRPr="00FD2107" w:rsidTr="007D1293">
        <w:trPr>
          <w:trHeight w:val="260"/>
          <w:jc w:val="center"/>
        </w:trPr>
        <w:tc>
          <w:tcPr>
            <w:tcW w:w="5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07">
              <w:rPr>
                <w:rFonts w:ascii="Times New Roman" w:hAnsi="Times New Roman"/>
                <w:bCs/>
                <w:sz w:val="24"/>
                <w:szCs w:val="24"/>
              </w:rPr>
              <w:t>Шиловский</w:t>
            </w:r>
            <w:r w:rsidR="007D1293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8E0" w:rsidRPr="00FD2107" w:rsidRDefault="008858E0" w:rsidP="00D00DDE">
            <w:pPr>
              <w:jc w:val="center"/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739,3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870,5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eastAsiaTheme="minorEastAsia" w:hAnsi="Times New Roman"/>
                <w:bCs/>
                <w:color w:val="000000" w:themeColor="dark1"/>
                <w:kern w:val="24"/>
                <w:sz w:val="24"/>
                <w:szCs w:val="24"/>
              </w:rPr>
              <w:t>681,6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E0" w:rsidRPr="00FD2107" w:rsidRDefault="008858E0" w:rsidP="00DD7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733</w:t>
            </w:r>
            <w:r w:rsidR="00DD764C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8E0" w:rsidRPr="00FD2107" w:rsidRDefault="008858E0" w:rsidP="00085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sz w:val="24"/>
                <w:szCs w:val="24"/>
              </w:rPr>
              <w:t>747</w:t>
            </w:r>
            <w:r w:rsidR="0008562A">
              <w:rPr>
                <w:rFonts w:ascii="Times New Roman" w:hAnsi="Times New Roman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D764C" w:rsidRPr="008E2458" w:rsidRDefault="00DD764C" w:rsidP="008858E0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8858E0" w:rsidRDefault="008858E0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При анализе данных смертности от различных БСК обращает на себя внимание тот факт, что доля БСК в структуре смертности от всех причин продолжает последовательно снижаться с 50,9% до 39,3% в 2018 году. При этом снижаются коэффициенты смертности от всех кардиологических причин. Резкое падение смертности от повторного инфаркта обусловлено изменением принципов его кодирования в соответствии с информационным письмом, основанным на принципах кодирования международн</w:t>
      </w:r>
      <w:r w:rsidR="00DD764C">
        <w:rPr>
          <w:rFonts w:ascii="Times New Roman" w:hAnsi="Times New Roman"/>
          <w:sz w:val="28"/>
          <w:szCs w:val="24"/>
        </w:rPr>
        <w:t>ой классификации болезней 10</w:t>
      </w:r>
      <w:r w:rsidR="007D1293">
        <w:rPr>
          <w:rFonts w:ascii="Times New Roman" w:hAnsi="Times New Roman"/>
          <w:sz w:val="28"/>
          <w:szCs w:val="24"/>
        </w:rPr>
        <w:t>-</w:t>
      </w:r>
      <w:r w:rsidRPr="00FD2107">
        <w:rPr>
          <w:rFonts w:ascii="Times New Roman" w:hAnsi="Times New Roman"/>
          <w:sz w:val="28"/>
          <w:szCs w:val="24"/>
        </w:rPr>
        <w:t xml:space="preserve">го пересмотра (МКБ-10). Однако уровень смертности от БСК, и в частности от инфаркта миокарда вырос в 2018 году на 22,0%, что связано с увеличением количества в этой группе </w:t>
      </w:r>
      <w:proofErr w:type="spellStart"/>
      <w:r w:rsidRPr="00FD2107">
        <w:rPr>
          <w:rFonts w:ascii="Times New Roman" w:hAnsi="Times New Roman"/>
          <w:sz w:val="28"/>
          <w:szCs w:val="24"/>
        </w:rPr>
        <w:t>коморбидных</w:t>
      </w:r>
      <w:proofErr w:type="spellEnd"/>
      <w:r w:rsidRPr="00FD2107">
        <w:rPr>
          <w:rFonts w:ascii="Times New Roman" w:hAnsi="Times New Roman"/>
          <w:sz w:val="28"/>
          <w:szCs w:val="24"/>
        </w:rPr>
        <w:t xml:space="preserve"> пациентов и пациентов </w:t>
      </w:r>
      <w:r w:rsidR="00B201AD">
        <w:rPr>
          <w:rFonts w:ascii="Times New Roman" w:hAnsi="Times New Roman"/>
          <w:sz w:val="28"/>
          <w:szCs w:val="24"/>
        </w:rPr>
        <w:t xml:space="preserve">группы </w:t>
      </w:r>
      <w:r w:rsidRPr="00FD2107">
        <w:rPr>
          <w:rFonts w:ascii="Times New Roman" w:hAnsi="Times New Roman"/>
          <w:sz w:val="28"/>
          <w:szCs w:val="24"/>
        </w:rPr>
        <w:t>высокого риска.</w:t>
      </w:r>
    </w:p>
    <w:p w:rsidR="00C05E67" w:rsidRPr="00FD2107" w:rsidRDefault="00C05E67" w:rsidP="00DD764C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c"/>
        <w:tblW w:w="14175" w:type="dxa"/>
        <w:jc w:val="center"/>
        <w:tblLook w:val="04A0" w:firstRow="1" w:lastRow="0" w:firstColumn="1" w:lastColumn="0" w:noHBand="0" w:noVBand="1"/>
      </w:tblPr>
      <w:tblGrid>
        <w:gridCol w:w="3051"/>
        <w:gridCol w:w="1116"/>
        <w:gridCol w:w="1116"/>
        <w:gridCol w:w="1116"/>
        <w:gridCol w:w="1116"/>
        <w:gridCol w:w="1116"/>
        <w:gridCol w:w="1108"/>
        <w:gridCol w:w="1108"/>
        <w:gridCol w:w="1108"/>
        <w:gridCol w:w="1110"/>
        <w:gridCol w:w="1110"/>
      </w:tblGrid>
      <w:tr w:rsidR="00C05E67" w:rsidRPr="004D4B06" w:rsidTr="007D1293">
        <w:trPr>
          <w:jc w:val="center"/>
        </w:trPr>
        <w:tc>
          <w:tcPr>
            <w:tcW w:w="3051" w:type="dxa"/>
            <w:vMerge w:val="restart"/>
            <w:tcBorders>
              <w:bottom w:val="nil"/>
            </w:tcBorders>
          </w:tcPr>
          <w:p w:rsidR="00C05E67" w:rsidRPr="004D4B06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</w:tcPr>
          <w:p w:rsidR="00C05E67" w:rsidRPr="004D4B06" w:rsidRDefault="00676366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Смертность за</w:t>
            </w:r>
            <w:r w:rsidR="00C05E67" w:rsidRPr="004D4B06">
              <w:rPr>
                <w:rFonts w:ascii="Times New Roman" w:hAnsi="Times New Roman"/>
                <w:sz w:val="24"/>
                <w:szCs w:val="24"/>
              </w:rPr>
              <w:t xml:space="preserve"> 12 месяцев отчетного года на 100 тыс. населения</w:t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Структура смертности за 12 месяцев отчетного года</w:t>
            </w:r>
            <w:proofErr w:type="gramStart"/>
            <w:r w:rsidRPr="004D4B0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05E67" w:rsidRPr="004D4B06" w:rsidTr="007D1293">
        <w:trPr>
          <w:jc w:val="center"/>
        </w:trPr>
        <w:tc>
          <w:tcPr>
            <w:tcW w:w="3051" w:type="dxa"/>
            <w:vMerge/>
            <w:tcBorders>
              <w:bottom w:val="nil"/>
            </w:tcBorders>
          </w:tcPr>
          <w:p w:rsidR="00C05E67" w:rsidRPr="004D4B06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2014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2015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2016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2017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2018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8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2014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8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2015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8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2016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0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2017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0" w:type="dxa"/>
            <w:tcBorders>
              <w:bottom w:val="nil"/>
            </w:tcBorders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B06">
              <w:rPr>
                <w:rFonts w:ascii="Times New Roman" w:hAnsi="Times New Roman"/>
                <w:sz w:val="24"/>
                <w:szCs w:val="24"/>
              </w:rPr>
              <w:t>2018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Style w:val="ac"/>
        <w:tblW w:w="14175" w:type="dxa"/>
        <w:jc w:val="center"/>
        <w:tblLook w:val="04A0" w:firstRow="1" w:lastRow="0" w:firstColumn="1" w:lastColumn="0" w:noHBand="0" w:noVBand="1"/>
      </w:tblPr>
      <w:tblGrid>
        <w:gridCol w:w="3051"/>
        <w:gridCol w:w="1116"/>
        <w:gridCol w:w="1116"/>
        <w:gridCol w:w="1116"/>
        <w:gridCol w:w="1116"/>
        <w:gridCol w:w="1116"/>
        <w:gridCol w:w="1108"/>
        <w:gridCol w:w="1108"/>
        <w:gridCol w:w="1108"/>
        <w:gridCol w:w="1110"/>
        <w:gridCol w:w="1110"/>
      </w:tblGrid>
      <w:tr w:rsidR="007D1293" w:rsidRPr="004D4B06" w:rsidTr="007D1293">
        <w:trPr>
          <w:tblHeader/>
          <w:jc w:val="center"/>
        </w:trPr>
        <w:tc>
          <w:tcPr>
            <w:tcW w:w="3051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7D1293" w:rsidRDefault="007D1293" w:rsidP="007D1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Pr="004D4B06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умерших от всех причин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1611,0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1533,4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Pr="004D4B06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792,6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670,9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602,6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7D1293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Ишемическая болезнь сердца</w:t>
            </w:r>
            <w:r w:rsidR="0086751A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7D1293">
              <w:rPr>
                <w:rFonts w:ascii="Times New Roman" w:hAnsi="Times New Roman"/>
                <w:sz w:val="24"/>
                <w:szCs w:val="24"/>
              </w:rPr>
              <w:t>–</w:t>
            </w:r>
            <w:r w:rsidR="0086751A">
              <w:rPr>
                <w:rFonts w:ascii="Times New Roman" w:hAnsi="Times New Roman"/>
                <w:sz w:val="24"/>
                <w:szCs w:val="24"/>
              </w:rPr>
              <w:t xml:space="preserve"> ИБС)</w:t>
            </w:r>
            <w:r w:rsidR="007D12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05E67" w:rsidRPr="004D4B06" w:rsidRDefault="007D1293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230,4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Pr="004D4B06" w:rsidRDefault="00C05E67" w:rsidP="007D1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инфаркт ми</w:t>
            </w:r>
            <w:r w:rsidR="007D129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карда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Pr="004D4B06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инфаркт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Pr="004D4B06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повторный инфаркт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Default="00C05E67" w:rsidP="007D1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="007D1293">
              <w:rPr>
                <w:rFonts w:ascii="Times New Roman" w:hAnsi="Times New Roman"/>
                <w:sz w:val="24"/>
                <w:szCs w:val="24"/>
              </w:rPr>
              <w:t>угие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острой ИБС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Алкогольная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кардиомиопатия</w:t>
            </w:r>
            <w:proofErr w:type="spellEnd"/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Кардиомиопатия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неуточненная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Default="00C05E67" w:rsidP="00D00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Цереброваскулярные болезни</w:t>
            </w:r>
            <w:r w:rsidR="007D1293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399,6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315,6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309,4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273,2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C05E67" w:rsidRPr="004D4B06" w:rsidTr="007D1293">
        <w:trPr>
          <w:jc w:val="center"/>
        </w:trPr>
        <w:tc>
          <w:tcPr>
            <w:tcW w:w="3051" w:type="dxa"/>
          </w:tcPr>
          <w:p w:rsidR="00C05E67" w:rsidRDefault="0086751A" w:rsidP="007D1293">
            <w:pPr>
              <w:rPr>
                <w:rFonts w:ascii="Times New Roman" w:hAnsi="Times New Roman"/>
                <w:sz w:val="24"/>
                <w:szCs w:val="24"/>
              </w:rPr>
            </w:pPr>
            <w:r w:rsidRPr="0086751A">
              <w:rPr>
                <w:rFonts w:ascii="Times New Roman" w:hAnsi="Times New Roman"/>
                <w:sz w:val="24"/>
                <w:szCs w:val="24"/>
              </w:rPr>
              <w:t xml:space="preserve">острое нарушение мозгового кровообращения 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116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08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10" w:type="dxa"/>
          </w:tcPr>
          <w:p w:rsidR="00C05E67" w:rsidRPr="004D4B06" w:rsidRDefault="00C05E67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</w:tbl>
    <w:p w:rsidR="00E32105" w:rsidRDefault="00E32105" w:rsidP="00DD764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58E0" w:rsidRDefault="008858E0" w:rsidP="00C05E67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C05E67">
        <w:rPr>
          <w:rFonts w:ascii="Times New Roman" w:hAnsi="Times New Roman"/>
          <w:sz w:val="28"/>
          <w:szCs w:val="28"/>
        </w:rPr>
        <w:t>Структура смертности от БСК за 2014-2018 год</w:t>
      </w:r>
      <w:r w:rsidR="007D1293">
        <w:rPr>
          <w:rFonts w:ascii="Times New Roman" w:hAnsi="Times New Roman"/>
          <w:sz w:val="24"/>
          <w:szCs w:val="24"/>
        </w:rPr>
        <w:t>ы</w:t>
      </w:r>
    </w:p>
    <w:p w:rsidR="00C05E67" w:rsidRPr="000C3317" w:rsidRDefault="00C05E67" w:rsidP="00C05E67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858E0" w:rsidRPr="00FD2107" w:rsidRDefault="008858E0" w:rsidP="00C05E67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На протяжении многих лет БСК являются основной причиной смерти в регионе; вклад БСК в структуру смертности составил по итогам 2018 года 39,3%.</w:t>
      </w:r>
    </w:p>
    <w:p w:rsidR="008858E0" w:rsidRPr="00FD2107" w:rsidRDefault="008858E0" w:rsidP="00C05E67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Среди всех ССЗ наибольший вклад в смертность в Рязанской области делают:</w:t>
      </w:r>
    </w:p>
    <w:p w:rsidR="0086751A" w:rsidRPr="007D1293" w:rsidRDefault="007D1293" w:rsidP="007D1293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 </w:t>
      </w:r>
      <w:proofErr w:type="gramStart"/>
      <w:r>
        <w:rPr>
          <w:rFonts w:ascii="Times New Roman" w:hAnsi="Times New Roman"/>
          <w:sz w:val="28"/>
          <w:szCs w:val="24"/>
        </w:rPr>
        <w:t>х</w:t>
      </w:r>
      <w:r w:rsidR="008858E0" w:rsidRPr="007D1293">
        <w:rPr>
          <w:rFonts w:ascii="Times New Roman" w:hAnsi="Times New Roman"/>
          <w:sz w:val="28"/>
          <w:szCs w:val="24"/>
        </w:rPr>
        <w:t>роническая</w:t>
      </w:r>
      <w:proofErr w:type="gramEnd"/>
      <w:r w:rsidR="008858E0" w:rsidRPr="007D1293">
        <w:rPr>
          <w:rFonts w:ascii="Times New Roman" w:hAnsi="Times New Roman"/>
          <w:sz w:val="28"/>
          <w:szCs w:val="24"/>
        </w:rPr>
        <w:t xml:space="preserve"> </w:t>
      </w:r>
      <w:r w:rsidR="00F4055E">
        <w:rPr>
          <w:rFonts w:ascii="Times New Roman" w:hAnsi="Times New Roman"/>
          <w:sz w:val="28"/>
          <w:szCs w:val="24"/>
        </w:rPr>
        <w:t>ИБС</w:t>
      </w:r>
      <w:r w:rsidR="0086751A" w:rsidRPr="007D1293">
        <w:rPr>
          <w:rFonts w:ascii="Times New Roman" w:hAnsi="Times New Roman"/>
          <w:sz w:val="28"/>
          <w:szCs w:val="24"/>
        </w:rPr>
        <w:t>;</w:t>
      </w:r>
    </w:p>
    <w:p w:rsidR="008858E0" w:rsidRPr="007D1293" w:rsidRDefault="007D1293" w:rsidP="007D1293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 о</w:t>
      </w:r>
      <w:r w:rsidR="008858E0" w:rsidRPr="007D1293">
        <w:rPr>
          <w:rFonts w:ascii="Times New Roman" w:hAnsi="Times New Roman"/>
          <w:sz w:val="28"/>
          <w:szCs w:val="24"/>
        </w:rPr>
        <w:t>стрые формы ИБС, включая инфаркт миокарда</w:t>
      </w:r>
      <w:r w:rsidR="0086751A" w:rsidRPr="007D1293">
        <w:rPr>
          <w:rFonts w:ascii="Times New Roman" w:hAnsi="Times New Roman"/>
          <w:sz w:val="28"/>
          <w:szCs w:val="24"/>
        </w:rPr>
        <w:t>;</w:t>
      </w:r>
      <w:r w:rsidR="008858E0" w:rsidRPr="007D1293">
        <w:rPr>
          <w:rFonts w:ascii="Times New Roman" w:hAnsi="Times New Roman"/>
          <w:sz w:val="28"/>
          <w:szCs w:val="24"/>
        </w:rPr>
        <w:t xml:space="preserve"> </w:t>
      </w:r>
    </w:p>
    <w:p w:rsidR="008858E0" w:rsidRPr="007D1293" w:rsidRDefault="007D1293" w:rsidP="007D1293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 це</w:t>
      </w:r>
      <w:r w:rsidR="008858E0" w:rsidRPr="007D1293">
        <w:rPr>
          <w:rFonts w:ascii="Times New Roman" w:hAnsi="Times New Roman"/>
          <w:sz w:val="28"/>
          <w:szCs w:val="24"/>
        </w:rPr>
        <w:t>реброваскулярная болезнь (далее – ЦВБ)</w:t>
      </w:r>
      <w:r w:rsidR="0086751A" w:rsidRPr="007D1293">
        <w:rPr>
          <w:rFonts w:ascii="Times New Roman" w:hAnsi="Times New Roman"/>
          <w:sz w:val="28"/>
          <w:szCs w:val="24"/>
        </w:rPr>
        <w:t>;</w:t>
      </w:r>
    </w:p>
    <w:p w:rsidR="008858E0" w:rsidRPr="007D1293" w:rsidRDefault="007D1293" w:rsidP="007D1293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 о</w:t>
      </w:r>
      <w:r w:rsidR="008858E0" w:rsidRPr="007D1293">
        <w:rPr>
          <w:rFonts w:ascii="Times New Roman" w:hAnsi="Times New Roman"/>
          <w:sz w:val="28"/>
          <w:szCs w:val="24"/>
        </w:rPr>
        <w:t>строе нарушение мозгового кровообращения</w:t>
      </w:r>
      <w:r w:rsidR="00445BF6" w:rsidRPr="007D1293">
        <w:rPr>
          <w:rFonts w:ascii="Times New Roman" w:hAnsi="Times New Roman"/>
          <w:sz w:val="28"/>
          <w:szCs w:val="24"/>
        </w:rPr>
        <w:t xml:space="preserve"> (далее – ОНМК)</w:t>
      </w:r>
      <w:r>
        <w:rPr>
          <w:rFonts w:ascii="Times New Roman" w:hAnsi="Times New Roman"/>
          <w:sz w:val="28"/>
          <w:szCs w:val="24"/>
        </w:rPr>
        <w:t>.</w:t>
      </w:r>
      <w:r w:rsidR="008858E0" w:rsidRPr="007D1293">
        <w:rPr>
          <w:rFonts w:ascii="Times New Roman" w:hAnsi="Times New Roman"/>
          <w:sz w:val="28"/>
          <w:szCs w:val="24"/>
        </w:rPr>
        <w:t xml:space="preserve"> </w:t>
      </w:r>
    </w:p>
    <w:p w:rsidR="008858E0" w:rsidRPr="00FD2107" w:rsidRDefault="008858E0" w:rsidP="00C05E67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Однако, очевидно, что все эти заболевания связаны с артериальной гипертензией и основные профилактические усилия должны быть направлены на ее профилактику и увеличение доли лиц, достигших и поддерживающих целевые цифры артериального давления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FD2107">
        <w:rPr>
          <w:rFonts w:ascii="Times New Roman" w:hAnsi="Times New Roman"/>
          <w:sz w:val="28"/>
          <w:szCs w:val="24"/>
        </w:rPr>
        <w:t xml:space="preserve">АД). </w:t>
      </w:r>
    </w:p>
    <w:p w:rsidR="008858E0" w:rsidRPr="00FD2107" w:rsidRDefault="008858E0" w:rsidP="00C05E67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При анализе отдельных районов Рязанской области обращает на себя внимание, что хронические формы ИБС являются одной из основных причин смертности на дому, в то время как в стационарах – острые формы. В сельских районах в настоящее время основными причинами смертности являются ИБС и ЦВБ, при этом коэффициенты там значительно выше, чем в городе. Наиболее низкие п</w:t>
      </w:r>
      <w:r w:rsidR="007D1293">
        <w:rPr>
          <w:rFonts w:ascii="Times New Roman" w:hAnsi="Times New Roman"/>
          <w:sz w:val="28"/>
          <w:szCs w:val="24"/>
        </w:rPr>
        <w:t>оказатели смертности в г. Рязани</w:t>
      </w:r>
      <w:r w:rsidRPr="00FD2107">
        <w:rPr>
          <w:rFonts w:ascii="Times New Roman" w:hAnsi="Times New Roman"/>
          <w:sz w:val="28"/>
          <w:szCs w:val="24"/>
        </w:rPr>
        <w:t xml:space="preserve">. </w:t>
      </w:r>
    </w:p>
    <w:p w:rsidR="008858E0" w:rsidRDefault="008858E0" w:rsidP="00C05E67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>Наиболее тревожной тенденцией 2018 года явля</w:t>
      </w:r>
      <w:r w:rsidR="00F4055E">
        <w:rPr>
          <w:rFonts w:ascii="Times New Roman" w:hAnsi="Times New Roman"/>
          <w:sz w:val="28"/>
          <w:szCs w:val="24"/>
        </w:rPr>
        <w:t>лось</w:t>
      </w:r>
      <w:r w:rsidRPr="00FD2107">
        <w:rPr>
          <w:rFonts w:ascii="Times New Roman" w:hAnsi="Times New Roman"/>
          <w:sz w:val="28"/>
          <w:szCs w:val="24"/>
        </w:rPr>
        <w:t xml:space="preserve"> повышение смертности от инфаркта миокарда и острых форм ИБС в целом более чем на 15%. Это требует проведения более интенсивной информационной кампании по признакам инфаркта миокарда и инсульта среди населения.</w:t>
      </w:r>
    </w:p>
    <w:p w:rsidR="008858E0" w:rsidRPr="00E1128B" w:rsidRDefault="008858E0" w:rsidP="007D1293">
      <w:pPr>
        <w:pStyle w:val="af"/>
        <w:numPr>
          <w:ilvl w:val="1"/>
          <w:numId w:val="7"/>
        </w:numPr>
        <w:tabs>
          <w:tab w:val="left" w:pos="1232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bookmarkStart w:id="3" w:name="_Toc9592267"/>
      <w:r w:rsidRPr="000C3317">
        <w:rPr>
          <w:rFonts w:ascii="Times New Roman" w:hAnsi="Times New Roman" w:cs="Times New Roman"/>
          <w:sz w:val="28"/>
          <w:szCs w:val="24"/>
        </w:rPr>
        <w:t xml:space="preserve">Заболеваемость БСК </w:t>
      </w:r>
      <w:r w:rsidRPr="007D1293">
        <w:rPr>
          <w:rFonts w:ascii="Times New Roman" w:hAnsi="Times New Roman" w:cs="Times New Roman"/>
          <w:sz w:val="28"/>
          <w:szCs w:val="24"/>
        </w:rPr>
        <w:t xml:space="preserve">по Рязанской области по данным </w:t>
      </w:r>
      <w:r w:rsidR="007D1293">
        <w:rPr>
          <w:rFonts w:ascii="Times New Roman" w:hAnsi="Times New Roman" w:cs="Times New Roman"/>
          <w:sz w:val="28"/>
          <w:szCs w:val="24"/>
        </w:rPr>
        <w:t>ф</w:t>
      </w:r>
      <w:r w:rsidRPr="007D1293">
        <w:rPr>
          <w:rFonts w:ascii="Times New Roman" w:hAnsi="Times New Roman" w:cs="Times New Roman"/>
          <w:sz w:val="28"/>
          <w:szCs w:val="24"/>
        </w:rPr>
        <w:t>ормы № 12 ФСН за 2014-2018 г</w:t>
      </w:r>
      <w:bookmarkEnd w:id="3"/>
      <w:r w:rsidR="007D1293">
        <w:rPr>
          <w:rFonts w:ascii="Times New Roman" w:hAnsi="Times New Roman" w:cs="Times New Roman"/>
          <w:sz w:val="28"/>
          <w:szCs w:val="24"/>
        </w:rPr>
        <w:t>оды</w:t>
      </w:r>
      <w:r w:rsidR="00C8266D">
        <w:rPr>
          <w:rFonts w:ascii="Times New Roman" w:hAnsi="Times New Roman" w:cs="Times New Roman"/>
          <w:sz w:val="28"/>
          <w:szCs w:val="24"/>
        </w:rPr>
        <w:t>.</w:t>
      </w:r>
    </w:p>
    <w:p w:rsidR="008858E0" w:rsidRPr="008E2458" w:rsidRDefault="008858E0" w:rsidP="00C05E67">
      <w:pPr>
        <w:ind w:firstLine="709"/>
        <w:jc w:val="both"/>
        <w:outlineLvl w:val="1"/>
        <w:rPr>
          <w:rFonts w:ascii="Times New Roman" w:hAnsi="Times New Roman"/>
          <w:sz w:val="4"/>
          <w:szCs w:val="4"/>
        </w:rPr>
      </w:pPr>
    </w:p>
    <w:p w:rsidR="008858E0" w:rsidRPr="00E1128B" w:rsidRDefault="008858E0" w:rsidP="00C05E67">
      <w:pPr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r w:rsidRPr="00E1128B">
        <w:rPr>
          <w:rFonts w:ascii="Times New Roman" w:hAnsi="Times New Roman"/>
          <w:sz w:val="28"/>
          <w:szCs w:val="24"/>
        </w:rPr>
        <w:t>Структура общей заболеваемость и первичной заболеваемости БСК (на 100 тыс. населения) в динамике за 5 лет представлена в таблицах.</w:t>
      </w:r>
    </w:p>
    <w:p w:rsidR="008858E0" w:rsidRPr="00E1128B" w:rsidRDefault="008858E0" w:rsidP="008E2458">
      <w:pPr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r w:rsidRPr="00E1128B">
        <w:rPr>
          <w:rFonts w:ascii="Times New Roman" w:hAnsi="Times New Roman"/>
          <w:sz w:val="28"/>
          <w:szCs w:val="24"/>
        </w:rPr>
        <w:lastRenderedPageBreak/>
        <w:t xml:space="preserve">В Рязанской области наблюдается значительный рост общей заболеваемости БСК за 5 лет (49,7%). Также выросла заболеваемость </w:t>
      </w:r>
      <w:r w:rsidR="00676366">
        <w:rPr>
          <w:rFonts w:ascii="Times New Roman" w:hAnsi="Times New Roman"/>
          <w:sz w:val="28"/>
          <w:szCs w:val="24"/>
        </w:rPr>
        <w:t>гипертонической</w:t>
      </w:r>
      <w:r w:rsidR="0086751A">
        <w:rPr>
          <w:rFonts w:ascii="Times New Roman" w:hAnsi="Times New Roman"/>
          <w:sz w:val="28"/>
          <w:szCs w:val="24"/>
        </w:rPr>
        <w:t xml:space="preserve"> болезнь</w:t>
      </w:r>
      <w:r w:rsidR="00676366">
        <w:rPr>
          <w:rFonts w:ascii="Times New Roman" w:hAnsi="Times New Roman"/>
          <w:sz w:val="28"/>
          <w:szCs w:val="24"/>
        </w:rPr>
        <w:t>ю</w:t>
      </w:r>
      <w:r w:rsidR="0086751A">
        <w:rPr>
          <w:rFonts w:ascii="Times New Roman" w:hAnsi="Times New Roman"/>
          <w:sz w:val="28"/>
          <w:szCs w:val="24"/>
        </w:rPr>
        <w:t xml:space="preserve"> (далее – </w:t>
      </w:r>
      <w:r w:rsidRPr="00E1128B">
        <w:rPr>
          <w:rFonts w:ascii="Times New Roman" w:hAnsi="Times New Roman"/>
          <w:sz w:val="28"/>
          <w:szCs w:val="24"/>
        </w:rPr>
        <w:t>ГБ</w:t>
      </w:r>
      <w:r w:rsidR="0086751A">
        <w:rPr>
          <w:rFonts w:ascii="Times New Roman" w:hAnsi="Times New Roman"/>
          <w:sz w:val="28"/>
          <w:szCs w:val="24"/>
        </w:rPr>
        <w:t>)</w:t>
      </w:r>
      <w:r w:rsidRPr="00E1128B">
        <w:rPr>
          <w:rFonts w:ascii="Times New Roman" w:hAnsi="Times New Roman"/>
          <w:sz w:val="28"/>
          <w:szCs w:val="24"/>
        </w:rPr>
        <w:t xml:space="preserve"> (69,8%), ИБС (46,8%) и ЦВБ (26,7%), что связано с улучшением регистрации заболеваний. </w:t>
      </w:r>
    </w:p>
    <w:p w:rsidR="008858E0" w:rsidRPr="00E1128B" w:rsidRDefault="008858E0" w:rsidP="008E2458">
      <w:pPr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r w:rsidRPr="00E1128B">
        <w:rPr>
          <w:rFonts w:ascii="Times New Roman" w:hAnsi="Times New Roman"/>
          <w:sz w:val="28"/>
          <w:szCs w:val="24"/>
        </w:rPr>
        <w:t>С 2014 по 2018 год отмеча</w:t>
      </w:r>
      <w:r w:rsidR="00F4055E">
        <w:rPr>
          <w:rFonts w:ascii="Times New Roman" w:hAnsi="Times New Roman"/>
          <w:sz w:val="28"/>
          <w:szCs w:val="24"/>
        </w:rPr>
        <w:t>лось</w:t>
      </w:r>
      <w:r w:rsidRPr="00E1128B">
        <w:rPr>
          <w:rFonts w:ascii="Times New Roman" w:hAnsi="Times New Roman"/>
          <w:sz w:val="28"/>
          <w:szCs w:val="24"/>
        </w:rPr>
        <w:t xml:space="preserve"> увеличение общей заболеваемости по ОНМК и </w:t>
      </w:r>
      <w:r w:rsidR="0086751A">
        <w:rPr>
          <w:rFonts w:ascii="Times New Roman" w:hAnsi="Times New Roman"/>
          <w:sz w:val="28"/>
          <w:szCs w:val="24"/>
        </w:rPr>
        <w:t xml:space="preserve">инфаркту миокарда (далее – </w:t>
      </w:r>
      <w:r w:rsidRPr="00E1128B">
        <w:rPr>
          <w:rFonts w:ascii="Times New Roman" w:hAnsi="Times New Roman"/>
          <w:sz w:val="28"/>
          <w:szCs w:val="24"/>
        </w:rPr>
        <w:t>ИМ</w:t>
      </w:r>
      <w:r w:rsidR="0086751A">
        <w:rPr>
          <w:rFonts w:ascii="Times New Roman" w:hAnsi="Times New Roman"/>
          <w:sz w:val="28"/>
          <w:szCs w:val="24"/>
        </w:rPr>
        <w:t>)</w:t>
      </w:r>
      <w:r w:rsidRPr="00E1128B">
        <w:rPr>
          <w:rFonts w:ascii="Times New Roman" w:hAnsi="Times New Roman"/>
          <w:sz w:val="28"/>
          <w:szCs w:val="24"/>
        </w:rPr>
        <w:t>, при этом коэффициенты смертности от эти</w:t>
      </w:r>
      <w:r w:rsidR="003F6185">
        <w:rPr>
          <w:rFonts w:ascii="Times New Roman" w:hAnsi="Times New Roman"/>
          <w:sz w:val="28"/>
          <w:szCs w:val="24"/>
        </w:rPr>
        <w:t>х</w:t>
      </w:r>
      <w:r w:rsidRPr="00E1128B">
        <w:rPr>
          <w:rFonts w:ascii="Times New Roman" w:hAnsi="Times New Roman"/>
          <w:sz w:val="28"/>
          <w:szCs w:val="24"/>
        </w:rPr>
        <w:t xml:space="preserve"> болезней снижа</w:t>
      </w:r>
      <w:r w:rsidR="00F4055E">
        <w:rPr>
          <w:rFonts w:ascii="Times New Roman" w:hAnsi="Times New Roman"/>
          <w:sz w:val="28"/>
          <w:szCs w:val="24"/>
        </w:rPr>
        <w:t>лись</w:t>
      </w:r>
      <w:r w:rsidRPr="00E1128B">
        <w:rPr>
          <w:rFonts w:ascii="Times New Roman" w:hAnsi="Times New Roman"/>
          <w:sz w:val="28"/>
          <w:szCs w:val="24"/>
        </w:rPr>
        <w:t>, что может свидетельствовать об эффективной работе «сосудистых» центров. Одним из позитивных изменений в данной статистике явля</w:t>
      </w:r>
      <w:r w:rsidR="00F4055E">
        <w:rPr>
          <w:rFonts w:ascii="Times New Roman" w:hAnsi="Times New Roman"/>
          <w:sz w:val="28"/>
          <w:szCs w:val="24"/>
        </w:rPr>
        <w:t>лось</w:t>
      </w:r>
      <w:r w:rsidRPr="00E1128B">
        <w:rPr>
          <w:rFonts w:ascii="Times New Roman" w:hAnsi="Times New Roman"/>
          <w:sz w:val="28"/>
          <w:szCs w:val="24"/>
        </w:rPr>
        <w:t xml:space="preserve"> значительное снижение частоты неуточненных инсультов по сравнению с 2014 годом (с 86,6 до 15,9 на 100 000 населения). Улучшение их диагностики и верификации является важным фактором, свидетельствующим об улучшении качества оказания медицинской помощи пациентам с ОНМК.  </w:t>
      </w:r>
    </w:p>
    <w:p w:rsidR="008858E0" w:rsidRDefault="007D1293" w:rsidP="008E2458">
      <w:pPr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Рязанской области </w:t>
      </w:r>
      <w:r w:rsidR="008858E0" w:rsidRPr="00E1128B">
        <w:rPr>
          <w:rFonts w:ascii="Times New Roman" w:hAnsi="Times New Roman"/>
          <w:sz w:val="28"/>
          <w:szCs w:val="24"/>
        </w:rPr>
        <w:t>растет первичная заболеваемость ИМ, ОНМК, инфарктом мозга и транзиторной ишемической атаки. Кроме того, хронические ССЗ также стали лучше регистрироваться и выявляться. В тройку «лидеров» среди БСК по первичной регистрации в 2018 году вошли: ГБ (1405,0 на 100 000 населения), ИБС (1256,0 на 100 000 населения) и ЦВБ (1060,7 на 100 000 населения).</w:t>
      </w:r>
    </w:p>
    <w:p w:rsidR="008858E0" w:rsidRPr="007D1293" w:rsidRDefault="008858E0" w:rsidP="008E2458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858E0" w:rsidRPr="000C3317" w:rsidRDefault="008858E0" w:rsidP="008E2458">
      <w:pPr>
        <w:ind w:firstLine="709"/>
        <w:jc w:val="center"/>
        <w:rPr>
          <w:rFonts w:ascii="Times New Roman" w:hAnsi="Times New Roman"/>
          <w:sz w:val="28"/>
          <w:szCs w:val="24"/>
        </w:rPr>
      </w:pPr>
      <w:bookmarkStart w:id="4" w:name="_Hlk5198552"/>
      <w:r w:rsidRPr="000C3317">
        <w:rPr>
          <w:rFonts w:ascii="Times New Roman" w:hAnsi="Times New Roman"/>
          <w:sz w:val="28"/>
          <w:szCs w:val="24"/>
        </w:rPr>
        <w:t xml:space="preserve">Общая заболеваемость БСК (на 100 тыс. населения), </w:t>
      </w:r>
    </w:p>
    <w:p w:rsidR="008E2458" w:rsidRDefault="008858E0" w:rsidP="008E2458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по данным ГБУ РО «Центр медицинской профилактики, медицинской аналитики</w:t>
      </w:r>
    </w:p>
    <w:p w:rsidR="008858E0" w:rsidRDefault="008858E0" w:rsidP="008E2458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и информационных технологий»</w:t>
      </w:r>
      <w:r w:rsidR="009677C4">
        <w:rPr>
          <w:rFonts w:ascii="Times New Roman" w:hAnsi="Times New Roman"/>
          <w:sz w:val="28"/>
          <w:szCs w:val="24"/>
        </w:rPr>
        <w:t xml:space="preserve"> (далее – ГБУ РО </w:t>
      </w:r>
      <w:r w:rsidR="00127DA3">
        <w:rPr>
          <w:rFonts w:ascii="Times New Roman" w:hAnsi="Times New Roman"/>
          <w:sz w:val="28"/>
          <w:szCs w:val="24"/>
        </w:rPr>
        <w:t>«</w:t>
      </w:r>
      <w:r w:rsidR="009677C4">
        <w:rPr>
          <w:rFonts w:ascii="Times New Roman" w:hAnsi="Times New Roman"/>
          <w:sz w:val="28"/>
          <w:szCs w:val="24"/>
        </w:rPr>
        <w:t>ЦМПМАИТ</w:t>
      </w:r>
      <w:r w:rsidR="00127DA3">
        <w:rPr>
          <w:rFonts w:ascii="Times New Roman" w:hAnsi="Times New Roman"/>
          <w:sz w:val="28"/>
          <w:szCs w:val="24"/>
        </w:rPr>
        <w:t>»</w:t>
      </w:r>
      <w:r w:rsidR="009677C4">
        <w:rPr>
          <w:rFonts w:ascii="Times New Roman" w:hAnsi="Times New Roman"/>
          <w:sz w:val="28"/>
          <w:szCs w:val="24"/>
        </w:rPr>
        <w:t>)</w:t>
      </w:r>
    </w:p>
    <w:p w:rsidR="007D1293" w:rsidRPr="007D1293" w:rsidRDefault="007D1293" w:rsidP="008E245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9"/>
        <w:gridCol w:w="1340"/>
        <w:gridCol w:w="1339"/>
        <w:gridCol w:w="1339"/>
        <w:gridCol w:w="1339"/>
        <w:gridCol w:w="1319"/>
      </w:tblGrid>
      <w:tr w:rsidR="008858E0" w:rsidRPr="00FD2107" w:rsidTr="007D1293">
        <w:tc>
          <w:tcPr>
            <w:tcW w:w="7499" w:type="dxa"/>
          </w:tcPr>
          <w:p w:rsidR="008858E0" w:rsidRPr="00FD2107" w:rsidRDefault="007D1293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1340" w:type="dxa"/>
            <w:hideMark/>
          </w:tcPr>
          <w:p w:rsidR="008858E0" w:rsidRPr="000C3317" w:rsidRDefault="008858E0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9" w:type="dxa"/>
            <w:hideMark/>
          </w:tcPr>
          <w:p w:rsidR="008858E0" w:rsidRPr="000C3317" w:rsidRDefault="008858E0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9" w:type="dxa"/>
            <w:hideMark/>
          </w:tcPr>
          <w:p w:rsidR="008858E0" w:rsidRPr="000C3317" w:rsidRDefault="008858E0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9" w:type="dxa"/>
            <w:hideMark/>
          </w:tcPr>
          <w:p w:rsidR="008858E0" w:rsidRPr="000C3317" w:rsidRDefault="008858E0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19" w:type="dxa"/>
            <w:hideMark/>
          </w:tcPr>
          <w:p w:rsidR="008858E0" w:rsidRPr="000C3317" w:rsidRDefault="008858E0" w:rsidP="008E2458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 xml:space="preserve">Всего заболеваний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121697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126155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132878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135348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142734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БСК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26889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29734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34182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36019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40266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Гипертоническая болезнь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11365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12676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15274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16604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19293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ИБС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6573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7202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8311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8680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9652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Инфаркт миокарда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ЦВБ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7114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7897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8525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8423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9015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ОНМК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7D1293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С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убарахноидальное кровоизлияние (</w:t>
            </w:r>
            <w:r w:rsidR="009677C4">
              <w:rPr>
                <w:rFonts w:ascii="Times New Roman" w:eastAsia="Cambria" w:hAnsi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–</w:t>
            </w:r>
            <w:r w:rsidR="009677C4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САК)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F618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Внутримозговое кровоизлияние (</w:t>
            </w:r>
            <w:r w:rsidR="009677C4">
              <w:rPr>
                <w:rFonts w:ascii="Times New Roman" w:eastAsia="Cambria" w:hAnsi="Times New Roman"/>
                <w:sz w:val="24"/>
                <w:szCs w:val="24"/>
              </w:rPr>
              <w:t xml:space="preserve">далее 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>–</w:t>
            </w:r>
            <w:r w:rsidR="009677C4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ВМК)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 xml:space="preserve">Инфаркт мозга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7D1293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Т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ранзиторная ишемическая атака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858E0" w:rsidRPr="00FD2107" w:rsidTr="007D1293">
        <w:tblPrEx>
          <w:tblBorders>
            <w:bottom w:val="single" w:sz="4" w:space="0" w:color="auto"/>
          </w:tblBorders>
        </w:tblPrEx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7D1293" w:rsidP="008E2458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И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нсульт неуточненный как кровоизлияние или инфаркт мозга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DB43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bookmarkEnd w:id="4"/>
    <w:p w:rsidR="008858E0" w:rsidRPr="000C3317" w:rsidRDefault="008858E0" w:rsidP="008858E0">
      <w:pPr>
        <w:jc w:val="center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lastRenderedPageBreak/>
        <w:t xml:space="preserve">Первичная заболеваемость БСК (на 100 тыс. населения), </w:t>
      </w:r>
    </w:p>
    <w:p w:rsidR="008858E0" w:rsidRDefault="008858E0" w:rsidP="008858E0">
      <w:pPr>
        <w:jc w:val="center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по данным ГБУ РО «</w:t>
      </w:r>
      <w:r w:rsidR="0011204D">
        <w:rPr>
          <w:rFonts w:ascii="Times New Roman" w:hAnsi="Times New Roman"/>
          <w:sz w:val="28"/>
          <w:szCs w:val="24"/>
        </w:rPr>
        <w:t>ЦМПМАИТ</w:t>
      </w:r>
      <w:r w:rsidRPr="000C3317">
        <w:rPr>
          <w:rFonts w:ascii="Times New Roman" w:hAnsi="Times New Roman"/>
          <w:sz w:val="28"/>
          <w:szCs w:val="24"/>
        </w:rPr>
        <w:t>»</w:t>
      </w:r>
    </w:p>
    <w:p w:rsidR="007D1293" w:rsidRPr="007D1293" w:rsidRDefault="007D1293" w:rsidP="008858E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342"/>
        <w:gridCol w:w="1340"/>
        <w:gridCol w:w="1340"/>
        <w:gridCol w:w="1340"/>
        <w:gridCol w:w="1305"/>
      </w:tblGrid>
      <w:tr w:rsidR="008858E0" w:rsidRPr="000C331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0" w:rsidRPr="000C3317" w:rsidRDefault="007D1293" w:rsidP="007D1293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0C3317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  <w:r w:rsidR="007D1293">
              <w:rPr>
                <w:rFonts w:ascii="Times New Roman" w:eastAsia="Cambria" w:hAnsi="Times New Roman"/>
                <w:sz w:val="24"/>
                <w:szCs w:val="24"/>
              </w:rPr>
              <w:t xml:space="preserve"> год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Всего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43625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44977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45868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45292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46802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БСК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2316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3745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4192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3923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4103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Гипертоническая болезнь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1021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1467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1279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1405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ИБС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1323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1120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1053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1256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Инфаркт миокарда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ЦВБ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633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1052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1104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1021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1060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ОНМК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7D1293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САК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>ВМК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8858E0" w:rsidP="0011204D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FD2107">
              <w:rPr>
                <w:rFonts w:ascii="Times New Roman" w:eastAsia="Cambria" w:hAnsi="Times New Roman"/>
                <w:sz w:val="24"/>
                <w:szCs w:val="24"/>
              </w:rPr>
              <w:t xml:space="preserve">Инфаркт мозга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177.2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327.2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343.3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355.6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370.2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7D1293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Т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 xml:space="preserve">ранзиторная </w:t>
            </w:r>
            <w:r w:rsidR="008858E0">
              <w:rPr>
                <w:rFonts w:ascii="Times New Roman" w:eastAsia="Cambria" w:hAnsi="Times New Roman"/>
                <w:sz w:val="24"/>
                <w:szCs w:val="24"/>
              </w:rPr>
              <w:t xml:space="preserve">ишемическая 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атака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858E0" w:rsidRPr="00FD2107" w:rsidTr="007D129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0" w:rsidRPr="00FD2107" w:rsidRDefault="007D1293" w:rsidP="00D00DDE">
            <w:pPr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И</w:t>
            </w:r>
            <w:r w:rsidR="008858E0" w:rsidRPr="00FD2107">
              <w:rPr>
                <w:rFonts w:ascii="Times New Roman" w:eastAsia="Cambria" w:hAnsi="Times New Roman"/>
                <w:sz w:val="24"/>
                <w:szCs w:val="24"/>
              </w:rPr>
              <w:t>нсульт неуточненный как  кровоизлияние или инфаркт мозга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8E0" w:rsidRPr="00FD2107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D21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8858E0" w:rsidRPr="007D1293" w:rsidRDefault="008858E0" w:rsidP="008858E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04D" w:rsidRDefault="00F4055E" w:rsidP="0011204D">
      <w:pPr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8858E0" w:rsidRPr="00FD2107">
        <w:rPr>
          <w:rFonts w:ascii="Times New Roman" w:hAnsi="Times New Roman"/>
          <w:sz w:val="28"/>
          <w:szCs w:val="24"/>
        </w:rPr>
        <w:t>оказатели и структура заболеваемости</w:t>
      </w:r>
    </w:p>
    <w:p w:rsidR="008858E0" w:rsidRDefault="008858E0" w:rsidP="0011204D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FD2107">
        <w:rPr>
          <w:rFonts w:ascii="Times New Roman" w:hAnsi="Times New Roman"/>
          <w:sz w:val="28"/>
          <w:szCs w:val="24"/>
        </w:rPr>
        <w:t xml:space="preserve">от БСК за 2018 год (по данным </w:t>
      </w:r>
      <w:r w:rsidRPr="00CD3D48">
        <w:rPr>
          <w:rFonts w:ascii="Times New Roman" w:hAnsi="Times New Roman"/>
          <w:sz w:val="28"/>
          <w:szCs w:val="24"/>
        </w:rPr>
        <w:t>ГБУ РО «</w:t>
      </w:r>
      <w:r w:rsidR="0011204D">
        <w:rPr>
          <w:rFonts w:ascii="Times New Roman" w:hAnsi="Times New Roman"/>
          <w:sz w:val="28"/>
          <w:szCs w:val="24"/>
        </w:rPr>
        <w:t>ЦМПМАИТ</w:t>
      </w:r>
      <w:r w:rsidRPr="00CD3D48">
        <w:rPr>
          <w:rFonts w:ascii="Times New Roman" w:hAnsi="Times New Roman"/>
          <w:sz w:val="28"/>
          <w:szCs w:val="24"/>
        </w:rPr>
        <w:t>»</w:t>
      </w:r>
      <w:r w:rsidRPr="00FD2107">
        <w:rPr>
          <w:rFonts w:ascii="Times New Roman" w:hAnsi="Times New Roman"/>
          <w:sz w:val="28"/>
          <w:szCs w:val="24"/>
        </w:rPr>
        <w:t>)</w:t>
      </w:r>
    </w:p>
    <w:p w:rsidR="0011204D" w:rsidRPr="007D1293" w:rsidRDefault="0011204D" w:rsidP="0011204D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113" w:type="dxa"/>
        <w:tblLook w:val="04A0" w:firstRow="1" w:lastRow="0" w:firstColumn="1" w:lastColumn="0" w:noHBand="0" w:noVBand="1"/>
      </w:tblPr>
      <w:tblGrid>
        <w:gridCol w:w="7323"/>
        <w:gridCol w:w="2021"/>
        <w:gridCol w:w="1832"/>
        <w:gridCol w:w="1333"/>
        <w:gridCol w:w="1666"/>
      </w:tblGrid>
      <w:tr w:rsidR="008858E0" w:rsidRPr="00CD3D48" w:rsidTr="008E2458">
        <w:trPr>
          <w:trHeight w:val="70"/>
        </w:trPr>
        <w:tc>
          <w:tcPr>
            <w:tcW w:w="7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7D1293" w:rsidP="00F4055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Заболеваемость, в том числе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абс</w:t>
            </w:r>
            <w:proofErr w:type="spellEnd"/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значения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первичная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первичная</w:t>
            </w:r>
          </w:p>
        </w:tc>
      </w:tr>
    </w:tbl>
    <w:p w:rsidR="008E2458" w:rsidRPr="008E2458" w:rsidRDefault="008E2458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3"/>
        <w:gridCol w:w="2021"/>
        <w:gridCol w:w="1832"/>
        <w:gridCol w:w="1333"/>
        <w:gridCol w:w="1666"/>
      </w:tblGrid>
      <w:tr w:rsidR="008E2458" w:rsidRPr="00CD3D48" w:rsidTr="008E2458">
        <w:trPr>
          <w:trHeight w:val="245"/>
          <w:tblHeader/>
        </w:trPr>
        <w:tc>
          <w:tcPr>
            <w:tcW w:w="7323" w:type="dxa"/>
            <w:vAlign w:val="center"/>
          </w:tcPr>
          <w:p w:rsidR="008E2458" w:rsidRPr="000C3317" w:rsidRDefault="008E2458" w:rsidP="008E24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8E2458" w:rsidRPr="00CD3D48" w:rsidRDefault="008E2458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2" w:type="dxa"/>
            <w:vAlign w:val="center"/>
          </w:tcPr>
          <w:p w:rsidR="008E2458" w:rsidRPr="00CD3D48" w:rsidRDefault="008E2458" w:rsidP="008E2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3" w:type="dxa"/>
            <w:noWrap/>
            <w:vAlign w:val="center"/>
          </w:tcPr>
          <w:p w:rsidR="008E2458" w:rsidRPr="000C3317" w:rsidRDefault="008E2458" w:rsidP="008E24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6" w:type="dxa"/>
            <w:noWrap/>
            <w:vAlign w:val="center"/>
          </w:tcPr>
          <w:p w:rsidR="008E2458" w:rsidRPr="000C3317" w:rsidRDefault="008E2458" w:rsidP="008E24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858E0" w:rsidRPr="00CD3D48" w:rsidTr="008E2458">
        <w:trPr>
          <w:trHeight w:val="245"/>
        </w:trPr>
        <w:tc>
          <w:tcPr>
            <w:tcW w:w="7323" w:type="dxa"/>
            <w:vAlign w:val="center"/>
            <w:hideMark/>
          </w:tcPr>
          <w:p w:rsidR="008858E0" w:rsidRPr="000C3317" w:rsidRDefault="008858E0" w:rsidP="00D00DD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Зарегистрировано заболеваний всего, в том числе:</w:t>
            </w:r>
          </w:p>
        </w:tc>
        <w:tc>
          <w:tcPr>
            <w:tcW w:w="2021" w:type="dxa"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1348021</w:t>
            </w:r>
          </w:p>
        </w:tc>
        <w:tc>
          <w:tcPr>
            <w:tcW w:w="1832" w:type="dxa"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442020</w:t>
            </w:r>
          </w:p>
        </w:tc>
        <w:tc>
          <w:tcPr>
            <w:tcW w:w="1333" w:type="dxa"/>
            <w:noWrap/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66" w:type="dxa"/>
            <w:noWrap/>
            <w:vAlign w:val="center"/>
            <w:hideMark/>
          </w:tcPr>
          <w:p w:rsidR="008858E0" w:rsidRPr="000C3317" w:rsidRDefault="008858E0" w:rsidP="00D00D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3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БСК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2021" w:type="dxa"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380290</w:t>
            </w:r>
          </w:p>
        </w:tc>
        <w:tc>
          <w:tcPr>
            <w:tcW w:w="1832" w:type="dxa"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38756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  <w:r w:rsidR="00112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1120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77%</w:t>
            </w:r>
          </w:p>
        </w:tc>
      </w:tr>
      <w:tr w:rsidR="008858E0" w:rsidRPr="00CD3D48" w:rsidTr="008E2458">
        <w:trPr>
          <w:trHeight w:val="315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Гипертоническая болезнь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182210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13269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24%</w:t>
            </w:r>
          </w:p>
        </w:tc>
      </w:tr>
      <w:tr w:rsidR="008858E0" w:rsidRPr="00CD3D48" w:rsidTr="008E2458">
        <w:trPr>
          <w:trHeight w:val="263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Инфаркт миокарда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23%</w:t>
            </w:r>
          </w:p>
        </w:tc>
      </w:tr>
      <w:tr w:rsidR="008858E0" w:rsidRPr="00CD3D48" w:rsidTr="008E2458">
        <w:trPr>
          <w:trHeight w:val="267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ИБС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91163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11862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61%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ЦВБ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85145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10018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85%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ОНМК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4065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4065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07%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49%</w:t>
            </w:r>
          </w:p>
        </w:tc>
      </w:tr>
      <w:tr w:rsidR="008858E0" w:rsidRPr="00CD3D48" w:rsidTr="008E2458">
        <w:trPr>
          <w:trHeight w:val="335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САК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01%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06%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8858E0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ВМК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02%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7D1293" w:rsidP="001120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8858E0"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нфаркт мозга 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3496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3496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02%</w:t>
            </w:r>
          </w:p>
        </w:tc>
      </w:tr>
      <w:tr w:rsidR="008858E0" w:rsidRPr="00CD3D48" w:rsidTr="008E2458">
        <w:trPr>
          <w:trHeight w:val="341"/>
        </w:trPr>
        <w:tc>
          <w:tcPr>
            <w:tcW w:w="7323" w:type="dxa"/>
            <w:vAlign w:val="center"/>
            <w:hideMark/>
          </w:tcPr>
          <w:p w:rsidR="008858E0" w:rsidRPr="00CD3D48" w:rsidRDefault="007D1293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8858E0"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нсульт, неуточненный как кровоизлияние или инфаркт мозга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3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04%</w:t>
            </w:r>
          </w:p>
        </w:tc>
        <w:tc>
          <w:tcPr>
            <w:tcW w:w="1666" w:type="dxa"/>
            <w:noWrap/>
            <w:vAlign w:val="center"/>
          </w:tcPr>
          <w:p w:rsidR="008858E0" w:rsidRPr="00CD3D48" w:rsidRDefault="008858E0" w:rsidP="001120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1204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39%</w:t>
            </w:r>
          </w:p>
        </w:tc>
      </w:tr>
      <w:tr w:rsidR="008858E0" w:rsidRPr="00CD3D48" w:rsidTr="008E2458">
        <w:trPr>
          <w:trHeight w:val="70"/>
        </w:trPr>
        <w:tc>
          <w:tcPr>
            <w:tcW w:w="7323" w:type="dxa"/>
            <w:vAlign w:val="center"/>
            <w:hideMark/>
          </w:tcPr>
          <w:p w:rsidR="008858E0" w:rsidRPr="00CD3D48" w:rsidRDefault="007D1293" w:rsidP="00D00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8858E0"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ранзиторная ишемическая атака</w:t>
            </w:r>
          </w:p>
        </w:tc>
        <w:tc>
          <w:tcPr>
            <w:tcW w:w="2021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832" w:type="dxa"/>
            <w:noWrap/>
            <w:vAlign w:val="center"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33" w:type="dxa"/>
            <w:noWrap/>
            <w:vAlign w:val="center"/>
            <w:hideMark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66" w:type="dxa"/>
            <w:noWrap/>
            <w:vAlign w:val="center"/>
            <w:hideMark/>
          </w:tcPr>
          <w:p w:rsidR="008858E0" w:rsidRPr="00CD3D48" w:rsidRDefault="008858E0" w:rsidP="00D00D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4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8858E0" w:rsidRPr="008E2458" w:rsidRDefault="008858E0" w:rsidP="008858E0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Таким образом, в структуре заболеваемости БСК как общей, так и первичной преобладают хронические формы ИБС, артериальная гипертензия и цереброваскулярные заболевания.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 xml:space="preserve">При анализе структуры и динамики заболеваемости не удается выделить сколько-нибудь достоверные тенденции (снижение заболеваемости от какого-либо класса БСК как критерий эффективности медицинской помощи либо, напротив, повышение первичной заболеваемости как косвенный показатель лучшей </w:t>
      </w:r>
      <w:proofErr w:type="spellStart"/>
      <w:r w:rsidRPr="000C3317">
        <w:rPr>
          <w:rFonts w:ascii="Times New Roman" w:hAnsi="Times New Roman"/>
          <w:sz w:val="28"/>
          <w:szCs w:val="24"/>
        </w:rPr>
        <w:t>выявляемости</w:t>
      </w:r>
      <w:proofErr w:type="spellEnd"/>
      <w:r w:rsidRPr="000C3317">
        <w:rPr>
          <w:rFonts w:ascii="Times New Roman" w:hAnsi="Times New Roman"/>
          <w:sz w:val="28"/>
          <w:szCs w:val="24"/>
        </w:rPr>
        <w:t>), что свидетельствует об отсутствии системного подхода и активной тактики выявления БСК в медицинских организациях региона.</w:t>
      </w:r>
    </w:p>
    <w:p w:rsidR="008858E0" w:rsidRPr="00C8266D" w:rsidRDefault="008858E0" w:rsidP="008858E0">
      <w:pPr>
        <w:ind w:firstLine="709"/>
        <w:jc w:val="both"/>
        <w:outlineLvl w:val="1"/>
        <w:rPr>
          <w:rFonts w:ascii="Times New Roman" w:eastAsiaTheme="minorHAnsi" w:hAnsi="Times New Roman"/>
          <w:sz w:val="4"/>
          <w:szCs w:val="4"/>
          <w:lang w:eastAsia="en-US"/>
        </w:rPr>
      </w:pPr>
    </w:p>
    <w:p w:rsidR="008858E0" w:rsidRDefault="008858E0" w:rsidP="008858E0">
      <w:pPr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bookmarkStart w:id="5" w:name="_Toc9592268"/>
      <w:r w:rsidRPr="000C3317">
        <w:rPr>
          <w:rFonts w:ascii="Times New Roman" w:hAnsi="Times New Roman"/>
          <w:sz w:val="28"/>
          <w:szCs w:val="24"/>
        </w:rPr>
        <w:t>1.3</w:t>
      </w:r>
      <w:r w:rsidR="007D1293">
        <w:rPr>
          <w:rFonts w:ascii="Times New Roman" w:hAnsi="Times New Roman"/>
          <w:sz w:val="28"/>
          <w:szCs w:val="24"/>
        </w:rPr>
        <w:t>.</w:t>
      </w:r>
      <w:r w:rsidRPr="000C3317">
        <w:rPr>
          <w:rFonts w:ascii="Times New Roman" w:hAnsi="Times New Roman"/>
          <w:sz w:val="28"/>
          <w:szCs w:val="24"/>
        </w:rPr>
        <w:t xml:space="preserve"> Ресурсы инфраструктуры службы</w:t>
      </w:r>
      <w:bookmarkEnd w:id="5"/>
      <w:r w:rsidR="00C8266D">
        <w:rPr>
          <w:rFonts w:ascii="Times New Roman" w:hAnsi="Times New Roman"/>
          <w:sz w:val="28"/>
          <w:szCs w:val="24"/>
        </w:rPr>
        <w:t>.</w:t>
      </w:r>
    </w:p>
    <w:p w:rsidR="0011204D" w:rsidRPr="008E2458" w:rsidRDefault="0011204D" w:rsidP="008858E0">
      <w:pPr>
        <w:ind w:firstLine="709"/>
        <w:jc w:val="both"/>
        <w:outlineLvl w:val="1"/>
        <w:rPr>
          <w:rFonts w:ascii="Times New Roman" w:hAnsi="Times New Roman"/>
          <w:sz w:val="4"/>
          <w:szCs w:val="4"/>
        </w:rPr>
      </w:pP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Число кардиологических коек в регионе – 419, обеспеченность кардиологическими койками – 3,7 на 10</w:t>
      </w:r>
      <w:r w:rsidR="007D1293">
        <w:rPr>
          <w:rFonts w:ascii="Times New Roman" w:hAnsi="Times New Roman"/>
          <w:sz w:val="28"/>
          <w:szCs w:val="24"/>
        </w:rPr>
        <w:t> </w:t>
      </w:r>
      <w:r w:rsidRPr="000C3317">
        <w:rPr>
          <w:rFonts w:ascii="Times New Roman" w:hAnsi="Times New Roman"/>
          <w:sz w:val="28"/>
          <w:szCs w:val="24"/>
        </w:rPr>
        <w:t xml:space="preserve">000 взрослого населения, число врачей-кардиологов в </w:t>
      </w:r>
      <w:r w:rsidR="007D1293">
        <w:rPr>
          <w:rFonts w:ascii="Times New Roman" w:hAnsi="Times New Roman"/>
          <w:sz w:val="28"/>
          <w:szCs w:val="24"/>
        </w:rPr>
        <w:t xml:space="preserve">Рязанской области </w:t>
      </w:r>
      <w:r w:rsidRPr="000C3317">
        <w:rPr>
          <w:rFonts w:ascii="Times New Roman" w:hAnsi="Times New Roman"/>
          <w:sz w:val="28"/>
          <w:szCs w:val="24"/>
        </w:rPr>
        <w:t>– 128, обеспеченность врачами-кардиологами – 1,16 на 10</w:t>
      </w:r>
      <w:r w:rsidR="007D1293">
        <w:rPr>
          <w:rFonts w:ascii="Times New Roman" w:hAnsi="Times New Roman"/>
          <w:sz w:val="28"/>
          <w:szCs w:val="24"/>
        </w:rPr>
        <w:t> </w:t>
      </w:r>
      <w:r w:rsidRPr="000C3317">
        <w:rPr>
          <w:rFonts w:ascii="Times New Roman" w:hAnsi="Times New Roman"/>
          <w:sz w:val="28"/>
          <w:szCs w:val="24"/>
        </w:rPr>
        <w:t xml:space="preserve">000 взрослого населения, из них в амбулаторном звене работает 48 кардиологов (физических лиц). Число специалистов по </w:t>
      </w:r>
      <w:proofErr w:type="spellStart"/>
      <w:r w:rsidRPr="000C3317">
        <w:rPr>
          <w:rFonts w:ascii="Times New Roman" w:hAnsi="Times New Roman"/>
          <w:sz w:val="28"/>
          <w:szCs w:val="24"/>
        </w:rPr>
        <w:t>рентгенэндоваскулярным</w:t>
      </w:r>
      <w:proofErr w:type="spellEnd"/>
      <w:r w:rsidRPr="000C3317">
        <w:rPr>
          <w:rFonts w:ascii="Times New Roman" w:hAnsi="Times New Roman"/>
          <w:sz w:val="28"/>
          <w:szCs w:val="24"/>
        </w:rPr>
        <w:t xml:space="preserve"> методам диагностики и лечения – 10 (0,09 на 10</w:t>
      </w:r>
      <w:r w:rsidR="007D1293">
        <w:rPr>
          <w:rFonts w:ascii="Times New Roman" w:hAnsi="Times New Roman"/>
          <w:sz w:val="28"/>
          <w:szCs w:val="24"/>
        </w:rPr>
        <w:t> </w:t>
      </w:r>
      <w:r w:rsidRPr="000C3317">
        <w:rPr>
          <w:rFonts w:ascii="Times New Roman" w:hAnsi="Times New Roman"/>
          <w:sz w:val="28"/>
          <w:szCs w:val="24"/>
        </w:rPr>
        <w:t xml:space="preserve">000 взрослого населения), </w:t>
      </w:r>
      <w:proofErr w:type="gramStart"/>
      <w:r w:rsidRPr="000C3317">
        <w:rPr>
          <w:rFonts w:ascii="Times New Roman" w:hAnsi="Times New Roman"/>
          <w:sz w:val="28"/>
          <w:szCs w:val="24"/>
        </w:rPr>
        <w:t>сердечно-сосудистым</w:t>
      </w:r>
      <w:proofErr w:type="gramEnd"/>
      <w:r w:rsidRPr="000C3317">
        <w:rPr>
          <w:rFonts w:ascii="Times New Roman" w:hAnsi="Times New Roman"/>
          <w:sz w:val="28"/>
          <w:szCs w:val="24"/>
        </w:rPr>
        <w:t xml:space="preserve"> хирургов – 12 (0,11 на 10 000 взрослого населения).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 xml:space="preserve">В Рязанской области функционируют 2 региональных сосудистых центра, один – на базе ГБУ РО </w:t>
      </w:r>
      <w:r>
        <w:rPr>
          <w:rFonts w:ascii="Times New Roman" w:hAnsi="Times New Roman"/>
          <w:sz w:val="28"/>
          <w:szCs w:val="24"/>
        </w:rPr>
        <w:t>«Областной клинический кардиологический диспансер»</w:t>
      </w:r>
      <w:r w:rsidRPr="000C3317">
        <w:rPr>
          <w:rFonts w:ascii="Times New Roman" w:hAnsi="Times New Roman"/>
          <w:sz w:val="28"/>
          <w:szCs w:val="24"/>
        </w:rPr>
        <w:t xml:space="preserve"> </w:t>
      </w:r>
      <w:r w:rsidR="00CC08B6">
        <w:rPr>
          <w:rFonts w:ascii="Times New Roman" w:hAnsi="Times New Roman"/>
          <w:sz w:val="28"/>
          <w:szCs w:val="24"/>
        </w:rPr>
        <w:t xml:space="preserve">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CC08B6">
        <w:rPr>
          <w:rFonts w:ascii="Times New Roman" w:hAnsi="Times New Roman"/>
          <w:sz w:val="28"/>
          <w:szCs w:val="24"/>
        </w:rPr>
        <w:t xml:space="preserve"> ГБУ РО «ОККД») </w:t>
      </w:r>
      <w:r w:rsidRPr="000C3317">
        <w:rPr>
          <w:rFonts w:ascii="Times New Roman" w:hAnsi="Times New Roman"/>
          <w:sz w:val="28"/>
          <w:szCs w:val="24"/>
        </w:rPr>
        <w:t xml:space="preserve">и второй – на базе ГБУ РО </w:t>
      </w:r>
      <w:r>
        <w:rPr>
          <w:rFonts w:ascii="Times New Roman" w:hAnsi="Times New Roman"/>
          <w:sz w:val="28"/>
          <w:szCs w:val="24"/>
        </w:rPr>
        <w:t>«Областная клиническая больница»</w:t>
      </w:r>
      <w:r w:rsidR="00CC08B6">
        <w:rPr>
          <w:rFonts w:ascii="Times New Roman" w:hAnsi="Times New Roman"/>
          <w:sz w:val="28"/>
          <w:szCs w:val="24"/>
        </w:rPr>
        <w:t xml:space="preserve"> (далее – ГБУ РО «ОКБ»)</w:t>
      </w:r>
      <w:r w:rsidRPr="000C3317">
        <w:rPr>
          <w:rFonts w:ascii="Times New Roman" w:hAnsi="Times New Roman"/>
          <w:sz w:val="28"/>
          <w:szCs w:val="24"/>
        </w:rPr>
        <w:t>. Также работают 6 первичных сосудистых центров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0C3317">
        <w:rPr>
          <w:rFonts w:ascii="Times New Roman" w:hAnsi="Times New Roman"/>
          <w:sz w:val="28"/>
          <w:szCs w:val="24"/>
        </w:rPr>
        <w:t xml:space="preserve">ПСЦ), расположенных </w:t>
      </w:r>
      <w:r w:rsidR="00CC08B6">
        <w:rPr>
          <w:rFonts w:ascii="Times New Roman" w:hAnsi="Times New Roman"/>
          <w:sz w:val="28"/>
          <w:szCs w:val="24"/>
        </w:rPr>
        <w:t xml:space="preserve">на базе: </w:t>
      </w:r>
      <w:proofErr w:type="gramStart"/>
      <w:r w:rsidR="00CC08B6">
        <w:rPr>
          <w:rFonts w:ascii="Times New Roman" w:hAnsi="Times New Roman"/>
          <w:sz w:val="28"/>
          <w:szCs w:val="24"/>
        </w:rPr>
        <w:t>ГБУ РО «</w:t>
      </w:r>
      <w:proofErr w:type="spellStart"/>
      <w:r w:rsidR="00CC08B6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="00CC08B6">
        <w:rPr>
          <w:rFonts w:ascii="Times New Roman" w:hAnsi="Times New Roman"/>
          <w:sz w:val="28"/>
          <w:szCs w:val="24"/>
        </w:rPr>
        <w:t xml:space="preserve"> межрайонный медицинский центр</w:t>
      </w:r>
      <w:r w:rsidRPr="000C3317">
        <w:rPr>
          <w:rFonts w:ascii="Times New Roman" w:hAnsi="Times New Roman"/>
          <w:sz w:val="28"/>
          <w:szCs w:val="24"/>
        </w:rPr>
        <w:t>»</w:t>
      </w:r>
      <w:r w:rsidR="00CC08B6">
        <w:rPr>
          <w:rFonts w:ascii="Times New Roman" w:hAnsi="Times New Roman"/>
          <w:sz w:val="28"/>
          <w:szCs w:val="24"/>
        </w:rPr>
        <w:t xml:space="preserve"> (далее</w:t>
      </w:r>
      <w:r w:rsidR="00FA48FC">
        <w:rPr>
          <w:rFonts w:ascii="Times New Roman" w:hAnsi="Times New Roman"/>
          <w:sz w:val="28"/>
          <w:szCs w:val="24"/>
        </w:rPr>
        <w:t xml:space="preserve"> </w:t>
      </w:r>
      <w:r w:rsidR="007D1293">
        <w:rPr>
          <w:rFonts w:ascii="Times New Roman" w:hAnsi="Times New Roman"/>
          <w:sz w:val="28"/>
          <w:szCs w:val="24"/>
        </w:rPr>
        <w:t>–</w:t>
      </w:r>
      <w:r w:rsidR="00FA48FC">
        <w:rPr>
          <w:rFonts w:ascii="Times New Roman" w:hAnsi="Times New Roman"/>
          <w:sz w:val="28"/>
          <w:szCs w:val="24"/>
        </w:rPr>
        <w:t xml:space="preserve"> </w:t>
      </w:r>
      <w:r w:rsidR="00CC08B6">
        <w:rPr>
          <w:rFonts w:ascii="Times New Roman" w:hAnsi="Times New Roman"/>
          <w:sz w:val="28"/>
          <w:szCs w:val="24"/>
        </w:rPr>
        <w:t>ГБУ РО «</w:t>
      </w:r>
      <w:proofErr w:type="spellStart"/>
      <w:r w:rsidR="00CC08B6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="00CC08B6">
        <w:rPr>
          <w:rFonts w:ascii="Times New Roman" w:hAnsi="Times New Roman"/>
          <w:sz w:val="28"/>
          <w:szCs w:val="24"/>
        </w:rPr>
        <w:t xml:space="preserve"> ММЦ»)</w:t>
      </w:r>
      <w:r w:rsidRPr="000C3317">
        <w:rPr>
          <w:rFonts w:ascii="Times New Roman" w:hAnsi="Times New Roman"/>
          <w:sz w:val="28"/>
          <w:szCs w:val="24"/>
        </w:rPr>
        <w:t xml:space="preserve">, </w:t>
      </w:r>
      <w:r w:rsidR="00CC08B6">
        <w:rPr>
          <w:rFonts w:ascii="Times New Roman" w:hAnsi="Times New Roman"/>
          <w:sz w:val="28"/>
          <w:szCs w:val="24"/>
        </w:rPr>
        <w:t>ГБУ РО «</w:t>
      </w:r>
      <w:proofErr w:type="spellStart"/>
      <w:r w:rsidR="00CC08B6">
        <w:rPr>
          <w:rFonts w:ascii="Times New Roman" w:hAnsi="Times New Roman"/>
          <w:sz w:val="28"/>
          <w:szCs w:val="24"/>
        </w:rPr>
        <w:t>Скопинский</w:t>
      </w:r>
      <w:proofErr w:type="spellEnd"/>
      <w:r w:rsidR="00CC08B6">
        <w:rPr>
          <w:rFonts w:ascii="Times New Roman" w:hAnsi="Times New Roman"/>
          <w:sz w:val="28"/>
          <w:szCs w:val="24"/>
        </w:rPr>
        <w:t xml:space="preserve"> межрайонный медицинский центр» 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CC08B6">
        <w:rPr>
          <w:rFonts w:ascii="Times New Roman" w:hAnsi="Times New Roman"/>
          <w:sz w:val="28"/>
          <w:szCs w:val="24"/>
        </w:rPr>
        <w:t xml:space="preserve"> ГБУ РО «</w:t>
      </w:r>
      <w:proofErr w:type="spellStart"/>
      <w:r w:rsidR="00CC08B6">
        <w:rPr>
          <w:rFonts w:ascii="Times New Roman" w:hAnsi="Times New Roman"/>
          <w:sz w:val="28"/>
          <w:szCs w:val="24"/>
        </w:rPr>
        <w:t>Скопинский</w:t>
      </w:r>
      <w:proofErr w:type="spellEnd"/>
      <w:r w:rsidR="00CC08B6">
        <w:rPr>
          <w:rFonts w:ascii="Times New Roman" w:hAnsi="Times New Roman"/>
          <w:sz w:val="28"/>
          <w:szCs w:val="24"/>
        </w:rPr>
        <w:t xml:space="preserve"> ММЦ»)</w:t>
      </w:r>
      <w:r w:rsidRPr="00CC08B6">
        <w:rPr>
          <w:rFonts w:ascii="Times New Roman" w:hAnsi="Times New Roman"/>
          <w:sz w:val="28"/>
          <w:szCs w:val="24"/>
        </w:rPr>
        <w:t>,</w:t>
      </w:r>
      <w:r w:rsidR="00825F24">
        <w:rPr>
          <w:rFonts w:ascii="Times New Roman" w:hAnsi="Times New Roman"/>
          <w:sz w:val="28"/>
          <w:szCs w:val="24"/>
        </w:rPr>
        <w:t xml:space="preserve"> </w:t>
      </w:r>
      <w:r w:rsidR="00CC08B6">
        <w:rPr>
          <w:rFonts w:ascii="Times New Roman" w:hAnsi="Times New Roman"/>
          <w:sz w:val="28"/>
          <w:szCs w:val="24"/>
        </w:rPr>
        <w:t>ГБУ РО «</w:t>
      </w:r>
      <w:proofErr w:type="spellStart"/>
      <w:r w:rsidR="00825F24">
        <w:rPr>
          <w:rFonts w:ascii="Times New Roman" w:hAnsi="Times New Roman"/>
          <w:sz w:val="28"/>
          <w:szCs w:val="24"/>
        </w:rPr>
        <w:t>Сасовский</w:t>
      </w:r>
      <w:proofErr w:type="spellEnd"/>
      <w:r w:rsidR="00825F24">
        <w:rPr>
          <w:rFonts w:ascii="Times New Roman" w:hAnsi="Times New Roman"/>
          <w:sz w:val="28"/>
          <w:szCs w:val="24"/>
        </w:rPr>
        <w:t xml:space="preserve"> межрайонный медицинский центр»</w:t>
      </w:r>
      <w:r w:rsidRPr="000C3317">
        <w:rPr>
          <w:rFonts w:ascii="Times New Roman" w:hAnsi="Times New Roman"/>
          <w:sz w:val="28"/>
          <w:szCs w:val="24"/>
        </w:rPr>
        <w:t xml:space="preserve"> </w:t>
      </w:r>
      <w:r w:rsidR="00825F24">
        <w:rPr>
          <w:rFonts w:ascii="Times New Roman" w:hAnsi="Times New Roman"/>
          <w:sz w:val="28"/>
          <w:szCs w:val="24"/>
        </w:rPr>
        <w:t xml:space="preserve">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825F24">
        <w:rPr>
          <w:rFonts w:ascii="Times New Roman" w:hAnsi="Times New Roman"/>
          <w:sz w:val="28"/>
          <w:szCs w:val="24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0C3317">
        <w:rPr>
          <w:rFonts w:ascii="Times New Roman" w:hAnsi="Times New Roman"/>
          <w:sz w:val="28"/>
          <w:szCs w:val="24"/>
        </w:rPr>
        <w:t>Сасовский</w:t>
      </w:r>
      <w:proofErr w:type="spellEnd"/>
      <w:r w:rsidRPr="000C3317">
        <w:rPr>
          <w:rFonts w:ascii="Times New Roman" w:hAnsi="Times New Roman"/>
          <w:sz w:val="28"/>
          <w:szCs w:val="24"/>
        </w:rPr>
        <w:t xml:space="preserve"> ММЦ»</w:t>
      </w:r>
      <w:r w:rsidR="00825F24">
        <w:rPr>
          <w:rFonts w:ascii="Times New Roman" w:hAnsi="Times New Roman"/>
          <w:sz w:val="28"/>
          <w:szCs w:val="24"/>
        </w:rPr>
        <w:t>)</w:t>
      </w:r>
      <w:r w:rsidRPr="000C3317">
        <w:rPr>
          <w:rFonts w:ascii="Times New Roman" w:hAnsi="Times New Roman"/>
          <w:sz w:val="28"/>
          <w:szCs w:val="24"/>
        </w:rPr>
        <w:t>,</w:t>
      </w:r>
      <w:r w:rsidR="00825F24">
        <w:rPr>
          <w:rFonts w:ascii="Times New Roman" w:hAnsi="Times New Roman"/>
          <w:sz w:val="28"/>
          <w:szCs w:val="24"/>
        </w:rPr>
        <w:t xml:space="preserve"> ГБУ РО «Шиловский межрайонный медицинский центр» 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Pr="000C3317">
        <w:rPr>
          <w:rFonts w:ascii="Times New Roman" w:hAnsi="Times New Roman"/>
          <w:sz w:val="28"/>
          <w:szCs w:val="24"/>
        </w:rPr>
        <w:t xml:space="preserve"> ГБУ РО «Шиловский ММЦ»</w:t>
      </w:r>
      <w:r w:rsidR="00825F24">
        <w:rPr>
          <w:rFonts w:ascii="Times New Roman" w:hAnsi="Times New Roman"/>
          <w:sz w:val="28"/>
          <w:szCs w:val="24"/>
        </w:rPr>
        <w:t>)</w:t>
      </w:r>
      <w:r w:rsidRPr="000C3317">
        <w:rPr>
          <w:rFonts w:ascii="Times New Roman" w:hAnsi="Times New Roman"/>
          <w:sz w:val="28"/>
          <w:szCs w:val="24"/>
        </w:rPr>
        <w:t xml:space="preserve">, </w:t>
      </w:r>
      <w:r w:rsidR="00825F24">
        <w:rPr>
          <w:rFonts w:ascii="Times New Roman" w:hAnsi="Times New Roman"/>
          <w:sz w:val="28"/>
          <w:szCs w:val="24"/>
        </w:rPr>
        <w:t xml:space="preserve">ГБУ РО «Ряжский межрайонный медицинский центр» 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825F24">
        <w:rPr>
          <w:rFonts w:ascii="Times New Roman" w:hAnsi="Times New Roman"/>
          <w:sz w:val="28"/>
          <w:szCs w:val="24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 xml:space="preserve">ГБУ РО </w:t>
      </w:r>
      <w:r w:rsidR="00825F24">
        <w:rPr>
          <w:rFonts w:ascii="Times New Roman" w:hAnsi="Times New Roman"/>
          <w:sz w:val="28"/>
          <w:szCs w:val="24"/>
        </w:rPr>
        <w:t>«</w:t>
      </w:r>
      <w:r w:rsidRPr="000C3317">
        <w:rPr>
          <w:rFonts w:ascii="Times New Roman" w:hAnsi="Times New Roman"/>
          <w:sz w:val="28"/>
          <w:szCs w:val="24"/>
        </w:rPr>
        <w:t>Ряжский ММЦ», ГБУ РО «Городская клиническая больница</w:t>
      </w:r>
      <w:proofErr w:type="gramEnd"/>
      <w:r w:rsidRPr="000C3317">
        <w:rPr>
          <w:rFonts w:ascii="Times New Roman" w:hAnsi="Times New Roman"/>
          <w:sz w:val="28"/>
          <w:szCs w:val="24"/>
        </w:rPr>
        <w:t xml:space="preserve"> №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>11»</w:t>
      </w:r>
      <w:r w:rsidR="00055A49">
        <w:rPr>
          <w:rFonts w:ascii="Times New Roman" w:hAnsi="Times New Roman"/>
          <w:sz w:val="28"/>
          <w:szCs w:val="24"/>
        </w:rPr>
        <w:t xml:space="preserve"> 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055A49">
        <w:rPr>
          <w:rFonts w:ascii="Times New Roman" w:hAnsi="Times New Roman"/>
          <w:sz w:val="28"/>
          <w:szCs w:val="24"/>
        </w:rPr>
        <w:t xml:space="preserve"> </w:t>
      </w:r>
      <w:r w:rsidR="00825F24">
        <w:rPr>
          <w:rFonts w:ascii="Times New Roman" w:hAnsi="Times New Roman"/>
          <w:sz w:val="28"/>
          <w:szCs w:val="24"/>
        </w:rPr>
        <w:t>ГБУ РО «ГКБ №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="00825F24">
        <w:rPr>
          <w:rFonts w:ascii="Times New Roman" w:hAnsi="Times New Roman"/>
          <w:sz w:val="28"/>
          <w:szCs w:val="24"/>
        </w:rPr>
        <w:t>11»)</w:t>
      </w:r>
      <w:r w:rsidRPr="000C3317">
        <w:rPr>
          <w:rFonts w:ascii="Times New Roman" w:hAnsi="Times New Roman"/>
          <w:sz w:val="28"/>
          <w:szCs w:val="24"/>
        </w:rPr>
        <w:t>.</w:t>
      </w:r>
      <w:r w:rsidR="00825F24">
        <w:rPr>
          <w:rFonts w:ascii="Times New Roman" w:hAnsi="Times New Roman"/>
          <w:sz w:val="28"/>
          <w:szCs w:val="24"/>
        </w:rPr>
        <w:t xml:space="preserve"> 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В настоящее время в Г</w:t>
      </w:r>
      <w:r w:rsidR="007D1293">
        <w:rPr>
          <w:rFonts w:ascii="Times New Roman" w:hAnsi="Times New Roman"/>
          <w:sz w:val="28"/>
          <w:szCs w:val="24"/>
        </w:rPr>
        <w:t>БУ РО «ОККД»</w:t>
      </w:r>
      <w:r>
        <w:rPr>
          <w:rFonts w:ascii="Times New Roman" w:hAnsi="Times New Roman"/>
          <w:sz w:val="28"/>
          <w:szCs w:val="24"/>
        </w:rPr>
        <w:t xml:space="preserve"> </w:t>
      </w:r>
      <w:r w:rsidR="00F710F3">
        <w:rPr>
          <w:rFonts w:ascii="Times New Roman" w:hAnsi="Times New Roman"/>
          <w:sz w:val="28"/>
          <w:szCs w:val="24"/>
        </w:rPr>
        <w:t xml:space="preserve">имеются </w:t>
      </w:r>
      <w:r w:rsidR="007D1293">
        <w:rPr>
          <w:rFonts w:ascii="Times New Roman" w:hAnsi="Times New Roman"/>
          <w:sz w:val="28"/>
          <w:szCs w:val="24"/>
        </w:rPr>
        <w:t>две</w:t>
      </w:r>
      <w:r w:rsidR="00F710F3">
        <w:rPr>
          <w:rFonts w:ascii="Times New Roman" w:hAnsi="Times New Roman"/>
          <w:sz w:val="28"/>
          <w:szCs w:val="24"/>
        </w:rPr>
        <w:t xml:space="preserve"> ангиографические</w:t>
      </w:r>
      <w:r w:rsidRPr="000C3317">
        <w:rPr>
          <w:rFonts w:ascii="Times New Roman" w:hAnsi="Times New Roman"/>
          <w:sz w:val="28"/>
          <w:szCs w:val="24"/>
        </w:rPr>
        <w:t xml:space="preserve"> установки (высокий уровень износа оборудования), режим работы 24/7. В ГБУ РО </w:t>
      </w:r>
      <w:r w:rsidR="007D1293">
        <w:rPr>
          <w:rFonts w:ascii="Times New Roman" w:hAnsi="Times New Roman"/>
          <w:sz w:val="28"/>
          <w:szCs w:val="24"/>
        </w:rPr>
        <w:t>«ОКБ»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 xml:space="preserve">– </w:t>
      </w:r>
      <w:r w:rsidR="007D1293">
        <w:rPr>
          <w:rFonts w:ascii="Times New Roman" w:hAnsi="Times New Roman"/>
          <w:sz w:val="28"/>
          <w:szCs w:val="24"/>
        </w:rPr>
        <w:t>одна</w:t>
      </w:r>
      <w:r w:rsidRPr="000C3317">
        <w:rPr>
          <w:rFonts w:ascii="Times New Roman" w:hAnsi="Times New Roman"/>
          <w:sz w:val="28"/>
          <w:szCs w:val="24"/>
        </w:rPr>
        <w:t xml:space="preserve"> ангиографическая установка, работает в режиме 24/7.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lastRenderedPageBreak/>
        <w:t>Доставка пациентов с острым коронарным синдромом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0C3317">
        <w:rPr>
          <w:rFonts w:ascii="Times New Roman" w:hAnsi="Times New Roman"/>
          <w:sz w:val="28"/>
          <w:szCs w:val="24"/>
        </w:rPr>
        <w:t xml:space="preserve">ОКС) в «инфарктную» сеть осуществляется в более чем 70% случаев фельдшерскими бригадами. Фельдшеры обучены </w:t>
      </w:r>
      <w:proofErr w:type="spellStart"/>
      <w:r w:rsidRPr="000C3317">
        <w:rPr>
          <w:rFonts w:ascii="Times New Roman" w:hAnsi="Times New Roman"/>
          <w:sz w:val="28"/>
          <w:szCs w:val="24"/>
        </w:rPr>
        <w:t>догоспитальному</w:t>
      </w:r>
      <w:proofErr w:type="spellEnd"/>
      <w:r w:rsidRPr="000C331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C3317">
        <w:rPr>
          <w:rFonts w:ascii="Times New Roman" w:hAnsi="Times New Roman"/>
          <w:sz w:val="28"/>
          <w:szCs w:val="24"/>
        </w:rPr>
        <w:t>тромболизису</w:t>
      </w:r>
      <w:proofErr w:type="spellEnd"/>
      <w:r w:rsidRPr="000C3317">
        <w:rPr>
          <w:rFonts w:ascii="Times New Roman" w:hAnsi="Times New Roman"/>
          <w:sz w:val="28"/>
          <w:szCs w:val="24"/>
        </w:rPr>
        <w:t xml:space="preserve">. Также функционирует </w:t>
      </w:r>
      <w:proofErr w:type="spellStart"/>
      <w:r w:rsidRPr="000C3317">
        <w:rPr>
          <w:rFonts w:ascii="Times New Roman" w:hAnsi="Times New Roman"/>
          <w:sz w:val="28"/>
          <w:szCs w:val="24"/>
        </w:rPr>
        <w:t>санавиация</w:t>
      </w:r>
      <w:proofErr w:type="spellEnd"/>
      <w:r w:rsidRPr="000C3317">
        <w:rPr>
          <w:rFonts w:ascii="Times New Roman" w:hAnsi="Times New Roman"/>
          <w:sz w:val="28"/>
          <w:szCs w:val="24"/>
        </w:rPr>
        <w:t>, также обеспечивающая транспортировку пациентов на территории Рязанской области.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В 3 районах функционирует система передачи электрокардиограммы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0C3317">
        <w:rPr>
          <w:rFonts w:ascii="Times New Roman" w:hAnsi="Times New Roman"/>
          <w:sz w:val="28"/>
          <w:szCs w:val="24"/>
        </w:rPr>
        <w:t xml:space="preserve">ЭКГ), в остальных районах ЭКГ отправляется через </w:t>
      </w:r>
      <w:r w:rsidR="00676366">
        <w:rPr>
          <w:rFonts w:ascii="Times New Roman" w:hAnsi="Times New Roman"/>
          <w:sz w:val="28"/>
          <w:szCs w:val="24"/>
        </w:rPr>
        <w:t>другие информационные системы</w:t>
      </w:r>
      <w:r w:rsidRPr="000C3317">
        <w:rPr>
          <w:rFonts w:ascii="Times New Roman" w:hAnsi="Times New Roman"/>
          <w:sz w:val="28"/>
          <w:szCs w:val="24"/>
        </w:rPr>
        <w:t>. Это касается в первую очередь передачи ЭКГ фельдшерами и бригадами скорой медицинской помощи (</w:t>
      </w:r>
      <w:r w:rsidR="00FF2478">
        <w:rPr>
          <w:rFonts w:ascii="Times New Roman" w:hAnsi="Times New Roman"/>
          <w:sz w:val="28"/>
          <w:szCs w:val="24"/>
        </w:rPr>
        <w:t xml:space="preserve">далее </w:t>
      </w:r>
      <w:r w:rsidR="007D1293"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sz w:val="28"/>
          <w:szCs w:val="24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 xml:space="preserve">СМП) в </w:t>
      </w:r>
      <w:r w:rsidR="00FF2478">
        <w:rPr>
          <w:rFonts w:ascii="Times New Roman" w:hAnsi="Times New Roman"/>
          <w:sz w:val="28"/>
          <w:szCs w:val="24"/>
        </w:rPr>
        <w:t xml:space="preserve">ПСЦ и региональные сосудистые центры (далее </w:t>
      </w:r>
      <w:r w:rsidR="007D1293">
        <w:rPr>
          <w:rFonts w:ascii="Times New Roman" w:hAnsi="Times New Roman"/>
          <w:sz w:val="28"/>
          <w:szCs w:val="24"/>
        </w:rPr>
        <w:t>–</w:t>
      </w:r>
      <w:r w:rsidR="00FF2478">
        <w:rPr>
          <w:rFonts w:ascii="Times New Roman" w:hAnsi="Times New Roman"/>
          <w:sz w:val="28"/>
          <w:szCs w:val="24"/>
        </w:rPr>
        <w:t xml:space="preserve"> РСЦ)</w:t>
      </w:r>
      <w:r w:rsidRPr="000C3317">
        <w:rPr>
          <w:rFonts w:ascii="Times New Roman" w:hAnsi="Times New Roman"/>
          <w:sz w:val="28"/>
          <w:szCs w:val="24"/>
        </w:rPr>
        <w:t>. Планируется закупка</w:t>
      </w:r>
      <w:r w:rsidR="00185E57">
        <w:rPr>
          <w:rFonts w:ascii="Times New Roman" w:hAnsi="Times New Roman"/>
          <w:sz w:val="28"/>
          <w:szCs w:val="24"/>
        </w:rPr>
        <w:t xml:space="preserve"> </w:t>
      </w:r>
      <w:r w:rsidR="00676366">
        <w:rPr>
          <w:rFonts w:ascii="Times New Roman" w:hAnsi="Times New Roman"/>
          <w:sz w:val="28"/>
          <w:szCs w:val="24"/>
        </w:rPr>
        <w:t xml:space="preserve"> </w:t>
      </w:r>
      <w:r w:rsidR="00185E57">
        <w:rPr>
          <w:rFonts w:ascii="Times New Roman" w:hAnsi="Times New Roman"/>
          <w:sz w:val="28"/>
          <w:szCs w:val="24"/>
        </w:rPr>
        <w:t xml:space="preserve">систем передачи </w:t>
      </w:r>
      <w:r w:rsidR="007D1293">
        <w:rPr>
          <w:rFonts w:ascii="Times New Roman" w:hAnsi="Times New Roman"/>
          <w:sz w:val="28"/>
          <w:szCs w:val="24"/>
        </w:rPr>
        <w:t>ЭКГ</w:t>
      </w:r>
      <w:r w:rsidR="00185E57" w:rsidRPr="000C3317">
        <w:rPr>
          <w:rFonts w:ascii="Times New Roman" w:hAnsi="Times New Roman"/>
          <w:sz w:val="28"/>
          <w:szCs w:val="24"/>
        </w:rPr>
        <w:t xml:space="preserve"> </w:t>
      </w:r>
      <w:r w:rsidR="00676366">
        <w:rPr>
          <w:rFonts w:ascii="Times New Roman" w:hAnsi="Times New Roman"/>
          <w:sz w:val="28"/>
          <w:szCs w:val="24"/>
        </w:rPr>
        <w:t>к концу 2019</w:t>
      </w:r>
      <w:r w:rsidRPr="000C3317">
        <w:rPr>
          <w:rFonts w:ascii="Times New Roman" w:hAnsi="Times New Roman"/>
          <w:sz w:val="28"/>
          <w:szCs w:val="24"/>
        </w:rPr>
        <w:t xml:space="preserve"> года в количестве 100 штук. 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0C3317">
        <w:rPr>
          <w:rFonts w:ascii="Times New Roman" w:hAnsi="Times New Roman"/>
          <w:sz w:val="28"/>
          <w:szCs w:val="24"/>
        </w:rPr>
        <w:t>Число неврологических коек в регионе – 379, обеспеченность неврологическими койками – 3,98 на 10 000 взрослого населения, число врачей-неврологов в субъекте – 188, обеспеченность врачами-неврологами – 1,9 на 10 000 взрослого населения.</w:t>
      </w:r>
    </w:p>
    <w:p w:rsidR="00F710F3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0C3317">
        <w:rPr>
          <w:rFonts w:ascii="Times New Roman" w:hAnsi="Times New Roman"/>
          <w:sz w:val="28"/>
        </w:rPr>
        <w:t xml:space="preserve">В структуре смертности от БСК в 2018 году произошло снижение от ЦВБ на 11,7% и составило 273,2 на 100 тыс. населения, в 2017 году смертность от ЦВБ составляла 309,4 на 100 тыс., также снизилась смертность от </w:t>
      </w:r>
      <w:r>
        <w:rPr>
          <w:rFonts w:ascii="Times New Roman" w:hAnsi="Times New Roman"/>
          <w:sz w:val="28"/>
        </w:rPr>
        <w:t>ОНМК</w:t>
      </w:r>
      <w:r w:rsidRPr="000C3317">
        <w:rPr>
          <w:rFonts w:ascii="Times New Roman" w:hAnsi="Times New Roman"/>
          <w:sz w:val="28"/>
        </w:rPr>
        <w:t xml:space="preserve"> на 13,6% и составила 96,7 на 100 тыс. (111,9 в 2017 году).</w:t>
      </w:r>
      <w:proofErr w:type="gramEnd"/>
    </w:p>
    <w:p w:rsidR="008858E0" w:rsidRDefault="00F710F3" w:rsidP="001120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пациентов с ОНМК, которым выполнен </w:t>
      </w:r>
      <w:proofErr w:type="spellStart"/>
      <w:r>
        <w:rPr>
          <w:rFonts w:ascii="Times New Roman" w:hAnsi="Times New Roman"/>
          <w:sz w:val="28"/>
        </w:rPr>
        <w:t>тромболизис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6C6BFF">
        <w:rPr>
          <w:rFonts w:ascii="Times New Roman" w:hAnsi="Times New Roman"/>
          <w:sz w:val="28"/>
        </w:rPr>
        <w:t>в 2018 г.</w:t>
      </w:r>
      <w:r w:rsidR="007D1293">
        <w:rPr>
          <w:rFonts w:ascii="Times New Roman" w:hAnsi="Times New Roman"/>
          <w:sz w:val="28"/>
        </w:rPr>
        <w:t>,</w:t>
      </w:r>
      <w:r w:rsidR="006C6BFF">
        <w:rPr>
          <w:rFonts w:ascii="Times New Roman" w:hAnsi="Times New Roman"/>
          <w:sz w:val="28"/>
        </w:rPr>
        <w:t xml:space="preserve"> составила</w:t>
      </w:r>
      <w:r>
        <w:rPr>
          <w:rFonts w:ascii="Times New Roman" w:hAnsi="Times New Roman"/>
          <w:sz w:val="28"/>
        </w:rPr>
        <w:t xml:space="preserve"> 2,5% (в 2017 году </w:t>
      </w:r>
      <w:r w:rsidR="007D1293">
        <w:rPr>
          <w:rFonts w:ascii="Times New Roman" w:hAnsi="Times New Roman"/>
          <w:sz w:val="28"/>
          <w:szCs w:val="24"/>
        </w:rPr>
        <w:t xml:space="preserve">– </w:t>
      </w:r>
      <w:r>
        <w:rPr>
          <w:rFonts w:ascii="Times New Roman" w:hAnsi="Times New Roman"/>
          <w:sz w:val="28"/>
        </w:rPr>
        <w:t>3,7%</w:t>
      </w:r>
      <w:r w:rsidR="006C6BFF">
        <w:rPr>
          <w:rFonts w:ascii="Times New Roman" w:hAnsi="Times New Roman"/>
          <w:sz w:val="28"/>
        </w:rPr>
        <w:t xml:space="preserve">), план </w:t>
      </w:r>
      <w:r w:rsidR="007D1293"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sz w:val="28"/>
        </w:rPr>
        <w:t xml:space="preserve"> 5%.</w:t>
      </w:r>
    </w:p>
    <w:p w:rsidR="00F710F3" w:rsidRDefault="00F710F3" w:rsidP="001120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умерших больных с ишемическим инсультом и геморрагическим </w:t>
      </w:r>
      <w:r w:rsidR="006C6BFF">
        <w:rPr>
          <w:rFonts w:ascii="Times New Roman" w:hAnsi="Times New Roman"/>
          <w:sz w:val="28"/>
        </w:rPr>
        <w:t xml:space="preserve">инсультом в стационарах </w:t>
      </w:r>
      <w:r>
        <w:rPr>
          <w:rFonts w:ascii="Times New Roman" w:hAnsi="Times New Roman"/>
          <w:sz w:val="28"/>
        </w:rPr>
        <w:t xml:space="preserve">  от общего </w:t>
      </w:r>
      <w:r w:rsidRPr="007D1293">
        <w:rPr>
          <w:rFonts w:ascii="Times New Roman" w:hAnsi="Times New Roman"/>
          <w:spacing w:val="-2"/>
          <w:sz w:val="28"/>
        </w:rPr>
        <w:t xml:space="preserve">количества выбывших больных с ишемическим и геморрагическим инсультом </w:t>
      </w:r>
      <w:r w:rsidR="006C6BFF" w:rsidRPr="007D1293">
        <w:rPr>
          <w:rFonts w:ascii="Times New Roman" w:hAnsi="Times New Roman"/>
          <w:spacing w:val="-2"/>
          <w:sz w:val="28"/>
        </w:rPr>
        <w:t xml:space="preserve">в 2018 г. </w:t>
      </w:r>
      <w:r w:rsidRPr="007D1293">
        <w:rPr>
          <w:rFonts w:ascii="Times New Roman" w:hAnsi="Times New Roman"/>
          <w:spacing w:val="-2"/>
          <w:sz w:val="28"/>
        </w:rPr>
        <w:t>составила 19,8</w:t>
      </w:r>
      <w:r w:rsidR="006C6BFF" w:rsidRPr="007D1293">
        <w:rPr>
          <w:rFonts w:ascii="Times New Roman" w:hAnsi="Times New Roman"/>
          <w:spacing w:val="-2"/>
          <w:sz w:val="28"/>
        </w:rPr>
        <w:t>% (в 2017 году</w:t>
      </w:r>
      <w:r w:rsidR="007D1293" w:rsidRPr="007D1293">
        <w:rPr>
          <w:rFonts w:ascii="Times New Roman" w:hAnsi="Times New Roman"/>
          <w:spacing w:val="-2"/>
          <w:sz w:val="28"/>
        </w:rPr>
        <w:t xml:space="preserve"> </w:t>
      </w:r>
      <w:r w:rsidR="007D1293" w:rsidRPr="007D1293">
        <w:rPr>
          <w:rFonts w:ascii="Times New Roman" w:hAnsi="Times New Roman"/>
          <w:spacing w:val="-2"/>
          <w:sz w:val="28"/>
          <w:szCs w:val="24"/>
        </w:rPr>
        <w:t>–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="006C6BFF">
        <w:rPr>
          <w:rFonts w:ascii="Times New Roman" w:hAnsi="Times New Roman"/>
          <w:sz w:val="28"/>
        </w:rPr>
        <w:t>20,4%), план – менее 20%.</w:t>
      </w:r>
    </w:p>
    <w:p w:rsidR="006C6BFF" w:rsidRPr="000C3317" w:rsidRDefault="006C6BFF" w:rsidP="001120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больных с ОНМК, госпитализированных в стационар </w:t>
      </w:r>
      <w:proofErr w:type="gramStart"/>
      <w:r>
        <w:rPr>
          <w:rFonts w:ascii="Times New Roman" w:hAnsi="Times New Roman"/>
          <w:sz w:val="28"/>
        </w:rPr>
        <w:t>в первые</w:t>
      </w:r>
      <w:proofErr w:type="gramEnd"/>
      <w:r>
        <w:rPr>
          <w:rFonts w:ascii="Times New Roman" w:hAnsi="Times New Roman"/>
          <w:sz w:val="28"/>
        </w:rPr>
        <w:t xml:space="preserve"> 4,5 часа от начала заболевания</w:t>
      </w:r>
      <w:r w:rsidR="007D129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2018 г. составила </w:t>
      </w:r>
      <w:r w:rsidR="00B573D6">
        <w:rPr>
          <w:rFonts w:ascii="Times New Roman" w:hAnsi="Times New Roman"/>
          <w:sz w:val="28"/>
        </w:rPr>
        <w:t xml:space="preserve">42,2% (в 2017 году </w:t>
      </w:r>
      <w:r w:rsidR="007D1293">
        <w:rPr>
          <w:rFonts w:ascii="Times New Roman" w:hAnsi="Times New Roman"/>
          <w:sz w:val="28"/>
          <w:szCs w:val="24"/>
        </w:rPr>
        <w:t>–</w:t>
      </w:r>
      <w:r w:rsidR="007D1293">
        <w:rPr>
          <w:rFonts w:ascii="Times New Roman" w:hAnsi="Times New Roman"/>
          <w:sz w:val="28"/>
        </w:rPr>
        <w:t xml:space="preserve"> </w:t>
      </w:r>
      <w:r w:rsidR="00B573D6">
        <w:rPr>
          <w:rFonts w:ascii="Times New Roman" w:hAnsi="Times New Roman"/>
          <w:sz w:val="28"/>
        </w:rPr>
        <w:t>39,5%), план –</w:t>
      </w:r>
      <w:r w:rsidR="007D1293">
        <w:rPr>
          <w:rFonts w:ascii="Times New Roman" w:hAnsi="Times New Roman"/>
          <w:sz w:val="28"/>
        </w:rPr>
        <w:t xml:space="preserve"> </w:t>
      </w:r>
      <w:r w:rsidR="00B573D6">
        <w:rPr>
          <w:rFonts w:ascii="Times New Roman" w:hAnsi="Times New Roman"/>
          <w:sz w:val="28"/>
        </w:rPr>
        <w:t>не менее 40%.</w:t>
      </w:r>
    </w:p>
    <w:p w:rsidR="008858E0" w:rsidRPr="000C3317" w:rsidRDefault="00676366" w:rsidP="001120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8858E0" w:rsidRPr="000C3317">
        <w:rPr>
          <w:rFonts w:ascii="Times New Roman" w:hAnsi="Times New Roman"/>
          <w:sz w:val="28"/>
        </w:rPr>
        <w:t>еализован комплекс мер, направленных на повышение эффективности медицинской помощи больным с ЦВБ</w:t>
      </w:r>
      <w:r w:rsidR="00F4055E">
        <w:rPr>
          <w:rFonts w:ascii="Times New Roman" w:hAnsi="Times New Roman"/>
          <w:sz w:val="28"/>
        </w:rPr>
        <w:t>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t>Полнота охвата диспансерным наблюдением паци</w:t>
      </w:r>
      <w:r w:rsidR="00676366">
        <w:rPr>
          <w:rFonts w:ascii="Times New Roman" w:hAnsi="Times New Roman"/>
          <w:sz w:val="28"/>
        </w:rPr>
        <w:t xml:space="preserve">ентов с ЦВБ – 51,4%, </w:t>
      </w:r>
      <w:r w:rsidRPr="000C3317">
        <w:rPr>
          <w:rFonts w:ascii="Times New Roman" w:hAnsi="Times New Roman"/>
          <w:sz w:val="28"/>
        </w:rPr>
        <w:t>в</w:t>
      </w:r>
      <w:r w:rsidR="007D1293">
        <w:rPr>
          <w:rFonts w:ascii="Times New Roman" w:hAnsi="Times New Roman"/>
          <w:sz w:val="28"/>
        </w:rPr>
        <w:t xml:space="preserve"> </w:t>
      </w:r>
      <w:r w:rsidRPr="000C3317">
        <w:rPr>
          <w:rFonts w:ascii="Times New Roman" w:hAnsi="Times New Roman"/>
          <w:sz w:val="28"/>
        </w:rPr>
        <w:t>2015 году</w:t>
      </w:r>
      <w:r w:rsidR="007D1293">
        <w:rPr>
          <w:rFonts w:ascii="Times New Roman" w:hAnsi="Times New Roman"/>
          <w:sz w:val="28"/>
        </w:rPr>
        <w:t xml:space="preserve"> </w:t>
      </w:r>
      <w:r w:rsidR="007D1293">
        <w:rPr>
          <w:rFonts w:ascii="Times New Roman" w:hAnsi="Times New Roman"/>
          <w:sz w:val="28"/>
          <w:szCs w:val="24"/>
        </w:rPr>
        <w:t>–</w:t>
      </w:r>
      <w:r w:rsidR="007D1293">
        <w:rPr>
          <w:rFonts w:ascii="Times New Roman" w:hAnsi="Times New Roman"/>
          <w:sz w:val="28"/>
        </w:rPr>
        <w:t xml:space="preserve"> </w:t>
      </w:r>
      <w:r w:rsidRPr="000C3317">
        <w:rPr>
          <w:rFonts w:ascii="Times New Roman" w:hAnsi="Times New Roman"/>
          <w:sz w:val="28"/>
        </w:rPr>
        <w:t>21%, в 2016 году – 36,4%, 2017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</w:t>
      </w:r>
      <w:r w:rsidR="007D1293">
        <w:rPr>
          <w:rFonts w:ascii="Times New Roman" w:hAnsi="Times New Roman"/>
          <w:sz w:val="28"/>
          <w:szCs w:val="24"/>
        </w:rPr>
        <w:t>–</w:t>
      </w:r>
      <w:r w:rsidR="007D1293">
        <w:rPr>
          <w:rFonts w:ascii="Times New Roman" w:hAnsi="Times New Roman"/>
          <w:sz w:val="28"/>
        </w:rPr>
        <w:t xml:space="preserve"> </w:t>
      </w:r>
      <w:r w:rsidRPr="000C3317">
        <w:rPr>
          <w:rFonts w:ascii="Times New Roman" w:hAnsi="Times New Roman"/>
          <w:sz w:val="28"/>
        </w:rPr>
        <w:t>44%</w:t>
      </w:r>
      <w:r w:rsidR="007D1293">
        <w:rPr>
          <w:rFonts w:ascii="Times New Roman" w:hAnsi="Times New Roman"/>
          <w:sz w:val="28"/>
        </w:rPr>
        <w:t>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t xml:space="preserve">Полнота охвата диспансерным наблюдением пациентов, перенесших ОНМК, </w:t>
      </w:r>
      <w:r w:rsidR="00676366">
        <w:rPr>
          <w:rFonts w:ascii="Times New Roman" w:hAnsi="Times New Roman"/>
          <w:sz w:val="28"/>
        </w:rPr>
        <w:t>– 82,2%</w:t>
      </w:r>
      <w:r>
        <w:rPr>
          <w:rFonts w:ascii="Times New Roman" w:hAnsi="Times New Roman"/>
          <w:sz w:val="28"/>
        </w:rPr>
        <w:t>,</w:t>
      </w:r>
      <w:r w:rsidRPr="000C3317">
        <w:rPr>
          <w:rFonts w:ascii="Times New Roman" w:hAnsi="Times New Roman"/>
          <w:sz w:val="28"/>
        </w:rPr>
        <w:t xml:space="preserve"> в 2017 году</w:t>
      </w:r>
      <w:r w:rsidR="007D1293">
        <w:rPr>
          <w:rFonts w:ascii="Times New Roman" w:hAnsi="Times New Roman"/>
          <w:sz w:val="28"/>
        </w:rPr>
        <w:t xml:space="preserve"> </w:t>
      </w:r>
      <w:r w:rsidR="007D1293">
        <w:rPr>
          <w:rFonts w:ascii="Times New Roman" w:hAnsi="Times New Roman"/>
          <w:sz w:val="28"/>
          <w:szCs w:val="24"/>
        </w:rPr>
        <w:t>–</w:t>
      </w:r>
      <w:r w:rsidRPr="000C3317">
        <w:rPr>
          <w:rFonts w:ascii="Times New Roman" w:hAnsi="Times New Roman"/>
          <w:sz w:val="28"/>
        </w:rPr>
        <w:t xml:space="preserve"> 76,2%.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t xml:space="preserve">Доля выездов бригад СМП со временем </w:t>
      </w:r>
      <w:proofErr w:type="spellStart"/>
      <w:r w:rsidRPr="000C3317">
        <w:rPr>
          <w:rFonts w:ascii="Times New Roman" w:hAnsi="Times New Roman"/>
          <w:sz w:val="28"/>
        </w:rPr>
        <w:t>доезда</w:t>
      </w:r>
      <w:proofErr w:type="spellEnd"/>
      <w:r w:rsidRPr="000C3317">
        <w:rPr>
          <w:rFonts w:ascii="Times New Roman" w:hAnsi="Times New Roman"/>
          <w:sz w:val="28"/>
        </w:rPr>
        <w:t xml:space="preserve"> до 20 мин от всех вы</w:t>
      </w:r>
      <w:r w:rsidR="00676366">
        <w:rPr>
          <w:rFonts w:ascii="Times New Roman" w:hAnsi="Times New Roman"/>
          <w:sz w:val="28"/>
        </w:rPr>
        <w:t>ездов при ОНМК</w:t>
      </w:r>
      <w:r w:rsidR="007D1293">
        <w:rPr>
          <w:rFonts w:ascii="Times New Roman" w:hAnsi="Times New Roman"/>
          <w:sz w:val="28"/>
        </w:rPr>
        <w:t xml:space="preserve"> </w:t>
      </w:r>
      <w:r w:rsidR="00676366">
        <w:rPr>
          <w:rFonts w:ascii="Times New Roman" w:hAnsi="Times New Roman"/>
          <w:sz w:val="28"/>
        </w:rPr>
        <w:t>– 91%</w:t>
      </w:r>
      <w:r>
        <w:rPr>
          <w:rFonts w:ascii="Times New Roman" w:hAnsi="Times New Roman"/>
          <w:sz w:val="28"/>
        </w:rPr>
        <w:t>,</w:t>
      </w:r>
      <w:r w:rsidRPr="000C3317">
        <w:rPr>
          <w:rFonts w:ascii="Times New Roman" w:hAnsi="Times New Roman"/>
          <w:sz w:val="28"/>
        </w:rPr>
        <w:t xml:space="preserve"> в 2015 году </w:t>
      </w:r>
      <w:r w:rsidR="007D1293">
        <w:rPr>
          <w:rFonts w:ascii="Times New Roman" w:hAnsi="Times New Roman"/>
          <w:sz w:val="28"/>
          <w:szCs w:val="24"/>
        </w:rPr>
        <w:t>–</w:t>
      </w:r>
      <w:r w:rsidRPr="000C3317">
        <w:rPr>
          <w:rFonts w:ascii="Times New Roman" w:hAnsi="Times New Roman"/>
          <w:sz w:val="28"/>
        </w:rPr>
        <w:t xml:space="preserve"> 88%, в 2016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– 93%, 2017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– 95,1%</w:t>
      </w:r>
      <w:r>
        <w:rPr>
          <w:rFonts w:ascii="Times New Roman" w:hAnsi="Times New Roman"/>
          <w:sz w:val="28"/>
        </w:rPr>
        <w:t>.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t xml:space="preserve">Доля больных с </w:t>
      </w:r>
      <w:r>
        <w:rPr>
          <w:rFonts w:ascii="Times New Roman" w:hAnsi="Times New Roman"/>
          <w:sz w:val="28"/>
        </w:rPr>
        <w:t>ОНМК</w:t>
      </w:r>
      <w:r w:rsidRPr="000C3317">
        <w:rPr>
          <w:rFonts w:ascii="Times New Roman" w:hAnsi="Times New Roman"/>
          <w:sz w:val="28"/>
        </w:rPr>
        <w:t>, госпитализированных в профильные отделения (</w:t>
      </w:r>
      <w:r>
        <w:rPr>
          <w:rFonts w:ascii="Times New Roman" w:hAnsi="Times New Roman"/>
          <w:sz w:val="28"/>
        </w:rPr>
        <w:t>РСЦ</w:t>
      </w:r>
      <w:r w:rsidRPr="000C3317">
        <w:rPr>
          <w:rFonts w:ascii="Times New Roman" w:hAnsi="Times New Roman"/>
          <w:sz w:val="28"/>
        </w:rPr>
        <w:t xml:space="preserve"> и первичные сосудистые отделения)</w:t>
      </w:r>
      <w:r w:rsidR="00676366">
        <w:rPr>
          <w:rFonts w:ascii="Times New Roman" w:hAnsi="Times New Roman"/>
          <w:sz w:val="28"/>
        </w:rPr>
        <w:t xml:space="preserve"> </w:t>
      </w:r>
      <w:r w:rsidRPr="000C3317">
        <w:rPr>
          <w:rFonts w:ascii="Times New Roman" w:hAnsi="Times New Roman"/>
          <w:sz w:val="28"/>
        </w:rPr>
        <w:t>– в 2017 году 98,8 (в 2016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</w:t>
      </w:r>
      <w:r w:rsidR="007D1293">
        <w:rPr>
          <w:rFonts w:ascii="Times New Roman" w:hAnsi="Times New Roman"/>
          <w:sz w:val="28"/>
          <w:szCs w:val="24"/>
        </w:rPr>
        <w:t>–</w:t>
      </w:r>
      <w:r w:rsidRPr="000C3317">
        <w:rPr>
          <w:rFonts w:ascii="Times New Roman" w:hAnsi="Times New Roman"/>
          <w:sz w:val="28"/>
        </w:rPr>
        <w:t xml:space="preserve"> 93%, </w:t>
      </w:r>
      <w:r w:rsidR="007D1293">
        <w:rPr>
          <w:rFonts w:ascii="Times New Roman" w:hAnsi="Times New Roman"/>
          <w:sz w:val="28"/>
        </w:rPr>
        <w:t xml:space="preserve">в </w:t>
      </w:r>
      <w:r w:rsidRPr="000C3317">
        <w:rPr>
          <w:rFonts w:ascii="Times New Roman" w:hAnsi="Times New Roman"/>
          <w:sz w:val="28"/>
        </w:rPr>
        <w:t>2017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– 98,4</w:t>
      </w:r>
      <w:r w:rsidR="007D1293">
        <w:rPr>
          <w:rFonts w:ascii="Times New Roman" w:hAnsi="Times New Roman"/>
          <w:sz w:val="28"/>
        </w:rPr>
        <w:t>%</w:t>
      </w:r>
      <w:r w:rsidRPr="000C3317">
        <w:rPr>
          <w:rFonts w:ascii="Times New Roman" w:hAnsi="Times New Roman"/>
          <w:sz w:val="28"/>
        </w:rPr>
        <w:t xml:space="preserve">). 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lastRenderedPageBreak/>
        <w:t xml:space="preserve">Доля больных с ОНМК, направленных на медицинскую реабилитацию (1-й этап) – 95,4% (план – 100%), </w:t>
      </w:r>
      <w:r w:rsidR="007D1293">
        <w:rPr>
          <w:rFonts w:ascii="Times New Roman" w:hAnsi="Times New Roman"/>
          <w:sz w:val="28"/>
        </w:rPr>
        <w:br/>
      </w:r>
      <w:r w:rsidRPr="000C3317">
        <w:rPr>
          <w:rFonts w:ascii="Times New Roman" w:hAnsi="Times New Roman"/>
          <w:sz w:val="28"/>
        </w:rPr>
        <w:t xml:space="preserve">2017 </w:t>
      </w:r>
      <w:r w:rsidR="007D1293">
        <w:rPr>
          <w:rFonts w:ascii="Times New Roman" w:hAnsi="Times New Roman"/>
          <w:sz w:val="28"/>
        </w:rPr>
        <w:t xml:space="preserve">год </w:t>
      </w:r>
      <w:r w:rsidRPr="000C3317">
        <w:rPr>
          <w:rFonts w:ascii="Times New Roman" w:hAnsi="Times New Roman"/>
          <w:sz w:val="28"/>
        </w:rPr>
        <w:t xml:space="preserve">– 100% </w:t>
      </w:r>
    </w:p>
    <w:p w:rsidR="008858E0" w:rsidRPr="000C3317" w:rsidRDefault="008858E0" w:rsidP="0011204D">
      <w:pPr>
        <w:ind w:firstLine="709"/>
        <w:jc w:val="both"/>
        <w:rPr>
          <w:rFonts w:ascii="Times New Roman" w:hAnsi="Times New Roman"/>
          <w:sz w:val="28"/>
        </w:rPr>
      </w:pPr>
      <w:r w:rsidRPr="000C3317">
        <w:rPr>
          <w:rFonts w:ascii="Times New Roman" w:hAnsi="Times New Roman"/>
          <w:sz w:val="28"/>
        </w:rPr>
        <w:t>Доля больных с ОНМК, направленных на медицинскую реабилитацию (2-й этап) – 33,9% (план – 34%)</w:t>
      </w:r>
      <w:r>
        <w:rPr>
          <w:rFonts w:ascii="Times New Roman" w:hAnsi="Times New Roman"/>
          <w:sz w:val="28"/>
        </w:rPr>
        <w:t>,</w:t>
      </w:r>
      <w:r w:rsidRPr="000C3317">
        <w:rPr>
          <w:rFonts w:ascii="Times New Roman" w:hAnsi="Times New Roman"/>
          <w:sz w:val="28"/>
        </w:rPr>
        <w:t xml:space="preserve"> в </w:t>
      </w:r>
      <w:r w:rsidR="007D1293">
        <w:rPr>
          <w:rFonts w:ascii="Times New Roman" w:hAnsi="Times New Roman"/>
          <w:sz w:val="28"/>
        </w:rPr>
        <w:br/>
      </w:r>
      <w:r w:rsidRPr="000C3317">
        <w:rPr>
          <w:rFonts w:ascii="Times New Roman" w:hAnsi="Times New Roman"/>
          <w:sz w:val="28"/>
        </w:rPr>
        <w:t xml:space="preserve">2015 году – 17%, </w:t>
      </w:r>
      <w:r w:rsidR="007D1293">
        <w:rPr>
          <w:rFonts w:ascii="Times New Roman" w:hAnsi="Times New Roman"/>
          <w:sz w:val="28"/>
        </w:rPr>
        <w:t xml:space="preserve">в </w:t>
      </w:r>
      <w:r w:rsidRPr="000C3317">
        <w:rPr>
          <w:rFonts w:ascii="Times New Roman" w:hAnsi="Times New Roman"/>
          <w:sz w:val="28"/>
        </w:rPr>
        <w:t>2016</w:t>
      </w:r>
      <w:r w:rsidR="007D1293">
        <w:rPr>
          <w:rFonts w:ascii="Times New Roman" w:hAnsi="Times New Roman"/>
          <w:sz w:val="28"/>
        </w:rPr>
        <w:t xml:space="preserve"> году </w:t>
      </w:r>
      <w:r w:rsidR="007D1293">
        <w:rPr>
          <w:rFonts w:ascii="Times New Roman" w:hAnsi="Times New Roman"/>
          <w:sz w:val="28"/>
          <w:szCs w:val="24"/>
        </w:rPr>
        <w:t>–</w:t>
      </w:r>
      <w:r w:rsidR="007D1293">
        <w:rPr>
          <w:rFonts w:ascii="Times New Roman" w:hAnsi="Times New Roman"/>
          <w:sz w:val="28"/>
        </w:rPr>
        <w:t xml:space="preserve"> </w:t>
      </w:r>
      <w:r w:rsidRPr="000C3317">
        <w:rPr>
          <w:rFonts w:ascii="Times New Roman" w:hAnsi="Times New Roman"/>
          <w:sz w:val="28"/>
        </w:rPr>
        <w:t xml:space="preserve">23%, </w:t>
      </w:r>
      <w:r w:rsidR="007D1293">
        <w:rPr>
          <w:rFonts w:ascii="Times New Roman" w:hAnsi="Times New Roman"/>
          <w:sz w:val="28"/>
        </w:rPr>
        <w:t xml:space="preserve">в </w:t>
      </w:r>
      <w:r w:rsidRPr="000C3317">
        <w:rPr>
          <w:rFonts w:ascii="Times New Roman" w:hAnsi="Times New Roman"/>
          <w:sz w:val="28"/>
        </w:rPr>
        <w:t>2017</w:t>
      </w:r>
      <w:r w:rsidR="007D1293">
        <w:rPr>
          <w:rFonts w:ascii="Times New Roman" w:hAnsi="Times New Roman"/>
          <w:sz w:val="28"/>
        </w:rPr>
        <w:t xml:space="preserve"> году</w:t>
      </w:r>
      <w:r w:rsidRPr="000C3317">
        <w:rPr>
          <w:rFonts w:ascii="Times New Roman" w:hAnsi="Times New Roman"/>
          <w:sz w:val="28"/>
        </w:rPr>
        <w:t xml:space="preserve"> – 23%.</w:t>
      </w:r>
    </w:p>
    <w:p w:rsidR="008858E0" w:rsidRPr="00F06F91" w:rsidRDefault="008858E0" w:rsidP="00F06F91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C3317">
        <w:rPr>
          <w:rFonts w:ascii="Times New Roman" w:hAnsi="Times New Roman"/>
          <w:sz w:val="28"/>
          <w:szCs w:val="24"/>
        </w:rPr>
        <w:t xml:space="preserve">Оказание медицинской помощи пациентам с ОКС и ОНМК в Рязанской области регламентировано </w:t>
      </w:r>
      <w:r>
        <w:rPr>
          <w:rFonts w:ascii="Times New Roman" w:hAnsi="Times New Roman"/>
          <w:sz w:val="28"/>
          <w:szCs w:val="24"/>
        </w:rPr>
        <w:t>п</w:t>
      </w:r>
      <w:r w:rsidRPr="000C3317">
        <w:rPr>
          <w:rFonts w:ascii="Times New Roman" w:hAnsi="Times New Roman"/>
          <w:sz w:val="28"/>
          <w:szCs w:val="24"/>
        </w:rPr>
        <w:t xml:space="preserve">риказом </w:t>
      </w:r>
      <w:r>
        <w:rPr>
          <w:rFonts w:ascii="Times New Roman" w:hAnsi="Times New Roman"/>
          <w:sz w:val="28"/>
          <w:szCs w:val="24"/>
        </w:rPr>
        <w:t>м</w:t>
      </w:r>
      <w:r w:rsidRPr="000C3317">
        <w:rPr>
          <w:rFonts w:ascii="Times New Roman" w:hAnsi="Times New Roman"/>
          <w:sz w:val="28"/>
          <w:szCs w:val="24"/>
        </w:rPr>
        <w:t xml:space="preserve">инистерства здравоохранения Рязанской области </w:t>
      </w:r>
      <w:r w:rsidR="00676366">
        <w:rPr>
          <w:rFonts w:ascii="Times New Roman" w:hAnsi="Times New Roman"/>
          <w:sz w:val="28"/>
          <w:szCs w:val="24"/>
        </w:rPr>
        <w:t>от 05</w:t>
      </w:r>
      <w:r>
        <w:rPr>
          <w:rFonts w:ascii="Times New Roman" w:hAnsi="Times New Roman"/>
          <w:sz w:val="28"/>
          <w:szCs w:val="24"/>
        </w:rPr>
        <w:t xml:space="preserve"> </w:t>
      </w:r>
      <w:r w:rsidR="00676366">
        <w:rPr>
          <w:rFonts w:ascii="Times New Roman" w:hAnsi="Times New Roman"/>
          <w:sz w:val="28"/>
          <w:szCs w:val="24"/>
        </w:rPr>
        <w:t>февраля 2019</w:t>
      </w:r>
      <w:r>
        <w:rPr>
          <w:rFonts w:ascii="Times New Roman" w:hAnsi="Times New Roman"/>
          <w:sz w:val="28"/>
          <w:szCs w:val="24"/>
        </w:rPr>
        <w:t xml:space="preserve"> г</w:t>
      </w:r>
      <w:r w:rsidR="00F4055E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№</w:t>
      </w:r>
      <w:r w:rsidR="00676366">
        <w:rPr>
          <w:rFonts w:ascii="Times New Roman" w:hAnsi="Times New Roman"/>
          <w:sz w:val="28"/>
          <w:szCs w:val="24"/>
        </w:rPr>
        <w:t xml:space="preserve"> 206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="00F06F91" w:rsidRPr="00D37FEC">
        <w:rPr>
          <w:rFonts w:ascii="Times New Roman" w:eastAsiaTheme="minorHAnsi" w:hAnsi="Times New Roman"/>
          <w:sz w:val="28"/>
          <w:szCs w:val="28"/>
          <w:lang w:eastAsia="en-US"/>
        </w:rPr>
        <w:t>«О маршрутизации пациентов с острым  нарушением мозгового кровообращения и острым  коронарным синдромом на территории Рязанской области»</w:t>
      </w:r>
      <w:r w:rsidR="00F06F9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06F91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C3317">
        <w:rPr>
          <w:rFonts w:ascii="Times New Roman" w:hAnsi="Times New Roman"/>
          <w:sz w:val="28"/>
          <w:szCs w:val="24"/>
        </w:rPr>
        <w:t xml:space="preserve">В соответствии с данным </w:t>
      </w:r>
      <w:r>
        <w:rPr>
          <w:rFonts w:ascii="Times New Roman" w:hAnsi="Times New Roman"/>
          <w:sz w:val="28"/>
          <w:szCs w:val="24"/>
        </w:rPr>
        <w:t>п</w:t>
      </w:r>
      <w:r w:rsidRPr="000C3317">
        <w:rPr>
          <w:rFonts w:ascii="Times New Roman" w:hAnsi="Times New Roman"/>
          <w:sz w:val="28"/>
          <w:szCs w:val="24"/>
        </w:rPr>
        <w:t>риказом госпитализация производится в зависимости от места жительства.</w:t>
      </w:r>
    </w:p>
    <w:p w:rsidR="0011204D" w:rsidRDefault="0011204D" w:rsidP="0011204D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858E0" w:rsidRDefault="008858E0" w:rsidP="008858E0">
      <w:pPr>
        <w:jc w:val="center"/>
        <w:rPr>
          <w:rFonts w:ascii="Times New Roman" w:hAnsi="Times New Roman"/>
          <w:sz w:val="28"/>
        </w:rPr>
      </w:pPr>
      <w:r w:rsidRPr="00B606AE">
        <w:rPr>
          <w:rFonts w:ascii="Times New Roman" w:hAnsi="Times New Roman"/>
          <w:sz w:val="28"/>
        </w:rPr>
        <w:t>Маршрутизация пациентов с ОНМК на территории Рязанской области</w:t>
      </w:r>
    </w:p>
    <w:p w:rsidR="0011204D" w:rsidRPr="00B606AE" w:rsidRDefault="0011204D" w:rsidP="008858E0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8221"/>
      </w:tblGrid>
      <w:tr w:rsidR="008858E0" w:rsidRPr="00474AE0" w:rsidTr="007D1293">
        <w:tc>
          <w:tcPr>
            <w:tcW w:w="624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Муниципальное образование</w:t>
            </w: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8221"/>
      </w:tblGrid>
      <w:tr w:rsidR="007D1293" w:rsidRPr="00474AE0" w:rsidTr="007D1293">
        <w:trPr>
          <w:tblHeader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293" w:rsidRPr="00474AE0" w:rsidRDefault="007D1293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293" w:rsidRPr="00474AE0" w:rsidRDefault="007D1293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2</w:t>
            </w:r>
          </w:p>
        </w:tc>
      </w:tr>
      <w:tr w:rsidR="008858E0" w:rsidRPr="00474AE0" w:rsidTr="0011204D">
        <w:tc>
          <w:tcPr>
            <w:tcW w:w="14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 3 уровня</w:t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РСЦ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7D1293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 w:rsidR="007D129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«ОКБ»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(РСЦ)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Default="008858E0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Московский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 xml:space="preserve">Советский район 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Рыбновский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Железнодорожный район </w:t>
            </w:r>
          </w:p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Захаровский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571D47" w:rsidRPr="00474AE0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Михайловский район</w:t>
            </w:r>
          </w:p>
        </w:tc>
      </w:tr>
      <w:tr w:rsidR="008858E0" w:rsidRPr="00474AE0" w:rsidTr="0011204D">
        <w:tc>
          <w:tcPr>
            <w:tcW w:w="14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 2 уровня</w:t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ПСЦ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7D1293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r w:rsidR="007D129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ГКБ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№ 11»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г. Рязани (ПС</w:t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Ц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Default="008858E0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Октябрьский район</w:t>
            </w:r>
          </w:p>
          <w:p w:rsidR="008858E0" w:rsidRPr="00474AE0" w:rsidRDefault="008858E0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Клепиковский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>Рязанский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>Спасский район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Сасовск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</w:t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Ц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Ермишинский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Кадомский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Пителинский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Сасовский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Чучковский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Шацкий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Касимовск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Касимовский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ГБУ РО «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Шиловск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Шиловский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Сапожковский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Путятинский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Pr="00474A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Скопинск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ММЦ» 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Кораблинский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>Милославский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r w:rsidR="00571D47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Александро-Невский район</w:t>
            </w:r>
            <w:r w:rsidR="00571D47"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676366" w:rsidRPr="00474AE0" w:rsidRDefault="008858E0" w:rsidP="00676366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Пронский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Скопинский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Старожиловский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8858E0" w:rsidRPr="00474AE0" w:rsidTr="0011204D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Ряжск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  <w:r w:rsidR="00D35F5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D35F53" w:rsidRPr="00474AE0" w:rsidRDefault="00D35F53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58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Ряжский район</w:t>
            </w:r>
          </w:p>
          <w:p w:rsidR="008858E0" w:rsidRDefault="008858E0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Сараевский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676366" w:rsidRPr="00474AE0" w:rsidRDefault="00676366" w:rsidP="00D00DDE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</w:tbl>
    <w:p w:rsidR="00571D47" w:rsidRPr="00C8266D" w:rsidRDefault="00571D47" w:rsidP="00571D47">
      <w:pPr>
        <w:jc w:val="center"/>
        <w:rPr>
          <w:rFonts w:ascii="Times New Roman" w:hAnsi="Times New Roman"/>
        </w:rPr>
      </w:pPr>
    </w:p>
    <w:p w:rsidR="00571D47" w:rsidRDefault="00571D47" w:rsidP="00571D47">
      <w:pPr>
        <w:jc w:val="center"/>
        <w:rPr>
          <w:rFonts w:ascii="Times New Roman" w:hAnsi="Times New Roman"/>
          <w:sz w:val="28"/>
        </w:rPr>
      </w:pPr>
      <w:r w:rsidRPr="00B606AE">
        <w:rPr>
          <w:rFonts w:ascii="Times New Roman" w:hAnsi="Times New Roman"/>
          <w:sz w:val="28"/>
        </w:rPr>
        <w:t xml:space="preserve">Маршрутизация пациентов с </w:t>
      </w:r>
      <w:r>
        <w:rPr>
          <w:rFonts w:ascii="Times New Roman" w:hAnsi="Times New Roman"/>
          <w:sz w:val="28"/>
        </w:rPr>
        <w:t>ОКС</w:t>
      </w:r>
      <w:r w:rsidRPr="00B606AE">
        <w:rPr>
          <w:rFonts w:ascii="Times New Roman" w:hAnsi="Times New Roman"/>
          <w:sz w:val="28"/>
        </w:rPr>
        <w:t xml:space="preserve"> на территории Рязанской области</w:t>
      </w:r>
    </w:p>
    <w:p w:rsidR="00571D47" w:rsidRPr="00C8266D" w:rsidRDefault="00571D47" w:rsidP="00571D47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8221"/>
      </w:tblGrid>
      <w:tr w:rsidR="00571D47" w:rsidRPr="00474AE0" w:rsidTr="007D1293">
        <w:tc>
          <w:tcPr>
            <w:tcW w:w="624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822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Муниципальное образование</w:t>
            </w: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8221"/>
      </w:tblGrid>
      <w:tr w:rsidR="007D1293" w:rsidRPr="00474AE0" w:rsidTr="007D1293">
        <w:trPr>
          <w:tblHeader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293" w:rsidRPr="00474AE0" w:rsidRDefault="007D1293" w:rsidP="005312B0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1293" w:rsidRPr="00474AE0" w:rsidRDefault="007D1293" w:rsidP="005312B0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2</w:t>
            </w:r>
          </w:p>
        </w:tc>
      </w:tr>
      <w:tr w:rsidR="00571D47" w:rsidRPr="00474AE0" w:rsidTr="005312B0">
        <w:tc>
          <w:tcPr>
            <w:tcW w:w="14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 3 уровня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РСЦ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7D1293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 w:rsidR="007D129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«ОКБ»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(РСЦ)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Московский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 xml:space="preserve">Советский район 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Рыбновский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1D47" w:rsidRDefault="00571D47" w:rsidP="007D1293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 w:rsidR="007D129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«ОККД»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(РСЦ)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Железнодорожный район </w:t>
            </w:r>
          </w:p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Захаровский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Михайловский район</w:t>
            </w:r>
          </w:p>
          <w:p w:rsidR="00571D47" w:rsidRDefault="00571D47" w:rsidP="00571D47">
            <w:pPr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наличии экстренных показаний к </w:t>
            </w:r>
            <w:proofErr w:type="spellStart"/>
            <w:r>
              <w:rPr>
                <w:sz w:val="23"/>
                <w:szCs w:val="23"/>
              </w:rPr>
              <w:t>рентгенэндоваскулярным</w:t>
            </w:r>
            <w:proofErr w:type="spellEnd"/>
            <w:r>
              <w:rPr>
                <w:sz w:val="23"/>
                <w:szCs w:val="23"/>
              </w:rPr>
              <w:t xml:space="preserve"> вмешательствам (ОКС с подъемом сегмента ST):</w:t>
            </w:r>
          </w:p>
          <w:p w:rsidR="00571D47" w:rsidRDefault="00571D47" w:rsidP="00571D47">
            <w:pPr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Октябрьский район</w:t>
            </w:r>
          </w:p>
          <w:p w:rsidR="00571D47" w:rsidRDefault="00571D47" w:rsidP="00571D47">
            <w:pPr>
              <w:textAlignment w:val="baseline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Клепиковский</w:t>
            </w:r>
            <w:proofErr w:type="spellEnd"/>
            <w:r>
              <w:rPr>
                <w:sz w:val="23"/>
                <w:szCs w:val="23"/>
              </w:rPr>
              <w:t xml:space="preserve"> район</w:t>
            </w:r>
          </w:p>
          <w:p w:rsidR="00571D47" w:rsidRDefault="00571D47" w:rsidP="00571D47">
            <w:pPr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район</w:t>
            </w:r>
          </w:p>
          <w:p w:rsidR="00571D47" w:rsidRPr="00474AE0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sz w:val="23"/>
                <w:szCs w:val="23"/>
              </w:rPr>
              <w:t>Спасский район</w:t>
            </w:r>
          </w:p>
        </w:tc>
      </w:tr>
      <w:tr w:rsidR="00571D47" w:rsidRPr="00474AE0" w:rsidTr="005312B0">
        <w:tc>
          <w:tcPr>
            <w:tcW w:w="14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71D47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Медицинская организация 2 уровня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7D1293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r w:rsidR="007D1293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ГКБ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№ 11»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г. Рязани (ПС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Ц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Октябрьский район</w:t>
            </w:r>
          </w:p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Клепиковский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Рязанский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>Спасский район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ГБУ РО 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Сасовск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Ц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Ермишинский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Кадомский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Пителинский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Сасовский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Чучковский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Шацкий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Касимовск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Касимовский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Шиловск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Шиловский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Сапожковский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Путятинский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571D47" w:rsidRPr="00474AE0" w:rsidTr="005312B0"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«</w:t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Скопинск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ММЦ» 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(ПСЦ)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Кораблинский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  <w:t>Милославский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Александро-Невский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571D47" w:rsidRDefault="00571D47" w:rsidP="005312B0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Пронский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571D47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Сараевский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  <w:p w:rsidR="00571D47" w:rsidRPr="00474AE0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Скопинский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br/>
            </w:r>
            <w:proofErr w:type="spellStart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Старожиловский</w:t>
            </w:r>
            <w:proofErr w:type="spellEnd"/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район</w:t>
            </w:r>
          </w:p>
        </w:tc>
      </w:tr>
      <w:tr w:rsidR="00571D47" w:rsidRPr="00474AE0" w:rsidTr="00571D47">
        <w:trPr>
          <w:trHeight w:val="287"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ГБУ РО «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Ряжск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ий ММЦ»</w:t>
            </w: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(ПСЦ)</w:t>
            </w:r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1D47" w:rsidRPr="00474AE0" w:rsidRDefault="00571D47" w:rsidP="00571D47">
            <w:pPr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474AE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Ряжский район</w:t>
            </w:r>
          </w:p>
        </w:tc>
      </w:tr>
    </w:tbl>
    <w:p w:rsidR="00571D47" w:rsidRPr="007D1293" w:rsidRDefault="00571D47" w:rsidP="0075381F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 xml:space="preserve">В настоящее время город Рязань и Рязанский район (население 597 710 человек) </w:t>
      </w:r>
      <w:proofErr w:type="gramStart"/>
      <w:r w:rsidRPr="00B606AE">
        <w:rPr>
          <w:rFonts w:ascii="Times New Roman" w:hAnsi="Times New Roman"/>
          <w:sz w:val="28"/>
          <w:szCs w:val="24"/>
        </w:rPr>
        <w:t>поделен</w:t>
      </w:r>
      <w:r w:rsidR="007D1293">
        <w:rPr>
          <w:rFonts w:ascii="Times New Roman" w:hAnsi="Times New Roman"/>
          <w:sz w:val="28"/>
          <w:szCs w:val="24"/>
        </w:rPr>
        <w:t>ы</w:t>
      </w:r>
      <w:proofErr w:type="gramEnd"/>
      <w:r w:rsidRPr="00B606AE">
        <w:rPr>
          <w:rFonts w:ascii="Times New Roman" w:hAnsi="Times New Roman"/>
          <w:sz w:val="28"/>
          <w:szCs w:val="24"/>
        </w:rPr>
        <w:t xml:space="preserve"> между двумя РСЦ. Пациенты из </w:t>
      </w:r>
      <w:proofErr w:type="spellStart"/>
      <w:r w:rsidRPr="00B606AE">
        <w:rPr>
          <w:rFonts w:ascii="Times New Roman" w:hAnsi="Times New Roman"/>
          <w:sz w:val="28"/>
          <w:szCs w:val="24"/>
        </w:rPr>
        <w:t>Рыбновского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района (37</w:t>
      </w:r>
      <w:r w:rsidR="007D1293">
        <w:rPr>
          <w:rFonts w:ascii="Times New Roman" w:hAnsi="Times New Roman"/>
          <w:sz w:val="28"/>
          <w:szCs w:val="24"/>
        </w:rPr>
        <w:t> </w:t>
      </w:r>
      <w:r w:rsidRPr="00B606AE">
        <w:rPr>
          <w:rFonts w:ascii="Times New Roman" w:hAnsi="Times New Roman"/>
          <w:sz w:val="28"/>
          <w:szCs w:val="24"/>
        </w:rPr>
        <w:t xml:space="preserve">212 человек) госпитализируются в ГБУ РО </w:t>
      </w:r>
      <w:r>
        <w:rPr>
          <w:rFonts w:ascii="Times New Roman" w:hAnsi="Times New Roman"/>
          <w:sz w:val="28"/>
          <w:szCs w:val="24"/>
        </w:rPr>
        <w:t>«</w:t>
      </w:r>
      <w:r w:rsidR="007D1293">
        <w:rPr>
          <w:rFonts w:ascii="Times New Roman" w:hAnsi="Times New Roman"/>
          <w:sz w:val="28"/>
          <w:szCs w:val="24"/>
        </w:rPr>
        <w:t>ОКБ</w:t>
      </w:r>
      <w:r>
        <w:rPr>
          <w:rFonts w:ascii="Times New Roman" w:hAnsi="Times New Roman"/>
          <w:sz w:val="28"/>
          <w:szCs w:val="24"/>
        </w:rPr>
        <w:t>»</w:t>
      </w:r>
      <w:r w:rsidRPr="00B606AE">
        <w:rPr>
          <w:rFonts w:ascii="Times New Roman" w:hAnsi="Times New Roman"/>
          <w:sz w:val="28"/>
          <w:szCs w:val="24"/>
        </w:rPr>
        <w:t xml:space="preserve">, из </w:t>
      </w:r>
      <w:proofErr w:type="spellStart"/>
      <w:r w:rsidRPr="00B606AE">
        <w:rPr>
          <w:rFonts w:ascii="Times New Roman" w:hAnsi="Times New Roman"/>
          <w:sz w:val="28"/>
          <w:szCs w:val="24"/>
        </w:rPr>
        <w:t>Захаровского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и Михайловского района (насел</w:t>
      </w:r>
      <w:r w:rsidR="007D1293">
        <w:rPr>
          <w:rFonts w:ascii="Times New Roman" w:hAnsi="Times New Roman"/>
          <w:sz w:val="28"/>
          <w:szCs w:val="24"/>
        </w:rPr>
        <w:t>ение 39 </w:t>
      </w:r>
      <w:r w:rsidRPr="00B606AE">
        <w:rPr>
          <w:rFonts w:ascii="Times New Roman" w:hAnsi="Times New Roman"/>
          <w:sz w:val="28"/>
          <w:szCs w:val="24"/>
        </w:rPr>
        <w:t xml:space="preserve">769 человек) госпитализируются в ГБУ РО </w:t>
      </w:r>
      <w:r>
        <w:rPr>
          <w:rFonts w:ascii="Times New Roman" w:hAnsi="Times New Roman"/>
          <w:sz w:val="28"/>
          <w:szCs w:val="24"/>
        </w:rPr>
        <w:t>«</w:t>
      </w:r>
      <w:r w:rsidR="007D1293">
        <w:rPr>
          <w:rFonts w:ascii="Times New Roman" w:hAnsi="Times New Roman"/>
          <w:sz w:val="28"/>
          <w:szCs w:val="24"/>
        </w:rPr>
        <w:t>ОККД</w:t>
      </w:r>
      <w:r>
        <w:rPr>
          <w:rFonts w:ascii="Times New Roman" w:hAnsi="Times New Roman"/>
          <w:sz w:val="28"/>
          <w:szCs w:val="24"/>
        </w:rPr>
        <w:t>»</w:t>
      </w:r>
      <w:r w:rsidRPr="00B606AE">
        <w:rPr>
          <w:rFonts w:ascii="Times New Roman" w:hAnsi="Times New Roman"/>
          <w:sz w:val="28"/>
          <w:szCs w:val="24"/>
        </w:rPr>
        <w:t xml:space="preserve">. Все пациенты с ОКС с подъемом ST госпитализируются для проведения </w:t>
      </w:r>
      <w:proofErr w:type="spellStart"/>
      <w:r w:rsidR="007D1293">
        <w:rPr>
          <w:rFonts w:ascii="Times New Roman" w:hAnsi="Times New Roman"/>
          <w:sz w:val="28"/>
          <w:szCs w:val="24"/>
        </w:rPr>
        <w:t>чрескожных</w:t>
      </w:r>
      <w:proofErr w:type="spellEnd"/>
      <w:r w:rsidR="007D1293">
        <w:rPr>
          <w:rFonts w:ascii="Times New Roman" w:hAnsi="Times New Roman"/>
          <w:sz w:val="28"/>
          <w:szCs w:val="24"/>
        </w:rPr>
        <w:t xml:space="preserve"> коронарных вмешательств</w:t>
      </w:r>
      <w:r w:rsidR="007D1293" w:rsidRPr="00B606AE">
        <w:rPr>
          <w:rFonts w:ascii="Times New Roman" w:hAnsi="Times New Roman"/>
          <w:sz w:val="28"/>
          <w:szCs w:val="24"/>
        </w:rPr>
        <w:t xml:space="preserve"> </w:t>
      </w:r>
      <w:r w:rsidR="00FF2478">
        <w:rPr>
          <w:rFonts w:ascii="Times New Roman" w:hAnsi="Times New Roman"/>
          <w:sz w:val="28"/>
          <w:szCs w:val="24"/>
        </w:rPr>
        <w:t xml:space="preserve">(далее </w:t>
      </w:r>
      <w:r w:rsidR="007D1293">
        <w:rPr>
          <w:rFonts w:ascii="Times New Roman" w:hAnsi="Times New Roman"/>
          <w:sz w:val="28"/>
          <w:szCs w:val="24"/>
        </w:rPr>
        <w:t xml:space="preserve">– </w:t>
      </w:r>
      <w:r w:rsidR="007D1293" w:rsidRPr="00B606AE">
        <w:rPr>
          <w:rFonts w:ascii="Times New Roman" w:hAnsi="Times New Roman"/>
          <w:sz w:val="28"/>
          <w:szCs w:val="24"/>
        </w:rPr>
        <w:t>ЧКВ</w:t>
      </w:r>
      <w:r w:rsidR="00FF2478">
        <w:rPr>
          <w:rFonts w:ascii="Times New Roman" w:hAnsi="Times New Roman"/>
          <w:sz w:val="28"/>
          <w:szCs w:val="24"/>
        </w:rPr>
        <w:t>)</w:t>
      </w:r>
      <w:r w:rsidRPr="00B606AE">
        <w:rPr>
          <w:rFonts w:ascii="Times New Roman" w:hAnsi="Times New Roman"/>
          <w:sz w:val="28"/>
          <w:szCs w:val="24"/>
        </w:rPr>
        <w:t xml:space="preserve"> в РСЦ; пациенты с ОКС без подъема ST низкого риска госпитализируются в ГБУ РО «</w:t>
      </w:r>
      <w:r w:rsidR="007D1293">
        <w:rPr>
          <w:rFonts w:ascii="Times New Roman" w:hAnsi="Times New Roman"/>
          <w:sz w:val="28"/>
          <w:szCs w:val="24"/>
        </w:rPr>
        <w:t>ГКБ</w:t>
      </w:r>
      <w:r w:rsidRPr="00B606AE">
        <w:rPr>
          <w:rFonts w:ascii="Times New Roman" w:hAnsi="Times New Roman"/>
          <w:sz w:val="28"/>
          <w:szCs w:val="24"/>
        </w:rPr>
        <w:t xml:space="preserve"> №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Pr="00B606AE">
        <w:rPr>
          <w:rFonts w:ascii="Times New Roman" w:hAnsi="Times New Roman"/>
          <w:sz w:val="28"/>
          <w:szCs w:val="24"/>
        </w:rPr>
        <w:t xml:space="preserve">11». Пациенты из </w:t>
      </w:r>
      <w:proofErr w:type="spellStart"/>
      <w:r w:rsidRPr="00B606AE">
        <w:rPr>
          <w:rFonts w:ascii="Times New Roman" w:hAnsi="Times New Roman"/>
          <w:sz w:val="28"/>
          <w:szCs w:val="24"/>
        </w:rPr>
        <w:t>Клепиковского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и Спасского района (население 49 641 человек) при возможности их доставки в РСЦ госпитализируются в ГБУ РО </w:t>
      </w:r>
      <w:r>
        <w:rPr>
          <w:rFonts w:ascii="Times New Roman" w:hAnsi="Times New Roman"/>
          <w:sz w:val="28"/>
          <w:szCs w:val="24"/>
        </w:rPr>
        <w:t>«</w:t>
      </w:r>
      <w:r w:rsidRPr="00B606AE">
        <w:rPr>
          <w:rFonts w:ascii="Times New Roman" w:hAnsi="Times New Roman"/>
          <w:sz w:val="28"/>
          <w:szCs w:val="24"/>
        </w:rPr>
        <w:t>Областной клинический кардиологический диспансер</w:t>
      </w:r>
      <w:r>
        <w:rPr>
          <w:rFonts w:ascii="Times New Roman" w:hAnsi="Times New Roman"/>
          <w:sz w:val="28"/>
          <w:szCs w:val="24"/>
        </w:rPr>
        <w:t>»</w:t>
      </w:r>
      <w:r w:rsidRPr="00B606AE">
        <w:rPr>
          <w:rFonts w:ascii="Times New Roman" w:hAnsi="Times New Roman"/>
          <w:sz w:val="28"/>
          <w:szCs w:val="24"/>
        </w:rPr>
        <w:t>. В случае давности инфаркта миокарда более 48 часов, без показаний к ЧКВ, пациенты госпитализируются в ГБУ РО «</w:t>
      </w:r>
      <w:r w:rsidR="007D1293">
        <w:rPr>
          <w:rFonts w:ascii="Times New Roman" w:hAnsi="Times New Roman"/>
          <w:sz w:val="28"/>
          <w:szCs w:val="24"/>
        </w:rPr>
        <w:t>ГКБ</w:t>
      </w:r>
      <w:r w:rsidRPr="00B606AE">
        <w:rPr>
          <w:rFonts w:ascii="Times New Roman" w:hAnsi="Times New Roman"/>
          <w:sz w:val="28"/>
          <w:szCs w:val="24"/>
        </w:rPr>
        <w:t xml:space="preserve"> №</w:t>
      </w:r>
      <w:r w:rsidR="007D1293">
        <w:rPr>
          <w:rFonts w:ascii="Times New Roman" w:hAnsi="Times New Roman"/>
          <w:sz w:val="28"/>
          <w:szCs w:val="24"/>
        </w:rPr>
        <w:t xml:space="preserve"> </w:t>
      </w:r>
      <w:r w:rsidRPr="00B606AE">
        <w:rPr>
          <w:rFonts w:ascii="Times New Roman" w:hAnsi="Times New Roman"/>
          <w:sz w:val="28"/>
          <w:szCs w:val="24"/>
        </w:rPr>
        <w:t xml:space="preserve">11». Ограничения по возрасту при госпитализации в РСЦ и проведении ЧКВ отсутствуют. Проблемы при транспортировке пациентов с ОКС из </w:t>
      </w:r>
      <w:proofErr w:type="spellStart"/>
      <w:r w:rsidRPr="00B606AE">
        <w:rPr>
          <w:rFonts w:ascii="Times New Roman" w:hAnsi="Times New Roman"/>
          <w:sz w:val="28"/>
          <w:szCs w:val="24"/>
        </w:rPr>
        <w:t>Клепиковского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и Спасского район</w:t>
      </w:r>
      <w:r w:rsidR="007D1293">
        <w:rPr>
          <w:rFonts w:ascii="Times New Roman" w:hAnsi="Times New Roman"/>
          <w:sz w:val="28"/>
          <w:szCs w:val="24"/>
        </w:rPr>
        <w:t>ов</w:t>
      </w:r>
      <w:r w:rsidRPr="00B606AE">
        <w:rPr>
          <w:rFonts w:ascii="Times New Roman" w:hAnsi="Times New Roman"/>
          <w:sz w:val="28"/>
          <w:szCs w:val="24"/>
        </w:rPr>
        <w:t xml:space="preserve"> могут быть связаны с затруднением движения по мосту через реку Ока. </w:t>
      </w:r>
      <w:r w:rsidRPr="00B606AE">
        <w:rPr>
          <w:rFonts w:ascii="Times New Roman" w:hAnsi="Times New Roman"/>
          <w:sz w:val="28"/>
          <w:szCs w:val="24"/>
        </w:rPr>
        <w:lastRenderedPageBreak/>
        <w:t xml:space="preserve">Бригады СМП ориентированы об использовании </w:t>
      </w:r>
      <w:proofErr w:type="spellStart"/>
      <w:r w:rsidRPr="00B606AE">
        <w:rPr>
          <w:rFonts w:ascii="Times New Roman" w:hAnsi="Times New Roman"/>
          <w:sz w:val="28"/>
          <w:szCs w:val="24"/>
        </w:rPr>
        <w:t>тромболитической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терапии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606AE">
        <w:rPr>
          <w:rFonts w:ascii="Times New Roman" w:hAnsi="Times New Roman"/>
          <w:sz w:val="28"/>
          <w:szCs w:val="24"/>
        </w:rPr>
        <w:t>ТЛТ) в этом случае. При необходимости есть возможность вызова на мост сотрудников ГИ</w:t>
      </w:r>
      <w:proofErr w:type="gramStart"/>
      <w:r w:rsidRPr="00B606AE">
        <w:rPr>
          <w:rFonts w:ascii="Times New Roman" w:hAnsi="Times New Roman"/>
          <w:sz w:val="28"/>
          <w:szCs w:val="24"/>
        </w:rPr>
        <w:t>БДД дл</w:t>
      </w:r>
      <w:proofErr w:type="gramEnd"/>
      <w:r w:rsidRPr="00B606AE">
        <w:rPr>
          <w:rFonts w:ascii="Times New Roman" w:hAnsi="Times New Roman"/>
          <w:sz w:val="28"/>
          <w:szCs w:val="24"/>
        </w:rPr>
        <w:t>я обеспечения проезда СМП.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606AE">
        <w:rPr>
          <w:rFonts w:ascii="Times New Roman" w:hAnsi="Times New Roman"/>
          <w:sz w:val="28"/>
          <w:szCs w:val="24"/>
        </w:rPr>
        <w:t>Сасовский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ММЦ» обс</w:t>
      </w:r>
      <w:r w:rsidR="007D1293">
        <w:rPr>
          <w:rFonts w:ascii="Times New Roman" w:hAnsi="Times New Roman"/>
          <w:sz w:val="28"/>
          <w:szCs w:val="24"/>
        </w:rPr>
        <w:t>луживает районы с населением 89 </w:t>
      </w:r>
      <w:r w:rsidRPr="00B606AE">
        <w:rPr>
          <w:rFonts w:ascii="Times New Roman" w:hAnsi="Times New Roman"/>
          <w:sz w:val="28"/>
          <w:szCs w:val="24"/>
        </w:rPr>
        <w:t xml:space="preserve">593 человек, населенные пункты расположены вокруг ПСЦ, что обеспечивает оптимальное время доставки пациента. </w:t>
      </w:r>
      <w:proofErr w:type="gramStart"/>
      <w:r w:rsidRPr="00B606AE">
        <w:rPr>
          <w:rFonts w:ascii="Times New Roman" w:hAnsi="Times New Roman"/>
          <w:sz w:val="28"/>
          <w:szCs w:val="24"/>
        </w:rPr>
        <w:t>Возможно</w:t>
      </w:r>
      <w:proofErr w:type="gramEnd"/>
      <w:r w:rsidRPr="00B606AE">
        <w:rPr>
          <w:rFonts w:ascii="Times New Roman" w:hAnsi="Times New Roman"/>
          <w:sz w:val="28"/>
          <w:szCs w:val="24"/>
        </w:rPr>
        <w:t xml:space="preserve"> увеличение времени доставки из </w:t>
      </w:r>
      <w:proofErr w:type="spellStart"/>
      <w:r w:rsidRPr="00B606AE">
        <w:rPr>
          <w:rFonts w:ascii="Times New Roman" w:hAnsi="Times New Roman"/>
          <w:sz w:val="28"/>
          <w:szCs w:val="24"/>
        </w:rPr>
        <w:t>Шацкого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района до 2,5 часов в связи с работой ограниченного числа машин СМП. 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606AE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ММЦ» обслуживает район с населением 86</w:t>
      </w:r>
      <w:r w:rsidR="007D1293">
        <w:rPr>
          <w:rFonts w:ascii="Times New Roman" w:hAnsi="Times New Roman"/>
          <w:sz w:val="28"/>
          <w:szCs w:val="24"/>
        </w:rPr>
        <w:t> </w:t>
      </w:r>
      <w:r w:rsidRPr="00B606AE">
        <w:rPr>
          <w:rFonts w:ascii="Times New Roman" w:hAnsi="Times New Roman"/>
          <w:sz w:val="28"/>
          <w:szCs w:val="24"/>
        </w:rPr>
        <w:t xml:space="preserve">167 человек, населенные пункты расположены вокруг ПСЦ, что обеспечивает оптимальное время доставки пациента. Трансферы в РСЦ производятся в 54% случаев. Не все пациенты с ОКС с подъемом сегмента ST при электрокардиографическом исследовании (ST) рассматриваются как кандидаты на ТЛТ, проведено обучение врачей ПСЦ. Увеличение времени доставки пациентов связано с поздним вызовом СМП в 47% случаев. Проводится информационная кампания по признакам инфаркта и инсульта на территории обслуживания (в 2017 году до 75% пациентов вызывали СМП позже 12 часов от начала болей).  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>ГБУ РО «Шиловский ММЦ» обслуживает районы с насел</w:t>
      </w:r>
      <w:r w:rsidR="007D1293">
        <w:rPr>
          <w:rFonts w:ascii="Times New Roman" w:hAnsi="Times New Roman"/>
          <w:sz w:val="28"/>
          <w:szCs w:val="24"/>
        </w:rPr>
        <w:t>ением 54 </w:t>
      </w:r>
      <w:r w:rsidRPr="00B606AE">
        <w:rPr>
          <w:rFonts w:ascii="Times New Roman" w:hAnsi="Times New Roman"/>
          <w:sz w:val="28"/>
          <w:szCs w:val="24"/>
        </w:rPr>
        <w:t xml:space="preserve">795 человек, населенные пункты расположены вокруг ПСЦ и на федеральной трассе, что обеспечивает оптимальное время доставки пациента. Трансферы в РСЦ производятся в 73% случаев. </w:t>
      </w:r>
      <w:proofErr w:type="gramStart"/>
      <w:r w:rsidRPr="00B606AE">
        <w:rPr>
          <w:rFonts w:ascii="Times New Roman" w:hAnsi="Times New Roman"/>
          <w:sz w:val="28"/>
          <w:szCs w:val="24"/>
        </w:rPr>
        <w:t>Возможно</w:t>
      </w:r>
      <w:proofErr w:type="gramEnd"/>
      <w:r w:rsidRPr="00B606AE">
        <w:rPr>
          <w:rFonts w:ascii="Times New Roman" w:hAnsi="Times New Roman"/>
          <w:sz w:val="28"/>
          <w:szCs w:val="24"/>
        </w:rPr>
        <w:t xml:space="preserve"> увеличение времени доставки пациентов из удаленных деревень до 2 часов. Проводится информационная кампания по признакам инфаркта и инсульта на территории обслуживания.  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606AE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ММЦ» обсл</w:t>
      </w:r>
      <w:r w:rsidR="007D1293">
        <w:rPr>
          <w:rFonts w:ascii="Times New Roman" w:hAnsi="Times New Roman"/>
          <w:sz w:val="28"/>
          <w:szCs w:val="24"/>
        </w:rPr>
        <w:t>уживает районы с населением 168 </w:t>
      </w:r>
      <w:r w:rsidRPr="00B606AE">
        <w:rPr>
          <w:rFonts w:ascii="Times New Roman" w:hAnsi="Times New Roman"/>
          <w:sz w:val="28"/>
          <w:szCs w:val="24"/>
        </w:rPr>
        <w:t>095 человек, населенные пункты расположены вокруг ПСЦ, что обеспечивает оптимальное вре</w:t>
      </w:r>
      <w:r w:rsidR="007D1293">
        <w:rPr>
          <w:rFonts w:ascii="Times New Roman" w:hAnsi="Times New Roman"/>
          <w:sz w:val="28"/>
          <w:szCs w:val="24"/>
        </w:rPr>
        <w:t>мя доставки пациента. Однако</w:t>
      </w:r>
      <w:r w:rsidRPr="00B606A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606AE">
        <w:rPr>
          <w:rFonts w:ascii="Times New Roman" w:hAnsi="Times New Roman"/>
          <w:sz w:val="28"/>
          <w:szCs w:val="24"/>
        </w:rPr>
        <w:t>Сараевский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(15 390 человек) и </w:t>
      </w:r>
      <w:r w:rsidR="00E6083D">
        <w:rPr>
          <w:rFonts w:ascii="Times New Roman" w:hAnsi="Times New Roman"/>
          <w:sz w:val="28"/>
          <w:szCs w:val="24"/>
        </w:rPr>
        <w:t>Александро-Невский (</w:t>
      </w:r>
      <w:r w:rsidR="007D1293">
        <w:rPr>
          <w:rFonts w:ascii="Times New Roman" w:hAnsi="Times New Roman"/>
          <w:sz w:val="28"/>
          <w:szCs w:val="24"/>
        </w:rPr>
        <w:t>11 </w:t>
      </w:r>
      <w:r w:rsidRPr="00B606AE">
        <w:rPr>
          <w:rFonts w:ascii="Times New Roman" w:hAnsi="Times New Roman"/>
          <w:sz w:val="28"/>
          <w:szCs w:val="24"/>
        </w:rPr>
        <w:t>164 человек) район</w:t>
      </w:r>
      <w:r w:rsidR="00F21A9B">
        <w:rPr>
          <w:rFonts w:ascii="Times New Roman" w:hAnsi="Times New Roman"/>
          <w:sz w:val="28"/>
          <w:szCs w:val="24"/>
        </w:rPr>
        <w:t>ы</w:t>
      </w:r>
      <w:r w:rsidRPr="00B606AE">
        <w:rPr>
          <w:rFonts w:ascii="Times New Roman" w:hAnsi="Times New Roman"/>
          <w:sz w:val="28"/>
          <w:szCs w:val="24"/>
        </w:rPr>
        <w:t xml:space="preserve"> расположен</w:t>
      </w:r>
      <w:r w:rsidR="007D1293">
        <w:rPr>
          <w:rFonts w:ascii="Times New Roman" w:hAnsi="Times New Roman"/>
          <w:sz w:val="28"/>
          <w:szCs w:val="24"/>
        </w:rPr>
        <w:t>ы</w:t>
      </w:r>
      <w:r w:rsidRPr="00B606AE">
        <w:rPr>
          <w:rFonts w:ascii="Times New Roman" w:hAnsi="Times New Roman"/>
          <w:sz w:val="28"/>
          <w:szCs w:val="24"/>
        </w:rPr>
        <w:t xml:space="preserve"> на удалении от ПСЦ до 2,5 часов. Трансферы в РСЦ производятся в 50% случаев. </w:t>
      </w:r>
      <w:proofErr w:type="gramStart"/>
      <w:r w:rsidRPr="00B606AE">
        <w:rPr>
          <w:rFonts w:ascii="Times New Roman" w:hAnsi="Times New Roman"/>
          <w:sz w:val="28"/>
          <w:szCs w:val="24"/>
        </w:rPr>
        <w:t>Возможна</w:t>
      </w:r>
      <w:proofErr w:type="gramEnd"/>
      <w:r w:rsidRPr="00B606A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606AE">
        <w:rPr>
          <w:rFonts w:ascii="Times New Roman" w:hAnsi="Times New Roman"/>
          <w:sz w:val="28"/>
          <w:szCs w:val="24"/>
        </w:rPr>
        <w:t>перемаршрутизация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пациентов в ГБУ РО «Ряжский ММЦ», однако он не обеспечен достаточным количеством квалифицированных кадров и имеет только 5 кардиологических коек, в то время как ГБУ РО «</w:t>
      </w:r>
      <w:proofErr w:type="spellStart"/>
      <w:r w:rsidRPr="00B606AE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ММЦ» имеет в своем составе 50 коек. Бригады СМП </w:t>
      </w:r>
      <w:proofErr w:type="spellStart"/>
      <w:r w:rsidRPr="00B606AE">
        <w:rPr>
          <w:rFonts w:ascii="Times New Roman" w:hAnsi="Times New Roman"/>
          <w:sz w:val="28"/>
          <w:szCs w:val="24"/>
        </w:rPr>
        <w:t>Сараевского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района ориентированы на проведение </w:t>
      </w:r>
      <w:proofErr w:type="spellStart"/>
      <w:r w:rsidRPr="00B606AE">
        <w:rPr>
          <w:rFonts w:ascii="Times New Roman" w:hAnsi="Times New Roman"/>
          <w:sz w:val="28"/>
          <w:szCs w:val="24"/>
        </w:rPr>
        <w:t>догоспитального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606AE">
        <w:rPr>
          <w:rFonts w:ascii="Times New Roman" w:hAnsi="Times New Roman"/>
          <w:sz w:val="28"/>
          <w:szCs w:val="24"/>
        </w:rPr>
        <w:t>тромболизиса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при ОКС с подъемом ST во всех случаях. Тяжелые пациенты или пациенты высокого риска из </w:t>
      </w:r>
      <w:proofErr w:type="spellStart"/>
      <w:r w:rsidRPr="00B606AE">
        <w:rPr>
          <w:rFonts w:ascii="Times New Roman" w:hAnsi="Times New Roman"/>
          <w:sz w:val="28"/>
          <w:szCs w:val="24"/>
        </w:rPr>
        <w:t>Сараевского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района госпитализируются в ГБУ РО «Ряжский ММЦ», остальные в ГБУ РО «</w:t>
      </w:r>
      <w:proofErr w:type="spellStart"/>
      <w:r w:rsidRPr="00B606AE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ММЦ». Ангиографическая установка в данном центре позволит увеличить выживаемость пациентов с ОКС, однако загруженность оборудования будет низкой (1,42 исследования в сутки).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>ГБУ РО «Ряжский ММЦ» обс</w:t>
      </w:r>
      <w:r w:rsidR="007D1293">
        <w:rPr>
          <w:rFonts w:ascii="Times New Roman" w:hAnsi="Times New Roman"/>
          <w:sz w:val="28"/>
          <w:szCs w:val="24"/>
        </w:rPr>
        <w:t>луживает районы с населением 28 </w:t>
      </w:r>
      <w:r w:rsidRPr="00B606AE">
        <w:rPr>
          <w:rFonts w:ascii="Times New Roman" w:hAnsi="Times New Roman"/>
          <w:sz w:val="28"/>
          <w:szCs w:val="24"/>
        </w:rPr>
        <w:t>892 человек</w:t>
      </w:r>
      <w:r w:rsidR="007D1293">
        <w:rPr>
          <w:rFonts w:ascii="Times New Roman" w:hAnsi="Times New Roman"/>
          <w:sz w:val="28"/>
          <w:szCs w:val="24"/>
        </w:rPr>
        <w:t>а</w:t>
      </w:r>
      <w:r w:rsidRPr="00B606AE">
        <w:rPr>
          <w:rFonts w:ascii="Times New Roman" w:hAnsi="Times New Roman"/>
          <w:sz w:val="28"/>
          <w:szCs w:val="24"/>
        </w:rPr>
        <w:t xml:space="preserve">, имеет в своем составе 5 коек. Трансферы в РСЦ производятся в 50% случаев. Большинство умерших пациентов за 2017 год в качестве </w:t>
      </w:r>
      <w:r w:rsidRPr="00B606AE">
        <w:rPr>
          <w:rFonts w:ascii="Times New Roman" w:hAnsi="Times New Roman"/>
          <w:sz w:val="28"/>
          <w:szCs w:val="24"/>
        </w:rPr>
        <w:lastRenderedPageBreak/>
        <w:t xml:space="preserve">первоначальной причины смерти имели </w:t>
      </w:r>
      <w:proofErr w:type="gramStart"/>
      <w:r w:rsidRPr="00B606AE">
        <w:rPr>
          <w:rFonts w:ascii="Times New Roman" w:hAnsi="Times New Roman"/>
          <w:sz w:val="28"/>
          <w:szCs w:val="24"/>
        </w:rPr>
        <w:t>хроническую</w:t>
      </w:r>
      <w:proofErr w:type="gramEnd"/>
      <w:r w:rsidRPr="00B606AE">
        <w:rPr>
          <w:rFonts w:ascii="Times New Roman" w:hAnsi="Times New Roman"/>
          <w:sz w:val="28"/>
          <w:szCs w:val="24"/>
        </w:rPr>
        <w:t xml:space="preserve"> ИБС. Наиболее рационально перенаправить пациентов с ОКС в ГБУ РО «</w:t>
      </w:r>
      <w:proofErr w:type="spellStart"/>
      <w:proofErr w:type="gramStart"/>
      <w:r w:rsidRPr="00B606AE">
        <w:rPr>
          <w:rFonts w:ascii="Times New Roman" w:hAnsi="Times New Roman"/>
          <w:sz w:val="28"/>
          <w:szCs w:val="24"/>
        </w:rPr>
        <w:t>Скопинский</w:t>
      </w:r>
      <w:proofErr w:type="spellEnd"/>
      <w:proofErr w:type="gramEnd"/>
      <w:r w:rsidRPr="00B606AE">
        <w:rPr>
          <w:rFonts w:ascii="Times New Roman" w:hAnsi="Times New Roman"/>
          <w:sz w:val="28"/>
          <w:szCs w:val="24"/>
        </w:rPr>
        <w:t xml:space="preserve"> ММЦ», ориентируя бригады СМП на </w:t>
      </w:r>
      <w:proofErr w:type="spellStart"/>
      <w:r w:rsidRPr="00B606AE">
        <w:rPr>
          <w:rFonts w:ascii="Times New Roman" w:hAnsi="Times New Roman"/>
          <w:sz w:val="28"/>
          <w:szCs w:val="24"/>
        </w:rPr>
        <w:t>догоспитальный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ТЛТ. Такая </w:t>
      </w:r>
      <w:proofErr w:type="spellStart"/>
      <w:r w:rsidRPr="00B606AE">
        <w:rPr>
          <w:rFonts w:ascii="Times New Roman" w:hAnsi="Times New Roman"/>
          <w:sz w:val="28"/>
          <w:szCs w:val="24"/>
        </w:rPr>
        <w:t>перемаршрутизация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обеспечит увеличение потребности в ангиографической установке (нагрузка – до 1,74 исследовани</w:t>
      </w:r>
      <w:r w:rsidR="007D1293">
        <w:rPr>
          <w:rFonts w:ascii="Times New Roman" w:hAnsi="Times New Roman"/>
          <w:sz w:val="28"/>
          <w:szCs w:val="24"/>
        </w:rPr>
        <w:t>я</w:t>
      </w:r>
      <w:r w:rsidRPr="00B606AE">
        <w:rPr>
          <w:rFonts w:ascii="Times New Roman" w:hAnsi="Times New Roman"/>
          <w:sz w:val="28"/>
          <w:szCs w:val="24"/>
        </w:rPr>
        <w:t xml:space="preserve"> в сутки). </w:t>
      </w:r>
    </w:p>
    <w:p w:rsidR="008858E0" w:rsidRPr="00B606AE" w:rsidRDefault="008858E0" w:rsidP="0075381F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B606AE">
        <w:rPr>
          <w:rFonts w:ascii="Times New Roman" w:hAnsi="Times New Roman"/>
          <w:color w:val="000000" w:themeColor="text1"/>
          <w:sz w:val="28"/>
          <w:szCs w:val="24"/>
        </w:rPr>
        <w:t>Следует отметить, что тяжелое оборудование (компьютерные томографы (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далее – </w:t>
      </w:r>
      <w:r w:rsidRPr="00B606AE">
        <w:rPr>
          <w:rFonts w:ascii="Times New Roman" w:hAnsi="Times New Roman"/>
          <w:color w:val="000000" w:themeColor="text1"/>
          <w:sz w:val="28"/>
          <w:szCs w:val="24"/>
        </w:rPr>
        <w:t xml:space="preserve">КТ) и </w:t>
      </w:r>
      <w:proofErr w:type="spellStart"/>
      <w:r w:rsidRPr="00B606AE">
        <w:rPr>
          <w:rFonts w:ascii="Times New Roman" w:hAnsi="Times New Roman"/>
          <w:color w:val="000000" w:themeColor="text1"/>
          <w:sz w:val="28"/>
          <w:szCs w:val="24"/>
        </w:rPr>
        <w:t>ангиографы</w:t>
      </w:r>
      <w:proofErr w:type="spellEnd"/>
      <w:r w:rsidRPr="00B606AE">
        <w:rPr>
          <w:rFonts w:ascii="Times New Roman" w:hAnsi="Times New Roman"/>
          <w:color w:val="000000" w:themeColor="text1"/>
          <w:sz w:val="28"/>
          <w:szCs w:val="24"/>
        </w:rPr>
        <w:t>) было поставлено в первичные и региональные сосудистые центры по национальному проекту «</w:t>
      </w:r>
      <w:r>
        <w:rPr>
          <w:rFonts w:ascii="Times New Roman" w:hAnsi="Times New Roman"/>
          <w:color w:val="000000" w:themeColor="text1"/>
          <w:sz w:val="28"/>
          <w:szCs w:val="24"/>
        </w:rPr>
        <w:t>Здоровье</w:t>
      </w:r>
      <w:r w:rsidRPr="00B606AE">
        <w:rPr>
          <w:rFonts w:ascii="Times New Roman" w:hAnsi="Times New Roman"/>
          <w:color w:val="000000" w:themeColor="text1"/>
          <w:sz w:val="28"/>
          <w:szCs w:val="24"/>
        </w:rPr>
        <w:t>» и в настоящее время выработало свой ресурс. Его замена планируется с 2019 по 2024 год</w:t>
      </w:r>
      <w:r w:rsidR="001B42A4">
        <w:rPr>
          <w:rFonts w:ascii="Times New Roman" w:hAnsi="Times New Roman"/>
          <w:color w:val="000000" w:themeColor="text1"/>
          <w:sz w:val="28"/>
          <w:szCs w:val="24"/>
        </w:rPr>
        <w:t>.</w:t>
      </w:r>
    </w:p>
    <w:p w:rsidR="008858E0" w:rsidRDefault="008858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1434"/>
        <w:gridCol w:w="516"/>
        <w:gridCol w:w="834"/>
        <w:gridCol w:w="763"/>
        <w:gridCol w:w="688"/>
        <w:gridCol w:w="668"/>
        <w:gridCol w:w="542"/>
        <w:gridCol w:w="608"/>
        <w:gridCol w:w="703"/>
        <w:gridCol w:w="700"/>
        <w:gridCol w:w="703"/>
        <w:gridCol w:w="585"/>
        <w:gridCol w:w="668"/>
        <w:gridCol w:w="728"/>
        <w:gridCol w:w="834"/>
        <w:gridCol w:w="651"/>
        <w:gridCol w:w="863"/>
        <w:gridCol w:w="728"/>
        <w:gridCol w:w="574"/>
        <w:gridCol w:w="548"/>
      </w:tblGrid>
      <w:tr w:rsidR="00AF1FF9" w:rsidRPr="00AF1FF9" w:rsidTr="005E1EC9">
        <w:trPr>
          <w:tblHeader/>
        </w:trPr>
        <w:tc>
          <w:tcPr>
            <w:tcW w:w="500" w:type="pct"/>
            <w:vMerge w:val="restart"/>
            <w:tcMar>
              <w:left w:w="28" w:type="dxa"/>
              <w:right w:w="28" w:type="dxa"/>
            </w:tcMar>
          </w:tcPr>
          <w:p w:rsidR="00AF1FF9" w:rsidRPr="00AF1FF9" w:rsidRDefault="007D1293" w:rsidP="00D00D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</w:t>
            </w:r>
            <w:r w:rsidR="00AF1FF9" w:rsidRPr="00AF1FF9">
              <w:rPr>
                <w:rFonts w:ascii="Times New Roman" w:hAnsi="Times New Roman"/>
              </w:rPr>
              <w:t>нование медицинских учреждений</w:t>
            </w:r>
          </w:p>
        </w:tc>
        <w:tc>
          <w:tcPr>
            <w:tcW w:w="977" w:type="pct"/>
            <w:gridSpan w:val="4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ОКС (поступило)</w:t>
            </w:r>
          </w:p>
        </w:tc>
        <w:tc>
          <w:tcPr>
            <w:tcW w:w="233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выписано</w:t>
            </w:r>
          </w:p>
        </w:tc>
        <w:tc>
          <w:tcPr>
            <w:tcW w:w="189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AF1FF9">
              <w:rPr>
                <w:rFonts w:ascii="Times New Roman" w:hAnsi="Times New Roman"/>
              </w:rPr>
              <w:t>умершие</w:t>
            </w:r>
            <w:proofErr w:type="gramEnd"/>
          </w:p>
        </w:tc>
        <w:tc>
          <w:tcPr>
            <w:tcW w:w="946" w:type="pct"/>
            <w:gridSpan w:val="4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Острый инфаркт миокарда</w:t>
            </w:r>
            <w:r>
              <w:rPr>
                <w:rFonts w:ascii="Times New Roman" w:hAnsi="Times New Roman"/>
              </w:rPr>
              <w:t xml:space="preserve"> (ОИМ)</w:t>
            </w:r>
          </w:p>
        </w:tc>
        <w:tc>
          <w:tcPr>
            <w:tcW w:w="20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ТЛТ всего</w:t>
            </w:r>
          </w:p>
        </w:tc>
        <w:tc>
          <w:tcPr>
            <w:tcW w:w="233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% ТЛТ</w:t>
            </w:r>
          </w:p>
        </w:tc>
        <w:tc>
          <w:tcPr>
            <w:tcW w:w="25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 xml:space="preserve">Из них на </w:t>
            </w:r>
            <w:proofErr w:type="spellStart"/>
            <w:r w:rsidRPr="00AF1FF9">
              <w:rPr>
                <w:rFonts w:ascii="Times New Roman" w:hAnsi="Times New Roman"/>
              </w:rPr>
              <w:t>догос</w:t>
            </w:r>
            <w:r>
              <w:rPr>
                <w:rFonts w:ascii="Times New Roman" w:hAnsi="Times New Roman"/>
              </w:rPr>
              <w:t>-</w:t>
            </w:r>
            <w:r w:rsidRPr="00AF1FF9">
              <w:rPr>
                <w:rFonts w:ascii="Times New Roman" w:hAnsi="Times New Roman"/>
              </w:rPr>
              <w:t>питальном</w:t>
            </w:r>
            <w:proofErr w:type="spellEnd"/>
            <w:r w:rsidRPr="00AF1FF9">
              <w:rPr>
                <w:rFonts w:ascii="Times New Roman" w:hAnsi="Times New Roman"/>
              </w:rPr>
              <w:t xml:space="preserve"> этапе</w:t>
            </w:r>
          </w:p>
        </w:tc>
        <w:tc>
          <w:tcPr>
            <w:tcW w:w="29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 xml:space="preserve">Доля ТЛТ </w:t>
            </w:r>
            <w:proofErr w:type="spellStart"/>
            <w:r w:rsidRPr="00AF1FF9">
              <w:rPr>
                <w:rFonts w:ascii="Times New Roman" w:hAnsi="Times New Roman"/>
              </w:rPr>
              <w:t>догоспитальной</w:t>
            </w:r>
            <w:proofErr w:type="spellEnd"/>
            <w:r w:rsidRPr="00AF1FF9">
              <w:rPr>
                <w:rFonts w:ascii="Times New Roman" w:hAnsi="Times New Roman"/>
              </w:rPr>
              <w:t xml:space="preserve"> от всей ТЛТ</w:t>
            </w:r>
          </w:p>
        </w:tc>
        <w:tc>
          <w:tcPr>
            <w:tcW w:w="227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КАГ всего</w:t>
            </w:r>
          </w:p>
        </w:tc>
        <w:tc>
          <w:tcPr>
            <w:tcW w:w="30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ЧКВ всего (</w:t>
            </w:r>
            <w:proofErr w:type="spellStart"/>
            <w:r w:rsidRPr="00AF1FF9">
              <w:rPr>
                <w:rFonts w:ascii="Times New Roman" w:hAnsi="Times New Roman"/>
              </w:rPr>
              <w:t>ангиоплатики</w:t>
            </w:r>
            <w:proofErr w:type="spellEnd"/>
            <w:r w:rsidRPr="00AF1FF9">
              <w:rPr>
                <w:rFonts w:ascii="Times New Roman" w:hAnsi="Times New Roman"/>
              </w:rPr>
              <w:t>)</w:t>
            </w:r>
          </w:p>
        </w:tc>
        <w:tc>
          <w:tcPr>
            <w:tcW w:w="254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Из них с подъемом ST</w:t>
            </w:r>
          </w:p>
        </w:tc>
        <w:tc>
          <w:tcPr>
            <w:tcW w:w="200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 xml:space="preserve">% </w:t>
            </w:r>
            <w:proofErr w:type="spellStart"/>
            <w:r w:rsidRPr="00AF1FF9">
              <w:rPr>
                <w:rFonts w:ascii="Times New Roman" w:hAnsi="Times New Roman"/>
              </w:rPr>
              <w:t>стент</w:t>
            </w:r>
            <w:proofErr w:type="spellEnd"/>
            <w:r w:rsidRPr="00AF1FF9">
              <w:rPr>
                <w:rFonts w:ascii="Times New Roman" w:hAnsi="Times New Roman"/>
              </w:rPr>
              <w:t xml:space="preserve"> с подъемом ST</w:t>
            </w:r>
          </w:p>
        </w:tc>
        <w:tc>
          <w:tcPr>
            <w:tcW w:w="19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% ЧКВ</w:t>
            </w:r>
          </w:p>
        </w:tc>
      </w:tr>
      <w:tr w:rsidR="00AF1FF9" w:rsidRPr="00AF1FF9" w:rsidTr="005E1EC9">
        <w:trPr>
          <w:cantSplit/>
          <w:trHeight w:val="1398"/>
          <w:tblHeader/>
        </w:trPr>
        <w:tc>
          <w:tcPr>
            <w:tcW w:w="500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80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ОКС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-25"/>
              <w:jc w:val="center"/>
              <w:rPr>
                <w:rFonts w:ascii="Times New Roman" w:hAnsi="Times New Roman"/>
                <w:lang w:val="en-US"/>
              </w:rPr>
            </w:pPr>
            <w:r w:rsidRPr="00AF1FF9">
              <w:rPr>
                <w:rFonts w:ascii="Times New Roman" w:hAnsi="Times New Roman"/>
              </w:rPr>
              <w:t xml:space="preserve">ОКС без подъема </w:t>
            </w:r>
            <w:r w:rsidRPr="00AF1FF9">
              <w:rPr>
                <w:rFonts w:ascii="Times New Roman" w:hAnsi="Times New Roman"/>
                <w:lang w:val="en-US"/>
              </w:rPr>
              <w:t>ST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5E1EC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F1FF9" w:rsidRPr="00AF1FF9">
              <w:rPr>
                <w:rFonts w:ascii="Times New Roman" w:hAnsi="Times New Roman"/>
              </w:rPr>
              <w:t xml:space="preserve">з них </w:t>
            </w:r>
            <w:proofErr w:type="gramStart"/>
            <w:r w:rsidR="00AF1FF9" w:rsidRPr="00AF1FF9">
              <w:rPr>
                <w:rFonts w:ascii="Times New Roman" w:hAnsi="Times New Roman"/>
              </w:rPr>
              <w:t>в первые</w:t>
            </w:r>
            <w:proofErr w:type="gramEnd"/>
            <w:r w:rsidR="00AF1FF9" w:rsidRPr="00AF1FF9">
              <w:rPr>
                <w:rFonts w:ascii="Times New Roman" w:hAnsi="Times New Roman"/>
              </w:rPr>
              <w:t xml:space="preserve"> 24 ч.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5E1EC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AF1FF9" w:rsidRPr="00AF1FF9">
              <w:rPr>
                <w:rFonts w:ascii="Times New Roman" w:hAnsi="Times New Roman"/>
              </w:rPr>
              <w:t xml:space="preserve">з них </w:t>
            </w:r>
            <w:proofErr w:type="gramStart"/>
            <w:r w:rsidR="00AF1FF9" w:rsidRPr="00AF1FF9">
              <w:rPr>
                <w:rFonts w:ascii="Times New Roman" w:hAnsi="Times New Roman"/>
              </w:rPr>
              <w:t>в первые</w:t>
            </w:r>
            <w:proofErr w:type="gramEnd"/>
            <w:r w:rsidR="00AF1FF9" w:rsidRPr="00AF1FF9">
              <w:rPr>
                <w:rFonts w:ascii="Times New Roman" w:hAnsi="Times New Roman"/>
              </w:rPr>
              <w:t xml:space="preserve"> 12 ч.</w:t>
            </w:r>
          </w:p>
        </w:tc>
        <w:tc>
          <w:tcPr>
            <w:tcW w:w="233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5E1EC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F1FF9" w:rsidRPr="00AF1FF9">
              <w:rPr>
                <w:rFonts w:ascii="Times New Roman" w:hAnsi="Times New Roman"/>
              </w:rPr>
              <w:t>сего ОИМ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с подъемом ST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AF1FF9" w:rsidP="00AF1F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без подъема ST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AF1FF9" w:rsidRPr="00AF1FF9" w:rsidRDefault="005E1EC9" w:rsidP="00AF1FF9">
            <w:pPr>
              <w:ind w:left="113" w:right="-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F1FF9" w:rsidRPr="00AF1FF9">
              <w:rPr>
                <w:rFonts w:ascii="Times New Roman" w:hAnsi="Times New Roman"/>
              </w:rPr>
              <w:t>етальность от ОИМ</w:t>
            </w:r>
          </w:p>
        </w:tc>
        <w:tc>
          <w:tcPr>
            <w:tcW w:w="204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</w:p>
        </w:tc>
      </w:tr>
      <w:tr w:rsidR="007D1293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7D1293" w:rsidRPr="00AF1FF9" w:rsidRDefault="007D1293" w:rsidP="007D1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7D1293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ОКБ</w:t>
            </w:r>
            <w:r w:rsidRPr="00AF1FF9">
              <w:rPr>
                <w:rFonts w:ascii="Times New Roman" w:hAnsi="Times New Roman"/>
              </w:rPr>
              <w:t>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1018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688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531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412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417</w:t>
            </w: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78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601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330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271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13,0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52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15,8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29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353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235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168</w:t>
            </w: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50,9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23,1</w:t>
            </w: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7D1293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ОККД</w:t>
            </w:r>
            <w:r w:rsidRPr="00AF1FF9">
              <w:rPr>
                <w:rFonts w:ascii="Times New Roman" w:hAnsi="Times New Roman"/>
              </w:rPr>
              <w:t>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1428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706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623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405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552</w:t>
            </w: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876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722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154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10,6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130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18,0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72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1908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981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499</w:t>
            </w: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69,1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68,7</w:t>
            </w: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7D1293" w:rsidRDefault="00AF1FF9" w:rsidP="007D1293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 xml:space="preserve">ГБУ РО </w:t>
            </w:r>
          </w:p>
          <w:p w:rsidR="00AF1FF9" w:rsidRPr="00AF1FF9" w:rsidRDefault="00AF1FF9" w:rsidP="007D1293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«</w:t>
            </w:r>
            <w:r w:rsidR="007D1293">
              <w:rPr>
                <w:rFonts w:ascii="Times New Roman" w:hAnsi="Times New Roman"/>
              </w:rPr>
              <w:t>ГКБ</w:t>
            </w:r>
            <w:r w:rsidRPr="00AF1FF9">
              <w:rPr>
                <w:rFonts w:ascii="Times New Roman" w:hAnsi="Times New Roman"/>
              </w:rPr>
              <w:t xml:space="preserve"> №</w:t>
            </w:r>
            <w:r w:rsidR="007D1293">
              <w:rPr>
                <w:rFonts w:ascii="Times New Roman" w:hAnsi="Times New Roman"/>
              </w:rPr>
              <w:t xml:space="preserve"> </w:t>
            </w:r>
            <w:r w:rsidRPr="00AF1FF9">
              <w:rPr>
                <w:rFonts w:ascii="Times New Roman" w:hAnsi="Times New Roman"/>
              </w:rPr>
              <w:t>11»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329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315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193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43</w:t>
            </w: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37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286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14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272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12,9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92,9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100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0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0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0</w:t>
            </w: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</w:t>
            </w:r>
            <w:proofErr w:type="spellStart"/>
            <w:r w:rsidRPr="00AF1FF9">
              <w:rPr>
                <w:rFonts w:ascii="Times New Roman" w:hAnsi="Times New Roman"/>
              </w:rPr>
              <w:t>Сасовский</w:t>
            </w:r>
            <w:proofErr w:type="spellEnd"/>
            <w:r w:rsidRPr="00AF1FF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162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82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88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75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162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82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9,3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54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67,5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37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69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</w:t>
            </w:r>
            <w:proofErr w:type="spellStart"/>
            <w:r w:rsidRPr="00AF1FF9">
              <w:rPr>
                <w:rFonts w:ascii="Times New Roman" w:hAnsi="Times New Roman"/>
              </w:rPr>
              <w:t>Скопинский</w:t>
            </w:r>
            <w:proofErr w:type="spellEnd"/>
            <w:r w:rsidRPr="00AF1FF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466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339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240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187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30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272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127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145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11,0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121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95,3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21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«Ряжский ММЦ»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73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65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43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41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21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20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4,9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33,3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57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«Шиловский ММЦ»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234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150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151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127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7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104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84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20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6,7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39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46,4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21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ГБУ РО «</w:t>
            </w:r>
            <w:proofErr w:type="spellStart"/>
            <w:r w:rsidRPr="00AF1FF9">
              <w:rPr>
                <w:rFonts w:ascii="Times New Roman" w:hAnsi="Times New Roman"/>
              </w:rPr>
              <w:t>Касимовский</w:t>
            </w:r>
            <w:proofErr w:type="spellEnd"/>
            <w:r w:rsidRPr="00AF1FF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42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91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80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114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90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24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2,6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46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51,1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29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63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</w:p>
        </w:tc>
      </w:tr>
      <w:tr w:rsidR="00AF1FF9" w:rsidRPr="00AF1FF9" w:rsidTr="005E1EC9">
        <w:tc>
          <w:tcPr>
            <w:tcW w:w="500" w:type="pct"/>
            <w:tcMar>
              <w:left w:w="28" w:type="dxa"/>
              <w:right w:w="28" w:type="dxa"/>
            </w:tcMar>
          </w:tcPr>
          <w:p w:rsidR="00AF1FF9" w:rsidRPr="00AF1FF9" w:rsidRDefault="00AF1FF9" w:rsidP="00D00DDE">
            <w:pPr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Всего</w:t>
            </w:r>
          </w:p>
        </w:tc>
        <w:tc>
          <w:tcPr>
            <w:tcW w:w="18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3863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2395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1982</w:t>
            </w:r>
          </w:p>
        </w:tc>
        <w:tc>
          <w:tcPr>
            <w:tcW w:w="24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1344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1012</w:t>
            </w:r>
          </w:p>
        </w:tc>
        <w:tc>
          <w:tcPr>
            <w:tcW w:w="189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265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2456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1468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988</w:t>
            </w:r>
          </w:p>
        </w:tc>
        <w:tc>
          <w:tcPr>
            <w:tcW w:w="245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10,8</w:t>
            </w:r>
          </w:p>
        </w:tc>
        <w:tc>
          <w:tcPr>
            <w:tcW w:w="20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462</w:t>
            </w:r>
          </w:p>
        </w:tc>
        <w:tc>
          <w:tcPr>
            <w:tcW w:w="233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31,5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225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49</w:t>
            </w:r>
          </w:p>
        </w:tc>
        <w:tc>
          <w:tcPr>
            <w:tcW w:w="227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2261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1216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667</w:t>
            </w:r>
          </w:p>
        </w:tc>
        <w:tc>
          <w:tcPr>
            <w:tcW w:w="200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45,4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</w:tcPr>
          <w:p w:rsidR="00AF1FF9" w:rsidRPr="00AF1FF9" w:rsidRDefault="00AF1FF9" w:rsidP="003F0FCA">
            <w:pPr>
              <w:jc w:val="center"/>
              <w:rPr>
                <w:rFonts w:ascii="Times New Roman" w:hAnsi="Times New Roman"/>
              </w:rPr>
            </w:pPr>
            <w:r w:rsidRPr="00AF1FF9">
              <w:rPr>
                <w:rFonts w:ascii="Times New Roman" w:hAnsi="Times New Roman"/>
              </w:rPr>
              <w:t>31,5</w:t>
            </w:r>
          </w:p>
        </w:tc>
      </w:tr>
    </w:tbl>
    <w:p w:rsidR="00AF1FF9" w:rsidRPr="00777755" w:rsidRDefault="00AF1FF9" w:rsidP="00777755">
      <w:pPr>
        <w:jc w:val="center"/>
        <w:rPr>
          <w:rFonts w:ascii="Times New Roman" w:hAnsi="Times New Roman"/>
          <w:sz w:val="28"/>
          <w:szCs w:val="28"/>
        </w:rPr>
      </w:pPr>
    </w:p>
    <w:p w:rsidR="00E07F14" w:rsidRPr="00AF1FF9" w:rsidRDefault="00E07F14" w:rsidP="00BD3992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F1FF9">
        <w:rPr>
          <w:rFonts w:ascii="Times New Roman" w:hAnsi="Times New Roman"/>
          <w:sz w:val="28"/>
          <w:szCs w:val="28"/>
        </w:rPr>
        <w:lastRenderedPageBreak/>
        <w:t>Показатели работы РСЦ/ПСЦ на территории Рязанской области за 12 месяцев 2018 года</w:t>
      </w:r>
    </w:p>
    <w:p w:rsidR="00AF1FF9" w:rsidRPr="00BD3992" w:rsidRDefault="00AF1FF9" w:rsidP="00BD3992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E07F14" w:rsidRPr="00B606AE" w:rsidRDefault="00E07F14" w:rsidP="00BD3992">
      <w:pPr>
        <w:spacing w:line="233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 xml:space="preserve">Кроме ПСЦ/РСЦ в ГБУ РО </w:t>
      </w:r>
      <w:r>
        <w:rPr>
          <w:rFonts w:ascii="Times New Roman" w:hAnsi="Times New Roman"/>
          <w:sz w:val="28"/>
          <w:szCs w:val="24"/>
        </w:rPr>
        <w:t>«Городская клиническая больница скорой медицинской помощи»</w:t>
      </w:r>
      <w:r w:rsidRPr="00B606AE">
        <w:rPr>
          <w:rFonts w:ascii="Times New Roman" w:hAnsi="Times New Roman"/>
          <w:sz w:val="28"/>
          <w:szCs w:val="24"/>
        </w:rPr>
        <w:t xml:space="preserve"> имеется </w:t>
      </w:r>
      <w:r w:rsidR="007D1293">
        <w:rPr>
          <w:rFonts w:ascii="Times New Roman" w:hAnsi="Times New Roman"/>
          <w:sz w:val="28"/>
          <w:szCs w:val="24"/>
        </w:rPr>
        <w:br/>
      </w:r>
      <w:r w:rsidRPr="00B606AE">
        <w:rPr>
          <w:rFonts w:ascii="Times New Roman" w:hAnsi="Times New Roman"/>
          <w:sz w:val="28"/>
          <w:szCs w:val="24"/>
        </w:rPr>
        <w:t>30-коечное кардиологическое  отделение с палатой интенсивной терапии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606AE">
        <w:rPr>
          <w:rFonts w:ascii="Times New Roman" w:hAnsi="Times New Roman"/>
          <w:sz w:val="28"/>
          <w:szCs w:val="24"/>
        </w:rPr>
        <w:t>ПИТ) (5 коек), включенное в маршрутизацию пациентов с экстренной кардиологической патологией. За 2018 год в отделение поступило 1146, выбыло 1120 пациентов. 17 пациентов было переведено в РСЦ.</w:t>
      </w:r>
    </w:p>
    <w:p w:rsidR="00E07F14" w:rsidRPr="00B606AE" w:rsidRDefault="00E07F14" w:rsidP="00BD3992">
      <w:pPr>
        <w:spacing w:line="233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 xml:space="preserve">В составе ГБУ РО </w:t>
      </w:r>
      <w:r>
        <w:rPr>
          <w:rFonts w:ascii="Times New Roman" w:hAnsi="Times New Roman"/>
          <w:sz w:val="28"/>
          <w:szCs w:val="24"/>
        </w:rPr>
        <w:t>«</w:t>
      </w:r>
      <w:r w:rsidR="007D1293">
        <w:rPr>
          <w:rFonts w:ascii="Times New Roman" w:hAnsi="Times New Roman"/>
          <w:sz w:val="28"/>
          <w:szCs w:val="24"/>
        </w:rPr>
        <w:t>ОККД</w:t>
      </w:r>
      <w:r>
        <w:rPr>
          <w:rFonts w:ascii="Times New Roman" w:hAnsi="Times New Roman"/>
          <w:sz w:val="28"/>
          <w:szCs w:val="24"/>
        </w:rPr>
        <w:t>»</w:t>
      </w:r>
      <w:r w:rsidRPr="00B606AE">
        <w:rPr>
          <w:rFonts w:ascii="Times New Roman" w:hAnsi="Times New Roman"/>
          <w:sz w:val="28"/>
          <w:szCs w:val="24"/>
        </w:rPr>
        <w:t xml:space="preserve"> имеется 20 кардиохирургических коек для пациентов со сложными нарушениями ритма сердца и блокадами (отделение хирургического лече</w:t>
      </w:r>
      <w:r w:rsidR="001F2782">
        <w:rPr>
          <w:rFonts w:ascii="Times New Roman" w:hAnsi="Times New Roman"/>
          <w:sz w:val="28"/>
          <w:szCs w:val="24"/>
        </w:rPr>
        <w:t xml:space="preserve">ния нарушений ритма сердца и </w:t>
      </w:r>
      <w:proofErr w:type="spellStart"/>
      <w:r w:rsidR="001F2782">
        <w:rPr>
          <w:rFonts w:ascii="Times New Roman" w:hAnsi="Times New Roman"/>
          <w:sz w:val="28"/>
          <w:szCs w:val="24"/>
        </w:rPr>
        <w:t>электрокардиостимуляции</w:t>
      </w:r>
      <w:proofErr w:type="spellEnd"/>
      <w:r w:rsidRPr="00B606AE">
        <w:rPr>
          <w:rFonts w:ascii="Times New Roman" w:hAnsi="Times New Roman"/>
          <w:sz w:val="28"/>
          <w:szCs w:val="24"/>
        </w:rPr>
        <w:t>). Основным видом деятельности отделения является имплантация всех видов электрокардиостимуляторов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606AE">
        <w:rPr>
          <w:rFonts w:ascii="Times New Roman" w:hAnsi="Times New Roman"/>
          <w:sz w:val="28"/>
          <w:szCs w:val="24"/>
        </w:rPr>
        <w:t xml:space="preserve">ЭКС) и имплантируемых </w:t>
      </w:r>
      <w:proofErr w:type="spellStart"/>
      <w:r w:rsidRPr="00B606AE">
        <w:rPr>
          <w:rFonts w:ascii="Times New Roman" w:hAnsi="Times New Roman"/>
          <w:sz w:val="28"/>
          <w:szCs w:val="24"/>
        </w:rPr>
        <w:t>кардиовертеров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B606AE">
        <w:rPr>
          <w:rFonts w:ascii="Times New Roman" w:hAnsi="Times New Roman"/>
          <w:sz w:val="28"/>
          <w:szCs w:val="24"/>
        </w:rPr>
        <w:t>–</w:t>
      </w:r>
      <w:proofErr w:type="spellStart"/>
      <w:r w:rsidRPr="00B606AE">
        <w:rPr>
          <w:rFonts w:ascii="Times New Roman" w:hAnsi="Times New Roman"/>
          <w:sz w:val="28"/>
          <w:szCs w:val="24"/>
        </w:rPr>
        <w:t>д</w:t>
      </w:r>
      <w:proofErr w:type="gramEnd"/>
      <w:r w:rsidRPr="00B606AE">
        <w:rPr>
          <w:rFonts w:ascii="Times New Roman" w:hAnsi="Times New Roman"/>
          <w:sz w:val="28"/>
          <w:szCs w:val="24"/>
        </w:rPr>
        <w:t>ефирилляторов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606AE">
        <w:rPr>
          <w:rFonts w:ascii="Times New Roman" w:hAnsi="Times New Roman"/>
          <w:sz w:val="28"/>
          <w:szCs w:val="24"/>
        </w:rPr>
        <w:t xml:space="preserve">ИКД). </w:t>
      </w:r>
      <w:proofErr w:type="spellStart"/>
      <w:r w:rsidRPr="00B606AE">
        <w:rPr>
          <w:rFonts w:ascii="Times New Roman" w:hAnsi="Times New Roman"/>
          <w:sz w:val="28"/>
          <w:szCs w:val="24"/>
        </w:rPr>
        <w:t>Катетерные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606AE">
        <w:rPr>
          <w:rFonts w:ascii="Times New Roman" w:hAnsi="Times New Roman"/>
          <w:sz w:val="28"/>
          <w:szCs w:val="24"/>
        </w:rPr>
        <w:t>аблации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нарушений ритма сердца в 2018 году не проводились. За 2018 год было выполнено 332 имплантации ЭКС, 6 – ИКД и 16 аппаратов для </w:t>
      </w:r>
      <w:proofErr w:type="spellStart"/>
      <w:r w:rsidRPr="00B606AE">
        <w:rPr>
          <w:rFonts w:ascii="Times New Roman" w:hAnsi="Times New Roman"/>
          <w:sz w:val="28"/>
          <w:szCs w:val="24"/>
        </w:rPr>
        <w:t>ресинхронизирующей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терапии хронической сердечной недостаточности (</w:t>
      </w:r>
      <w:r>
        <w:rPr>
          <w:rFonts w:ascii="Times New Roman" w:hAnsi="Times New Roman"/>
          <w:sz w:val="28"/>
          <w:szCs w:val="24"/>
        </w:rPr>
        <w:t xml:space="preserve">далее </w:t>
      </w:r>
      <w:r w:rsidR="007D1293"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sz w:val="28"/>
          <w:szCs w:val="24"/>
        </w:rPr>
        <w:t xml:space="preserve"> </w:t>
      </w:r>
      <w:r w:rsidRPr="00B606AE">
        <w:rPr>
          <w:rFonts w:ascii="Times New Roman" w:hAnsi="Times New Roman"/>
          <w:sz w:val="28"/>
          <w:szCs w:val="24"/>
        </w:rPr>
        <w:t>ХСН).</w:t>
      </w:r>
    </w:p>
    <w:p w:rsidR="00E07F14" w:rsidRDefault="00E07F14" w:rsidP="00BD3992">
      <w:pPr>
        <w:spacing w:line="233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606AE">
        <w:rPr>
          <w:rFonts w:ascii="Times New Roman" w:hAnsi="Times New Roman"/>
          <w:sz w:val="28"/>
          <w:szCs w:val="24"/>
        </w:rPr>
        <w:t xml:space="preserve">В составе пульмонологического отделения ГБУ РО </w:t>
      </w:r>
      <w:r>
        <w:rPr>
          <w:rFonts w:ascii="Times New Roman" w:hAnsi="Times New Roman"/>
          <w:sz w:val="28"/>
          <w:szCs w:val="24"/>
        </w:rPr>
        <w:t xml:space="preserve">«Областная клиническая больница </w:t>
      </w:r>
      <w:r w:rsidRPr="00B606AE">
        <w:rPr>
          <w:rFonts w:ascii="Times New Roman" w:hAnsi="Times New Roman"/>
          <w:sz w:val="28"/>
          <w:szCs w:val="24"/>
        </w:rPr>
        <w:t>им.</w:t>
      </w:r>
      <w:r>
        <w:rPr>
          <w:rFonts w:ascii="Times New Roman" w:hAnsi="Times New Roman"/>
          <w:sz w:val="28"/>
          <w:szCs w:val="24"/>
        </w:rPr>
        <w:t xml:space="preserve"> Н.А.</w:t>
      </w:r>
      <w:r w:rsidRPr="00B606AE">
        <w:rPr>
          <w:rFonts w:ascii="Times New Roman" w:hAnsi="Times New Roman"/>
          <w:sz w:val="28"/>
          <w:szCs w:val="24"/>
        </w:rPr>
        <w:t xml:space="preserve"> Семашко</w:t>
      </w:r>
      <w:r>
        <w:rPr>
          <w:rFonts w:ascii="Times New Roman" w:hAnsi="Times New Roman"/>
          <w:sz w:val="28"/>
          <w:szCs w:val="24"/>
        </w:rPr>
        <w:t>»</w:t>
      </w:r>
      <w:r w:rsidRPr="00B606AE">
        <w:rPr>
          <w:rFonts w:ascii="Times New Roman" w:hAnsi="Times New Roman"/>
          <w:sz w:val="28"/>
          <w:szCs w:val="24"/>
        </w:rPr>
        <w:t xml:space="preserve"> имеются 7 кардиологических коек для </w:t>
      </w:r>
      <w:proofErr w:type="spellStart"/>
      <w:r w:rsidRPr="00B606AE">
        <w:rPr>
          <w:rFonts w:ascii="Times New Roman" w:hAnsi="Times New Roman"/>
          <w:sz w:val="28"/>
          <w:szCs w:val="24"/>
        </w:rPr>
        <w:t>полиморбидных</w:t>
      </w:r>
      <w:proofErr w:type="spellEnd"/>
      <w:r w:rsidRPr="00B606AE">
        <w:rPr>
          <w:rFonts w:ascii="Times New Roman" w:hAnsi="Times New Roman"/>
          <w:sz w:val="28"/>
          <w:szCs w:val="24"/>
        </w:rPr>
        <w:t xml:space="preserve"> пациентов. Кроме того, в медицинской организации имеются 10 коек анестезиолого-реанимационного отделения (</w:t>
      </w:r>
      <w:r>
        <w:rPr>
          <w:rFonts w:ascii="Times New Roman" w:hAnsi="Times New Roman"/>
          <w:sz w:val="28"/>
          <w:szCs w:val="24"/>
        </w:rPr>
        <w:t xml:space="preserve">далее </w:t>
      </w:r>
      <w:r w:rsidR="007D1293">
        <w:rPr>
          <w:rFonts w:ascii="Times New Roman" w:hAnsi="Times New Roman"/>
          <w:sz w:val="28"/>
          <w:szCs w:val="24"/>
        </w:rPr>
        <w:t>–</w:t>
      </w:r>
      <w:r>
        <w:rPr>
          <w:rFonts w:ascii="Times New Roman" w:hAnsi="Times New Roman"/>
          <w:sz w:val="28"/>
          <w:szCs w:val="24"/>
        </w:rPr>
        <w:t xml:space="preserve"> </w:t>
      </w:r>
      <w:r w:rsidRPr="00B606AE">
        <w:rPr>
          <w:rFonts w:ascii="Times New Roman" w:hAnsi="Times New Roman"/>
          <w:sz w:val="28"/>
          <w:szCs w:val="24"/>
        </w:rPr>
        <w:t>АРО) для пациентов кардиологического и терапевтического профиля.</w:t>
      </w:r>
    </w:p>
    <w:p w:rsidR="00E07F14" w:rsidRDefault="00E07F14" w:rsidP="00BD3992">
      <w:pPr>
        <w:spacing w:line="233" w:lineRule="auto"/>
        <w:jc w:val="center"/>
        <w:rPr>
          <w:rFonts w:ascii="Times New Roman" w:hAnsi="Times New Roman"/>
          <w:sz w:val="28"/>
          <w:szCs w:val="24"/>
        </w:rPr>
      </w:pPr>
    </w:p>
    <w:p w:rsidR="0095329E" w:rsidRDefault="00E07F14" w:rsidP="00BD3992">
      <w:pPr>
        <w:pStyle w:val="Tablecaption1"/>
        <w:shd w:val="clear" w:color="auto" w:fill="auto"/>
        <w:spacing w:line="233" w:lineRule="auto"/>
        <w:jc w:val="center"/>
        <w:rPr>
          <w:rStyle w:val="Tablecaption0"/>
          <w:sz w:val="28"/>
        </w:rPr>
      </w:pPr>
      <w:r w:rsidRPr="00FC547B">
        <w:rPr>
          <w:rStyle w:val="Tablecaption0"/>
          <w:sz w:val="28"/>
        </w:rPr>
        <w:t xml:space="preserve">Перечень медицинских организаций </w:t>
      </w:r>
      <w:r w:rsidR="007D1293">
        <w:rPr>
          <w:rStyle w:val="Tablecaption0"/>
          <w:sz w:val="28"/>
        </w:rPr>
        <w:t>Рязанской области</w:t>
      </w:r>
      <w:r w:rsidRPr="00FC547B">
        <w:rPr>
          <w:rStyle w:val="Tablecaption0"/>
          <w:sz w:val="28"/>
        </w:rPr>
        <w:t>,</w:t>
      </w:r>
    </w:p>
    <w:p w:rsidR="00E07F14" w:rsidRDefault="00E07F14" w:rsidP="00BD3992">
      <w:pPr>
        <w:pStyle w:val="Tablecaption1"/>
        <w:shd w:val="clear" w:color="auto" w:fill="auto"/>
        <w:spacing w:line="233" w:lineRule="auto"/>
        <w:jc w:val="center"/>
        <w:rPr>
          <w:rStyle w:val="Tablecaption0"/>
          <w:sz w:val="28"/>
        </w:rPr>
      </w:pPr>
      <w:r w:rsidRPr="00FC547B">
        <w:rPr>
          <w:rStyle w:val="Tablecaption0"/>
          <w:sz w:val="28"/>
        </w:rPr>
        <w:t xml:space="preserve"> на </w:t>
      </w:r>
      <w:proofErr w:type="gramStart"/>
      <w:r w:rsidRPr="00FC547B">
        <w:rPr>
          <w:rStyle w:val="Tablecaption0"/>
          <w:sz w:val="28"/>
        </w:rPr>
        <w:t>базе</w:t>
      </w:r>
      <w:proofErr w:type="gramEnd"/>
      <w:r w:rsidRPr="00FC547B">
        <w:rPr>
          <w:rStyle w:val="Tablecaption0"/>
          <w:sz w:val="28"/>
        </w:rPr>
        <w:t xml:space="preserve"> которых</w:t>
      </w:r>
      <w:r w:rsidRPr="00FC547B">
        <w:rPr>
          <w:rStyle w:val="Tablecaption7"/>
          <w:sz w:val="28"/>
        </w:rPr>
        <w:t xml:space="preserve"> </w:t>
      </w:r>
      <w:r w:rsidRPr="00FC547B">
        <w:rPr>
          <w:rStyle w:val="Tablecaption0"/>
          <w:sz w:val="28"/>
        </w:rPr>
        <w:t>развернуты отделения для лечения больных с ОКС и ОНМК</w:t>
      </w:r>
    </w:p>
    <w:p w:rsidR="0095329E" w:rsidRPr="00FC547B" w:rsidRDefault="0095329E" w:rsidP="00BD3992">
      <w:pPr>
        <w:pStyle w:val="Tablecaption1"/>
        <w:shd w:val="clear" w:color="auto" w:fill="auto"/>
        <w:spacing w:line="233" w:lineRule="auto"/>
        <w:jc w:val="center"/>
        <w:rPr>
          <w:sz w:val="28"/>
        </w:rPr>
      </w:pPr>
    </w:p>
    <w:tbl>
      <w:tblPr>
        <w:tblW w:w="14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6628"/>
        <w:gridCol w:w="1221"/>
        <w:gridCol w:w="1550"/>
        <w:gridCol w:w="2483"/>
        <w:gridCol w:w="1950"/>
      </w:tblGrid>
      <w:tr w:rsidR="004C55AF" w:rsidRPr="00FC547B" w:rsidTr="007D1293">
        <w:trPr>
          <w:trHeight w:val="1950"/>
        </w:trPr>
        <w:tc>
          <w:tcPr>
            <w:tcW w:w="456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7D1293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="004C55AF" w:rsidRPr="00FC547B">
              <w:rPr>
                <w:rFonts w:ascii="Times New Roman" w:hAnsi="Times New Roman"/>
              </w:rPr>
              <w:t>п</w:t>
            </w:r>
          </w:p>
        </w:tc>
        <w:tc>
          <w:tcPr>
            <w:tcW w:w="6628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 xml:space="preserve">Название </w:t>
            </w:r>
            <w:r>
              <w:rPr>
                <w:rFonts w:ascii="Times New Roman" w:hAnsi="Times New Roman"/>
              </w:rPr>
              <w:t>медицинской организации</w:t>
            </w:r>
          </w:p>
        </w:tc>
        <w:tc>
          <w:tcPr>
            <w:tcW w:w="1221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Количество развернутых коек в БИТР для лечения больных с ОНМК</w:t>
            </w:r>
          </w:p>
        </w:tc>
        <w:tc>
          <w:tcPr>
            <w:tcW w:w="1550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Количество развернутых коек в отделении для лечения больных с ОНМК</w:t>
            </w:r>
          </w:p>
        </w:tc>
        <w:tc>
          <w:tcPr>
            <w:tcW w:w="2483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Численность взрослого населения, проживающего</w:t>
            </w:r>
          </w:p>
          <w:p w:rsidR="008E2458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 xml:space="preserve">в зоне ответственности РСЦ или ПСО, всего человек </w:t>
            </w:r>
          </w:p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 xml:space="preserve">(% от общей численности взрослого населения </w:t>
            </w:r>
            <w:r w:rsidR="007D1293">
              <w:rPr>
                <w:rFonts w:ascii="Times New Roman" w:hAnsi="Times New Roman"/>
              </w:rPr>
              <w:t>Рязанской области</w:t>
            </w:r>
            <w:r w:rsidRPr="00FC547B">
              <w:rPr>
                <w:rFonts w:ascii="Times New Roman" w:hAnsi="Times New Roman"/>
              </w:rPr>
              <w:t>)</w:t>
            </w:r>
          </w:p>
        </w:tc>
        <w:tc>
          <w:tcPr>
            <w:tcW w:w="1950" w:type="dxa"/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Оснащение функционирующим телемедицинским оборудованием с возможностью</w:t>
            </w:r>
          </w:p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передачи изображений в формате В1СОМ (имеется, отсутствует)</w:t>
            </w:r>
          </w:p>
        </w:tc>
      </w:tr>
    </w:tbl>
    <w:p w:rsidR="007D1293" w:rsidRPr="007D1293" w:rsidRDefault="007D1293" w:rsidP="00BD399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6628"/>
        <w:gridCol w:w="1221"/>
        <w:gridCol w:w="1550"/>
        <w:gridCol w:w="2483"/>
        <w:gridCol w:w="1950"/>
      </w:tblGrid>
      <w:tr w:rsidR="004C55AF" w:rsidRPr="00480576" w:rsidTr="007D1293">
        <w:trPr>
          <w:trHeight w:val="269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0F6A6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0F6A6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0F6A6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0F6A6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C55AF" w:rsidRPr="00480576" w:rsidTr="00BD3992">
        <w:trPr>
          <w:trHeight w:val="3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Медицинская организация, на базе которой развернут РСЦ</w:t>
            </w:r>
            <w:r>
              <w:rPr>
                <w:rFonts w:ascii="Times New Roman" w:hAnsi="Times New Roman"/>
              </w:rPr>
              <w:t xml:space="preserve"> </w:t>
            </w:r>
            <w:r w:rsidRPr="00FC547B"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ОКБ</w:t>
            </w:r>
            <w:r w:rsidRPr="00FC547B">
              <w:rPr>
                <w:rFonts w:ascii="Times New Roman" w:hAnsi="Times New Roman"/>
              </w:rPr>
              <w:t>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48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FC547B">
              <w:rPr>
                <w:rFonts w:ascii="Times New Roman" w:hAnsi="Times New Roman"/>
                <w:spacing w:val="-10"/>
              </w:rPr>
              <w:t>323 948 чел. (35%)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FC547B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547B">
              <w:rPr>
                <w:rFonts w:ascii="Times New Roman" w:hAnsi="Times New Roman"/>
              </w:rPr>
              <w:t>имеется</w:t>
            </w:r>
          </w:p>
        </w:tc>
      </w:tr>
      <w:tr w:rsidR="004C55AF" w:rsidRPr="00480576" w:rsidTr="00BD3992">
        <w:trPr>
          <w:trHeight w:val="4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BD3992">
            <w:pPr>
              <w:spacing w:line="233" w:lineRule="auto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Медицинская организация, на базе которой развернуто ПСО 1</w:t>
            </w:r>
            <w:r>
              <w:rPr>
                <w:rFonts w:ascii="Times New Roman" w:hAnsi="Times New Roman"/>
              </w:rPr>
              <w:t xml:space="preserve"> -  </w:t>
            </w:r>
            <w:r w:rsidRPr="00040119"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 xml:space="preserve">ГКБ </w:t>
            </w:r>
            <w:r w:rsidRPr="00040119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40119">
              <w:rPr>
                <w:rFonts w:ascii="Times New Roman" w:hAnsi="Times New Roman"/>
              </w:rPr>
              <w:t>11»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245 780 чел. (26,5%)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BD399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имеется</w:t>
            </w:r>
          </w:p>
        </w:tc>
      </w:tr>
      <w:tr w:rsidR="004C55AF" w:rsidRPr="00480576" w:rsidTr="00BD3992">
        <w:trPr>
          <w:trHeight w:val="4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4C55AF">
            <w:pPr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6A5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организация</w:t>
            </w:r>
            <w:r w:rsidRPr="00040119">
              <w:rPr>
                <w:rFonts w:ascii="Times New Roman" w:hAnsi="Times New Roman"/>
              </w:rPr>
              <w:t>, на базе которой развернуто ПСО 2</w:t>
            </w:r>
            <w:r>
              <w:rPr>
                <w:rFonts w:ascii="Times New Roman" w:hAnsi="Times New Roman"/>
              </w:rPr>
              <w:t xml:space="preserve"> -  </w:t>
            </w:r>
            <w:r w:rsidRPr="00040119">
              <w:rPr>
                <w:rFonts w:ascii="Times New Roman" w:hAnsi="Times New Roman"/>
              </w:rPr>
              <w:t>ГБУ РО «</w:t>
            </w:r>
            <w:proofErr w:type="spellStart"/>
            <w:r w:rsidRPr="00040119">
              <w:rPr>
                <w:rFonts w:ascii="Times New Roman" w:hAnsi="Times New Roman"/>
              </w:rPr>
              <w:t>Сасовский</w:t>
            </w:r>
            <w:proofErr w:type="spellEnd"/>
            <w:r w:rsidRPr="000401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E075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70 284 чел. (7,6%)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имеется</w:t>
            </w:r>
          </w:p>
        </w:tc>
      </w:tr>
      <w:tr w:rsidR="004C55AF" w:rsidRPr="00480576" w:rsidTr="00BD3992">
        <w:trPr>
          <w:trHeight w:val="5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4C55AF">
            <w:pPr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6A5D1E">
            <w:pPr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Медицинская организация, на базе которой развернуто ПСО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040119"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r w:rsidRPr="00040119">
              <w:rPr>
                <w:rFonts w:ascii="Times New Roman" w:hAnsi="Times New Roman"/>
              </w:rPr>
              <w:t>ГБУ РО «</w:t>
            </w:r>
            <w:proofErr w:type="spellStart"/>
            <w:r w:rsidRPr="00040119">
              <w:rPr>
                <w:rFonts w:ascii="Times New Roman" w:hAnsi="Times New Roman"/>
              </w:rPr>
              <w:t>Скопинский</w:t>
            </w:r>
            <w:proofErr w:type="spellEnd"/>
            <w:r w:rsidRPr="000401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E075E">
            <w:pPr>
              <w:jc w:val="center"/>
              <w:rPr>
                <w:rFonts w:ascii="Times New Roman" w:hAnsi="Times New Roman"/>
              </w:rPr>
            </w:pPr>
            <w:r w:rsidRPr="00040119">
              <w:rPr>
                <w:rFonts w:ascii="Times New Roman" w:hAnsi="Times New Roman"/>
              </w:rPr>
              <w:t>108</w:t>
            </w:r>
            <w:r>
              <w:rPr>
                <w:rFonts w:ascii="Times New Roman" w:hAnsi="Times New Roman"/>
              </w:rPr>
              <w:t xml:space="preserve"> </w:t>
            </w:r>
            <w:r w:rsidRPr="00040119">
              <w:rPr>
                <w:rFonts w:ascii="Times New Roman" w:hAnsi="Times New Roman"/>
              </w:rPr>
              <w:t>069 чел. (11,7%)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040119" w:rsidRDefault="004C55AF" w:rsidP="00953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40119">
              <w:rPr>
                <w:rFonts w:ascii="Times New Roman" w:hAnsi="Times New Roman"/>
              </w:rPr>
              <w:t>меется</w:t>
            </w:r>
          </w:p>
        </w:tc>
      </w:tr>
      <w:tr w:rsidR="004C55AF" w:rsidRPr="00480576" w:rsidTr="00BD3992">
        <w:trPr>
          <w:trHeight w:val="4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4C55AF">
            <w:pPr>
              <w:jc w:val="center"/>
              <w:rPr>
                <w:rFonts w:ascii="Times New Roman" w:hAnsi="Times New Roman"/>
              </w:rPr>
            </w:pPr>
            <w:r w:rsidRPr="00480576">
              <w:rPr>
                <w:rFonts w:ascii="Times New Roman" w:hAnsi="Times New Roman"/>
              </w:rPr>
              <w:t>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6A5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организация</w:t>
            </w:r>
            <w:r w:rsidRPr="003D661D">
              <w:rPr>
                <w:rFonts w:ascii="Times New Roman" w:hAnsi="Times New Roman"/>
              </w:rPr>
              <w:t>, на базе которой развернуто ПСО</w:t>
            </w:r>
            <w:r>
              <w:rPr>
                <w:rFonts w:ascii="Times New Roman" w:hAnsi="Times New Roman"/>
              </w:rPr>
              <w:t xml:space="preserve"> - </w:t>
            </w:r>
            <w:r w:rsidRPr="003D661D">
              <w:rPr>
                <w:rFonts w:ascii="Times New Roman" w:hAnsi="Times New Roman"/>
              </w:rPr>
              <w:t>ГБУ РО «Ряжский ММЦ»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E075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222 чел. (3.9%)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D661D">
              <w:rPr>
                <w:rFonts w:ascii="Times New Roman" w:hAnsi="Times New Roman"/>
              </w:rPr>
              <w:t>меется</w:t>
            </w:r>
          </w:p>
        </w:tc>
      </w:tr>
      <w:tr w:rsidR="004C55AF" w:rsidRPr="00480576" w:rsidTr="00BD3992">
        <w:trPr>
          <w:trHeight w:val="4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4C55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6A5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организация</w:t>
            </w:r>
            <w:r w:rsidRPr="003D661D">
              <w:rPr>
                <w:rFonts w:ascii="Times New Roman" w:hAnsi="Times New Roman"/>
              </w:rPr>
              <w:t>, на базе которой развернуто ПСО</w:t>
            </w:r>
            <w:r>
              <w:rPr>
                <w:rFonts w:ascii="Times New Roman" w:hAnsi="Times New Roman"/>
              </w:rPr>
              <w:t xml:space="preserve"> - </w:t>
            </w:r>
            <w:r w:rsidRPr="003D661D">
              <w:rPr>
                <w:rFonts w:ascii="Times New Roman" w:hAnsi="Times New Roman"/>
              </w:rPr>
              <w:t>ГБУ РО «</w:t>
            </w:r>
            <w:proofErr w:type="spellStart"/>
            <w:r w:rsidRPr="003D661D">
              <w:rPr>
                <w:rFonts w:ascii="Times New Roman" w:hAnsi="Times New Roman"/>
              </w:rPr>
              <w:t>Касимовский</w:t>
            </w:r>
            <w:proofErr w:type="spellEnd"/>
            <w:r w:rsidRPr="003D661D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E075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047 чел. (4,9%)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D661D">
              <w:rPr>
                <w:rFonts w:ascii="Times New Roman" w:hAnsi="Times New Roman"/>
              </w:rPr>
              <w:t>меется</w:t>
            </w:r>
          </w:p>
        </w:tc>
      </w:tr>
      <w:tr w:rsidR="004C55AF" w:rsidRPr="00480576" w:rsidTr="00BD3992">
        <w:trPr>
          <w:trHeight w:val="4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480576" w:rsidRDefault="004C55AF" w:rsidP="004C55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6A5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организация</w:t>
            </w:r>
            <w:r w:rsidRPr="003D661D">
              <w:rPr>
                <w:rFonts w:ascii="Times New Roman" w:hAnsi="Times New Roman"/>
              </w:rPr>
              <w:t>, на базе которой развернуто ПСО</w:t>
            </w:r>
            <w:r>
              <w:rPr>
                <w:rFonts w:ascii="Times New Roman" w:hAnsi="Times New Roman"/>
              </w:rPr>
              <w:t xml:space="preserve"> - </w:t>
            </w:r>
            <w:r w:rsidRPr="003D661D">
              <w:rPr>
                <w:rFonts w:ascii="Times New Roman" w:hAnsi="Times New Roman"/>
              </w:rPr>
              <w:t>ГБУ РО «Шиловский ММЦ»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E075E">
            <w:pPr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850 чел. (4.3%)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4C55AF" w:rsidRPr="003D661D" w:rsidRDefault="004C55AF" w:rsidP="009532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D661D">
              <w:rPr>
                <w:rFonts w:ascii="Times New Roman" w:hAnsi="Times New Roman"/>
              </w:rPr>
              <w:t>меется</w:t>
            </w:r>
          </w:p>
        </w:tc>
      </w:tr>
    </w:tbl>
    <w:p w:rsidR="00E07F14" w:rsidRPr="00480576" w:rsidRDefault="00E07F14" w:rsidP="00E07F14"/>
    <w:p w:rsidR="00E07F14" w:rsidRPr="000D6F97" w:rsidRDefault="000D6F97" w:rsidP="000D6F97">
      <w:pPr>
        <w:jc w:val="center"/>
        <w:rPr>
          <w:rFonts w:ascii="Times New Roman" w:hAnsi="Times New Roman"/>
          <w:bCs/>
          <w:sz w:val="28"/>
          <w:szCs w:val="28"/>
        </w:rPr>
      </w:pPr>
      <w:r w:rsidRPr="000D6F97">
        <w:rPr>
          <w:rFonts w:ascii="Times New Roman" w:hAnsi="Times New Roman"/>
          <w:bCs/>
          <w:sz w:val="28"/>
          <w:szCs w:val="28"/>
        </w:rPr>
        <w:t>Сведения о деятельности сосудистых центров Рязанской области (отделений для больных с ОНМК)</w:t>
      </w:r>
      <w:r w:rsidR="00F4055E">
        <w:rPr>
          <w:rFonts w:ascii="Times New Roman" w:hAnsi="Times New Roman"/>
          <w:bCs/>
          <w:sz w:val="28"/>
          <w:szCs w:val="28"/>
        </w:rPr>
        <w:t>.</w:t>
      </w:r>
    </w:p>
    <w:p w:rsidR="000D6F97" w:rsidRDefault="000D6F97" w:rsidP="000D6F97">
      <w:pPr>
        <w:jc w:val="center"/>
        <w:rPr>
          <w:rFonts w:ascii="Times New Roman" w:hAnsi="Times New Roman"/>
          <w:bCs/>
        </w:rPr>
      </w:pPr>
      <w:r w:rsidRPr="000D6F97">
        <w:rPr>
          <w:rFonts w:ascii="Times New Roman" w:hAnsi="Times New Roman"/>
          <w:bCs/>
          <w:sz w:val="28"/>
          <w:szCs w:val="28"/>
        </w:rPr>
        <w:t>Отчетный период январь-декабрь 2018 года</w:t>
      </w:r>
    </w:p>
    <w:p w:rsidR="000D6F97" w:rsidRPr="00480576" w:rsidRDefault="000D6F97" w:rsidP="000D6F97">
      <w:pPr>
        <w:jc w:val="center"/>
      </w:pPr>
    </w:p>
    <w:tbl>
      <w:tblPr>
        <w:tblW w:w="14635" w:type="dxa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3"/>
        <w:gridCol w:w="670"/>
        <w:gridCol w:w="1078"/>
        <w:gridCol w:w="672"/>
        <w:gridCol w:w="672"/>
        <w:gridCol w:w="672"/>
        <w:gridCol w:w="658"/>
        <w:gridCol w:w="753"/>
        <w:gridCol w:w="672"/>
        <w:gridCol w:w="672"/>
        <w:gridCol w:w="713"/>
        <w:gridCol w:w="672"/>
        <w:gridCol w:w="672"/>
        <w:gridCol w:w="807"/>
        <w:gridCol w:w="672"/>
        <w:gridCol w:w="672"/>
        <w:gridCol w:w="672"/>
        <w:gridCol w:w="676"/>
        <w:gridCol w:w="1037"/>
      </w:tblGrid>
      <w:tr w:rsidR="009B67B1" w:rsidRPr="003D661D" w:rsidTr="007D1293">
        <w:trPr>
          <w:trHeight w:val="190"/>
          <w:tblHeader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B1" w:rsidRPr="009B67B1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B67B1">
              <w:rPr>
                <w:rFonts w:ascii="Times New Roman" w:hAnsi="Times New Roman"/>
                <w:bCs/>
              </w:rPr>
              <w:t>Наименование</w:t>
            </w:r>
            <w:r w:rsidR="007D1293">
              <w:rPr>
                <w:rFonts w:ascii="Times New Roman" w:hAnsi="Times New Roman"/>
                <w:bCs/>
              </w:rPr>
              <w:t xml:space="preserve"> медицинской организации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Госпитализировано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3D661D">
              <w:rPr>
                <w:rFonts w:ascii="Times New Roman" w:hAnsi="Times New Roman"/>
              </w:rPr>
              <w:t>Пере-ведено</w:t>
            </w:r>
            <w:proofErr w:type="gramEnd"/>
            <w:r w:rsidRPr="003D661D">
              <w:rPr>
                <w:rFonts w:ascii="Times New Roman" w:hAnsi="Times New Roman"/>
              </w:rPr>
              <w:t xml:space="preserve"> из ПСО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Операции при </w:t>
            </w:r>
            <w:proofErr w:type="spellStart"/>
            <w:proofErr w:type="gramStart"/>
            <w:r w:rsidR="00142477">
              <w:rPr>
                <w:rFonts w:ascii="Times New Roman" w:hAnsi="Times New Roman"/>
              </w:rPr>
              <w:t>геморраги</w:t>
            </w:r>
            <w:r w:rsidR="007D1293">
              <w:rPr>
                <w:rFonts w:ascii="Times New Roman" w:hAnsi="Times New Roman"/>
              </w:rPr>
              <w:t>-</w:t>
            </w:r>
            <w:r w:rsidR="00142477">
              <w:rPr>
                <w:rFonts w:ascii="Times New Roman" w:hAnsi="Times New Roman"/>
              </w:rPr>
              <w:t>ческим</w:t>
            </w:r>
            <w:proofErr w:type="spellEnd"/>
            <w:proofErr w:type="gramEnd"/>
            <w:r w:rsidR="00142477">
              <w:rPr>
                <w:rFonts w:ascii="Times New Roman" w:hAnsi="Times New Roman"/>
              </w:rPr>
              <w:t xml:space="preserve"> инсультом (далее – </w:t>
            </w:r>
            <w:r w:rsidRPr="003D661D">
              <w:rPr>
                <w:rFonts w:ascii="Times New Roman" w:hAnsi="Times New Roman"/>
              </w:rPr>
              <w:t>ГИ</w:t>
            </w:r>
            <w:r w:rsidR="00142477">
              <w:rPr>
                <w:rFonts w:ascii="Times New Roman" w:hAnsi="Times New Roman"/>
              </w:rPr>
              <w:t>)</w:t>
            </w:r>
          </w:p>
        </w:tc>
        <w:tc>
          <w:tcPr>
            <w:tcW w:w="2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ТЛТ</w:t>
            </w:r>
          </w:p>
        </w:tc>
        <w:tc>
          <w:tcPr>
            <w:tcW w:w="4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Умерло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661D">
              <w:rPr>
                <w:rFonts w:ascii="Times New Roman" w:hAnsi="Times New Roman"/>
              </w:rPr>
              <w:t>Незави</w:t>
            </w:r>
            <w:r w:rsidR="00142477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симые</w:t>
            </w:r>
            <w:proofErr w:type="spellEnd"/>
            <w:proofErr w:type="gramEnd"/>
            <w:r w:rsidRPr="003D661D">
              <w:rPr>
                <w:rFonts w:ascii="Times New Roman" w:hAnsi="Times New Roman"/>
              </w:rPr>
              <w:t xml:space="preserve"> в </w:t>
            </w:r>
            <w:proofErr w:type="spellStart"/>
            <w:r w:rsidRPr="003D661D">
              <w:rPr>
                <w:rFonts w:ascii="Times New Roman" w:hAnsi="Times New Roman"/>
              </w:rPr>
              <w:t>повседнев</w:t>
            </w:r>
            <w:proofErr w:type="spellEnd"/>
            <w:r w:rsidR="007D1293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ной жизни</w:t>
            </w:r>
          </w:p>
        </w:tc>
      </w:tr>
      <w:tr w:rsidR="009B67B1" w:rsidRPr="003D661D" w:rsidTr="007D1293">
        <w:trPr>
          <w:trHeight w:val="576"/>
          <w:tblHeader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B1" w:rsidRPr="003D661D" w:rsidRDefault="007D1293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B67B1" w:rsidRPr="003D661D">
              <w:rPr>
                <w:rFonts w:ascii="Times New Roman" w:hAnsi="Times New Roman"/>
              </w:rPr>
              <w:t>сего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B1" w:rsidRPr="003D661D" w:rsidRDefault="009B67B1" w:rsidP="007D1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с </w:t>
            </w:r>
            <w:proofErr w:type="spellStart"/>
            <w:proofErr w:type="gramStart"/>
            <w:r w:rsidR="00142477">
              <w:rPr>
                <w:rFonts w:ascii="Times New Roman" w:hAnsi="Times New Roman"/>
              </w:rPr>
              <w:t>ишеми</w:t>
            </w:r>
            <w:r w:rsidR="007D1293">
              <w:rPr>
                <w:rFonts w:ascii="Times New Roman" w:hAnsi="Times New Roman"/>
              </w:rPr>
              <w:t>-</w:t>
            </w:r>
            <w:r w:rsidR="00142477">
              <w:rPr>
                <w:rFonts w:ascii="Times New Roman" w:hAnsi="Times New Roman"/>
              </w:rPr>
              <w:t>ческим</w:t>
            </w:r>
            <w:proofErr w:type="spellEnd"/>
            <w:proofErr w:type="gramEnd"/>
            <w:r w:rsidR="00142477">
              <w:rPr>
                <w:rFonts w:ascii="Times New Roman" w:hAnsi="Times New Roman"/>
              </w:rPr>
              <w:t xml:space="preserve"> инсультом (далее </w:t>
            </w:r>
            <w:r w:rsidR="007D1293">
              <w:rPr>
                <w:rFonts w:ascii="Times New Roman" w:hAnsi="Times New Roman"/>
              </w:rPr>
              <w:t>–</w:t>
            </w:r>
            <w:r w:rsidR="00142477">
              <w:rPr>
                <w:rFonts w:ascii="Times New Roman" w:hAnsi="Times New Roman"/>
              </w:rPr>
              <w:t xml:space="preserve"> ИИ)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B1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ИИ до 4,5 часа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с ГИ</w:t>
            </w: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661D">
              <w:rPr>
                <w:rFonts w:ascii="Times New Roman" w:hAnsi="Times New Roman"/>
              </w:rPr>
              <w:t>анев</w:t>
            </w:r>
            <w:r w:rsidR="00142477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ризмы</w:t>
            </w:r>
            <w:proofErr w:type="spellEnd"/>
            <w:proofErr w:type="gram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D661D">
              <w:rPr>
                <w:rFonts w:ascii="Times New Roman" w:hAnsi="Times New Roman"/>
              </w:rPr>
              <w:t>гема</w:t>
            </w:r>
            <w:r w:rsidR="007D1293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томы</w:t>
            </w:r>
            <w:proofErr w:type="spellEnd"/>
            <w:proofErr w:type="gram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7D1293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B67B1" w:rsidRPr="003D661D">
              <w:rPr>
                <w:rFonts w:ascii="Times New Roman" w:hAnsi="Times New Roman"/>
              </w:rPr>
              <w:t>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% от </w:t>
            </w:r>
            <w:proofErr w:type="gramStart"/>
            <w:r w:rsidRPr="003D661D">
              <w:rPr>
                <w:rFonts w:ascii="Times New Roman" w:hAnsi="Times New Roman"/>
              </w:rPr>
              <w:t>боль-</w:t>
            </w:r>
            <w:proofErr w:type="spellStart"/>
            <w:r w:rsidRPr="003D661D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3D661D">
              <w:rPr>
                <w:rFonts w:ascii="Times New Roman" w:hAnsi="Times New Roman"/>
              </w:rPr>
              <w:t xml:space="preserve"> с ИИ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7D1293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«+»</w:t>
            </w:r>
            <w:r w:rsidR="009B67B1" w:rsidRPr="003D661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9B67B1" w:rsidRPr="003D661D">
              <w:rPr>
                <w:rFonts w:ascii="Times New Roman" w:hAnsi="Times New Roman"/>
              </w:rPr>
              <w:t>эффек</w:t>
            </w:r>
            <w:proofErr w:type="spellEnd"/>
            <w:r w:rsidR="009B67B1" w:rsidRPr="003D661D">
              <w:rPr>
                <w:rFonts w:ascii="Times New Roman" w:hAnsi="Times New Roman"/>
              </w:rPr>
              <w:t>-том</w:t>
            </w:r>
            <w:proofErr w:type="gram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7D1293" w:rsidRDefault="009B67B1" w:rsidP="007D129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2"/>
              </w:rPr>
            </w:pPr>
            <w:r w:rsidRPr="007D1293">
              <w:rPr>
                <w:rFonts w:ascii="Times New Roman" w:hAnsi="Times New Roman"/>
                <w:spacing w:val="2"/>
              </w:rPr>
              <w:t>умерло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7D1293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B67B1" w:rsidRPr="003D661D">
              <w:rPr>
                <w:rFonts w:ascii="Times New Roman" w:hAnsi="Times New Roman"/>
              </w:rPr>
              <w:t>сего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% </w:t>
            </w:r>
            <w:proofErr w:type="spellStart"/>
            <w:r w:rsidRPr="003D661D">
              <w:rPr>
                <w:rFonts w:ascii="Times New Roman" w:hAnsi="Times New Roman"/>
              </w:rPr>
              <w:t>ле</w:t>
            </w:r>
            <w:proofErr w:type="spellEnd"/>
            <w:r w:rsidR="007D1293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таль-</w:t>
            </w:r>
            <w:proofErr w:type="spellStart"/>
            <w:r w:rsidRPr="003D661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с ГИ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% </w:t>
            </w:r>
            <w:proofErr w:type="spellStart"/>
            <w:r w:rsidRPr="003D661D">
              <w:rPr>
                <w:rFonts w:ascii="Times New Roman" w:hAnsi="Times New Roman"/>
              </w:rPr>
              <w:t>ле</w:t>
            </w:r>
            <w:proofErr w:type="spellEnd"/>
            <w:r w:rsidR="007D1293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таль-</w:t>
            </w:r>
            <w:proofErr w:type="spellStart"/>
            <w:r w:rsidRPr="003D661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с ИИ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 xml:space="preserve">% </w:t>
            </w:r>
            <w:proofErr w:type="spellStart"/>
            <w:r w:rsidRPr="003D661D">
              <w:rPr>
                <w:rFonts w:ascii="Times New Roman" w:hAnsi="Times New Roman"/>
              </w:rPr>
              <w:t>ле</w:t>
            </w:r>
            <w:proofErr w:type="spellEnd"/>
            <w:r w:rsidR="007D1293">
              <w:rPr>
                <w:rFonts w:ascii="Times New Roman" w:hAnsi="Times New Roman"/>
              </w:rPr>
              <w:t>-</w:t>
            </w:r>
            <w:r w:rsidRPr="003D661D">
              <w:rPr>
                <w:rFonts w:ascii="Times New Roman" w:hAnsi="Times New Roman"/>
              </w:rPr>
              <w:t>таль-</w:t>
            </w:r>
            <w:proofErr w:type="spellStart"/>
            <w:r w:rsidRPr="003D661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B1" w:rsidRPr="003D661D" w:rsidRDefault="009B67B1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7D1293" w:rsidRPr="007D1293" w:rsidRDefault="007D1293">
      <w:pPr>
        <w:rPr>
          <w:rFonts w:ascii="Times New Roman" w:hAnsi="Times New Roman"/>
          <w:sz w:val="2"/>
          <w:szCs w:val="2"/>
        </w:rPr>
      </w:pPr>
    </w:p>
    <w:tbl>
      <w:tblPr>
        <w:tblW w:w="14635" w:type="dxa"/>
        <w:tblInd w:w="-2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3"/>
        <w:gridCol w:w="670"/>
        <w:gridCol w:w="1078"/>
        <w:gridCol w:w="672"/>
        <w:gridCol w:w="672"/>
        <w:gridCol w:w="672"/>
        <w:gridCol w:w="658"/>
        <w:gridCol w:w="753"/>
        <w:gridCol w:w="672"/>
        <w:gridCol w:w="672"/>
        <w:gridCol w:w="713"/>
        <w:gridCol w:w="672"/>
        <w:gridCol w:w="672"/>
        <w:gridCol w:w="807"/>
        <w:gridCol w:w="672"/>
        <w:gridCol w:w="672"/>
        <w:gridCol w:w="672"/>
        <w:gridCol w:w="676"/>
        <w:gridCol w:w="1037"/>
      </w:tblGrid>
      <w:tr w:rsidR="007D1293" w:rsidRPr="003D661D" w:rsidTr="007D1293">
        <w:trPr>
          <w:trHeight w:val="199"/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93" w:rsidRPr="003D661D" w:rsidRDefault="007D1293" w:rsidP="007D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7D12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РСЦ (</w:t>
            </w:r>
            <w:r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ОКБ</w:t>
            </w:r>
            <w:r>
              <w:rPr>
                <w:rFonts w:ascii="Times New Roman" w:hAnsi="Times New Roman"/>
              </w:rPr>
              <w:t>»</w:t>
            </w:r>
            <w:r w:rsidRPr="003D661D">
              <w:rPr>
                <w:rFonts w:ascii="Times New Roman" w:hAnsi="Times New Roman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2004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1575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2,35%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22,39%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37,87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19,37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641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7D12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ПСЦ №</w:t>
            </w:r>
            <w:r w:rsidR="00674FE5"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1 (</w:t>
            </w:r>
            <w:r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ГКБ</w:t>
            </w:r>
            <w:r w:rsidRPr="003D661D">
              <w:rPr>
                <w:rFonts w:ascii="Times New Roman" w:hAnsi="Times New Roman"/>
              </w:rPr>
              <w:t xml:space="preserve"> №</w:t>
            </w:r>
            <w:r w:rsidR="00674FE5"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»</w:t>
            </w:r>
            <w:r w:rsidRPr="003D661D">
              <w:rPr>
                <w:rFonts w:ascii="Times New Roman" w:hAnsi="Times New Roman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868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661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102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2,12%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146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19,13%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40,20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15,89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362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674F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ПСЦ №</w:t>
            </w:r>
            <w:r w:rsidR="00674FE5"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2 (</w:t>
            </w:r>
            <w:r>
              <w:rPr>
                <w:rFonts w:ascii="Times New Roman" w:hAnsi="Times New Roman"/>
              </w:rPr>
              <w:t xml:space="preserve">ГБУ РО </w:t>
            </w:r>
            <w:r w:rsidR="00674FE5">
              <w:rPr>
                <w:rFonts w:ascii="Times New Roman" w:hAnsi="Times New Roman"/>
              </w:rPr>
              <w:t xml:space="preserve"> </w:t>
            </w:r>
            <w:proofErr w:type="spellStart"/>
            <w:r w:rsidRPr="003D661D">
              <w:rPr>
                <w:rFonts w:ascii="Times New Roman" w:hAnsi="Times New Roman"/>
              </w:rPr>
              <w:t>Сасов</w:t>
            </w:r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ММЦ»</w:t>
            </w:r>
            <w:r w:rsidRPr="003D661D">
              <w:rPr>
                <w:rFonts w:ascii="Times New Roman" w:hAnsi="Times New Roman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607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4,74%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74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15,85%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35,56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58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13,74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339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7D12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ПСЦ №</w:t>
            </w:r>
            <w:r w:rsidR="00674FE5">
              <w:rPr>
                <w:rFonts w:ascii="Times New Roman" w:hAnsi="Times New Roman"/>
              </w:rPr>
              <w:t xml:space="preserve"> </w:t>
            </w:r>
            <w:r w:rsidRPr="003D661D">
              <w:rPr>
                <w:rFonts w:ascii="Times New Roman" w:hAnsi="Times New Roman"/>
              </w:rPr>
              <w:t>3 (</w:t>
            </w:r>
            <w:r>
              <w:rPr>
                <w:rFonts w:ascii="Times New Roman" w:hAnsi="Times New Roman"/>
              </w:rPr>
              <w:t>ГБУ РО «</w:t>
            </w:r>
            <w:proofErr w:type="spellStart"/>
            <w:r w:rsidRPr="003D661D">
              <w:rPr>
                <w:rFonts w:ascii="Times New Roman" w:hAnsi="Times New Roman"/>
              </w:rPr>
              <w:t>Скопин</w:t>
            </w:r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ММЦ»</w:t>
            </w:r>
            <w:r w:rsidRPr="003D661D">
              <w:rPr>
                <w:rFonts w:ascii="Times New Roman" w:hAnsi="Times New Roman"/>
              </w:rPr>
              <w:t>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935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799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0,00%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18,71%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71,43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131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434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93" w:rsidRDefault="0071232C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ПСЦ №</w:t>
            </w:r>
            <w:r w:rsidR="007D1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 </w:t>
            </w:r>
          </w:p>
          <w:p w:rsidR="00E07F14" w:rsidRPr="003D661D" w:rsidRDefault="00E07F14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РО «</w:t>
            </w:r>
            <w:proofErr w:type="spellStart"/>
            <w:r w:rsidRPr="003D661D">
              <w:rPr>
                <w:rFonts w:ascii="Times New Roman" w:hAnsi="Times New Roman"/>
              </w:rPr>
              <w:t>Касимов</w:t>
            </w:r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241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52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6,64%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16,38%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38,46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11,62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227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71232C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ПСЦ №</w:t>
            </w:r>
            <w:r w:rsidR="007D1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 </w:t>
            </w:r>
            <w:r w:rsidR="00E07F14">
              <w:rPr>
                <w:rFonts w:ascii="Times New Roman" w:hAnsi="Times New Roman"/>
              </w:rPr>
              <w:t>ГБУ РО «</w:t>
            </w:r>
            <w:r w:rsidR="00E07F14" w:rsidRPr="003D661D">
              <w:rPr>
                <w:rFonts w:ascii="Times New Roman" w:hAnsi="Times New Roman"/>
              </w:rPr>
              <w:t>Ряжск</w:t>
            </w:r>
            <w:r w:rsidR="00E07F14">
              <w:rPr>
                <w:rFonts w:ascii="Times New Roman" w:hAnsi="Times New Roman"/>
              </w:rPr>
              <w:t>ий ММЦ»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85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C826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15,29%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22,22%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34,78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18,82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73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1293" w:rsidRDefault="0071232C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ПСЦ № 6 </w:t>
            </w:r>
          </w:p>
          <w:p w:rsidR="00E07F14" w:rsidRPr="003D661D" w:rsidRDefault="00E07F14" w:rsidP="00D00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РО «</w:t>
            </w:r>
            <w:r w:rsidRPr="003D661D">
              <w:rPr>
                <w:rFonts w:ascii="Times New Roman" w:hAnsi="Times New Roman"/>
              </w:rPr>
              <w:t>Шилов</w:t>
            </w:r>
            <w:r>
              <w:rPr>
                <w:rFonts w:ascii="Times New Roman" w:hAnsi="Times New Roman"/>
              </w:rPr>
              <w:t>ский ММЦ»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487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321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157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0,62%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13,87%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44,00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37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11,53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07F14" w:rsidRPr="003D661D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D661D">
              <w:rPr>
                <w:rFonts w:ascii="Times New Roman" w:hAnsi="Times New Roman"/>
              </w:rPr>
              <w:t>267</w:t>
            </w:r>
          </w:p>
        </w:tc>
      </w:tr>
      <w:tr w:rsidR="00E07F14" w:rsidRPr="003D661D" w:rsidTr="007D1293">
        <w:trPr>
          <w:trHeight w:val="1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7D12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 xml:space="preserve">ВСЕГО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5428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4104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1468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583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2,49%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916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19,54%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235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40,31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680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16,57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07F14" w:rsidRPr="00652D54" w:rsidRDefault="00E07F14" w:rsidP="00D00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52D54">
              <w:rPr>
                <w:rFonts w:ascii="Times New Roman" w:hAnsi="Times New Roman"/>
                <w:bCs/>
              </w:rPr>
              <w:t>2343</w:t>
            </w:r>
          </w:p>
        </w:tc>
      </w:tr>
    </w:tbl>
    <w:p w:rsidR="00E07F14" w:rsidRDefault="00E07F14" w:rsidP="00E07F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74FE5" w:rsidRDefault="00EA121C" w:rsidP="00EA121C">
      <w:pPr>
        <w:jc w:val="center"/>
        <w:rPr>
          <w:rFonts w:ascii="Times New Roman" w:hAnsi="Times New Roman"/>
          <w:sz w:val="25"/>
          <w:szCs w:val="25"/>
        </w:rPr>
      </w:pPr>
      <w:r w:rsidRPr="00652D54">
        <w:rPr>
          <w:rFonts w:ascii="Times New Roman" w:hAnsi="Times New Roman"/>
          <w:sz w:val="25"/>
          <w:szCs w:val="25"/>
        </w:rPr>
        <w:t>Перечень медицинских организаций, на базе которых развернуты стационарные отделения</w:t>
      </w:r>
    </w:p>
    <w:p w:rsidR="00EA121C" w:rsidRDefault="00EA121C" w:rsidP="00EA121C">
      <w:pPr>
        <w:jc w:val="center"/>
        <w:rPr>
          <w:rFonts w:ascii="Times New Roman" w:hAnsi="Times New Roman"/>
          <w:sz w:val="25"/>
          <w:szCs w:val="25"/>
        </w:rPr>
      </w:pPr>
      <w:r w:rsidRPr="00652D54">
        <w:rPr>
          <w:rFonts w:ascii="Times New Roman" w:hAnsi="Times New Roman"/>
          <w:sz w:val="25"/>
          <w:szCs w:val="25"/>
        </w:rPr>
        <w:t xml:space="preserve"> для реабилитации больных с ОНМК в </w:t>
      </w:r>
      <w:r w:rsidR="007D1293">
        <w:rPr>
          <w:rFonts w:ascii="Times New Roman" w:hAnsi="Times New Roman"/>
          <w:sz w:val="25"/>
          <w:szCs w:val="25"/>
        </w:rPr>
        <w:t>Рязанской области</w:t>
      </w:r>
    </w:p>
    <w:p w:rsidR="00674FE5" w:rsidRPr="00652D54" w:rsidRDefault="00674FE5" w:rsidP="00EA121C">
      <w:pPr>
        <w:jc w:val="center"/>
        <w:rPr>
          <w:rFonts w:ascii="Times New Roman" w:hAnsi="Times New Roman"/>
          <w:sz w:val="25"/>
          <w:szCs w:val="25"/>
        </w:rPr>
      </w:pPr>
    </w:p>
    <w:tbl>
      <w:tblPr>
        <w:tblW w:w="141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6877"/>
        <w:gridCol w:w="6431"/>
      </w:tblGrid>
      <w:tr w:rsidR="00674FE5" w:rsidRPr="00652D54" w:rsidTr="00BD45DA">
        <w:trPr>
          <w:trHeight w:val="47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5DA" w:rsidRDefault="00674FE5" w:rsidP="007D1293">
            <w:pPr>
              <w:ind w:left="120"/>
              <w:jc w:val="center"/>
              <w:rPr>
                <w:rFonts w:ascii="Times New Roman" w:eastAsia="Arial Unicode MS" w:hAnsi="Times New Roman"/>
              </w:rPr>
            </w:pPr>
            <w:r w:rsidRPr="00652D54">
              <w:rPr>
                <w:rFonts w:ascii="Times New Roman" w:eastAsia="Arial Unicode MS" w:hAnsi="Times New Roman"/>
              </w:rPr>
              <w:t>№</w:t>
            </w:r>
            <w:r>
              <w:rPr>
                <w:rFonts w:ascii="Times New Roman" w:eastAsia="Arial Unicode MS" w:hAnsi="Times New Roman"/>
              </w:rPr>
              <w:t xml:space="preserve"> </w:t>
            </w:r>
          </w:p>
          <w:p w:rsidR="00674FE5" w:rsidRPr="00652D54" w:rsidRDefault="00674FE5" w:rsidP="007D1293">
            <w:pPr>
              <w:ind w:left="120"/>
              <w:jc w:val="center"/>
              <w:rPr>
                <w:rFonts w:ascii="Times New Roman" w:eastAsia="Arial Unicode MS" w:hAnsi="Times New Roman"/>
                <w:noProof/>
              </w:rPr>
            </w:pPr>
            <w:proofErr w:type="gramStart"/>
            <w:r w:rsidRPr="00652D54">
              <w:rPr>
                <w:rFonts w:ascii="Times New Roman" w:hAnsi="Times New Roman"/>
              </w:rPr>
              <w:t>п</w:t>
            </w:r>
            <w:proofErr w:type="gramEnd"/>
            <w:r w:rsidR="007D1293">
              <w:rPr>
                <w:rFonts w:ascii="Times New Roman" w:hAnsi="Times New Roman"/>
              </w:rPr>
              <w:t>/</w:t>
            </w:r>
            <w:r w:rsidRPr="00652D54">
              <w:rPr>
                <w:rFonts w:ascii="Times New Roman" w:hAnsi="Times New Roman"/>
              </w:rPr>
              <w:t>п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ind w:left="10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 xml:space="preserve">Название </w:t>
            </w:r>
            <w:r>
              <w:rPr>
                <w:rFonts w:ascii="Times New Roman" w:hAnsi="Times New Roman"/>
              </w:rPr>
              <w:t>медицинской организации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BD45DA">
            <w:pPr>
              <w:ind w:left="100"/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Количество</w:t>
            </w:r>
            <w:r w:rsidR="00BD45DA">
              <w:rPr>
                <w:rFonts w:ascii="Times New Roman" w:hAnsi="Times New Roman"/>
              </w:rPr>
              <w:t xml:space="preserve"> </w:t>
            </w:r>
            <w:r w:rsidRPr="00652D54">
              <w:rPr>
                <w:rFonts w:ascii="Times New Roman" w:hAnsi="Times New Roman"/>
              </w:rPr>
              <w:t>развернутых коек в</w:t>
            </w:r>
            <w:r w:rsidR="00BD45DA">
              <w:rPr>
                <w:rFonts w:ascii="Times New Roman" w:hAnsi="Times New Roman"/>
              </w:rPr>
              <w:t xml:space="preserve"> </w:t>
            </w:r>
            <w:r w:rsidRPr="00652D54">
              <w:rPr>
                <w:rFonts w:ascii="Times New Roman" w:hAnsi="Times New Roman"/>
              </w:rPr>
              <w:t>отделении</w:t>
            </w:r>
            <w:r w:rsidR="00BD45DA">
              <w:rPr>
                <w:rFonts w:ascii="Times New Roman" w:hAnsi="Times New Roman"/>
              </w:rPr>
              <w:t xml:space="preserve"> </w:t>
            </w:r>
            <w:r w:rsidRPr="00652D54">
              <w:rPr>
                <w:rFonts w:ascii="Times New Roman" w:hAnsi="Times New Roman"/>
              </w:rPr>
              <w:t>реабилитации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</w:t>
            </w:r>
            <w:r w:rsidR="007D1293">
              <w:rPr>
                <w:rFonts w:ascii="Times New Roman" w:hAnsi="Times New Roman"/>
              </w:rPr>
              <w:t>ОКБ</w:t>
            </w:r>
            <w:r w:rsidRPr="00652D54">
              <w:rPr>
                <w:rFonts w:ascii="Times New Roman" w:hAnsi="Times New Roman"/>
              </w:rPr>
              <w:t>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30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«Городская</w:t>
            </w:r>
            <w:r w:rsidR="008874C2">
              <w:rPr>
                <w:rFonts w:ascii="Times New Roman" w:hAnsi="Times New Roman"/>
              </w:rPr>
              <w:t xml:space="preserve"> клиническая </w:t>
            </w:r>
            <w:r w:rsidRPr="00652D54">
              <w:rPr>
                <w:rFonts w:ascii="Times New Roman" w:hAnsi="Times New Roman"/>
              </w:rPr>
              <w:t xml:space="preserve"> больница №</w:t>
            </w:r>
            <w:r w:rsidR="007D1293">
              <w:rPr>
                <w:rFonts w:ascii="Times New Roman" w:hAnsi="Times New Roman"/>
              </w:rPr>
              <w:t xml:space="preserve"> </w:t>
            </w:r>
            <w:r w:rsidRPr="00652D54">
              <w:rPr>
                <w:rFonts w:ascii="Times New Roman" w:hAnsi="Times New Roman"/>
              </w:rPr>
              <w:t>5»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20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«Шиловск</w:t>
            </w:r>
            <w:r>
              <w:rPr>
                <w:rFonts w:ascii="Times New Roman" w:hAnsi="Times New Roman"/>
              </w:rPr>
              <w:t>ий ММЦ</w:t>
            </w:r>
            <w:r w:rsidRPr="00652D54">
              <w:rPr>
                <w:rFonts w:ascii="Times New Roman" w:hAnsi="Times New Roman"/>
              </w:rPr>
              <w:t>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5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</w:t>
            </w:r>
            <w:proofErr w:type="spellStart"/>
            <w:r w:rsidRPr="00652D54">
              <w:rPr>
                <w:rFonts w:ascii="Times New Roman" w:hAnsi="Times New Roman"/>
              </w:rPr>
              <w:t>Скопинск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ММЦ</w:t>
            </w:r>
            <w:r w:rsidRPr="00652D54">
              <w:rPr>
                <w:rFonts w:ascii="Times New Roman" w:hAnsi="Times New Roman"/>
              </w:rPr>
              <w:t>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10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</w:t>
            </w:r>
            <w:proofErr w:type="spellStart"/>
            <w:r w:rsidRPr="00652D54">
              <w:rPr>
                <w:rFonts w:ascii="Times New Roman" w:hAnsi="Times New Roman"/>
              </w:rPr>
              <w:t>Касимовск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ММЦ</w:t>
            </w:r>
            <w:r w:rsidRPr="00652D54">
              <w:rPr>
                <w:rFonts w:ascii="Times New Roman" w:hAnsi="Times New Roman"/>
              </w:rPr>
              <w:t>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5</w:t>
            </w:r>
          </w:p>
        </w:tc>
      </w:tr>
      <w:tr w:rsidR="00674FE5" w:rsidRPr="00652D54" w:rsidTr="00BD45DA">
        <w:trPr>
          <w:trHeight w:val="298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D00DDE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6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7D1293">
            <w:pPr>
              <w:ind w:left="57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ГБУ РО «</w:t>
            </w:r>
            <w:proofErr w:type="spellStart"/>
            <w:r w:rsidRPr="00652D54">
              <w:rPr>
                <w:rFonts w:ascii="Times New Roman" w:hAnsi="Times New Roman"/>
              </w:rPr>
              <w:t>Сасовск</w:t>
            </w:r>
            <w:r>
              <w:rPr>
                <w:rFonts w:ascii="Times New Roman" w:hAnsi="Times New Roman"/>
              </w:rPr>
              <w:t>ий</w:t>
            </w:r>
            <w:proofErr w:type="spellEnd"/>
            <w:r>
              <w:rPr>
                <w:rFonts w:ascii="Times New Roman" w:hAnsi="Times New Roman"/>
              </w:rPr>
              <w:t xml:space="preserve"> ММЦ</w:t>
            </w:r>
            <w:r w:rsidRPr="00652D54">
              <w:rPr>
                <w:rFonts w:ascii="Times New Roman" w:hAnsi="Times New Roman"/>
              </w:rPr>
              <w:t>»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652D54" w:rsidRDefault="00674FE5" w:rsidP="00674FE5">
            <w:pPr>
              <w:jc w:val="center"/>
              <w:rPr>
                <w:rFonts w:ascii="Times New Roman" w:hAnsi="Times New Roman"/>
              </w:rPr>
            </w:pPr>
            <w:r w:rsidRPr="00652D54">
              <w:rPr>
                <w:rFonts w:ascii="Times New Roman" w:hAnsi="Times New Roman"/>
              </w:rPr>
              <w:t>5</w:t>
            </w:r>
          </w:p>
        </w:tc>
      </w:tr>
    </w:tbl>
    <w:p w:rsidR="001171F0" w:rsidRPr="007D1293" w:rsidRDefault="001171F0" w:rsidP="00EA121C">
      <w:pPr>
        <w:rPr>
          <w:lang w:val="en-US"/>
        </w:rPr>
      </w:pPr>
    </w:p>
    <w:p w:rsidR="00EA121C" w:rsidRDefault="00EA121C" w:rsidP="00EA121C">
      <w:pPr>
        <w:jc w:val="center"/>
        <w:rPr>
          <w:rStyle w:val="Tablecaption4"/>
          <w:sz w:val="28"/>
        </w:rPr>
      </w:pPr>
      <w:r w:rsidRPr="00B73956">
        <w:rPr>
          <w:rStyle w:val="Tablecaption4"/>
          <w:sz w:val="28"/>
        </w:rPr>
        <w:t xml:space="preserve">Оснащение стационарных отделений для реабилитации больных с ОНМК в </w:t>
      </w:r>
      <w:r w:rsidR="00BD45DA">
        <w:rPr>
          <w:rStyle w:val="Tablecaption4"/>
          <w:sz w:val="28"/>
        </w:rPr>
        <w:t>Рязанской области</w:t>
      </w:r>
    </w:p>
    <w:p w:rsidR="00BD45DA" w:rsidRPr="00BD45DA" w:rsidRDefault="00BD45DA" w:rsidP="00EA121C">
      <w:pPr>
        <w:jc w:val="center"/>
        <w:rPr>
          <w:rStyle w:val="Tablecaption4"/>
          <w:sz w:val="16"/>
          <w:szCs w:val="16"/>
        </w:rPr>
      </w:pPr>
    </w:p>
    <w:tbl>
      <w:tblPr>
        <w:tblW w:w="14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8"/>
        <w:gridCol w:w="992"/>
        <w:gridCol w:w="1016"/>
        <w:gridCol w:w="1276"/>
        <w:gridCol w:w="1417"/>
        <w:gridCol w:w="1301"/>
        <w:gridCol w:w="1296"/>
        <w:gridCol w:w="1306"/>
        <w:gridCol w:w="1306"/>
        <w:gridCol w:w="1170"/>
        <w:gridCol w:w="1559"/>
      </w:tblGrid>
      <w:tr w:rsidR="00EA121C" w:rsidRPr="00B73956" w:rsidTr="004E57F1">
        <w:trPr>
          <w:trHeight w:val="41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BD45DA">
            <w:pPr>
              <w:jc w:val="center"/>
              <w:rPr>
                <w:rFonts w:ascii="Times New Roman" w:hAnsi="Times New Roman"/>
                <w:bCs/>
                <w:noProof/>
              </w:rPr>
            </w:pPr>
            <w:r w:rsidRPr="00B73956"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B73956">
              <w:rPr>
                <w:rFonts w:ascii="Times New Roman" w:hAnsi="Times New Roman"/>
                <w:bCs/>
              </w:rPr>
              <w:t>п</w:t>
            </w:r>
            <w:proofErr w:type="gramEnd"/>
            <w:r w:rsidR="00BD45DA">
              <w:rPr>
                <w:rFonts w:ascii="Times New Roman" w:hAnsi="Times New Roman"/>
                <w:bCs/>
              </w:rPr>
              <w:t>/</w:t>
            </w:r>
            <w:r w:rsidRPr="00B73956">
              <w:rPr>
                <w:rFonts w:ascii="Times New Roman" w:hAnsi="Times New Roman"/>
                <w:bCs/>
              </w:rPr>
              <w:t>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Название медицинской организации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Роботизированное оборудование</w:t>
            </w:r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956">
              <w:rPr>
                <w:rFonts w:ascii="Times New Roman" w:hAnsi="Times New Roman"/>
                <w:bCs/>
              </w:rPr>
              <w:t xml:space="preserve"> (наличие или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отсутствие)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Оборудова</w:t>
            </w:r>
            <w:proofErr w:type="spellEnd"/>
            <w:r w:rsidR="009471DD">
              <w:rPr>
                <w:rFonts w:ascii="Times New Roman" w:hAnsi="Times New Roman"/>
                <w:bCs/>
              </w:rPr>
              <w:t>-</w:t>
            </w:r>
          </w:p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ние</w:t>
            </w:r>
            <w:proofErr w:type="spellEnd"/>
            <w:r w:rsidRPr="00B73956">
              <w:rPr>
                <w:rFonts w:ascii="Times New Roman" w:hAnsi="Times New Roman"/>
                <w:bCs/>
              </w:rPr>
              <w:t xml:space="preserve"> 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3956">
              <w:rPr>
                <w:rFonts w:ascii="Times New Roman" w:hAnsi="Times New Roman"/>
                <w:bCs/>
              </w:rPr>
              <w:t>механотера</w:t>
            </w:r>
            <w:proofErr w:type="spellEnd"/>
            <w:r w:rsidR="009471DD">
              <w:rPr>
                <w:rFonts w:ascii="Times New Roman" w:hAnsi="Times New Roman"/>
                <w:bCs/>
              </w:rPr>
              <w:t>-</w:t>
            </w:r>
          </w:p>
          <w:p w:rsidR="00EA121C" w:rsidRPr="00B73956" w:rsidRDefault="00EA121C" w:rsidP="009471DD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пии</w:t>
            </w:r>
            <w:proofErr w:type="spellEnd"/>
            <w:r w:rsidRPr="00B73956">
              <w:rPr>
                <w:rFonts w:ascii="Times New Roman" w:hAnsi="Times New Roman"/>
                <w:bCs/>
              </w:rPr>
              <w:t xml:space="preserve"> (наличие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или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отсутствие)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Оборудова</w:t>
            </w:r>
            <w:proofErr w:type="spellEnd"/>
            <w:r w:rsidR="009471DD">
              <w:rPr>
                <w:rFonts w:ascii="Times New Roman" w:hAnsi="Times New Roman"/>
                <w:bCs/>
              </w:rPr>
              <w:t>-</w:t>
            </w:r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ние</w:t>
            </w:r>
            <w:proofErr w:type="spellEnd"/>
            <w:r w:rsidRPr="00B73956">
              <w:rPr>
                <w:rFonts w:ascii="Times New Roman" w:hAnsi="Times New Roman"/>
                <w:bCs/>
              </w:rPr>
              <w:t xml:space="preserve"> 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технологией</w:t>
            </w:r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виртуальной</w:t>
            </w:r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реальности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(наличие или отсутствие)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Оборудова</w:t>
            </w:r>
            <w:proofErr w:type="spellEnd"/>
            <w:r w:rsidR="009471DD">
              <w:rPr>
                <w:rFonts w:ascii="Times New Roman" w:hAnsi="Times New Roman"/>
                <w:bCs/>
              </w:rPr>
              <w:t>-</w:t>
            </w:r>
          </w:p>
          <w:p w:rsidR="00EA121C" w:rsidRPr="00B73956" w:rsidRDefault="00EA121C" w:rsidP="009471DD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ние</w:t>
            </w:r>
            <w:proofErr w:type="spellEnd"/>
            <w:r w:rsidRPr="00B73956">
              <w:rPr>
                <w:rFonts w:ascii="Times New Roman" w:hAnsi="Times New Roman"/>
                <w:bCs/>
              </w:rPr>
              <w:t xml:space="preserve"> 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социально-бытовой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адаптации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(наличие или отсутствие)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9471DD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73956">
              <w:rPr>
                <w:rFonts w:ascii="Times New Roman" w:hAnsi="Times New Roman"/>
                <w:bCs/>
              </w:rPr>
              <w:t>Оборудова</w:t>
            </w:r>
            <w:proofErr w:type="spellEnd"/>
            <w:r w:rsidR="009471DD">
              <w:rPr>
                <w:rFonts w:ascii="Times New Roman" w:hAnsi="Times New Roman"/>
                <w:bCs/>
              </w:rPr>
              <w:t>-</w:t>
            </w:r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ние</w:t>
            </w:r>
            <w:proofErr w:type="spellEnd"/>
            <w:r w:rsidRPr="00B73956">
              <w:rPr>
                <w:rFonts w:ascii="Times New Roman" w:hAnsi="Times New Roman"/>
                <w:bCs/>
              </w:rPr>
              <w:t xml:space="preserve"> 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логопеда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(наличие или</w:t>
            </w:r>
            <w:proofErr w:type="gramEnd"/>
          </w:p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отсутствие)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Оборудова</w:t>
            </w:r>
            <w:r w:rsidR="004E57F1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ние</w:t>
            </w:r>
            <w:proofErr w:type="spellEnd"/>
            <w:proofErr w:type="gramEnd"/>
            <w:r w:rsidRPr="00B73956">
              <w:rPr>
                <w:rFonts w:ascii="Times New Roman" w:hAnsi="Times New Roman"/>
                <w:bCs/>
              </w:rPr>
              <w:t xml:space="preserve"> для психолога (наличие или отсутствие)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BD45DA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 xml:space="preserve">Оборудование с использованием </w:t>
            </w: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информацион</w:t>
            </w:r>
            <w:r w:rsidR="00BD45DA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ных</w:t>
            </w:r>
            <w:proofErr w:type="spellEnd"/>
            <w:proofErr w:type="gramEnd"/>
            <w:r w:rsidRPr="00B73956">
              <w:rPr>
                <w:rFonts w:ascii="Times New Roman" w:hAnsi="Times New Roman"/>
                <w:bCs/>
              </w:rPr>
              <w:t xml:space="preserve"> технологий по принципу «интерфейс</w:t>
            </w:r>
            <w:r w:rsidR="00BD45DA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мозг-компьютер», (наличие или отсутствие)</w:t>
            </w:r>
          </w:p>
        </w:tc>
      </w:tr>
      <w:tr w:rsidR="00EA121C" w:rsidRPr="00B73956" w:rsidTr="004E57F1">
        <w:trPr>
          <w:trHeight w:val="1781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BD45DA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восста</w:t>
            </w:r>
            <w:r w:rsidR="00BD45DA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нов</w:t>
            </w:r>
            <w:r>
              <w:rPr>
                <w:rFonts w:ascii="Times New Roman" w:hAnsi="Times New Roman"/>
                <w:bCs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функции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ходьбы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восста</w:t>
            </w:r>
            <w:r w:rsidR="009471DD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новления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функции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руки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9471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Для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восста</w:t>
            </w:r>
            <w:r w:rsidR="009471DD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новл</w:t>
            </w:r>
            <w:r>
              <w:rPr>
                <w:rFonts w:ascii="Times New Roman" w:hAnsi="Times New Roman"/>
                <w:bCs/>
              </w:rPr>
              <w:t>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высших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психических функций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Оборудование с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B73956">
              <w:rPr>
                <w:rFonts w:ascii="Times New Roman" w:hAnsi="Times New Roman"/>
                <w:bCs/>
              </w:rPr>
              <w:t>использо</w:t>
            </w:r>
            <w:r w:rsidR="009471DD">
              <w:rPr>
                <w:rFonts w:ascii="Times New Roman" w:hAnsi="Times New Roman"/>
                <w:bCs/>
              </w:rPr>
              <w:t>-</w:t>
            </w:r>
            <w:r w:rsidRPr="00B73956">
              <w:rPr>
                <w:rFonts w:ascii="Times New Roman" w:hAnsi="Times New Roman"/>
                <w:bCs/>
              </w:rPr>
              <w:t>ванием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B73956">
              <w:rPr>
                <w:rFonts w:ascii="Times New Roman" w:hAnsi="Times New Roman"/>
                <w:bCs/>
              </w:rPr>
              <w:t>биологической обратной связи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</w:p>
        </w:tc>
      </w:tr>
    </w:tbl>
    <w:p w:rsidR="00BD45DA" w:rsidRPr="00BD45DA" w:rsidRDefault="00BD45DA">
      <w:pPr>
        <w:rPr>
          <w:rFonts w:ascii="Times New Roman" w:hAnsi="Times New Roman"/>
          <w:sz w:val="2"/>
          <w:szCs w:val="2"/>
        </w:rPr>
      </w:pPr>
    </w:p>
    <w:tbl>
      <w:tblPr>
        <w:tblW w:w="14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8"/>
        <w:gridCol w:w="992"/>
        <w:gridCol w:w="1016"/>
        <w:gridCol w:w="1276"/>
        <w:gridCol w:w="1417"/>
        <w:gridCol w:w="1301"/>
        <w:gridCol w:w="1296"/>
        <w:gridCol w:w="1306"/>
        <w:gridCol w:w="1306"/>
        <w:gridCol w:w="1170"/>
        <w:gridCol w:w="1559"/>
      </w:tblGrid>
      <w:tr w:rsidR="00EA121C" w:rsidRPr="00B73956" w:rsidTr="00BD45DA">
        <w:trPr>
          <w:trHeight w:val="157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4E57F1" w:rsidP="00D00DD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12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BD45DA">
            <w:pPr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ГБУ РО «</w:t>
            </w:r>
            <w:r w:rsidR="00BD45DA">
              <w:rPr>
                <w:rFonts w:ascii="Times New Roman" w:hAnsi="Times New Roman"/>
              </w:rPr>
              <w:t>ОКБ</w:t>
            </w:r>
            <w:r w:rsidRPr="00B73956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8874C2" w:rsidP="00D00D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 РО </w:t>
            </w:r>
            <w:r>
              <w:rPr>
                <w:rFonts w:ascii="Times New Roman" w:hAnsi="Times New Roman"/>
              </w:rPr>
              <w:lastRenderedPageBreak/>
              <w:t xml:space="preserve">«Городская клиническая больница </w:t>
            </w:r>
            <w:r w:rsidR="00EA121C" w:rsidRPr="00B73956">
              <w:rPr>
                <w:rFonts w:ascii="Times New Roman" w:hAnsi="Times New Roman"/>
              </w:rPr>
              <w:t>№</w:t>
            </w:r>
            <w:r w:rsidR="00BD45DA">
              <w:rPr>
                <w:rFonts w:ascii="Times New Roman" w:hAnsi="Times New Roman"/>
              </w:rPr>
              <w:t xml:space="preserve"> </w:t>
            </w:r>
            <w:r w:rsidR="00EA121C" w:rsidRPr="00B73956">
              <w:rPr>
                <w:rFonts w:ascii="Times New Roman" w:hAnsi="Times New Roman"/>
              </w:rPr>
              <w:t>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lastRenderedPageBreak/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ГБУ РО «Шиловский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ГБУ РО «</w:t>
            </w:r>
            <w:proofErr w:type="spellStart"/>
            <w:r w:rsidRPr="00B73956">
              <w:rPr>
                <w:rFonts w:ascii="Times New Roman" w:hAnsi="Times New Roman"/>
              </w:rPr>
              <w:t>Скопинский</w:t>
            </w:r>
            <w:proofErr w:type="spellEnd"/>
            <w:r w:rsidRPr="00B73956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ГБУ РО «</w:t>
            </w:r>
            <w:proofErr w:type="spellStart"/>
            <w:r w:rsidRPr="00B73956">
              <w:rPr>
                <w:rFonts w:ascii="Times New Roman" w:hAnsi="Times New Roman"/>
              </w:rPr>
              <w:t>Касимовский</w:t>
            </w:r>
            <w:proofErr w:type="spellEnd"/>
            <w:r w:rsidRPr="00B73956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  <w:tr w:rsidR="00EA121C" w:rsidRPr="00B73956" w:rsidTr="004E57F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  <w:bCs/>
              </w:rPr>
            </w:pPr>
            <w:r w:rsidRPr="00B7395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A121C" w:rsidRPr="00B73956" w:rsidRDefault="00EA121C" w:rsidP="00D00DDE">
            <w:pPr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ГБУ РО «</w:t>
            </w:r>
            <w:proofErr w:type="spellStart"/>
            <w:r w:rsidRPr="00B73956">
              <w:rPr>
                <w:rFonts w:ascii="Times New Roman" w:hAnsi="Times New Roman"/>
              </w:rPr>
              <w:t>Сасовскй</w:t>
            </w:r>
            <w:proofErr w:type="spellEnd"/>
            <w:r w:rsidRPr="00B73956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121C" w:rsidRPr="00B73956" w:rsidRDefault="00EA121C" w:rsidP="00D00DDE">
            <w:pPr>
              <w:jc w:val="center"/>
              <w:rPr>
                <w:rFonts w:ascii="Times New Roman" w:hAnsi="Times New Roman"/>
              </w:rPr>
            </w:pPr>
            <w:r w:rsidRPr="00B73956">
              <w:rPr>
                <w:rFonts w:ascii="Times New Roman" w:hAnsi="Times New Roman"/>
              </w:rPr>
              <w:t>-</w:t>
            </w:r>
          </w:p>
        </w:tc>
      </w:tr>
    </w:tbl>
    <w:p w:rsidR="00EA121C" w:rsidRPr="00BD45DA" w:rsidRDefault="00EA121C" w:rsidP="00BD45DA">
      <w:pPr>
        <w:spacing w:line="192" w:lineRule="auto"/>
        <w:rPr>
          <w:rFonts w:ascii="Times New Roman" w:hAnsi="Times New Roman"/>
          <w:sz w:val="10"/>
          <w:szCs w:val="10"/>
        </w:rPr>
      </w:pPr>
    </w:p>
    <w:p w:rsidR="00EA121C" w:rsidRPr="00B73956" w:rsidRDefault="00EA121C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73956">
        <w:rPr>
          <w:rFonts w:ascii="Times New Roman" w:hAnsi="Times New Roman"/>
          <w:sz w:val="28"/>
          <w:szCs w:val="24"/>
        </w:rPr>
        <w:t xml:space="preserve">Несмотря на эффективную работу неврологической службы в нескольких </w:t>
      </w:r>
      <w:r w:rsidR="008874C2">
        <w:rPr>
          <w:rFonts w:ascii="Times New Roman" w:hAnsi="Times New Roman"/>
          <w:sz w:val="28"/>
          <w:szCs w:val="24"/>
        </w:rPr>
        <w:t xml:space="preserve">межрайонных медицинских центрах (далее – </w:t>
      </w:r>
      <w:r w:rsidRPr="00B73956">
        <w:rPr>
          <w:rFonts w:ascii="Times New Roman" w:hAnsi="Times New Roman"/>
          <w:sz w:val="28"/>
          <w:szCs w:val="24"/>
        </w:rPr>
        <w:t>ММЦ</w:t>
      </w:r>
      <w:r w:rsidR="008874C2">
        <w:rPr>
          <w:rFonts w:ascii="Times New Roman" w:hAnsi="Times New Roman"/>
          <w:sz w:val="28"/>
          <w:szCs w:val="24"/>
        </w:rPr>
        <w:t>)</w:t>
      </w:r>
      <w:r w:rsidRPr="00B73956">
        <w:rPr>
          <w:rFonts w:ascii="Times New Roman" w:hAnsi="Times New Roman"/>
          <w:sz w:val="28"/>
          <w:szCs w:val="24"/>
        </w:rPr>
        <w:t xml:space="preserve"> из-за износа тяжелого оборудования</w:t>
      </w:r>
      <w:r w:rsidR="008874C2"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 xml:space="preserve">КТ простаивали более 60 дней, что привело к увеличению в эти месяцы летальности в центрах, несмотря на оперативное изменение маршрутизации пациентов. В настоящее время все КТ в ММЦ работают, маршрутизация изменена </w:t>
      </w:r>
      <w:proofErr w:type="gramStart"/>
      <w:r w:rsidRPr="00B73956">
        <w:rPr>
          <w:rFonts w:ascii="Times New Roman" w:hAnsi="Times New Roman"/>
          <w:sz w:val="28"/>
          <w:szCs w:val="24"/>
        </w:rPr>
        <w:t>на</w:t>
      </w:r>
      <w:proofErr w:type="gramEnd"/>
      <w:r w:rsidRPr="00B73956">
        <w:rPr>
          <w:rFonts w:ascii="Times New Roman" w:hAnsi="Times New Roman"/>
          <w:sz w:val="28"/>
          <w:szCs w:val="24"/>
        </w:rPr>
        <w:t xml:space="preserve"> исходную. Следует отметить, что основной проблемой неврологической </w:t>
      </w:r>
      <w:proofErr w:type="gramStart"/>
      <w:r w:rsidRPr="00B73956">
        <w:rPr>
          <w:rFonts w:ascii="Times New Roman" w:hAnsi="Times New Roman"/>
          <w:sz w:val="28"/>
          <w:szCs w:val="24"/>
        </w:rPr>
        <w:t>службы</w:t>
      </w:r>
      <w:proofErr w:type="gramEnd"/>
      <w:r w:rsidRPr="00B73956">
        <w:rPr>
          <w:rFonts w:ascii="Times New Roman" w:hAnsi="Times New Roman"/>
          <w:sz w:val="28"/>
          <w:szCs w:val="24"/>
        </w:rPr>
        <w:t xml:space="preserve"> как и кардиологической является поздний вызов </w:t>
      </w:r>
      <w:r w:rsidR="008874C2">
        <w:rPr>
          <w:rFonts w:ascii="Times New Roman" w:hAnsi="Times New Roman"/>
          <w:sz w:val="28"/>
          <w:szCs w:val="24"/>
        </w:rPr>
        <w:t xml:space="preserve">бригад </w:t>
      </w:r>
      <w:r w:rsidRPr="00B73956">
        <w:rPr>
          <w:rFonts w:ascii="Times New Roman" w:hAnsi="Times New Roman"/>
          <w:sz w:val="28"/>
          <w:szCs w:val="24"/>
        </w:rPr>
        <w:t xml:space="preserve">СМП, что приводит к значительному ограничению возможности использовать </w:t>
      </w:r>
      <w:proofErr w:type="spellStart"/>
      <w:r w:rsidRPr="00B73956">
        <w:rPr>
          <w:rFonts w:ascii="Times New Roman" w:hAnsi="Times New Roman"/>
          <w:sz w:val="28"/>
          <w:szCs w:val="24"/>
        </w:rPr>
        <w:t>тромболитическую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терапию. Информация по </w:t>
      </w:r>
      <w:r w:rsidR="00105A89">
        <w:rPr>
          <w:rFonts w:ascii="Times New Roman" w:hAnsi="Times New Roman"/>
          <w:sz w:val="28"/>
          <w:szCs w:val="24"/>
        </w:rPr>
        <w:t>медицинским организациям</w:t>
      </w:r>
      <w:r w:rsidRPr="00B73956">
        <w:rPr>
          <w:rFonts w:ascii="Times New Roman" w:hAnsi="Times New Roman"/>
          <w:sz w:val="28"/>
          <w:szCs w:val="24"/>
        </w:rPr>
        <w:t>, входящим в «инсультную» сеть приведена в таблицах. Из них видно, что для всех центров, за исключением ГБУ РО «Ряжский ММЦ»</w:t>
      </w:r>
      <w:r w:rsidR="00BD45DA">
        <w:rPr>
          <w:rFonts w:ascii="Times New Roman" w:hAnsi="Times New Roman"/>
          <w:sz w:val="28"/>
          <w:szCs w:val="24"/>
        </w:rPr>
        <w:t>,</w:t>
      </w:r>
      <w:r w:rsidRPr="00B73956">
        <w:rPr>
          <w:rFonts w:ascii="Times New Roman" w:hAnsi="Times New Roman"/>
          <w:sz w:val="28"/>
          <w:szCs w:val="24"/>
        </w:rPr>
        <w:t xml:space="preserve"> имеется недостаточный уровень ТЛТ. Это отражается на цифрах летальности и ограничения функциональных возможностей.</w:t>
      </w:r>
    </w:p>
    <w:p w:rsidR="00EA121C" w:rsidRPr="00B73956" w:rsidRDefault="00EA121C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73956">
        <w:rPr>
          <w:rFonts w:ascii="Times New Roman" w:hAnsi="Times New Roman"/>
          <w:sz w:val="28"/>
          <w:szCs w:val="24"/>
        </w:rPr>
        <w:t>В регионе имеется реабилитационная служба. 2 этап</w:t>
      </w:r>
      <w:r w:rsidR="0025250B">
        <w:rPr>
          <w:rFonts w:ascii="Times New Roman" w:hAnsi="Times New Roman"/>
          <w:sz w:val="28"/>
          <w:szCs w:val="24"/>
        </w:rPr>
        <w:t xml:space="preserve"> реабилитации</w:t>
      </w:r>
      <w:r w:rsidRPr="00B73956">
        <w:rPr>
          <w:rFonts w:ascii="Times New Roman" w:hAnsi="Times New Roman"/>
          <w:sz w:val="28"/>
          <w:szCs w:val="24"/>
        </w:rPr>
        <w:t xml:space="preserve"> для пациентов проводится на базе отделений медицинской реабилитации (коек) для пациентов с нарушением функции </w:t>
      </w:r>
      <w:r>
        <w:rPr>
          <w:rFonts w:ascii="Times New Roman" w:hAnsi="Times New Roman"/>
          <w:sz w:val="28"/>
          <w:szCs w:val="24"/>
        </w:rPr>
        <w:t>центральной нервной системы –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r w:rsidR="00BD45DA">
        <w:rPr>
          <w:rFonts w:ascii="Times New Roman" w:hAnsi="Times New Roman"/>
          <w:sz w:val="28"/>
          <w:szCs w:val="24"/>
        </w:rPr>
        <w:br/>
      </w:r>
      <w:r w:rsidRPr="00B73956">
        <w:rPr>
          <w:rFonts w:ascii="Times New Roman" w:hAnsi="Times New Roman"/>
          <w:sz w:val="28"/>
          <w:szCs w:val="24"/>
        </w:rPr>
        <w:t>63 круглосуточные койки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73956">
        <w:rPr>
          <w:rFonts w:ascii="Times New Roman" w:hAnsi="Times New Roman"/>
          <w:sz w:val="28"/>
          <w:szCs w:val="24"/>
        </w:rPr>
        <w:t>КС), 8 коек дневного стационара (</w:t>
      </w:r>
      <w:r>
        <w:rPr>
          <w:rFonts w:ascii="Times New Roman" w:hAnsi="Times New Roman"/>
          <w:sz w:val="28"/>
          <w:szCs w:val="24"/>
        </w:rPr>
        <w:t xml:space="preserve">далее – </w:t>
      </w:r>
      <w:r w:rsidRPr="00B73956">
        <w:rPr>
          <w:rFonts w:ascii="Times New Roman" w:hAnsi="Times New Roman"/>
          <w:sz w:val="28"/>
          <w:szCs w:val="24"/>
        </w:rPr>
        <w:t xml:space="preserve">ДС), соматического </w:t>
      </w:r>
      <w:proofErr w:type="gramStart"/>
      <w:r w:rsidRPr="00B73956">
        <w:rPr>
          <w:rFonts w:ascii="Times New Roman" w:hAnsi="Times New Roman"/>
          <w:sz w:val="28"/>
          <w:szCs w:val="24"/>
        </w:rPr>
        <w:t>профиля-кардиология</w:t>
      </w:r>
      <w:proofErr w:type="gramEnd"/>
      <w:r w:rsidRPr="00B73956">
        <w:rPr>
          <w:rFonts w:ascii="Times New Roman" w:hAnsi="Times New Roman"/>
          <w:sz w:val="28"/>
          <w:szCs w:val="24"/>
        </w:rPr>
        <w:t xml:space="preserve"> 47 коек КС и 10 – ДС: ГБУ РО «</w:t>
      </w:r>
      <w:r w:rsidR="00BD45DA">
        <w:rPr>
          <w:rFonts w:ascii="Times New Roman" w:hAnsi="Times New Roman"/>
          <w:sz w:val="28"/>
          <w:szCs w:val="24"/>
        </w:rPr>
        <w:t>ОКБ</w:t>
      </w:r>
      <w:r w:rsidRPr="00B73956">
        <w:rPr>
          <w:rFonts w:ascii="Times New Roman" w:hAnsi="Times New Roman"/>
          <w:sz w:val="28"/>
          <w:szCs w:val="24"/>
        </w:rPr>
        <w:t xml:space="preserve">»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23 койки КС, 8 коек ДС. </w:t>
      </w:r>
      <w:proofErr w:type="gramStart"/>
      <w:r w:rsidRPr="00B73956">
        <w:rPr>
          <w:rFonts w:ascii="Times New Roman" w:hAnsi="Times New Roman"/>
          <w:sz w:val="28"/>
          <w:szCs w:val="24"/>
        </w:rPr>
        <w:t>ГБУ РО «</w:t>
      </w:r>
      <w:r>
        <w:rPr>
          <w:rFonts w:ascii="Times New Roman" w:hAnsi="Times New Roman"/>
          <w:sz w:val="28"/>
          <w:szCs w:val="24"/>
        </w:rPr>
        <w:t xml:space="preserve">Городская клиническая больница </w:t>
      </w:r>
      <w:r w:rsidRPr="00B73956">
        <w:rPr>
          <w:rFonts w:ascii="Times New Roman" w:hAnsi="Times New Roman"/>
          <w:sz w:val="28"/>
          <w:szCs w:val="24"/>
        </w:rPr>
        <w:t>№</w:t>
      </w:r>
      <w:r w:rsidR="00BD45DA"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 xml:space="preserve">5»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r w:rsidR="00BD45DA">
        <w:rPr>
          <w:rFonts w:ascii="Times New Roman" w:hAnsi="Times New Roman"/>
          <w:sz w:val="28"/>
          <w:szCs w:val="24"/>
        </w:rPr>
        <w:br/>
      </w:r>
      <w:r w:rsidRPr="00B73956">
        <w:rPr>
          <w:rFonts w:ascii="Times New Roman" w:hAnsi="Times New Roman"/>
          <w:sz w:val="28"/>
          <w:szCs w:val="24"/>
        </w:rPr>
        <w:t>20 коек в составе неврологического отделения, 30 соматических (кардиология) коек КС; 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ММЦ» -3 неврологических койки КС +2 кардиологических койки КС; 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Сасовский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ММЦ»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r w:rsidR="00BD45DA">
        <w:rPr>
          <w:rFonts w:ascii="Times New Roman" w:hAnsi="Times New Roman"/>
          <w:sz w:val="28"/>
          <w:szCs w:val="24"/>
        </w:rPr>
        <w:br/>
      </w:r>
      <w:r w:rsidRPr="00B73956">
        <w:rPr>
          <w:rFonts w:ascii="Times New Roman" w:hAnsi="Times New Roman"/>
          <w:sz w:val="28"/>
          <w:szCs w:val="24"/>
        </w:rPr>
        <w:t xml:space="preserve">2 неврологических койки КС +3 кардиологических койки КС; ГБУ РО «Шиловский ММЦ»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5 неврологических коек КС +2 кардиологических койки КС;</w:t>
      </w:r>
      <w:proofErr w:type="gramEnd"/>
      <w:r w:rsidRPr="00B73956">
        <w:rPr>
          <w:rFonts w:ascii="Times New Roman" w:hAnsi="Times New Roman"/>
          <w:sz w:val="28"/>
          <w:szCs w:val="24"/>
        </w:rPr>
        <w:t xml:space="preserve"> 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ММЦ»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10 неврологических коек КС</w:t>
      </w:r>
      <w:r w:rsidR="00BD45DA">
        <w:rPr>
          <w:rFonts w:ascii="Times New Roman" w:hAnsi="Times New Roman"/>
          <w:sz w:val="28"/>
          <w:szCs w:val="24"/>
        </w:rPr>
        <w:br/>
      </w:r>
      <w:r w:rsidRPr="00B73956">
        <w:rPr>
          <w:rFonts w:ascii="Times New Roman" w:hAnsi="Times New Roman"/>
          <w:sz w:val="28"/>
          <w:szCs w:val="24"/>
        </w:rPr>
        <w:lastRenderedPageBreak/>
        <w:t xml:space="preserve">+5 кардиологических коек КС; ГБУ РО </w:t>
      </w:r>
      <w:r>
        <w:rPr>
          <w:rFonts w:ascii="Times New Roman" w:hAnsi="Times New Roman"/>
          <w:sz w:val="28"/>
          <w:szCs w:val="24"/>
        </w:rPr>
        <w:t xml:space="preserve">«Городская клиническая больница </w:t>
      </w:r>
      <w:r w:rsidRPr="00B73956">
        <w:rPr>
          <w:rFonts w:ascii="Times New Roman" w:hAnsi="Times New Roman"/>
          <w:sz w:val="28"/>
          <w:szCs w:val="24"/>
        </w:rPr>
        <w:t>№</w:t>
      </w:r>
      <w:r w:rsidR="00BD45DA"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>10</w:t>
      </w:r>
      <w:r>
        <w:rPr>
          <w:rFonts w:ascii="Times New Roman" w:hAnsi="Times New Roman"/>
          <w:sz w:val="28"/>
          <w:szCs w:val="24"/>
        </w:rPr>
        <w:t>»</w:t>
      </w:r>
      <w:r w:rsidRPr="00B73956">
        <w:rPr>
          <w:rFonts w:ascii="Times New Roman" w:hAnsi="Times New Roman"/>
          <w:sz w:val="28"/>
          <w:szCs w:val="24"/>
        </w:rPr>
        <w:t xml:space="preserve"> – 5 соматических (кардиология) коек КС + 10 ДС.</w:t>
      </w:r>
    </w:p>
    <w:p w:rsidR="00EA121C" w:rsidRPr="00B73956" w:rsidRDefault="00EA121C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73956">
        <w:rPr>
          <w:rFonts w:ascii="Times New Roman" w:hAnsi="Times New Roman"/>
          <w:sz w:val="28"/>
          <w:szCs w:val="24"/>
        </w:rPr>
        <w:t xml:space="preserve">Оказание медицинской помощи по </w:t>
      </w:r>
      <w:r>
        <w:rPr>
          <w:rFonts w:ascii="Times New Roman" w:hAnsi="Times New Roman"/>
          <w:sz w:val="28"/>
          <w:szCs w:val="24"/>
        </w:rPr>
        <w:t>медицинской реабилитации (далее – МР)</w:t>
      </w:r>
      <w:r w:rsidRPr="00B73956">
        <w:rPr>
          <w:rFonts w:ascii="Times New Roman" w:hAnsi="Times New Roman"/>
          <w:sz w:val="28"/>
          <w:szCs w:val="24"/>
        </w:rPr>
        <w:t xml:space="preserve"> регламентировано приказ</w:t>
      </w:r>
      <w:r>
        <w:rPr>
          <w:rFonts w:ascii="Times New Roman" w:hAnsi="Times New Roman"/>
          <w:sz w:val="28"/>
          <w:szCs w:val="24"/>
        </w:rPr>
        <w:t>о</w:t>
      </w:r>
      <w:r w:rsidRPr="00B73956">
        <w:rPr>
          <w:rFonts w:ascii="Times New Roman" w:hAnsi="Times New Roman"/>
          <w:sz w:val="28"/>
          <w:szCs w:val="24"/>
        </w:rPr>
        <w:t xml:space="preserve">м </w:t>
      </w:r>
      <w:r w:rsidR="00BD45DA">
        <w:rPr>
          <w:rFonts w:ascii="Times New Roman" w:hAnsi="Times New Roman"/>
          <w:sz w:val="28"/>
          <w:szCs w:val="24"/>
        </w:rPr>
        <w:t>м</w:t>
      </w:r>
      <w:r w:rsidRPr="00B73956">
        <w:rPr>
          <w:rFonts w:ascii="Times New Roman" w:hAnsi="Times New Roman"/>
          <w:sz w:val="28"/>
          <w:szCs w:val="24"/>
        </w:rPr>
        <w:t>ин</w:t>
      </w:r>
      <w:r w:rsidR="00BD45DA">
        <w:rPr>
          <w:rFonts w:ascii="Times New Roman" w:hAnsi="Times New Roman"/>
          <w:sz w:val="28"/>
          <w:szCs w:val="24"/>
        </w:rPr>
        <w:t xml:space="preserve">истерства </w:t>
      </w:r>
      <w:r w:rsidRPr="00B73956">
        <w:rPr>
          <w:rFonts w:ascii="Times New Roman" w:hAnsi="Times New Roman"/>
          <w:sz w:val="28"/>
          <w:szCs w:val="24"/>
        </w:rPr>
        <w:t>здрав</w:t>
      </w:r>
      <w:r w:rsidR="00BD45DA">
        <w:rPr>
          <w:rFonts w:ascii="Times New Roman" w:hAnsi="Times New Roman"/>
          <w:sz w:val="28"/>
          <w:szCs w:val="24"/>
        </w:rPr>
        <w:t>оохранения</w:t>
      </w:r>
      <w:r w:rsidRPr="00B73956">
        <w:rPr>
          <w:rFonts w:ascii="Times New Roman" w:hAnsi="Times New Roman"/>
          <w:sz w:val="28"/>
          <w:szCs w:val="24"/>
        </w:rPr>
        <w:t xml:space="preserve"> Рязанской области от 04.02.2014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>№</w:t>
      </w:r>
      <w:r w:rsidR="00BD45DA"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>143 «О</w:t>
      </w:r>
      <w:r w:rsidR="00105A89">
        <w:rPr>
          <w:rFonts w:ascii="Times New Roman" w:hAnsi="Times New Roman"/>
          <w:sz w:val="28"/>
          <w:szCs w:val="24"/>
        </w:rPr>
        <w:t>б</w:t>
      </w:r>
      <w:r w:rsidRPr="00B73956">
        <w:rPr>
          <w:rFonts w:ascii="Times New Roman" w:hAnsi="Times New Roman"/>
          <w:sz w:val="28"/>
          <w:szCs w:val="24"/>
        </w:rPr>
        <w:t xml:space="preserve"> организации медицинской реабилитации в стационарных условиях пациентам Рязанской области», в </w:t>
      </w:r>
      <w:proofErr w:type="gramStart"/>
      <w:r w:rsidRPr="00B73956">
        <w:rPr>
          <w:rFonts w:ascii="Times New Roman" w:hAnsi="Times New Roman"/>
          <w:sz w:val="28"/>
          <w:szCs w:val="24"/>
        </w:rPr>
        <w:t>котор</w:t>
      </w:r>
      <w:r>
        <w:rPr>
          <w:rFonts w:ascii="Times New Roman" w:hAnsi="Times New Roman"/>
          <w:sz w:val="28"/>
          <w:szCs w:val="24"/>
        </w:rPr>
        <w:t>о</w:t>
      </w:r>
      <w:r w:rsidRPr="00B73956">
        <w:rPr>
          <w:rFonts w:ascii="Times New Roman" w:hAnsi="Times New Roman"/>
          <w:sz w:val="28"/>
          <w:szCs w:val="24"/>
        </w:rPr>
        <w:t>м</w:t>
      </w:r>
      <w:proofErr w:type="gramEnd"/>
      <w:r w:rsidRPr="00B73956">
        <w:rPr>
          <w:rFonts w:ascii="Times New Roman" w:hAnsi="Times New Roman"/>
          <w:sz w:val="28"/>
          <w:szCs w:val="24"/>
        </w:rPr>
        <w:t xml:space="preserve"> определены основные принципы оказания помощи по МР, определена маршрутизация с 1 этапа на 2, показания, противопоказания к МР. В дальнейшем вносились изменения и уточнения в маршрутизации в приказах </w:t>
      </w:r>
      <w:r w:rsidR="00BD45DA">
        <w:rPr>
          <w:rFonts w:ascii="Times New Roman" w:hAnsi="Times New Roman"/>
          <w:sz w:val="28"/>
          <w:szCs w:val="24"/>
        </w:rPr>
        <w:t>м</w:t>
      </w:r>
      <w:r w:rsidR="00BD45DA" w:rsidRPr="00B73956">
        <w:rPr>
          <w:rFonts w:ascii="Times New Roman" w:hAnsi="Times New Roman"/>
          <w:sz w:val="28"/>
          <w:szCs w:val="24"/>
        </w:rPr>
        <w:t>ин</w:t>
      </w:r>
      <w:r w:rsidR="00BD45DA">
        <w:rPr>
          <w:rFonts w:ascii="Times New Roman" w:hAnsi="Times New Roman"/>
          <w:sz w:val="28"/>
          <w:szCs w:val="24"/>
        </w:rPr>
        <w:t xml:space="preserve">истерства </w:t>
      </w:r>
      <w:r w:rsidR="00BD45DA" w:rsidRPr="00B73956">
        <w:rPr>
          <w:rFonts w:ascii="Times New Roman" w:hAnsi="Times New Roman"/>
          <w:sz w:val="28"/>
          <w:szCs w:val="24"/>
        </w:rPr>
        <w:t>здрав</w:t>
      </w:r>
      <w:r w:rsidR="00BD45DA">
        <w:rPr>
          <w:rFonts w:ascii="Times New Roman" w:hAnsi="Times New Roman"/>
          <w:sz w:val="28"/>
          <w:szCs w:val="24"/>
        </w:rPr>
        <w:t>оохранения</w:t>
      </w:r>
      <w:r w:rsidR="0025250B">
        <w:rPr>
          <w:rFonts w:ascii="Times New Roman" w:hAnsi="Times New Roman"/>
          <w:sz w:val="28"/>
          <w:szCs w:val="24"/>
        </w:rPr>
        <w:t xml:space="preserve"> Рязанской области от 30.04</w:t>
      </w:r>
      <w:r w:rsidRPr="00B73956">
        <w:rPr>
          <w:rFonts w:ascii="Times New Roman" w:hAnsi="Times New Roman"/>
          <w:sz w:val="28"/>
          <w:szCs w:val="24"/>
        </w:rPr>
        <w:t>.2014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>№ 668, от 20.03.2015</w:t>
      </w:r>
      <w:r>
        <w:rPr>
          <w:rFonts w:ascii="Times New Roman" w:hAnsi="Times New Roman"/>
          <w:sz w:val="28"/>
          <w:szCs w:val="24"/>
        </w:rPr>
        <w:t xml:space="preserve"> </w:t>
      </w:r>
      <w:r w:rsidR="0025250B">
        <w:rPr>
          <w:rFonts w:ascii="Times New Roman" w:hAnsi="Times New Roman"/>
          <w:sz w:val="28"/>
          <w:szCs w:val="24"/>
        </w:rPr>
        <w:t>№ 481</w:t>
      </w:r>
      <w:r w:rsidRPr="00B73956">
        <w:rPr>
          <w:rFonts w:ascii="Times New Roman" w:hAnsi="Times New Roman"/>
          <w:sz w:val="28"/>
          <w:szCs w:val="24"/>
        </w:rPr>
        <w:t>.</w:t>
      </w:r>
    </w:p>
    <w:p w:rsidR="00EA121C" w:rsidRPr="00B73956" w:rsidRDefault="00EA121C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B73956">
        <w:rPr>
          <w:rFonts w:ascii="Times New Roman" w:hAnsi="Times New Roman"/>
          <w:sz w:val="28"/>
          <w:szCs w:val="24"/>
        </w:rPr>
        <w:t>В 2018 г</w:t>
      </w:r>
      <w:r w:rsidR="00BD45DA">
        <w:rPr>
          <w:rFonts w:ascii="Times New Roman" w:hAnsi="Times New Roman"/>
          <w:sz w:val="28"/>
          <w:szCs w:val="24"/>
        </w:rPr>
        <w:t>оду</w:t>
      </w:r>
      <w:r w:rsidRPr="00B73956">
        <w:rPr>
          <w:rFonts w:ascii="Times New Roman" w:hAnsi="Times New Roman"/>
          <w:sz w:val="28"/>
          <w:szCs w:val="24"/>
        </w:rPr>
        <w:t xml:space="preserve"> реабилитационной службой пролечено </w:t>
      </w:r>
      <w:r w:rsidR="00BD45DA" w:rsidRPr="00B73956">
        <w:rPr>
          <w:rFonts w:ascii="Times New Roman" w:hAnsi="Times New Roman"/>
          <w:sz w:val="28"/>
          <w:szCs w:val="24"/>
        </w:rPr>
        <w:t>3067</w:t>
      </w:r>
      <w:r w:rsidR="00BD45DA"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>пациентов, проведено к/д</w:t>
      </w:r>
      <w:r>
        <w:rPr>
          <w:rFonts w:ascii="Times New Roman" w:hAnsi="Times New Roman"/>
          <w:sz w:val="28"/>
          <w:szCs w:val="24"/>
        </w:rPr>
        <w:t xml:space="preserve"> – </w:t>
      </w:r>
      <w:r w:rsidRPr="00B73956">
        <w:rPr>
          <w:rFonts w:ascii="Times New Roman" w:hAnsi="Times New Roman"/>
          <w:sz w:val="28"/>
          <w:szCs w:val="24"/>
        </w:rPr>
        <w:t>56194, что составило 102%, занятость койки – 317 дней, средняя длительность пребывания</w:t>
      </w:r>
      <w:r>
        <w:rPr>
          <w:rFonts w:ascii="Times New Roman" w:hAnsi="Times New Roman"/>
          <w:sz w:val="28"/>
          <w:szCs w:val="24"/>
        </w:rPr>
        <w:t xml:space="preserve">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для ОНМК</w:t>
      </w:r>
      <w:r>
        <w:rPr>
          <w:rFonts w:ascii="Times New Roman" w:hAnsi="Times New Roman"/>
          <w:sz w:val="28"/>
          <w:szCs w:val="24"/>
        </w:rPr>
        <w:t xml:space="preserve"> – </w:t>
      </w:r>
      <w:r w:rsidRPr="00B73956">
        <w:rPr>
          <w:rFonts w:ascii="Times New Roman" w:hAnsi="Times New Roman"/>
          <w:sz w:val="28"/>
          <w:szCs w:val="24"/>
        </w:rPr>
        <w:t>14,2 дня, кардиология</w:t>
      </w:r>
      <w:r>
        <w:rPr>
          <w:rFonts w:ascii="Times New Roman" w:hAnsi="Times New Roman"/>
          <w:sz w:val="28"/>
          <w:szCs w:val="24"/>
        </w:rPr>
        <w:t xml:space="preserve"> – </w:t>
      </w:r>
      <w:r w:rsidRPr="00B73956">
        <w:rPr>
          <w:rFonts w:ascii="Times New Roman" w:hAnsi="Times New Roman"/>
          <w:sz w:val="28"/>
          <w:szCs w:val="24"/>
        </w:rPr>
        <w:t xml:space="preserve">17, не выполнены плановые объемы оказания помощи по койкам МР в </w:t>
      </w:r>
      <w:r w:rsidR="00105A89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Касимовск</w:t>
      </w:r>
      <w:r w:rsidR="00105A89">
        <w:rPr>
          <w:rFonts w:ascii="Times New Roman" w:hAnsi="Times New Roman"/>
          <w:sz w:val="28"/>
          <w:szCs w:val="24"/>
        </w:rPr>
        <w:t>ий</w:t>
      </w:r>
      <w:proofErr w:type="spellEnd"/>
      <w:r w:rsidR="00105A89">
        <w:rPr>
          <w:rFonts w:ascii="Times New Roman" w:hAnsi="Times New Roman"/>
          <w:sz w:val="28"/>
          <w:szCs w:val="24"/>
        </w:rPr>
        <w:t xml:space="preserve"> ММЦ»</w:t>
      </w:r>
      <w:r w:rsidRPr="00B73956">
        <w:rPr>
          <w:rFonts w:ascii="Times New Roman" w:hAnsi="Times New Roman"/>
          <w:sz w:val="28"/>
          <w:szCs w:val="24"/>
        </w:rPr>
        <w:t xml:space="preserve"> (72%),</w:t>
      </w:r>
      <w:r>
        <w:rPr>
          <w:rFonts w:ascii="Times New Roman" w:hAnsi="Times New Roman"/>
          <w:sz w:val="28"/>
          <w:szCs w:val="24"/>
        </w:rPr>
        <w:t xml:space="preserve"> </w:t>
      </w:r>
      <w:r w:rsidR="00105A89">
        <w:rPr>
          <w:rFonts w:ascii="Times New Roman" w:hAnsi="Times New Roman"/>
          <w:sz w:val="28"/>
          <w:szCs w:val="24"/>
        </w:rPr>
        <w:t>ГБУ РО «</w:t>
      </w:r>
      <w:r w:rsidRPr="00B73956">
        <w:rPr>
          <w:rFonts w:ascii="Times New Roman" w:hAnsi="Times New Roman"/>
          <w:sz w:val="28"/>
          <w:szCs w:val="24"/>
        </w:rPr>
        <w:t>Шиловск</w:t>
      </w:r>
      <w:r w:rsidR="00105A89">
        <w:rPr>
          <w:rFonts w:ascii="Times New Roman" w:hAnsi="Times New Roman"/>
          <w:sz w:val="28"/>
          <w:szCs w:val="24"/>
        </w:rPr>
        <w:t>ий ММЦ»</w:t>
      </w:r>
      <w:r w:rsidRPr="00B73956">
        <w:rPr>
          <w:rFonts w:ascii="Times New Roman" w:hAnsi="Times New Roman"/>
          <w:sz w:val="28"/>
          <w:szCs w:val="24"/>
        </w:rPr>
        <w:t xml:space="preserve"> (94%), </w:t>
      </w:r>
      <w:r w:rsidR="00105A89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Сасовск</w:t>
      </w:r>
      <w:r w:rsidR="00105A89">
        <w:rPr>
          <w:rFonts w:ascii="Times New Roman" w:hAnsi="Times New Roman"/>
          <w:sz w:val="28"/>
          <w:szCs w:val="24"/>
        </w:rPr>
        <w:t>ий</w:t>
      </w:r>
      <w:proofErr w:type="spellEnd"/>
      <w:r w:rsidR="00105A89">
        <w:rPr>
          <w:rFonts w:ascii="Times New Roman" w:hAnsi="Times New Roman"/>
          <w:sz w:val="28"/>
          <w:szCs w:val="24"/>
        </w:rPr>
        <w:t xml:space="preserve"> ММЦ»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B73956">
        <w:rPr>
          <w:rFonts w:ascii="Times New Roman" w:hAnsi="Times New Roman"/>
          <w:sz w:val="28"/>
          <w:szCs w:val="24"/>
        </w:rPr>
        <w:t xml:space="preserve">(42%) по </w:t>
      </w:r>
      <w:proofErr w:type="spellStart"/>
      <w:r w:rsidRPr="00B73956">
        <w:rPr>
          <w:rFonts w:ascii="Times New Roman" w:hAnsi="Times New Roman"/>
          <w:sz w:val="28"/>
          <w:szCs w:val="24"/>
        </w:rPr>
        <w:t>кардиологиии</w:t>
      </w:r>
      <w:proofErr w:type="spellEnd"/>
      <w:r w:rsidRPr="00B73956">
        <w:rPr>
          <w:rFonts w:ascii="Times New Roman" w:hAnsi="Times New Roman"/>
          <w:sz w:val="28"/>
          <w:szCs w:val="24"/>
        </w:rPr>
        <w:t>, у пациентов с ОНМК</w:t>
      </w:r>
      <w:r>
        <w:rPr>
          <w:rFonts w:ascii="Times New Roman" w:hAnsi="Times New Roman"/>
          <w:sz w:val="28"/>
          <w:szCs w:val="24"/>
        </w:rPr>
        <w:t xml:space="preserve"> –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r w:rsidR="00105A89">
        <w:rPr>
          <w:rFonts w:ascii="Times New Roman" w:hAnsi="Times New Roman"/>
          <w:sz w:val="28"/>
          <w:szCs w:val="24"/>
        </w:rPr>
        <w:t>ГБУ</w:t>
      </w:r>
      <w:proofErr w:type="gramEnd"/>
      <w:r w:rsidR="00105A89">
        <w:rPr>
          <w:rFonts w:ascii="Times New Roman" w:hAnsi="Times New Roman"/>
          <w:sz w:val="28"/>
          <w:szCs w:val="24"/>
        </w:rPr>
        <w:t xml:space="preserve">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="00105A89">
        <w:rPr>
          <w:rFonts w:ascii="Times New Roman" w:hAnsi="Times New Roman"/>
          <w:sz w:val="28"/>
          <w:szCs w:val="24"/>
        </w:rPr>
        <w:t xml:space="preserve"> ММЦ» </w:t>
      </w:r>
      <w:r w:rsidRPr="00B73956">
        <w:rPr>
          <w:rFonts w:ascii="Times New Roman" w:hAnsi="Times New Roman"/>
          <w:sz w:val="28"/>
          <w:szCs w:val="24"/>
        </w:rPr>
        <w:t xml:space="preserve">(89%), </w:t>
      </w:r>
      <w:r w:rsidR="00105A89">
        <w:rPr>
          <w:rFonts w:ascii="Times New Roman" w:hAnsi="Times New Roman"/>
          <w:sz w:val="28"/>
          <w:szCs w:val="24"/>
        </w:rPr>
        <w:t>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Скопинский</w:t>
      </w:r>
      <w:proofErr w:type="spellEnd"/>
      <w:r w:rsidR="00105A89">
        <w:rPr>
          <w:rFonts w:ascii="Times New Roman" w:hAnsi="Times New Roman"/>
          <w:sz w:val="28"/>
          <w:szCs w:val="24"/>
        </w:rPr>
        <w:t xml:space="preserve"> ММЦ»</w:t>
      </w:r>
      <w:r w:rsidRPr="00B73956">
        <w:rPr>
          <w:rFonts w:ascii="Times New Roman" w:hAnsi="Times New Roman"/>
          <w:sz w:val="28"/>
          <w:szCs w:val="24"/>
        </w:rPr>
        <w:t xml:space="preserve"> (89%), </w:t>
      </w:r>
      <w:r w:rsidR="00105A89">
        <w:rPr>
          <w:rFonts w:ascii="Times New Roman" w:hAnsi="Times New Roman"/>
          <w:sz w:val="28"/>
          <w:szCs w:val="24"/>
        </w:rPr>
        <w:t>ГБУ РО «</w:t>
      </w:r>
      <w:r w:rsidRPr="00B73956">
        <w:rPr>
          <w:rFonts w:ascii="Times New Roman" w:hAnsi="Times New Roman"/>
          <w:sz w:val="28"/>
          <w:szCs w:val="24"/>
        </w:rPr>
        <w:t>Шиловский</w:t>
      </w:r>
      <w:r w:rsidR="00105A89">
        <w:rPr>
          <w:rFonts w:ascii="Times New Roman" w:hAnsi="Times New Roman"/>
          <w:sz w:val="28"/>
          <w:szCs w:val="24"/>
        </w:rPr>
        <w:t xml:space="preserve"> ММЦ» </w:t>
      </w:r>
      <w:r w:rsidRPr="00B73956">
        <w:rPr>
          <w:rFonts w:ascii="Times New Roman" w:hAnsi="Times New Roman"/>
          <w:sz w:val="28"/>
          <w:szCs w:val="24"/>
        </w:rPr>
        <w:t>(92%).</w:t>
      </w:r>
    </w:p>
    <w:p w:rsidR="00EA121C" w:rsidRPr="00B73956" w:rsidRDefault="00BD45DA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2019-2020 годах</w:t>
      </w:r>
      <w:r w:rsidR="00EA121C" w:rsidRPr="00B73956">
        <w:rPr>
          <w:rFonts w:ascii="Times New Roman" w:hAnsi="Times New Roman"/>
          <w:sz w:val="28"/>
          <w:szCs w:val="24"/>
        </w:rPr>
        <w:t xml:space="preserve"> планируется реструктуризация службы МР: объединить койки МР в отделения МР на базе крупных </w:t>
      </w:r>
      <w:r>
        <w:rPr>
          <w:rFonts w:ascii="Times New Roman" w:hAnsi="Times New Roman"/>
          <w:sz w:val="28"/>
          <w:szCs w:val="24"/>
        </w:rPr>
        <w:t>межрайонных медицинских центров</w:t>
      </w:r>
      <w:r w:rsidR="00EA121C" w:rsidRPr="00B73956">
        <w:rPr>
          <w:rFonts w:ascii="Times New Roman" w:hAnsi="Times New Roman"/>
          <w:sz w:val="28"/>
          <w:szCs w:val="24"/>
        </w:rPr>
        <w:t xml:space="preserve">, для повышения качества оказания помощи по МР, для решения кадрового вопроса, т.к. в настоящее время в медицинских организациях, имеющих койки МР 2 этапа, помощь оказывается совместителями. Проводятся мероприятия по организации оказания помощи по медицинской реабилитации в амбулаторных условиях на </w:t>
      </w:r>
      <w:r w:rsidR="0025250B" w:rsidRPr="0025250B">
        <w:rPr>
          <w:rFonts w:ascii="Times New Roman" w:hAnsi="Times New Roman"/>
          <w:sz w:val="28"/>
          <w:szCs w:val="24"/>
        </w:rPr>
        <w:t>3</w:t>
      </w:r>
      <w:r w:rsidR="00EA121C" w:rsidRPr="00B73956">
        <w:rPr>
          <w:rFonts w:ascii="Times New Roman" w:hAnsi="Times New Roman"/>
          <w:sz w:val="28"/>
          <w:szCs w:val="24"/>
        </w:rPr>
        <w:t xml:space="preserve"> этапе</w:t>
      </w:r>
      <w:r w:rsidR="0025250B">
        <w:rPr>
          <w:rFonts w:ascii="Times New Roman" w:hAnsi="Times New Roman"/>
          <w:sz w:val="28"/>
          <w:szCs w:val="24"/>
        </w:rPr>
        <w:t xml:space="preserve"> реабилитации</w:t>
      </w:r>
      <w:r w:rsidR="00EA121C" w:rsidRPr="00B73956">
        <w:rPr>
          <w:rFonts w:ascii="Times New Roman" w:hAnsi="Times New Roman"/>
          <w:sz w:val="28"/>
          <w:szCs w:val="24"/>
        </w:rPr>
        <w:t xml:space="preserve"> на базе 5 </w:t>
      </w:r>
      <w:r w:rsidR="00EA121C">
        <w:rPr>
          <w:rFonts w:ascii="Times New Roman" w:hAnsi="Times New Roman"/>
          <w:sz w:val="28"/>
          <w:szCs w:val="24"/>
        </w:rPr>
        <w:t>медицинских организаций</w:t>
      </w:r>
      <w:r w:rsidR="00EA121C" w:rsidRPr="00B73956">
        <w:rPr>
          <w:rFonts w:ascii="Times New Roman" w:hAnsi="Times New Roman"/>
          <w:sz w:val="28"/>
          <w:szCs w:val="24"/>
        </w:rPr>
        <w:t xml:space="preserve"> с 2019</w:t>
      </w:r>
      <w:r w:rsidR="00105A89">
        <w:rPr>
          <w:rFonts w:ascii="Times New Roman" w:hAnsi="Times New Roman"/>
          <w:sz w:val="28"/>
          <w:szCs w:val="24"/>
        </w:rPr>
        <w:t xml:space="preserve"> </w:t>
      </w:r>
      <w:r w:rsidR="00EA121C" w:rsidRPr="00B73956">
        <w:rPr>
          <w:rFonts w:ascii="Times New Roman" w:hAnsi="Times New Roman"/>
          <w:sz w:val="28"/>
          <w:szCs w:val="24"/>
        </w:rPr>
        <w:t>г.</w:t>
      </w:r>
    </w:p>
    <w:p w:rsidR="00EA121C" w:rsidRPr="00B73956" w:rsidRDefault="00EA121C" w:rsidP="00105A89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73956">
        <w:rPr>
          <w:rFonts w:ascii="Times New Roman" w:hAnsi="Times New Roman"/>
          <w:sz w:val="28"/>
          <w:szCs w:val="24"/>
        </w:rPr>
        <w:t xml:space="preserve">Проведенный анализ работы тяжелого оборудования в Рязанской области показал, что сегодня в области имеются 17 КТ, 3 из которых имеют возраст более 10 лет. За 2018 год ими было проведено 42275 исследований. Был простой КТ </w:t>
      </w:r>
      <w:r w:rsidR="00BD45DA">
        <w:rPr>
          <w:rFonts w:ascii="Times New Roman" w:hAnsi="Times New Roman"/>
          <w:sz w:val="28"/>
          <w:szCs w:val="24"/>
        </w:rPr>
        <w:t>–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73956">
        <w:rPr>
          <w:rFonts w:ascii="Times New Roman" w:hAnsi="Times New Roman"/>
          <w:sz w:val="28"/>
          <w:szCs w:val="24"/>
        </w:rPr>
        <w:t>ангиографа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в ГБУ РО «</w:t>
      </w:r>
      <w:proofErr w:type="spellStart"/>
      <w:r w:rsidRPr="00B73956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B73956">
        <w:rPr>
          <w:rFonts w:ascii="Times New Roman" w:hAnsi="Times New Roman"/>
          <w:sz w:val="28"/>
          <w:szCs w:val="24"/>
        </w:rPr>
        <w:t xml:space="preserve"> ММЦ» – 343 дня из-за поломки и в ГБУ РО «Шиловский ММЦ» – 269 дней, ГБУ РО </w:t>
      </w:r>
      <w:r>
        <w:rPr>
          <w:rFonts w:ascii="Times New Roman" w:hAnsi="Times New Roman"/>
          <w:sz w:val="28"/>
          <w:szCs w:val="24"/>
        </w:rPr>
        <w:t>«</w:t>
      </w:r>
      <w:r w:rsidR="00BD45DA">
        <w:rPr>
          <w:rFonts w:ascii="Times New Roman" w:hAnsi="Times New Roman"/>
          <w:sz w:val="28"/>
          <w:szCs w:val="24"/>
        </w:rPr>
        <w:t>ОКБ</w:t>
      </w:r>
      <w:r>
        <w:rPr>
          <w:rFonts w:ascii="Times New Roman" w:hAnsi="Times New Roman"/>
          <w:sz w:val="28"/>
          <w:szCs w:val="24"/>
        </w:rPr>
        <w:t>»</w:t>
      </w:r>
      <w:r w:rsidRPr="00B73956">
        <w:rPr>
          <w:rFonts w:ascii="Times New Roman" w:hAnsi="Times New Roman"/>
          <w:sz w:val="28"/>
          <w:szCs w:val="24"/>
        </w:rPr>
        <w:t xml:space="preserve"> – 61 день. Подробная информация о работе КТ представлена в таблице (данные ГБУ РО </w:t>
      </w:r>
      <w:r>
        <w:rPr>
          <w:rFonts w:ascii="Times New Roman" w:hAnsi="Times New Roman"/>
          <w:sz w:val="28"/>
          <w:szCs w:val="24"/>
        </w:rPr>
        <w:t>«</w:t>
      </w:r>
      <w:r w:rsidR="006E4E48">
        <w:rPr>
          <w:rFonts w:ascii="Times New Roman" w:hAnsi="Times New Roman"/>
          <w:sz w:val="28"/>
          <w:szCs w:val="24"/>
        </w:rPr>
        <w:t>ЦМПМАИТ</w:t>
      </w:r>
      <w:r>
        <w:rPr>
          <w:rFonts w:ascii="Times New Roman" w:hAnsi="Times New Roman"/>
          <w:sz w:val="28"/>
          <w:szCs w:val="24"/>
        </w:rPr>
        <w:t>»</w:t>
      </w:r>
      <w:r w:rsidRPr="00B73956">
        <w:rPr>
          <w:rFonts w:ascii="Times New Roman" w:hAnsi="Times New Roman"/>
          <w:sz w:val="28"/>
          <w:szCs w:val="24"/>
        </w:rPr>
        <w:t>).</w:t>
      </w:r>
    </w:p>
    <w:p w:rsidR="00EA121C" w:rsidRDefault="00EA121C" w:rsidP="006E4E4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B73956">
        <w:rPr>
          <w:rFonts w:ascii="Times New Roman" w:hAnsi="Times New Roman"/>
          <w:sz w:val="28"/>
          <w:szCs w:val="24"/>
        </w:rPr>
        <w:t>Также в области имеются 2 магнитно-резонансных томограф</w:t>
      </w:r>
      <w:r>
        <w:rPr>
          <w:rFonts w:ascii="Times New Roman" w:hAnsi="Times New Roman"/>
          <w:sz w:val="28"/>
          <w:szCs w:val="24"/>
        </w:rPr>
        <w:t>а (далее</w:t>
      </w:r>
      <w:r w:rsidRPr="00B7395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– </w:t>
      </w:r>
      <w:r w:rsidRPr="00B73956">
        <w:rPr>
          <w:rFonts w:ascii="Times New Roman" w:hAnsi="Times New Roman"/>
          <w:sz w:val="28"/>
          <w:szCs w:val="24"/>
        </w:rPr>
        <w:t>МРТ</w:t>
      </w:r>
      <w:r>
        <w:rPr>
          <w:rFonts w:ascii="Times New Roman" w:hAnsi="Times New Roman"/>
          <w:sz w:val="28"/>
          <w:szCs w:val="24"/>
        </w:rPr>
        <w:t>)</w:t>
      </w:r>
      <w:r w:rsidRPr="00B73956">
        <w:rPr>
          <w:rFonts w:ascii="Times New Roman" w:hAnsi="Times New Roman"/>
          <w:sz w:val="28"/>
          <w:szCs w:val="24"/>
        </w:rPr>
        <w:t xml:space="preserve"> в сети государственных </w:t>
      </w:r>
      <w:r>
        <w:rPr>
          <w:rFonts w:ascii="Times New Roman" w:hAnsi="Times New Roman"/>
          <w:sz w:val="28"/>
          <w:szCs w:val="24"/>
        </w:rPr>
        <w:t>медицинских организаций</w:t>
      </w:r>
      <w:r w:rsidRPr="00B73956">
        <w:rPr>
          <w:rFonts w:ascii="Times New Roman" w:hAnsi="Times New Roman"/>
          <w:sz w:val="28"/>
          <w:szCs w:val="24"/>
        </w:rPr>
        <w:t xml:space="preserve">. За 2018 год ими было проведено 7934 исследования, простоев оборудования не было. Подробная информация о работе МРТ представлена в таблице (данные ГБУ РО </w:t>
      </w:r>
      <w:r>
        <w:rPr>
          <w:rFonts w:ascii="Times New Roman" w:hAnsi="Times New Roman"/>
          <w:sz w:val="28"/>
          <w:szCs w:val="24"/>
        </w:rPr>
        <w:t>«</w:t>
      </w:r>
      <w:r w:rsidR="006E4E48">
        <w:rPr>
          <w:rFonts w:ascii="Times New Roman" w:hAnsi="Times New Roman"/>
          <w:sz w:val="28"/>
          <w:szCs w:val="24"/>
        </w:rPr>
        <w:t>ЦМПМАИТ</w:t>
      </w:r>
      <w:r>
        <w:rPr>
          <w:rFonts w:ascii="Times New Roman" w:hAnsi="Times New Roman"/>
          <w:sz w:val="28"/>
          <w:szCs w:val="24"/>
        </w:rPr>
        <w:t>»</w:t>
      </w:r>
      <w:r w:rsidRPr="00B73956">
        <w:rPr>
          <w:rFonts w:ascii="Times New Roman" w:hAnsi="Times New Roman"/>
          <w:sz w:val="28"/>
          <w:szCs w:val="24"/>
        </w:rPr>
        <w:t>).</w:t>
      </w:r>
    </w:p>
    <w:p w:rsidR="00E00C8A" w:rsidRDefault="00E00C8A" w:rsidP="006E4E48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D3992" w:rsidRDefault="00BD3992" w:rsidP="006E4E48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D3992" w:rsidRDefault="00BD3992" w:rsidP="006E4E48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00DDE" w:rsidRDefault="00D00DDE" w:rsidP="00D00DDE">
      <w:pPr>
        <w:jc w:val="center"/>
        <w:rPr>
          <w:rFonts w:ascii="Times New Roman" w:hAnsi="Times New Roman"/>
          <w:sz w:val="28"/>
          <w:szCs w:val="24"/>
        </w:rPr>
      </w:pPr>
      <w:r w:rsidRPr="0046346D">
        <w:rPr>
          <w:rFonts w:ascii="Times New Roman" w:hAnsi="Times New Roman"/>
          <w:sz w:val="28"/>
          <w:szCs w:val="24"/>
        </w:rPr>
        <w:lastRenderedPageBreak/>
        <w:t>Наличие и работа КТ в 2018 году</w:t>
      </w:r>
    </w:p>
    <w:p w:rsidR="00D00DDE" w:rsidRDefault="00D00DDE" w:rsidP="006E4E48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379"/>
        <w:gridCol w:w="1185"/>
        <w:gridCol w:w="1612"/>
        <w:gridCol w:w="1681"/>
        <w:gridCol w:w="1186"/>
        <w:gridCol w:w="1632"/>
      </w:tblGrid>
      <w:tr w:rsidR="00E00C8A" w:rsidRPr="00D00DDE" w:rsidTr="008F761B">
        <w:trPr>
          <w:tblHeader/>
        </w:trPr>
        <w:tc>
          <w:tcPr>
            <w:tcW w:w="5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№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D45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D45D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BD45D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7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</w:tr>
      <w:tr w:rsidR="00E00C8A" w:rsidRPr="00D00DDE" w:rsidTr="008F761B">
        <w:trPr>
          <w:tblHeader/>
        </w:trPr>
        <w:tc>
          <w:tcPr>
            <w:tcW w:w="5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C8266D" w:rsidRDefault="00C8266D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00C8A" w:rsidRPr="00D00DDE">
              <w:rPr>
                <w:rFonts w:ascii="Times New Roman" w:hAnsi="Times New Roman"/>
                <w:sz w:val="24"/>
                <w:szCs w:val="24"/>
              </w:rPr>
              <w:t>сего</w:t>
            </w:r>
          </w:p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C8266D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0C8A" w:rsidRPr="00D00DDE">
              <w:rPr>
                <w:rFonts w:ascii="Times New Roman" w:hAnsi="Times New Roman"/>
                <w:sz w:val="24"/>
                <w:szCs w:val="24"/>
              </w:rPr>
              <w:t>мбулатории КТ</w:t>
            </w: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C8266D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00C8A" w:rsidRPr="00D00DDE">
              <w:rPr>
                <w:rFonts w:ascii="Times New Roman" w:hAnsi="Times New Roman"/>
                <w:sz w:val="24"/>
                <w:szCs w:val="24"/>
              </w:rPr>
              <w:t>ействующий</w:t>
            </w:r>
            <w:proofErr w:type="gramEnd"/>
            <w:r w:rsidR="00E00C8A" w:rsidRPr="00D00DDE">
              <w:rPr>
                <w:rFonts w:ascii="Times New Roman" w:hAnsi="Times New Roman"/>
                <w:sz w:val="24"/>
                <w:szCs w:val="24"/>
              </w:rPr>
              <w:t xml:space="preserve"> КТ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КТ свыше 10 лет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 xml:space="preserve">КТ (кол-во исследований 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>2018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D00DDE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D00DDE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«Михайловская межрайонная больница»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D00DDE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D00DDE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2412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D00DDE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D00DDE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D00DDE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D00DDE">
              <w:rPr>
                <w:rFonts w:ascii="Times New Roman" w:hAnsi="Times New Roman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3049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ОКБ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16323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 xml:space="preserve">ГБУ РО «Областная детская клиническая больница им.  </w:t>
            </w:r>
          </w:p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Н.В. Дмитриевой»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«Областной клинический онкологический диспансер»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9401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ОККД</w:t>
            </w:r>
            <w:r w:rsidRPr="00D00D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3065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</w:tr>
      <w:tr w:rsidR="00E00C8A" w:rsidRPr="00D00DDE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E00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E00C8A" w:rsidRPr="00D00DDE" w:rsidRDefault="00E00C8A" w:rsidP="00D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DE">
              <w:rPr>
                <w:rFonts w:ascii="Times New Roman" w:hAnsi="Times New Roman"/>
                <w:sz w:val="24"/>
                <w:szCs w:val="24"/>
              </w:rPr>
              <w:t>42275</w:t>
            </w:r>
          </w:p>
        </w:tc>
      </w:tr>
    </w:tbl>
    <w:p w:rsidR="00EA121C" w:rsidRPr="00B73956" w:rsidRDefault="00EA121C" w:rsidP="00EA121C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A121C" w:rsidRDefault="00EA121C" w:rsidP="008F761B">
      <w:pPr>
        <w:jc w:val="center"/>
        <w:rPr>
          <w:rFonts w:ascii="Times New Roman" w:hAnsi="Times New Roman"/>
          <w:sz w:val="28"/>
          <w:szCs w:val="24"/>
        </w:rPr>
      </w:pPr>
      <w:r w:rsidRPr="0046346D">
        <w:rPr>
          <w:rFonts w:ascii="Times New Roman" w:hAnsi="Times New Roman"/>
          <w:sz w:val="28"/>
          <w:szCs w:val="24"/>
        </w:rPr>
        <w:t>Н</w:t>
      </w:r>
      <w:r w:rsidR="008F761B">
        <w:rPr>
          <w:rFonts w:ascii="Times New Roman" w:hAnsi="Times New Roman"/>
          <w:sz w:val="28"/>
          <w:szCs w:val="24"/>
        </w:rPr>
        <w:t>аличие и работа МРТ в 2018 году</w:t>
      </w:r>
    </w:p>
    <w:p w:rsidR="008F761B" w:rsidRDefault="008F761B" w:rsidP="008F761B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379"/>
        <w:gridCol w:w="1185"/>
        <w:gridCol w:w="1612"/>
        <w:gridCol w:w="1681"/>
        <w:gridCol w:w="1186"/>
        <w:gridCol w:w="1632"/>
      </w:tblGrid>
      <w:tr w:rsidR="008F761B" w:rsidRPr="00113BD1" w:rsidTr="008F761B">
        <w:tc>
          <w:tcPr>
            <w:tcW w:w="5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№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D45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D45D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BD45DA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7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МРТ</w:t>
            </w:r>
          </w:p>
        </w:tc>
      </w:tr>
      <w:tr w:rsidR="008F761B" w:rsidRPr="00113BD1" w:rsidTr="00BD45DA">
        <w:tc>
          <w:tcPr>
            <w:tcW w:w="595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266D" w:rsidRDefault="00C8266D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F761B" w:rsidRPr="00113BD1">
              <w:rPr>
                <w:rFonts w:ascii="Times New Roman" w:hAnsi="Times New Roman"/>
                <w:sz w:val="24"/>
                <w:szCs w:val="24"/>
              </w:rPr>
              <w:t xml:space="preserve">сего </w:t>
            </w:r>
          </w:p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МРТ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C8266D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F761B" w:rsidRPr="00113BD1">
              <w:rPr>
                <w:rFonts w:ascii="Times New Roman" w:hAnsi="Times New Roman"/>
                <w:sz w:val="24"/>
                <w:szCs w:val="24"/>
              </w:rPr>
              <w:t>мбулатории МРТ</w:t>
            </w:r>
          </w:p>
        </w:tc>
        <w:tc>
          <w:tcPr>
            <w:tcW w:w="1681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C8266D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F761B" w:rsidRPr="00113BD1">
              <w:rPr>
                <w:rFonts w:ascii="Times New Roman" w:hAnsi="Times New Roman"/>
                <w:sz w:val="24"/>
                <w:szCs w:val="24"/>
              </w:rPr>
              <w:t>ействующий МРТ</w:t>
            </w:r>
          </w:p>
        </w:tc>
        <w:tc>
          <w:tcPr>
            <w:tcW w:w="118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266D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МРТ свыше </w:t>
            </w:r>
          </w:p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МРТ (кол-во исследований 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2018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D45DA" w:rsidRPr="00BD45DA" w:rsidRDefault="00BD45DA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379"/>
        <w:gridCol w:w="1185"/>
        <w:gridCol w:w="1612"/>
        <w:gridCol w:w="1681"/>
        <w:gridCol w:w="1186"/>
        <w:gridCol w:w="1632"/>
      </w:tblGrid>
      <w:tr w:rsidR="00BD45DA" w:rsidRPr="00113BD1" w:rsidTr="00BD45DA">
        <w:trPr>
          <w:tblHeader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5DA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F761B" w:rsidRPr="00113BD1" w:rsidTr="00BD45DA"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«Михайловская межрайонная больница»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D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ОКБ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7097</w:t>
            </w: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ГБУ РО «Областная детская клиническая больница им.  </w:t>
            </w:r>
          </w:p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Н.В. Дмитриевой»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«Областной клинический онкологический диспансер»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ОККД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61B" w:rsidRPr="00113BD1" w:rsidTr="008F761B"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8F7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</w:tcPr>
          <w:p w:rsidR="008F761B" w:rsidRPr="00113BD1" w:rsidRDefault="008F761B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7934</w:t>
            </w:r>
          </w:p>
        </w:tc>
      </w:tr>
    </w:tbl>
    <w:p w:rsidR="008F761B" w:rsidRPr="008E2458" w:rsidRDefault="008F761B" w:rsidP="00BD45DA">
      <w:pPr>
        <w:rPr>
          <w:rFonts w:ascii="Times New Roman" w:hAnsi="Times New Roman"/>
          <w:sz w:val="4"/>
          <w:szCs w:val="4"/>
        </w:rPr>
      </w:pPr>
    </w:p>
    <w:p w:rsidR="00EA121C" w:rsidRDefault="00EA121C" w:rsidP="00EA121C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46346D">
        <w:rPr>
          <w:rFonts w:ascii="Times New Roman" w:hAnsi="Times New Roman"/>
          <w:sz w:val="28"/>
          <w:szCs w:val="24"/>
        </w:rPr>
        <w:t>Ангиографические аппараты установлены в РСЦ, имеют 100% износ и требуют замены. Данные о</w:t>
      </w:r>
      <w:r>
        <w:rPr>
          <w:rFonts w:ascii="Times New Roman" w:hAnsi="Times New Roman"/>
          <w:sz w:val="28"/>
          <w:szCs w:val="24"/>
        </w:rPr>
        <w:t>б</w:t>
      </w:r>
      <w:r w:rsidRPr="0046346D">
        <w:rPr>
          <w:rFonts w:ascii="Times New Roman" w:hAnsi="Times New Roman"/>
          <w:sz w:val="28"/>
          <w:szCs w:val="24"/>
        </w:rPr>
        <w:t xml:space="preserve"> их работе представлены ниже.</w:t>
      </w:r>
    </w:p>
    <w:p w:rsidR="00BD45DA" w:rsidRPr="008E2458" w:rsidRDefault="00BD45DA" w:rsidP="00EA121C">
      <w:pPr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47238" w:rsidRDefault="00447238" w:rsidP="00203390">
      <w:pPr>
        <w:jc w:val="center"/>
        <w:rPr>
          <w:rFonts w:ascii="Times New Roman" w:hAnsi="Times New Roman"/>
          <w:sz w:val="28"/>
          <w:szCs w:val="24"/>
        </w:rPr>
      </w:pPr>
      <w:r w:rsidRPr="0046346D">
        <w:rPr>
          <w:rFonts w:ascii="Times New Roman" w:hAnsi="Times New Roman"/>
          <w:sz w:val="28"/>
          <w:szCs w:val="24"/>
        </w:rPr>
        <w:t>Наличие и работа ангиогр</w:t>
      </w:r>
      <w:r w:rsidR="00203390">
        <w:rPr>
          <w:rFonts w:ascii="Times New Roman" w:hAnsi="Times New Roman"/>
          <w:sz w:val="28"/>
          <w:szCs w:val="24"/>
        </w:rPr>
        <w:t>афических установок в 2018 году</w:t>
      </w:r>
    </w:p>
    <w:p w:rsidR="00203390" w:rsidRDefault="00203390" w:rsidP="00203390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528"/>
        <w:gridCol w:w="3058"/>
        <w:gridCol w:w="1513"/>
        <w:gridCol w:w="1496"/>
        <w:gridCol w:w="1278"/>
        <w:gridCol w:w="753"/>
        <w:gridCol w:w="1812"/>
        <w:gridCol w:w="1396"/>
      </w:tblGrid>
      <w:tr w:rsidR="00203390" w:rsidRPr="00113BD1" w:rsidTr="00BD45DA">
        <w:tc>
          <w:tcPr>
            <w:tcW w:w="454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203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3B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3B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2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05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8266D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Дата поставки оборудования</w:t>
            </w:r>
          </w:p>
        </w:tc>
        <w:tc>
          <w:tcPr>
            <w:tcW w:w="149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Число исследований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Количество дней простоя</w:t>
            </w:r>
          </w:p>
        </w:tc>
        <w:tc>
          <w:tcPr>
            <w:tcW w:w="753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% износа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Причины простоя медицинского оборудования</w:t>
            </w:r>
          </w:p>
        </w:tc>
        <w:tc>
          <w:tcPr>
            <w:tcW w:w="1396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Потребность в оснащении</w:t>
            </w:r>
          </w:p>
        </w:tc>
      </w:tr>
    </w:tbl>
    <w:p w:rsidR="00BD45DA" w:rsidRPr="00BD45DA" w:rsidRDefault="00BD45DA">
      <w:pPr>
        <w:rPr>
          <w:rFonts w:ascii="Times New Roman" w:hAnsi="Times New Roman"/>
          <w:sz w:val="2"/>
          <w:szCs w:val="2"/>
        </w:rPr>
      </w:pP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528"/>
        <w:gridCol w:w="3058"/>
        <w:gridCol w:w="1513"/>
        <w:gridCol w:w="1496"/>
        <w:gridCol w:w="1278"/>
        <w:gridCol w:w="753"/>
        <w:gridCol w:w="1812"/>
        <w:gridCol w:w="1396"/>
      </w:tblGrid>
      <w:tr w:rsidR="00203390" w:rsidRPr="00113BD1" w:rsidTr="00BD45DA">
        <w:trPr>
          <w:tblHeader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3390" w:rsidRPr="00113BD1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203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ОКБ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Комплекс ангиографический «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Infinix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</w:rPr>
              <w:t>модиф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203390">
              <w:rPr>
                <w:rFonts w:ascii="Times New Roman" w:hAnsi="Times New Roman"/>
                <w:sz w:val="24"/>
                <w:szCs w:val="24"/>
              </w:rPr>
              <w:t>-</w:t>
            </w: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03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с принадлежностями»</w:t>
            </w:r>
          </w:p>
        </w:tc>
        <w:tc>
          <w:tcPr>
            <w:tcW w:w="151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.10.2009</w:t>
            </w:r>
          </w:p>
        </w:tc>
        <w:tc>
          <w:tcPr>
            <w:tcW w:w="14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7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2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03390" w:rsidRPr="00113BD1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203390" w:rsidRDefault="00203390" w:rsidP="002033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3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ОККД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Система ангиографическая 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Artis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Zee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Celling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 xml:space="preserve"> с принадлежностями</w:t>
            </w:r>
          </w:p>
        </w:tc>
        <w:tc>
          <w:tcPr>
            <w:tcW w:w="151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18.10.2013</w:t>
            </w:r>
          </w:p>
        </w:tc>
        <w:tc>
          <w:tcPr>
            <w:tcW w:w="14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27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12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BD45DA" w:rsidP="00BD4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03390" w:rsidRPr="00113BD1">
              <w:rPr>
                <w:rFonts w:ascii="Times New Roman" w:hAnsi="Times New Roman"/>
                <w:sz w:val="24"/>
                <w:szCs w:val="24"/>
              </w:rPr>
              <w:t>ломан монитор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="00203390" w:rsidRPr="00113BD1">
              <w:rPr>
                <w:rFonts w:ascii="Times New Roman" w:hAnsi="Times New Roman"/>
                <w:sz w:val="24"/>
                <w:szCs w:val="24"/>
              </w:rPr>
              <w:t>тремонтирован июнь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0" w:rsidRPr="00113BD1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203390" w:rsidRDefault="00203390" w:rsidP="0020339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2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BD45DA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BD45DA">
              <w:rPr>
                <w:rFonts w:ascii="Times New Roman" w:hAnsi="Times New Roman"/>
                <w:sz w:val="24"/>
                <w:szCs w:val="24"/>
              </w:rPr>
              <w:t>ОККД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 xml:space="preserve">Аппарат рентгенохирургический ангиографический </w:t>
            </w:r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AXIOM</w:t>
            </w:r>
            <w:r w:rsidRPr="0011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Frtis</w:t>
            </w:r>
            <w:proofErr w:type="spellEnd"/>
            <w:r w:rsidRPr="00113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BD1">
              <w:rPr>
                <w:rFonts w:ascii="Times New Roman" w:hAnsi="Times New Roman"/>
                <w:sz w:val="24"/>
                <w:szCs w:val="24"/>
                <w:lang w:val="en-US"/>
              </w:rPr>
              <w:t>dFC</w:t>
            </w:r>
            <w:proofErr w:type="spellEnd"/>
          </w:p>
        </w:tc>
        <w:tc>
          <w:tcPr>
            <w:tcW w:w="151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25.02.2008</w:t>
            </w:r>
          </w:p>
        </w:tc>
        <w:tc>
          <w:tcPr>
            <w:tcW w:w="14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2620</w:t>
            </w:r>
          </w:p>
        </w:tc>
        <w:tc>
          <w:tcPr>
            <w:tcW w:w="1278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67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B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2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203390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  <w:tcMar>
              <w:left w:w="28" w:type="dxa"/>
              <w:right w:w="28" w:type="dxa"/>
            </w:tcMar>
          </w:tcPr>
          <w:p w:rsidR="00203390" w:rsidRPr="00113BD1" w:rsidRDefault="00BD45DA" w:rsidP="00FA1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03390" w:rsidRPr="00113BD1">
              <w:rPr>
                <w:rFonts w:ascii="Times New Roman" w:hAnsi="Times New Roman"/>
                <w:sz w:val="24"/>
                <w:szCs w:val="24"/>
              </w:rPr>
              <w:t>уждается в замене</w:t>
            </w:r>
          </w:p>
        </w:tc>
      </w:tr>
    </w:tbl>
    <w:p w:rsidR="00203390" w:rsidRPr="00C8266D" w:rsidRDefault="00203390" w:rsidP="00447238">
      <w:pPr>
        <w:jc w:val="both"/>
        <w:rPr>
          <w:rFonts w:ascii="Times New Roman" w:hAnsi="Times New Roman"/>
          <w:sz w:val="4"/>
          <w:szCs w:val="4"/>
        </w:rPr>
      </w:pPr>
    </w:p>
    <w:p w:rsidR="00447238" w:rsidRDefault="00447238" w:rsidP="00127DA3">
      <w:pPr>
        <w:spacing w:line="247" w:lineRule="auto"/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  <w:bookmarkStart w:id="6" w:name="_Toc9592269"/>
      <w:r w:rsidRPr="0046346D">
        <w:rPr>
          <w:rFonts w:ascii="Times New Roman" w:hAnsi="Times New Roman"/>
          <w:sz w:val="28"/>
          <w:szCs w:val="24"/>
        </w:rPr>
        <w:t>1.4. Кадровый состав учреждений.</w:t>
      </w:r>
      <w:bookmarkEnd w:id="6"/>
    </w:p>
    <w:p w:rsidR="0070352D" w:rsidRPr="008E2458" w:rsidRDefault="0070352D" w:rsidP="00127DA3">
      <w:pPr>
        <w:spacing w:line="247" w:lineRule="auto"/>
        <w:ind w:firstLine="709"/>
        <w:jc w:val="both"/>
        <w:outlineLvl w:val="1"/>
        <w:rPr>
          <w:rFonts w:ascii="Times New Roman" w:hAnsi="Times New Roman"/>
          <w:sz w:val="4"/>
          <w:szCs w:val="4"/>
        </w:rPr>
      </w:pPr>
    </w:p>
    <w:p w:rsidR="00447238" w:rsidRPr="0046346D" w:rsidRDefault="00447238" w:rsidP="00127DA3">
      <w:pPr>
        <w:suppressAutoHyphens/>
        <w:spacing w:line="247" w:lineRule="auto"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46346D">
        <w:rPr>
          <w:rFonts w:ascii="Times New Roman" w:hAnsi="Times New Roman"/>
          <w:sz w:val="28"/>
          <w:szCs w:val="24"/>
          <w:lang w:eastAsia="zh-CN"/>
        </w:rPr>
        <w:t xml:space="preserve">Обеспеченность врачами в целом по региону составляет 41,2 на 10 тыс. населения (по </w:t>
      </w:r>
      <w:r w:rsidR="00BD45DA">
        <w:rPr>
          <w:rFonts w:ascii="Times New Roman" w:hAnsi="Times New Roman"/>
          <w:sz w:val="28"/>
          <w:szCs w:val="24"/>
          <w:lang w:eastAsia="zh-CN"/>
        </w:rPr>
        <w:t xml:space="preserve">Российской Федерации – </w:t>
      </w:r>
      <w:r w:rsidRPr="0046346D">
        <w:rPr>
          <w:rFonts w:ascii="Times New Roman" w:hAnsi="Times New Roman"/>
          <w:sz w:val="28"/>
          <w:szCs w:val="24"/>
          <w:lang w:eastAsia="zh-CN"/>
        </w:rPr>
        <w:t>37,4, по Ц</w:t>
      </w:r>
      <w:r w:rsidR="00BD45DA">
        <w:rPr>
          <w:rFonts w:ascii="Times New Roman" w:hAnsi="Times New Roman"/>
          <w:sz w:val="28"/>
          <w:szCs w:val="24"/>
          <w:lang w:eastAsia="zh-CN"/>
        </w:rPr>
        <w:t>ентральному федеральному округу</w:t>
      </w:r>
      <w:r w:rsidRPr="0046346D"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="00BD45DA">
        <w:rPr>
          <w:rFonts w:ascii="Times New Roman" w:hAnsi="Times New Roman"/>
          <w:sz w:val="28"/>
          <w:szCs w:val="24"/>
          <w:lang w:eastAsia="zh-CN"/>
        </w:rPr>
        <w:t xml:space="preserve">– </w:t>
      </w:r>
      <w:r w:rsidRPr="0046346D">
        <w:rPr>
          <w:rFonts w:ascii="Times New Roman" w:hAnsi="Times New Roman"/>
          <w:sz w:val="28"/>
          <w:szCs w:val="24"/>
          <w:lang w:eastAsia="zh-CN"/>
        </w:rPr>
        <w:t>37,3)</w:t>
      </w:r>
      <w:r w:rsidR="00BD45DA">
        <w:rPr>
          <w:rFonts w:ascii="Times New Roman" w:hAnsi="Times New Roman"/>
          <w:sz w:val="28"/>
          <w:szCs w:val="24"/>
          <w:lang w:eastAsia="zh-CN"/>
        </w:rPr>
        <w:t>.</w:t>
      </w:r>
    </w:p>
    <w:p w:rsidR="00447238" w:rsidRPr="0046346D" w:rsidRDefault="00447238" w:rsidP="00127DA3">
      <w:pPr>
        <w:suppressAutoHyphens/>
        <w:spacing w:line="247" w:lineRule="auto"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proofErr w:type="gramStart"/>
      <w:r w:rsidRPr="0046346D">
        <w:rPr>
          <w:rFonts w:ascii="Times New Roman" w:hAnsi="Times New Roman"/>
          <w:sz w:val="28"/>
          <w:szCs w:val="24"/>
          <w:lang w:eastAsia="zh-CN"/>
        </w:rPr>
        <w:t>Дефицит кадров особенно выражен в медицинских организациях, оказывающих первичную медико-санитарную помощь населению, и сохраняет</w:t>
      </w:r>
      <w:r w:rsidR="0025250B">
        <w:rPr>
          <w:rFonts w:ascii="Times New Roman" w:hAnsi="Times New Roman"/>
          <w:sz w:val="28"/>
          <w:szCs w:val="24"/>
          <w:lang w:eastAsia="zh-CN"/>
        </w:rPr>
        <w:t>ся, несмотря на предпринимаемый</w:t>
      </w:r>
      <w:r w:rsidRPr="0046346D"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="0025250B">
        <w:rPr>
          <w:rFonts w:ascii="Times New Roman" w:hAnsi="Times New Roman"/>
          <w:sz w:val="28"/>
          <w:szCs w:val="24"/>
          <w:lang w:eastAsia="zh-CN"/>
        </w:rPr>
        <w:t>исполнительными</w:t>
      </w:r>
      <w:r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="0025250B">
        <w:rPr>
          <w:rFonts w:ascii="Times New Roman" w:hAnsi="Times New Roman"/>
          <w:sz w:val="28"/>
          <w:szCs w:val="24"/>
          <w:lang w:eastAsia="zh-CN"/>
        </w:rPr>
        <w:t xml:space="preserve">органами государственной </w:t>
      </w:r>
      <w:r>
        <w:rPr>
          <w:rFonts w:ascii="Times New Roman" w:hAnsi="Times New Roman"/>
          <w:sz w:val="28"/>
          <w:szCs w:val="24"/>
          <w:lang w:eastAsia="zh-CN"/>
        </w:rPr>
        <w:t>власти</w:t>
      </w:r>
      <w:r w:rsidR="0025250B">
        <w:rPr>
          <w:rFonts w:ascii="Times New Roman" w:hAnsi="Times New Roman"/>
          <w:sz w:val="28"/>
          <w:szCs w:val="24"/>
          <w:lang w:eastAsia="zh-CN"/>
        </w:rPr>
        <w:t xml:space="preserve"> Рязанской области</w:t>
      </w:r>
      <w:r w:rsidRPr="0046346D">
        <w:rPr>
          <w:rFonts w:ascii="Times New Roman" w:hAnsi="Times New Roman"/>
          <w:sz w:val="28"/>
          <w:szCs w:val="24"/>
          <w:lang w:eastAsia="zh-CN"/>
        </w:rPr>
        <w:t xml:space="preserve"> комплекс мер по его ликвидации (приобретение служебного жилья, предоставление льготного ипотечного кредитования, меры социальной поддержки специалистов, подготовка врачей посредством целевого обучения в медицинских вузах и др.)</w:t>
      </w:r>
      <w:r w:rsidR="00BD45DA">
        <w:rPr>
          <w:rFonts w:ascii="Times New Roman" w:hAnsi="Times New Roman"/>
          <w:sz w:val="28"/>
          <w:szCs w:val="24"/>
          <w:lang w:eastAsia="zh-CN"/>
        </w:rPr>
        <w:t>.</w:t>
      </w:r>
      <w:proofErr w:type="gramEnd"/>
    </w:p>
    <w:p w:rsidR="00447238" w:rsidRPr="0046346D" w:rsidRDefault="00447238" w:rsidP="00127DA3">
      <w:pPr>
        <w:suppressAutoHyphens/>
        <w:spacing w:line="247" w:lineRule="auto"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  <w:r w:rsidRPr="0046346D">
        <w:rPr>
          <w:rFonts w:ascii="Times New Roman" w:hAnsi="Times New Roman"/>
          <w:sz w:val="28"/>
          <w:szCs w:val="24"/>
          <w:lang w:eastAsia="zh-CN"/>
        </w:rPr>
        <w:t xml:space="preserve">Для устранения дефицита кадров и привлечения в учреждения здравоохранения области молодых специалистов министерством здравоохранения Рязанской области проводится целенаправленная работа по организации и направлению молодежи для поступления в ФГБОУ </w:t>
      </w:r>
      <w:proofErr w:type="gramStart"/>
      <w:r w:rsidRPr="0046346D">
        <w:rPr>
          <w:rFonts w:ascii="Times New Roman" w:hAnsi="Times New Roman"/>
          <w:sz w:val="28"/>
          <w:szCs w:val="24"/>
          <w:lang w:eastAsia="zh-CN"/>
        </w:rPr>
        <w:t>ВО</w:t>
      </w:r>
      <w:proofErr w:type="gramEnd"/>
      <w:r w:rsidRPr="0046346D">
        <w:rPr>
          <w:rFonts w:ascii="Times New Roman" w:hAnsi="Times New Roman"/>
          <w:sz w:val="28"/>
          <w:szCs w:val="24"/>
          <w:lang w:eastAsia="zh-CN"/>
        </w:rPr>
        <w:t xml:space="preserve"> «Рязанский</w:t>
      </w:r>
      <w:r w:rsidR="00F4055E">
        <w:rPr>
          <w:rFonts w:ascii="Times New Roman" w:hAnsi="Times New Roman"/>
          <w:sz w:val="28"/>
          <w:szCs w:val="24"/>
          <w:lang w:eastAsia="zh-CN"/>
        </w:rPr>
        <w:t xml:space="preserve"> государственный</w:t>
      </w:r>
      <w:r w:rsidRPr="0046346D">
        <w:rPr>
          <w:rFonts w:ascii="Times New Roman" w:hAnsi="Times New Roman"/>
          <w:sz w:val="28"/>
          <w:szCs w:val="24"/>
          <w:lang w:eastAsia="zh-CN"/>
        </w:rPr>
        <w:t xml:space="preserve"> медицинский университет имени академика И.П. Павлова» Министерства здравоохранения Российской Федерации (далее –</w:t>
      </w:r>
      <w:r w:rsidR="00C8266D"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="00C8266D" w:rsidRPr="00C8266D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proofErr w:type="spellStart"/>
      <w:r w:rsidR="00C8266D" w:rsidRPr="00C8266D">
        <w:rPr>
          <w:rFonts w:ascii="Times New Roman" w:hAnsi="Times New Roman"/>
          <w:color w:val="000000"/>
          <w:sz w:val="28"/>
          <w:szCs w:val="28"/>
        </w:rPr>
        <w:t>РязГМУ</w:t>
      </w:r>
      <w:proofErr w:type="spellEnd"/>
      <w:r w:rsidR="00C8266D" w:rsidRPr="00C8266D">
        <w:rPr>
          <w:rFonts w:ascii="Times New Roman" w:hAnsi="Times New Roman"/>
          <w:color w:val="000000"/>
          <w:sz w:val="28"/>
          <w:szCs w:val="28"/>
        </w:rPr>
        <w:t xml:space="preserve"> Минздрава России</w:t>
      </w:r>
      <w:r w:rsidR="0025250B">
        <w:rPr>
          <w:rFonts w:ascii="Times New Roman" w:hAnsi="Times New Roman"/>
          <w:sz w:val="28"/>
          <w:szCs w:val="24"/>
          <w:lang w:eastAsia="zh-CN"/>
        </w:rPr>
        <w:t>) в рамках целевого набора</w:t>
      </w:r>
      <w:r w:rsidRPr="0046346D">
        <w:rPr>
          <w:rFonts w:ascii="Times New Roman" w:hAnsi="Times New Roman"/>
          <w:sz w:val="28"/>
          <w:szCs w:val="24"/>
          <w:lang w:eastAsia="zh-CN"/>
        </w:rPr>
        <w:t>.</w:t>
      </w:r>
      <w:r w:rsidR="00C8266D" w:rsidRPr="00C8266D">
        <w:rPr>
          <w:rFonts w:ascii="Times New Roman" w:hAnsi="Times New Roman"/>
          <w:sz w:val="28"/>
          <w:szCs w:val="24"/>
          <w:lang w:eastAsia="zh-CN"/>
        </w:rPr>
        <w:t xml:space="preserve"> </w:t>
      </w:r>
    </w:p>
    <w:p w:rsidR="00447238" w:rsidRDefault="00447238" w:rsidP="00127DA3">
      <w:pPr>
        <w:suppressAutoHyphens/>
        <w:spacing w:line="247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6346D">
        <w:rPr>
          <w:rFonts w:ascii="Times New Roman" w:hAnsi="Times New Roman"/>
          <w:sz w:val="28"/>
          <w:szCs w:val="24"/>
          <w:lang w:eastAsia="zh-CN"/>
        </w:rPr>
        <w:t>С целью привлечения и закрепления медицинских кадров в отрасли осуществляются единовременные компенсационные выплаты в размере 1 млн. рублей медицинским работникам с высшим образованием, 0,5 млн. рублей фельдшерам, прибывшим на работу в сельские населенные пункты либо рабочие поселки, поселки городского типа.</w:t>
      </w:r>
      <w:r w:rsidR="00127DA3"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Pr="0046346D">
        <w:rPr>
          <w:rFonts w:ascii="Times New Roman" w:hAnsi="Times New Roman"/>
          <w:sz w:val="28"/>
          <w:szCs w:val="24"/>
          <w:lang w:eastAsia="zh-CN"/>
        </w:rPr>
        <w:t xml:space="preserve">Организована </w:t>
      </w:r>
      <w:proofErr w:type="spellStart"/>
      <w:r w:rsidRPr="0046346D">
        <w:rPr>
          <w:rFonts w:ascii="Times New Roman" w:hAnsi="Times New Roman"/>
          <w:sz w:val="28"/>
          <w:szCs w:val="24"/>
          <w:lang w:eastAsia="zh-CN"/>
        </w:rPr>
        <w:t>профориентационная</w:t>
      </w:r>
      <w:proofErr w:type="spellEnd"/>
      <w:r w:rsidRPr="0046346D">
        <w:rPr>
          <w:rFonts w:ascii="Times New Roman" w:hAnsi="Times New Roman"/>
          <w:sz w:val="28"/>
          <w:szCs w:val="24"/>
          <w:lang w:eastAsia="zh-CN"/>
        </w:rPr>
        <w:t xml:space="preserve"> работа среди школьников старших классов.</w:t>
      </w:r>
      <w:r w:rsidR="00127DA3"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Pr="0046346D">
        <w:rPr>
          <w:rFonts w:ascii="Times New Roman" w:hAnsi="Times New Roman"/>
          <w:sz w:val="28"/>
          <w:szCs w:val="24"/>
        </w:rPr>
        <w:t>Показатели кадровой обеспеченности службы оказания помощи при БСК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346D">
        <w:rPr>
          <w:rFonts w:ascii="Times New Roman" w:hAnsi="Times New Roman"/>
          <w:sz w:val="28"/>
          <w:szCs w:val="24"/>
        </w:rPr>
        <w:t>2018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346D">
        <w:rPr>
          <w:rFonts w:ascii="Times New Roman" w:hAnsi="Times New Roman"/>
          <w:sz w:val="28"/>
          <w:szCs w:val="24"/>
        </w:rPr>
        <w:t>г. приведены в таблице.</w:t>
      </w:r>
    </w:p>
    <w:p w:rsidR="00127DA3" w:rsidRPr="0046346D" w:rsidRDefault="00127DA3" w:rsidP="00447238">
      <w:pPr>
        <w:suppressAutoHyphens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47238" w:rsidRPr="00C8266D" w:rsidRDefault="00447238" w:rsidP="0044723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859"/>
        <w:gridCol w:w="1410"/>
        <w:gridCol w:w="1443"/>
        <w:gridCol w:w="1551"/>
      </w:tblGrid>
      <w:tr w:rsidR="00447238" w:rsidRPr="00696D3B" w:rsidTr="00BD45DA">
        <w:trPr>
          <w:tblHeader/>
        </w:trPr>
        <w:tc>
          <w:tcPr>
            <w:tcW w:w="747" w:type="dxa"/>
            <w:tcBorders>
              <w:bottom w:val="nil"/>
            </w:tcBorders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 xml:space="preserve">№ </w:t>
            </w:r>
            <w:proofErr w:type="gramStart"/>
            <w:r w:rsidRPr="00696D3B">
              <w:rPr>
                <w:rFonts w:ascii="Times New Roman" w:eastAsia="Cambria" w:hAnsi="Times New Roman"/>
                <w:sz w:val="24"/>
                <w:szCs w:val="24"/>
              </w:rPr>
              <w:t>п</w:t>
            </w:r>
            <w:proofErr w:type="gramEnd"/>
            <w:r w:rsidRPr="00696D3B">
              <w:rPr>
                <w:rFonts w:ascii="Times New Roman" w:eastAsia="Cambria" w:hAnsi="Times New Roman"/>
                <w:sz w:val="24"/>
                <w:szCs w:val="24"/>
              </w:rPr>
              <w:t>/п</w:t>
            </w:r>
          </w:p>
        </w:tc>
        <w:tc>
          <w:tcPr>
            <w:tcW w:w="8859" w:type="dxa"/>
            <w:tcBorders>
              <w:bottom w:val="nil"/>
            </w:tcBorders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</w:tcPr>
          <w:p w:rsidR="00447238" w:rsidRPr="00696D3B" w:rsidRDefault="00BD45DA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Ш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татные единицы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auto"/>
          </w:tcPr>
          <w:p w:rsidR="00447238" w:rsidRPr="00696D3B" w:rsidRDefault="00BD45DA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Ф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изические лица</w:t>
            </w:r>
          </w:p>
        </w:tc>
        <w:tc>
          <w:tcPr>
            <w:tcW w:w="1551" w:type="dxa"/>
            <w:tcBorders>
              <w:bottom w:val="nil"/>
            </w:tcBorders>
            <w:shd w:val="clear" w:color="auto" w:fill="auto"/>
          </w:tcPr>
          <w:p w:rsidR="00447238" w:rsidRPr="00696D3B" w:rsidRDefault="00BD45DA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>У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комплекто-ванность</w:t>
            </w:r>
            <w:proofErr w:type="spellEnd"/>
            <w:proofErr w:type="gramEnd"/>
          </w:p>
        </w:tc>
      </w:tr>
    </w:tbl>
    <w:p w:rsidR="00BD45DA" w:rsidRPr="00BD45DA" w:rsidRDefault="00BD45DA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859"/>
        <w:gridCol w:w="1410"/>
        <w:gridCol w:w="1443"/>
        <w:gridCol w:w="1551"/>
      </w:tblGrid>
      <w:tr w:rsidR="00BD45DA" w:rsidRPr="00BD45DA" w:rsidTr="00BD45DA">
        <w:trPr>
          <w:tblHeader/>
        </w:trPr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BD45DA" w:rsidRPr="00BD45DA" w:rsidRDefault="00BD45DA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8859" w:type="dxa"/>
            <w:tcBorders>
              <w:top w:val="single" w:sz="4" w:space="0" w:color="auto"/>
            </w:tcBorders>
            <w:shd w:val="clear" w:color="auto" w:fill="auto"/>
          </w:tcPr>
          <w:p w:rsidR="00BD45DA" w:rsidRPr="00BD45DA" w:rsidRDefault="00BD45DA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:rsidR="00BD45DA" w:rsidRPr="00BD45DA" w:rsidRDefault="00BD45DA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BD45DA" w:rsidRPr="00BD45DA" w:rsidRDefault="00BD45DA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</w:tcPr>
          <w:p w:rsidR="00BD45DA" w:rsidRPr="00BD45DA" w:rsidRDefault="00BD45DA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</w:tr>
      <w:tr w:rsidR="00F4055E" w:rsidRPr="00696D3B" w:rsidTr="00BD45DA">
        <w:tc>
          <w:tcPr>
            <w:tcW w:w="747" w:type="dxa"/>
            <w:shd w:val="clear" w:color="auto" w:fill="auto"/>
          </w:tcPr>
          <w:p w:rsidR="00F4055E" w:rsidRPr="00696D3B" w:rsidRDefault="00F4055E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8859" w:type="dxa"/>
            <w:shd w:val="clear" w:color="auto" w:fill="auto"/>
          </w:tcPr>
          <w:p w:rsidR="00F4055E" w:rsidRPr="00696D3B" w:rsidRDefault="00F4055E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Кардиологи, в том числе:</w:t>
            </w:r>
          </w:p>
        </w:tc>
        <w:tc>
          <w:tcPr>
            <w:tcW w:w="1410" w:type="dxa"/>
            <w:shd w:val="clear" w:color="auto" w:fill="auto"/>
          </w:tcPr>
          <w:p w:rsidR="00F4055E" w:rsidRPr="00696D3B" w:rsidRDefault="00F4055E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151.5</w:t>
            </w:r>
          </w:p>
        </w:tc>
        <w:tc>
          <w:tcPr>
            <w:tcW w:w="1443" w:type="dxa"/>
            <w:shd w:val="clear" w:color="auto" w:fill="auto"/>
          </w:tcPr>
          <w:p w:rsidR="00F4055E" w:rsidRPr="00696D3B" w:rsidRDefault="00F4055E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128</w:t>
            </w:r>
          </w:p>
        </w:tc>
        <w:tc>
          <w:tcPr>
            <w:tcW w:w="1551" w:type="dxa"/>
            <w:shd w:val="clear" w:color="auto" w:fill="auto"/>
          </w:tcPr>
          <w:p w:rsidR="00F4055E" w:rsidRPr="00696D3B" w:rsidRDefault="00F4055E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84,5%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1.1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447238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55,5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45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81%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447238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в подразделениях, оказывающих медицинскую помощь в стационарных условиях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96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83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86,5%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2.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447238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Неврологи, в том числе: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238,5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179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75,1%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2.1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447238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116,25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89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76,6%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2.2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447238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в подразделениях, оказывающих медицинскую помощь в стационарных условиях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119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87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73,1%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Н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ейрохирурги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20,5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73,2%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>С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ердечно-сосудистые</w:t>
            </w:r>
            <w:proofErr w:type="gramEnd"/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 xml:space="preserve"> хирурги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26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18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69,2%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А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нестезиологи-реаниматологи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412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243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59%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В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рачи  лечебной физкультуры (ЛФК)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59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27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45,8%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Л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огопеды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43,25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32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74%</w:t>
            </w:r>
          </w:p>
        </w:tc>
      </w:tr>
      <w:tr w:rsidR="00447238" w:rsidRPr="00696D3B" w:rsidTr="00BD45DA">
        <w:trPr>
          <w:trHeight w:val="137"/>
        </w:trPr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П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сихологи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112,75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70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62%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9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Инструкторы-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методисты ЛФК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53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29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54,7%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10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Ф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изиотерапевты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89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47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52,8%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11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С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 xml:space="preserve">пециалисты по </w:t>
            </w:r>
            <w:proofErr w:type="spellStart"/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рентгенэндоваскулярной</w:t>
            </w:r>
            <w:proofErr w:type="spellEnd"/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 xml:space="preserve"> диагностике и лечению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46,7%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12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В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ыездные врачи СМП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182,5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77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42,2%</w:t>
            </w:r>
          </w:p>
        </w:tc>
      </w:tr>
      <w:tr w:rsidR="00447238" w:rsidRPr="00696D3B" w:rsidTr="00BD45DA">
        <w:tc>
          <w:tcPr>
            <w:tcW w:w="747" w:type="dxa"/>
            <w:shd w:val="clear" w:color="auto" w:fill="auto"/>
          </w:tcPr>
          <w:p w:rsidR="00447238" w:rsidRPr="00696D3B" w:rsidRDefault="00447238" w:rsidP="00BD45DA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13</w:t>
            </w:r>
          </w:p>
        </w:tc>
        <w:tc>
          <w:tcPr>
            <w:tcW w:w="8859" w:type="dxa"/>
            <w:shd w:val="clear" w:color="auto" w:fill="auto"/>
          </w:tcPr>
          <w:p w:rsidR="00447238" w:rsidRPr="00696D3B" w:rsidRDefault="00BD45DA" w:rsidP="00D00DDE">
            <w:pPr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В</w:t>
            </w:r>
            <w:r w:rsidR="00447238" w:rsidRPr="00696D3B">
              <w:rPr>
                <w:rFonts w:ascii="Times New Roman" w:eastAsia="Cambria" w:hAnsi="Times New Roman"/>
                <w:sz w:val="24"/>
                <w:szCs w:val="24"/>
              </w:rPr>
              <w:t>ыездные фельдшера СМП</w:t>
            </w:r>
          </w:p>
        </w:tc>
        <w:tc>
          <w:tcPr>
            <w:tcW w:w="1410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989,25</w:t>
            </w:r>
          </w:p>
        </w:tc>
        <w:tc>
          <w:tcPr>
            <w:tcW w:w="1443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751</w:t>
            </w:r>
          </w:p>
        </w:tc>
        <w:tc>
          <w:tcPr>
            <w:tcW w:w="1551" w:type="dxa"/>
            <w:shd w:val="clear" w:color="auto" w:fill="auto"/>
          </w:tcPr>
          <w:p w:rsidR="00447238" w:rsidRPr="00696D3B" w:rsidRDefault="00447238" w:rsidP="00D00DD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696D3B">
              <w:rPr>
                <w:rFonts w:ascii="Times New Roman" w:eastAsia="Cambria" w:hAnsi="Times New Roman"/>
                <w:sz w:val="24"/>
                <w:szCs w:val="24"/>
              </w:rPr>
              <w:t>76,4%</w:t>
            </w:r>
          </w:p>
        </w:tc>
      </w:tr>
    </w:tbl>
    <w:p w:rsidR="00447238" w:rsidRPr="00C8266D" w:rsidRDefault="00447238" w:rsidP="0044723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7238" w:rsidRPr="00D37FEC" w:rsidRDefault="00447238" w:rsidP="00447238">
      <w:pPr>
        <w:ind w:firstLine="709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Прошли повышение квалификации за 2018 год:  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BD45DA">
        <w:rPr>
          <w:rFonts w:ascii="Times New Roman" w:hAnsi="Times New Roman"/>
          <w:sz w:val="28"/>
          <w:szCs w:val="28"/>
        </w:rPr>
        <w:t>кардиологи - 74 специалиста;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анестезиологи-реаниматологи </w:t>
      </w:r>
      <w:r w:rsidR="00447238" w:rsidRPr="00BD45D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47238" w:rsidRPr="00BD45DA">
        <w:rPr>
          <w:rFonts w:ascii="Times New Roman" w:hAnsi="Times New Roman"/>
          <w:sz w:val="28"/>
          <w:szCs w:val="28"/>
        </w:rPr>
        <w:t>103 специалиста;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BD45DA">
        <w:rPr>
          <w:rFonts w:ascii="Times New Roman" w:hAnsi="Times New Roman"/>
          <w:sz w:val="28"/>
          <w:szCs w:val="28"/>
        </w:rPr>
        <w:t>неврологи -</w:t>
      </w:r>
      <w:r>
        <w:rPr>
          <w:rFonts w:ascii="Times New Roman" w:hAnsi="Times New Roman"/>
          <w:sz w:val="28"/>
          <w:szCs w:val="28"/>
        </w:rPr>
        <w:t xml:space="preserve"> </w:t>
      </w:r>
      <w:r w:rsidR="00447238" w:rsidRPr="00BD45DA">
        <w:rPr>
          <w:rFonts w:ascii="Times New Roman" w:hAnsi="Times New Roman"/>
          <w:sz w:val="28"/>
          <w:szCs w:val="28"/>
        </w:rPr>
        <w:t>71 специалист;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BD45DA">
        <w:rPr>
          <w:rFonts w:ascii="Times New Roman" w:hAnsi="Times New Roman"/>
          <w:sz w:val="28"/>
          <w:szCs w:val="28"/>
        </w:rPr>
        <w:t xml:space="preserve">нейрохирурги </w:t>
      </w:r>
      <w:r>
        <w:rPr>
          <w:rFonts w:ascii="Times New Roman" w:hAnsi="Times New Roman"/>
          <w:sz w:val="28"/>
          <w:szCs w:val="28"/>
        </w:rPr>
        <w:t>-</w:t>
      </w:r>
      <w:r w:rsidR="00447238" w:rsidRPr="00BD45DA">
        <w:rPr>
          <w:rFonts w:ascii="Times New Roman" w:hAnsi="Times New Roman"/>
          <w:sz w:val="28"/>
          <w:szCs w:val="28"/>
        </w:rPr>
        <w:t xml:space="preserve"> 1 специалист;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7623" w:rsidRPr="00BD45DA">
        <w:rPr>
          <w:rFonts w:ascii="Times New Roman" w:hAnsi="Times New Roman"/>
          <w:sz w:val="28"/>
          <w:szCs w:val="28"/>
        </w:rPr>
        <w:t>ф</w:t>
      </w:r>
      <w:r w:rsidR="00447238" w:rsidRPr="00BD45DA">
        <w:rPr>
          <w:rFonts w:ascii="Times New Roman" w:hAnsi="Times New Roman"/>
          <w:sz w:val="28"/>
          <w:szCs w:val="28"/>
        </w:rPr>
        <w:t>изиотерапевт - 64 специалиста;</w:t>
      </w:r>
    </w:p>
    <w:p w:rsidR="00447238" w:rsidRPr="00BD45DA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BD45DA">
        <w:rPr>
          <w:rFonts w:ascii="Times New Roman" w:hAnsi="Times New Roman"/>
          <w:sz w:val="28"/>
          <w:szCs w:val="28"/>
        </w:rPr>
        <w:t>врачи СМП - 26 специалистов.</w:t>
      </w:r>
    </w:p>
    <w:p w:rsidR="00447238" w:rsidRPr="00D37FEC" w:rsidRDefault="00447238" w:rsidP="00447238">
      <w:pPr>
        <w:ind w:firstLine="709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Потребность:</w:t>
      </w:r>
    </w:p>
    <w:p w:rsidR="00447238" w:rsidRPr="00D37FEC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D37FEC">
        <w:rPr>
          <w:rFonts w:ascii="Times New Roman" w:hAnsi="Times New Roman"/>
          <w:sz w:val="28"/>
          <w:szCs w:val="28"/>
        </w:rPr>
        <w:t>кардиологи - 7;</w:t>
      </w:r>
    </w:p>
    <w:p w:rsidR="00447238" w:rsidRPr="00D37FEC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D37FEC">
        <w:rPr>
          <w:rFonts w:ascii="Times New Roman" w:hAnsi="Times New Roman"/>
          <w:sz w:val="28"/>
          <w:szCs w:val="28"/>
        </w:rPr>
        <w:t>анестезиологи-реаниматологи - 87;</w:t>
      </w:r>
    </w:p>
    <w:p w:rsidR="00447238" w:rsidRPr="00D37FEC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D37FEC">
        <w:rPr>
          <w:rFonts w:ascii="Times New Roman" w:hAnsi="Times New Roman"/>
          <w:sz w:val="28"/>
          <w:szCs w:val="28"/>
        </w:rPr>
        <w:t>неврологи -</w:t>
      </w:r>
      <w:r>
        <w:rPr>
          <w:rFonts w:ascii="Times New Roman" w:hAnsi="Times New Roman"/>
          <w:sz w:val="28"/>
          <w:szCs w:val="28"/>
        </w:rPr>
        <w:t xml:space="preserve"> </w:t>
      </w:r>
      <w:r w:rsidR="00447238" w:rsidRPr="00D37FEC">
        <w:rPr>
          <w:rFonts w:ascii="Times New Roman" w:hAnsi="Times New Roman"/>
          <w:sz w:val="28"/>
          <w:szCs w:val="28"/>
        </w:rPr>
        <w:t>31;</w:t>
      </w:r>
    </w:p>
    <w:p w:rsidR="00447238" w:rsidRPr="00D37FEC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238" w:rsidRPr="00D37FEC">
        <w:rPr>
          <w:rFonts w:ascii="Times New Roman" w:hAnsi="Times New Roman"/>
          <w:sz w:val="28"/>
          <w:szCs w:val="28"/>
        </w:rPr>
        <w:t xml:space="preserve">нейрохирурги </w:t>
      </w:r>
      <w:r>
        <w:rPr>
          <w:rFonts w:ascii="Times New Roman" w:hAnsi="Times New Roman"/>
          <w:sz w:val="28"/>
          <w:szCs w:val="28"/>
        </w:rPr>
        <w:t>-</w:t>
      </w:r>
      <w:r w:rsidR="00447238" w:rsidRPr="00D37FEC">
        <w:rPr>
          <w:rFonts w:ascii="Times New Roman" w:hAnsi="Times New Roman"/>
          <w:sz w:val="28"/>
          <w:szCs w:val="28"/>
        </w:rPr>
        <w:t xml:space="preserve"> 1;</w:t>
      </w:r>
    </w:p>
    <w:p w:rsidR="00447238" w:rsidRPr="00D37FEC" w:rsidRDefault="00BD45DA" w:rsidP="00BD45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47238" w:rsidRPr="00BD45DA">
        <w:rPr>
          <w:rFonts w:ascii="Times New Roman" w:hAnsi="Times New Roman"/>
          <w:sz w:val="28"/>
          <w:szCs w:val="28"/>
        </w:rPr>
        <w:t xml:space="preserve">хирурги </w:t>
      </w:r>
      <w:proofErr w:type="gramStart"/>
      <w:r w:rsidR="00447238" w:rsidRPr="00BD45DA">
        <w:rPr>
          <w:rFonts w:ascii="Times New Roman" w:hAnsi="Times New Roman"/>
          <w:sz w:val="28"/>
          <w:szCs w:val="28"/>
        </w:rPr>
        <w:t>сердечно-сосудистые</w:t>
      </w:r>
      <w:proofErr w:type="gramEnd"/>
      <w:r w:rsidR="00447238" w:rsidRPr="00BD45DA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447238" w:rsidRPr="00BD45DA">
        <w:rPr>
          <w:rFonts w:ascii="Times New Roman" w:hAnsi="Times New Roman"/>
          <w:sz w:val="28"/>
          <w:szCs w:val="28"/>
        </w:rPr>
        <w:t>4.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lastRenderedPageBreak/>
        <w:t xml:space="preserve">Суммарное количество выездных бригад СМП </w:t>
      </w:r>
      <w:r w:rsidR="00C8266D">
        <w:rPr>
          <w:rFonts w:ascii="Times New Roman" w:hAnsi="Times New Roman"/>
          <w:sz w:val="28"/>
          <w:szCs w:val="28"/>
        </w:rPr>
        <w:t>–</w:t>
      </w:r>
      <w:r w:rsidRPr="00D37FEC">
        <w:rPr>
          <w:rFonts w:ascii="Times New Roman" w:hAnsi="Times New Roman"/>
          <w:sz w:val="28"/>
          <w:szCs w:val="28"/>
        </w:rPr>
        <w:t xml:space="preserve"> 288, (из них 88 врачебных, 278 фельдшерских), </w:t>
      </w:r>
      <w:r w:rsidR="00BD45DA">
        <w:rPr>
          <w:rFonts w:ascii="Times New Roman" w:hAnsi="Times New Roman"/>
          <w:sz w:val="28"/>
          <w:szCs w:val="28"/>
        </w:rPr>
        <w:br/>
      </w:r>
      <w:r w:rsidRPr="00D37FEC">
        <w:rPr>
          <w:rFonts w:ascii="Times New Roman" w:hAnsi="Times New Roman"/>
          <w:sz w:val="28"/>
          <w:szCs w:val="28"/>
        </w:rPr>
        <w:t xml:space="preserve">32 специализированных (в </w:t>
      </w:r>
      <w:proofErr w:type="spellStart"/>
      <w:r w:rsidRPr="00D37FEC">
        <w:rPr>
          <w:rFonts w:ascii="Times New Roman" w:hAnsi="Times New Roman"/>
          <w:sz w:val="28"/>
          <w:szCs w:val="28"/>
        </w:rPr>
        <w:t>т.ч</w:t>
      </w:r>
      <w:proofErr w:type="spellEnd"/>
      <w:r w:rsidRPr="00D37F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EC">
        <w:rPr>
          <w:rFonts w:ascii="Times New Roman" w:hAnsi="Times New Roman"/>
          <w:sz w:val="28"/>
          <w:szCs w:val="28"/>
        </w:rPr>
        <w:t>12 анестезиолого-реанимационных, 16 педиатрических, 4 психиатрических),</w:t>
      </w:r>
      <w:r w:rsidR="008E2458">
        <w:rPr>
          <w:rFonts w:ascii="Times New Roman" w:hAnsi="Times New Roman"/>
          <w:sz w:val="28"/>
          <w:szCs w:val="28"/>
        </w:rPr>
        <w:br/>
      </w:r>
      <w:r w:rsidRPr="00D37FEC">
        <w:rPr>
          <w:rFonts w:ascii="Times New Roman" w:hAnsi="Times New Roman"/>
          <w:sz w:val="28"/>
          <w:szCs w:val="28"/>
        </w:rPr>
        <w:t>72 детских.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Кадровое обеспечение врачами-</w:t>
      </w:r>
      <w:proofErr w:type="spellStart"/>
      <w:r w:rsidRPr="00D37FEC">
        <w:rPr>
          <w:rFonts w:ascii="Times New Roman" w:hAnsi="Times New Roman"/>
          <w:sz w:val="28"/>
          <w:szCs w:val="28"/>
        </w:rPr>
        <w:t>реабилитологами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– специалистами по профилю неврология и кардиология только в </w:t>
      </w:r>
      <w:r>
        <w:rPr>
          <w:rFonts w:ascii="Times New Roman" w:hAnsi="Times New Roman"/>
          <w:sz w:val="28"/>
          <w:szCs w:val="28"/>
        </w:rPr>
        <w:t>ГБУ РО «Городская клиническая больница</w:t>
      </w:r>
      <w:r w:rsidRPr="00D37FEC">
        <w:rPr>
          <w:rFonts w:ascii="Times New Roman" w:hAnsi="Times New Roman"/>
          <w:sz w:val="28"/>
          <w:szCs w:val="28"/>
        </w:rPr>
        <w:t xml:space="preserve"> №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Pr="00D37FE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Pr="00D37FEC">
        <w:rPr>
          <w:rFonts w:ascii="Times New Roman" w:hAnsi="Times New Roman"/>
          <w:sz w:val="28"/>
          <w:szCs w:val="28"/>
        </w:rPr>
        <w:t xml:space="preserve"> (кардиология) и ГБУ РО «</w:t>
      </w:r>
      <w:r w:rsidR="00861B5E">
        <w:rPr>
          <w:rFonts w:ascii="Times New Roman" w:hAnsi="Times New Roman"/>
          <w:sz w:val="28"/>
          <w:szCs w:val="28"/>
        </w:rPr>
        <w:t>ОКБ</w:t>
      </w:r>
      <w:r w:rsidRPr="00D37FEC">
        <w:rPr>
          <w:rFonts w:ascii="Times New Roman" w:hAnsi="Times New Roman"/>
          <w:sz w:val="28"/>
          <w:szCs w:val="28"/>
        </w:rPr>
        <w:t xml:space="preserve">» (неврология) в соответствии с порядком оказания помощи, остальные специалисты </w:t>
      </w:r>
      <w:r w:rsidR="00C8266D">
        <w:rPr>
          <w:rFonts w:ascii="Times New Roman" w:hAnsi="Times New Roman"/>
          <w:sz w:val="28"/>
          <w:szCs w:val="28"/>
        </w:rPr>
        <w:t>–</w:t>
      </w:r>
      <w:r w:rsidRPr="00D37FEC">
        <w:rPr>
          <w:rFonts w:ascii="Times New Roman" w:hAnsi="Times New Roman"/>
          <w:sz w:val="28"/>
          <w:szCs w:val="28"/>
        </w:rPr>
        <w:t xml:space="preserve"> совместители. Материально-техническое обеспечение выполнения технологий – за счет общебольничного оборудования, кроме кардиологического отделения ГБУ РО «Городская клиническая больница № 5», которое имеет реабилитационное оборудование. Для обеспечения кадрового вопроса составлен план по направлению на </w:t>
      </w:r>
      <w:proofErr w:type="gramStart"/>
      <w:r w:rsidRPr="00D37FEC">
        <w:rPr>
          <w:rFonts w:ascii="Times New Roman" w:hAnsi="Times New Roman"/>
          <w:sz w:val="28"/>
          <w:szCs w:val="28"/>
        </w:rPr>
        <w:t>обучение по специальности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«Физическая и реабилитационная медицина» врачей на 2019-20</w:t>
      </w:r>
      <w:r w:rsidR="00CF14C3">
        <w:rPr>
          <w:rFonts w:ascii="Times New Roman" w:hAnsi="Times New Roman"/>
          <w:sz w:val="28"/>
          <w:szCs w:val="28"/>
        </w:rPr>
        <w:t>2</w:t>
      </w:r>
      <w:r w:rsidRPr="00D37FEC">
        <w:rPr>
          <w:rFonts w:ascii="Times New Roman" w:hAnsi="Times New Roman"/>
          <w:sz w:val="28"/>
          <w:szCs w:val="28"/>
        </w:rPr>
        <w:t xml:space="preserve">4 годы, специалистов по физической реабилитации, </w:t>
      </w:r>
      <w:proofErr w:type="spellStart"/>
      <w:r w:rsidRPr="00D37FEC">
        <w:rPr>
          <w:rFonts w:ascii="Times New Roman" w:hAnsi="Times New Roman"/>
          <w:sz w:val="28"/>
          <w:szCs w:val="28"/>
        </w:rPr>
        <w:t>эрготерапии</w:t>
      </w:r>
      <w:proofErr w:type="spellEnd"/>
      <w:r w:rsidRPr="00D37FEC">
        <w:rPr>
          <w:rFonts w:ascii="Times New Roman" w:hAnsi="Times New Roman"/>
          <w:sz w:val="28"/>
          <w:szCs w:val="28"/>
        </w:rPr>
        <w:t>, медицинских сестер по медицинской реабилитации.</w:t>
      </w:r>
    </w:p>
    <w:p w:rsidR="00447238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В целом потребность во врачах составляет 105 человек, в среднем медицинском персонале – 238 человек</w:t>
      </w:r>
      <w:bookmarkStart w:id="7" w:name="_Toc9592270"/>
      <w:r w:rsidR="0015345B">
        <w:rPr>
          <w:rFonts w:ascii="Times New Roman" w:hAnsi="Times New Roman"/>
          <w:sz w:val="28"/>
          <w:szCs w:val="28"/>
        </w:rPr>
        <w:t xml:space="preserve"> (приложение </w:t>
      </w:r>
      <w:r w:rsidR="00BD45DA">
        <w:rPr>
          <w:rFonts w:ascii="Times New Roman" w:hAnsi="Times New Roman"/>
          <w:sz w:val="28"/>
          <w:szCs w:val="28"/>
        </w:rPr>
        <w:t xml:space="preserve">№ </w:t>
      </w:r>
      <w:r w:rsidR="00EA14BC">
        <w:rPr>
          <w:rFonts w:ascii="Times New Roman" w:hAnsi="Times New Roman"/>
          <w:sz w:val="28"/>
          <w:szCs w:val="28"/>
        </w:rPr>
        <w:t>1</w:t>
      </w:r>
      <w:r w:rsidR="00BD45DA">
        <w:rPr>
          <w:rFonts w:ascii="Times New Roman" w:hAnsi="Times New Roman"/>
          <w:sz w:val="28"/>
          <w:szCs w:val="28"/>
        </w:rPr>
        <w:t xml:space="preserve"> к региональной программе</w:t>
      </w:r>
      <w:r w:rsidR="0015345B">
        <w:rPr>
          <w:rFonts w:ascii="Times New Roman" w:hAnsi="Times New Roman"/>
          <w:sz w:val="28"/>
          <w:szCs w:val="28"/>
        </w:rPr>
        <w:t>).</w:t>
      </w:r>
    </w:p>
    <w:p w:rsidR="00447238" w:rsidRPr="00BD45DA" w:rsidRDefault="00447238" w:rsidP="00CF14C3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1.5. Анализ деятельности каждой медицинской организации, участвующей в оказании стационарной помощи больным с ОНМК и/или ОКС, с оценкой необходимости оптимизации функционирования.</w:t>
      </w:r>
      <w:bookmarkEnd w:id="7"/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Среди общих проблем оказания медицинской помощи пациентам следует выделить: низкую долю </w:t>
      </w:r>
      <w:proofErr w:type="spellStart"/>
      <w:r w:rsidRPr="00D37FEC">
        <w:rPr>
          <w:rFonts w:ascii="Times New Roman" w:hAnsi="Times New Roman"/>
          <w:sz w:val="28"/>
          <w:szCs w:val="28"/>
        </w:rPr>
        <w:t>догоспитального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FEC">
        <w:rPr>
          <w:rFonts w:ascii="Times New Roman" w:hAnsi="Times New Roman"/>
          <w:sz w:val="28"/>
          <w:szCs w:val="28"/>
        </w:rPr>
        <w:t>тромболизиса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и перенесение его в приемные покои ПСЦ, а также задержки доставки пациентов ввиду неудовлетворительного состояния ряда дорог в районах.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ГБУ РО </w:t>
      </w:r>
      <w:r>
        <w:rPr>
          <w:rFonts w:ascii="Times New Roman" w:hAnsi="Times New Roman"/>
          <w:sz w:val="28"/>
          <w:szCs w:val="28"/>
        </w:rPr>
        <w:t>«</w:t>
      </w:r>
      <w:r w:rsidR="00BD45DA">
        <w:rPr>
          <w:rFonts w:ascii="Times New Roman" w:hAnsi="Times New Roman"/>
          <w:sz w:val="28"/>
          <w:szCs w:val="28"/>
        </w:rPr>
        <w:t>ОККД</w:t>
      </w:r>
      <w:r>
        <w:rPr>
          <w:rFonts w:ascii="Times New Roman" w:hAnsi="Times New Roman"/>
          <w:sz w:val="28"/>
          <w:szCs w:val="28"/>
        </w:rPr>
        <w:t>»</w:t>
      </w:r>
      <w:r w:rsidRPr="00D37FEC">
        <w:rPr>
          <w:rFonts w:ascii="Times New Roman" w:hAnsi="Times New Roman"/>
          <w:sz w:val="28"/>
          <w:szCs w:val="28"/>
        </w:rPr>
        <w:t xml:space="preserve">: пациенты доставляются в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рентгеноперационную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минуя приемный покой в режиме 24/7. Имеются 2 </w:t>
      </w:r>
      <w:proofErr w:type="spellStart"/>
      <w:r w:rsidRPr="00D37FEC">
        <w:rPr>
          <w:rFonts w:ascii="Times New Roman" w:hAnsi="Times New Roman"/>
          <w:sz w:val="28"/>
          <w:szCs w:val="28"/>
        </w:rPr>
        <w:t>ангиографа</w:t>
      </w:r>
      <w:proofErr w:type="spellEnd"/>
      <w:r w:rsidRPr="00D37FEC">
        <w:rPr>
          <w:rFonts w:ascii="Times New Roman" w:hAnsi="Times New Roman"/>
          <w:sz w:val="28"/>
          <w:szCs w:val="28"/>
        </w:rPr>
        <w:t>, что минимизирует вероятност</w:t>
      </w:r>
      <w:r w:rsidR="00BD45DA">
        <w:rPr>
          <w:rFonts w:ascii="Times New Roman" w:hAnsi="Times New Roman"/>
          <w:sz w:val="28"/>
          <w:szCs w:val="28"/>
        </w:rPr>
        <w:t>ь задержки ЧКВ пациенту. Однако</w:t>
      </w:r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7FEC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на 3 этаже, что увеличивает время доставки пациента для проведения вмешательства.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ГБУ РО </w:t>
      </w:r>
      <w:r>
        <w:rPr>
          <w:rFonts w:ascii="Times New Roman" w:hAnsi="Times New Roman"/>
          <w:sz w:val="28"/>
          <w:szCs w:val="28"/>
        </w:rPr>
        <w:t>«</w:t>
      </w:r>
      <w:r w:rsidR="00BD45DA">
        <w:rPr>
          <w:rFonts w:ascii="Times New Roman" w:hAnsi="Times New Roman"/>
          <w:sz w:val="28"/>
          <w:szCs w:val="28"/>
        </w:rPr>
        <w:t>ОКБ</w:t>
      </w:r>
      <w:r>
        <w:rPr>
          <w:rFonts w:ascii="Times New Roman" w:hAnsi="Times New Roman"/>
          <w:sz w:val="28"/>
          <w:szCs w:val="28"/>
        </w:rPr>
        <w:t>»</w:t>
      </w:r>
      <w:r w:rsidRPr="00D37FEC">
        <w:rPr>
          <w:rFonts w:ascii="Times New Roman" w:hAnsi="Times New Roman"/>
          <w:sz w:val="28"/>
          <w:szCs w:val="28"/>
        </w:rPr>
        <w:t xml:space="preserve">: пациенты доставляются в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рентгеноперационную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минуя приемный покой, в режиме 24/7. Имеется 1 </w:t>
      </w:r>
      <w:proofErr w:type="spellStart"/>
      <w:r w:rsidRPr="00D37FEC">
        <w:rPr>
          <w:rFonts w:ascii="Times New Roman" w:hAnsi="Times New Roman"/>
          <w:sz w:val="28"/>
          <w:szCs w:val="28"/>
        </w:rPr>
        <w:t>ангиограф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что, при поступлении двух пациентов с ОКС, увеличивает вероятность задержки ЧКВ пациенту.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7FEC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на 2 этаже, что увеличивает время доставки пациента для проведения вмешательства. Объемы ЧКВ-вмешательств недостаточные, на 2019 год они увеличены на 50%.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D37FEC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ММЦ»: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более 2 часов,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– ТЛТ с последующим ЧКВ. В связи с высоким процентом обращения пациентов с ОКС более 12 часов – низкая частота </w:t>
      </w:r>
      <w:proofErr w:type="spellStart"/>
      <w:r w:rsidRPr="00D37FEC">
        <w:rPr>
          <w:rFonts w:ascii="Times New Roman" w:hAnsi="Times New Roman"/>
          <w:sz w:val="28"/>
          <w:szCs w:val="28"/>
        </w:rPr>
        <w:t>тромболизиса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. </w:t>
      </w:r>
      <w:r w:rsidRPr="00D37FEC">
        <w:rPr>
          <w:rFonts w:ascii="Times New Roman" w:hAnsi="Times New Roman"/>
          <w:sz w:val="28"/>
          <w:szCs w:val="28"/>
        </w:rPr>
        <w:lastRenderedPageBreak/>
        <w:t>Запланированы профилактические мероприятия и программы по информированию населения о признаках инфаркта и инсульта на 2019 год.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ГБУ РО «Шиловский ММЦ»: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менее 2 часов,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– ТЛТ с последующим ЧКВ. </w:t>
      </w:r>
      <w:r w:rsidR="00BD45DA">
        <w:rPr>
          <w:rFonts w:ascii="Times New Roman" w:hAnsi="Times New Roman"/>
          <w:sz w:val="28"/>
          <w:szCs w:val="28"/>
        </w:rPr>
        <w:t>С</w:t>
      </w:r>
      <w:r w:rsidRPr="00D37FEC">
        <w:rPr>
          <w:rFonts w:ascii="Times New Roman" w:hAnsi="Times New Roman"/>
          <w:sz w:val="28"/>
          <w:szCs w:val="28"/>
        </w:rPr>
        <w:t xml:space="preserve"> 2018 год переведен для проведения вмешательства 51 пациент. В связи с высоким процентом обращения пациентов с ОКС более 12 часов – низкая частота </w:t>
      </w:r>
      <w:proofErr w:type="spellStart"/>
      <w:r w:rsidRPr="00D37FEC">
        <w:rPr>
          <w:rFonts w:ascii="Times New Roman" w:hAnsi="Times New Roman"/>
          <w:sz w:val="28"/>
          <w:szCs w:val="28"/>
        </w:rPr>
        <w:t>тромболизиса</w:t>
      </w:r>
      <w:proofErr w:type="spellEnd"/>
      <w:r w:rsidRPr="00D37FEC">
        <w:rPr>
          <w:rFonts w:ascii="Times New Roman" w:hAnsi="Times New Roman"/>
          <w:sz w:val="28"/>
          <w:szCs w:val="28"/>
        </w:rPr>
        <w:t>. Запланированы профилактические мероприятия и программы по информированию населения о признаках инфаркта и инсульта на 2019 год.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D37FEC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ММЦ»: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более 3 часов,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– ТЛТ с последующим ЧКВ. За 2018 год переведено для проведения вмешательства 64 пациента. Отделение расположено на первом этаже, пациенты с ОКС госпитализируются </w:t>
      </w:r>
      <w:proofErr w:type="gramStart"/>
      <w:r w:rsidRPr="00D37FEC">
        <w:rPr>
          <w:rFonts w:ascii="Times New Roman" w:hAnsi="Times New Roman"/>
          <w:sz w:val="28"/>
          <w:szCs w:val="28"/>
        </w:rPr>
        <w:t>в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ПИТ через отдельный вход. Необходимо обновление </w:t>
      </w:r>
      <w:proofErr w:type="gramStart"/>
      <w:r w:rsidRPr="00D37FEC">
        <w:rPr>
          <w:rFonts w:ascii="Times New Roman" w:hAnsi="Times New Roman"/>
          <w:sz w:val="28"/>
          <w:szCs w:val="28"/>
        </w:rPr>
        <w:t>прикроватных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ЭКГ-мониторов.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ГБУ РО </w:t>
      </w:r>
      <w:r>
        <w:rPr>
          <w:rFonts w:ascii="Times New Roman" w:hAnsi="Times New Roman"/>
          <w:sz w:val="28"/>
          <w:szCs w:val="28"/>
        </w:rPr>
        <w:t>«</w:t>
      </w:r>
      <w:r w:rsidR="00BD45DA">
        <w:rPr>
          <w:rFonts w:ascii="Times New Roman" w:hAnsi="Times New Roman"/>
          <w:sz w:val="28"/>
          <w:szCs w:val="28"/>
        </w:rPr>
        <w:t>ГКБ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FEC">
        <w:rPr>
          <w:rFonts w:ascii="Times New Roman" w:hAnsi="Times New Roman"/>
          <w:sz w:val="28"/>
          <w:szCs w:val="28"/>
        </w:rPr>
        <w:t>№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Pr="00D37FE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»</w:t>
      </w:r>
      <w:r w:rsidRPr="00D37FEC">
        <w:rPr>
          <w:rFonts w:ascii="Times New Roman" w:hAnsi="Times New Roman"/>
          <w:sz w:val="28"/>
          <w:szCs w:val="28"/>
        </w:rPr>
        <w:t xml:space="preserve">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около 20-40 минут,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трансфер в РСЦ. СМП </w:t>
      </w:r>
      <w:r w:rsidR="00C93161">
        <w:rPr>
          <w:rFonts w:ascii="Times New Roman" w:hAnsi="Times New Roman"/>
          <w:sz w:val="28"/>
          <w:szCs w:val="28"/>
        </w:rPr>
        <w:t>из</w:t>
      </w:r>
      <w:r w:rsidRPr="00D37FEC">
        <w:rPr>
          <w:rFonts w:ascii="Times New Roman" w:hAnsi="Times New Roman"/>
          <w:sz w:val="28"/>
          <w:szCs w:val="28"/>
        </w:rPr>
        <w:t xml:space="preserve"> прикрепленных районов за данной медицинской организацией транспортирует пациентов в РСЦ, минуя ГБУ РО </w:t>
      </w:r>
      <w:r w:rsidR="00BD45DA">
        <w:rPr>
          <w:rFonts w:ascii="Times New Roman" w:hAnsi="Times New Roman"/>
          <w:sz w:val="28"/>
          <w:szCs w:val="28"/>
        </w:rPr>
        <w:br/>
      </w:r>
      <w:r w:rsidRPr="00D37FEC">
        <w:rPr>
          <w:rFonts w:ascii="Times New Roman" w:hAnsi="Times New Roman"/>
          <w:sz w:val="28"/>
          <w:szCs w:val="28"/>
        </w:rPr>
        <w:t>«</w:t>
      </w:r>
      <w:r w:rsidR="00BD45DA">
        <w:rPr>
          <w:rFonts w:ascii="Times New Roman" w:hAnsi="Times New Roman"/>
          <w:sz w:val="28"/>
          <w:szCs w:val="28"/>
        </w:rPr>
        <w:t>ГКБ</w:t>
      </w:r>
      <w:r w:rsidRPr="00D37FEC">
        <w:rPr>
          <w:rFonts w:ascii="Times New Roman" w:hAnsi="Times New Roman"/>
          <w:sz w:val="28"/>
          <w:szCs w:val="28"/>
        </w:rPr>
        <w:t xml:space="preserve"> №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Pr="00D37FEC">
        <w:rPr>
          <w:rFonts w:ascii="Times New Roman" w:hAnsi="Times New Roman"/>
          <w:sz w:val="28"/>
          <w:szCs w:val="28"/>
        </w:rPr>
        <w:t xml:space="preserve">11». Пациенты госпитализируются, минуя приемное отделение, </w:t>
      </w:r>
      <w:proofErr w:type="gramStart"/>
      <w:r w:rsidRPr="00D37FEC">
        <w:rPr>
          <w:rFonts w:ascii="Times New Roman" w:hAnsi="Times New Roman"/>
          <w:sz w:val="28"/>
          <w:szCs w:val="28"/>
        </w:rPr>
        <w:t>ПИТ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и инфарктное отделение расположены на 4 этаже стационара.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 xml:space="preserve">ГБУ РО «Ряжский ММЦ»: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около 90 минут,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37FEC">
        <w:rPr>
          <w:rFonts w:ascii="Times New Roman" w:hAnsi="Times New Roman"/>
          <w:sz w:val="28"/>
          <w:szCs w:val="28"/>
        </w:rPr>
        <w:t>фармакоинвазивная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. За 2018 год около 20% пациентов </w:t>
      </w:r>
      <w:proofErr w:type="gramStart"/>
      <w:r w:rsidRPr="00D37FEC">
        <w:rPr>
          <w:rFonts w:ascii="Times New Roman" w:hAnsi="Times New Roman"/>
          <w:sz w:val="28"/>
          <w:szCs w:val="28"/>
        </w:rPr>
        <w:t>доставлены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в РСЦ</w:t>
      </w:r>
      <w:r w:rsidR="00BD45DA">
        <w:rPr>
          <w:rFonts w:ascii="Times New Roman" w:hAnsi="Times New Roman"/>
          <w:sz w:val="28"/>
          <w:szCs w:val="28"/>
        </w:rPr>
        <w:t>,</w:t>
      </w:r>
      <w:r w:rsidRPr="00D37FEC">
        <w:rPr>
          <w:rFonts w:ascii="Times New Roman" w:hAnsi="Times New Roman"/>
          <w:sz w:val="28"/>
          <w:szCs w:val="28"/>
        </w:rPr>
        <w:t xml:space="preserve"> мину</w:t>
      </w:r>
      <w:r w:rsidR="00BD45DA">
        <w:rPr>
          <w:rFonts w:ascii="Times New Roman" w:hAnsi="Times New Roman"/>
          <w:sz w:val="28"/>
          <w:szCs w:val="28"/>
        </w:rPr>
        <w:t>я</w:t>
      </w:r>
      <w:r w:rsidRPr="00D37FEC">
        <w:rPr>
          <w:rFonts w:ascii="Times New Roman" w:hAnsi="Times New Roman"/>
          <w:sz w:val="28"/>
          <w:szCs w:val="28"/>
        </w:rPr>
        <w:t xml:space="preserve"> данную медицинскую организацию. За 2018 год переведено для проведения вмешательства 64 пациента. Пациенты </w:t>
      </w:r>
      <w:proofErr w:type="gramStart"/>
      <w:r w:rsidRPr="00D37FEC">
        <w:rPr>
          <w:rFonts w:ascii="Times New Roman" w:hAnsi="Times New Roman"/>
          <w:sz w:val="28"/>
          <w:szCs w:val="28"/>
        </w:rPr>
        <w:t>госпитализируются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минуя приемное отделение, ПИТ и инфарктное отделение расположены на 1 этаже стационара. Необходимо обновление прикроватных мониторов для ЭКГ и аппаратов для проведения эхокардиографии (</w:t>
      </w:r>
      <w:proofErr w:type="spellStart"/>
      <w:r w:rsidRPr="00D37FEC">
        <w:rPr>
          <w:rFonts w:ascii="Times New Roman" w:hAnsi="Times New Roman"/>
          <w:sz w:val="28"/>
          <w:szCs w:val="28"/>
        </w:rPr>
        <w:t>ЭхоКГ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). Доставка пациентов </w:t>
      </w:r>
      <w:r w:rsidR="00C93161">
        <w:rPr>
          <w:rFonts w:ascii="Times New Roman" w:hAnsi="Times New Roman"/>
          <w:sz w:val="28"/>
          <w:szCs w:val="28"/>
        </w:rPr>
        <w:t>из</w:t>
      </w:r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FEC">
        <w:rPr>
          <w:rFonts w:ascii="Times New Roman" w:hAnsi="Times New Roman"/>
          <w:sz w:val="28"/>
          <w:szCs w:val="28"/>
        </w:rPr>
        <w:t>Сараевского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и Александро-Невского р</w:t>
      </w:r>
      <w:r w:rsidR="00BD45DA">
        <w:rPr>
          <w:rFonts w:ascii="Times New Roman" w:hAnsi="Times New Roman"/>
          <w:sz w:val="28"/>
          <w:szCs w:val="28"/>
        </w:rPr>
        <w:t>айонов</w:t>
      </w:r>
      <w:r w:rsidRPr="00D37FEC">
        <w:rPr>
          <w:rFonts w:ascii="Times New Roman" w:hAnsi="Times New Roman"/>
          <w:sz w:val="28"/>
          <w:szCs w:val="28"/>
        </w:rPr>
        <w:t xml:space="preserve"> может достигать 1,5-2 часов из-за неудовлетворительного качества дорожного покрытия. В районе низкая частота </w:t>
      </w:r>
      <w:proofErr w:type="spellStart"/>
      <w:r w:rsidRPr="00D37FEC">
        <w:rPr>
          <w:rFonts w:ascii="Times New Roman" w:hAnsi="Times New Roman"/>
          <w:sz w:val="28"/>
          <w:szCs w:val="28"/>
        </w:rPr>
        <w:t>догоспитального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FEC">
        <w:rPr>
          <w:rFonts w:ascii="Times New Roman" w:hAnsi="Times New Roman"/>
          <w:sz w:val="28"/>
          <w:szCs w:val="28"/>
        </w:rPr>
        <w:t>тромболизиса</w:t>
      </w:r>
      <w:proofErr w:type="spellEnd"/>
      <w:r w:rsidRPr="00D37FEC">
        <w:rPr>
          <w:rFonts w:ascii="Times New Roman" w:hAnsi="Times New Roman"/>
          <w:sz w:val="28"/>
          <w:szCs w:val="28"/>
        </w:rPr>
        <w:t>. В 2019 году запланировано дополнительное обучение фельдшеров и врачей СМП</w:t>
      </w:r>
      <w:r w:rsidR="00C93161">
        <w:rPr>
          <w:rFonts w:ascii="Times New Roman" w:hAnsi="Times New Roman"/>
          <w:sz w:val="28"/>
          <w:szCs w:val="28"/>
        </w:rPr>
        <w:t xml:space="preserve"> по</w:t>
      </w:r>
      <w:r w:rsidRPr="00D37FEC">
        <w:rPr>
          <w:rFonts w:ascii="Times New Roman" w:hAnsi="Times New Roman"/>
          <w:sz w:val="28"/>
          <w:szCs w:val="28"/>
        </w:rPr>
        <w:t xml:space="preserve"> неотложной кардиологии. </w:t>
      </w:r>
    </w:p>
    <w:p w:rsidR="00447238" w:rsidRPr="00D37FEC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7FEC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D37FEC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ММЦ»: отсутствует </w:t>
      </w:r>
      <w:proofErr w:type="spellStart"/>
      <w:r w:rsidRPr="00D37FEC">
        <w:rPr>
          <w:rFonts w:ascii="Times New Roman" w:hAnsi="Times New Roman"/>
          <w:sz w:val="28"/>
          <w:szCs w:val="28"/>
        </w:rPr>
        <w:t>рентгеноперационная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, трансфер до РСЦ – около 60-90 минут, преимущественно используемая стратегия для пациентов с ОКС с подъемом сегмента </w:t>
      </w:r>
      <w:r w:rsidRPr="00D37FEC">
        <w:rPr>
          <w:rFonts w:ascii="Times New Roman" w:hAnsi="Times New Roman"/>
          <w:sz w:val="28"/>
          <w:szCs w:val="28"/>
          <w:lang w:val="en-US"/>
        </w:rPr>
        <w:t>ST</w:t>
      </w:r>
      <w:r w:rsidRPr="00D37F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37FEC">
        <w:rPr>
          <w:rFonts w:ascii="Times New Roman" w:hAnsi="Times New Roman"/>
          <w:sz w:val="28"/>
          <w:szCs w:val="28"/>
        </w:rPr>
        <w:t>фармакоинвазивный</w:t>
      </w:r>
      <w:proofErr w:type="spellEnd"/>
      <w:r w:rsidRPr="00D37FEC">
        <w:rPr>
          <w:rFonts w:ascii="Times New Roman" w:hAnsi="Times New Roman"/>
          <w:sz w:val="28"/>
          <w:szCs w:val="28"/>
        </w:rPr>
        <w:t xml:space="preserve"> подход. Частота ТЛТ в этом центре достигает 92,9%. СМП с прикрепленных районов за данной медицинской </w:t>
      </w:r>
      <w:r w:rsidRPr="00D37FEC">
        <w:rPr>
          <w:rFonts w:ascii="Times New Roman" w:hAnsi="Times New Roman"/>
          <w:sz w:val="28"/>
          <w:szCs w:val="28"/>
        </w:rPr>
        <w:lastRenderedPageBreak/>
        <w:t>организацией транспортирует пациентов в РСЦ, минуя ГБУ РО «</w:t>
      </w:r>
      <w:proofErr w:type="spellStart"/>
      <w:proofErr w:type="gramStart"/>
      <w:r w:rsidRPr="00D37FEC">
        <w:rPr>
          <w:rFonts w:ascii="Times New Roman" w:hAnsi="Times New Roman"/>
          <w:sz w:val="28"/>
          <w:szCs w:val="28"/>
        </w:rPr>
        <w:t>Скопинский</w:t>
      </w:r>
      <w:proofErr w:type="spellEnd"/>
      <w:proofErr w:type="gramEnd"/>
      <w:r w:rsidRPr="00D37FEC">
        <w:rPr>
          <w:rFonts w:ascii="Times New Roman" w:hAnsi="Times New Roman"/>
          <w:sz w:val="28"/>
          <w:szCs w:val="28"/>
        </w:rPr>
        <w:t xml:space="preserve"> ММЦ». Пациенты </w:t>
      </w:r>
      <w:proofErr w:type="gramStart"/>
      <w:r w:rsidRPr="00D37FEC">
        <w:rPr>
          <w:rFonts w:ascii="Times New Roman" w:hAnsi="Times New Roman"/>
          <w:sz w:val="28"/>
          <w:szCs w:val="28"/>
        </w:rPr>
        <w:t>госпитализируются</w:t>
      </w:r>
      <w:proofErr w:type="gramEnd"/>
      <w:r w:rsidRPr="00D37FEC">
        <w:rPr>
          <w:rFonts w:ascii="Times New Roman" w:hAnsi="Times New Roman"/>
          <w:sz w:val="28"/>
          <w:szCs w:val="28"/>
        </w:rPr>
        <w:t xml:space="preserve"> минуя приемное отделение, ПИТ и инфарктное отделение расположены на 1 этаже стационара.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Анализ деятельности каждой медицинской организации, участвующей в оказании стационарной помощи больным с ОНМК, с оценкой необходимости оптимизации функционирования.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C400C9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C400C9">
        <w:rPr>
          <w:rFonts w:ascii="Times New Roman" w:hAnsi="Times New Roman"/>
          <w:sz w:val="28"/>
          <w:szCs w:val="28"/>
        </w:rPr>
        <w:t xml:space="preserve"> ММЦ»</w:t>
      </w:r>
      <w:r w:rsidR="00E807F2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ОНМК за 2018 год составила 16,4%.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</w:t>
      </w:r>
      <w:r w:rsidR="0025250B">
        <w:rPr>
          <w:rFonts w:ascii="Times New Roman" w:hAnsi="Times New Roman"/>
          <w:sz w:val="28"/>
          <w:szCs w:val="28"/>
        </w:rPr>
        <w:t xml:space="preserve"> 2018 год составила 42%</w:t>
      </w:r>
      <w:r w:rsidRPr="00C400C9">
        <w:rPr>
          <w:rFonts w:ascii="Times New Roman" w:hAnsi="Times New Roman"/>
          <w:sz w:val="28"/>
          <w:szCs w:val="28"/>
        </w:rPr>
        <w:t xml:space="preserve">.  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2018 год составила 6,6</w:t>
      </w:r>
      <w:r w:rsidR="0025250B">
        <w:rPr>
          <w:rFonts w:ascii="Times New Roman" w:hAnsi="Times New Roman"/>
          <w:sz w:val="28"/>
          <w:szCs w:val="28"/>
        </w:rPr>
        <w:t>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Не соблюдается порядок оказания медицинской помощи пациентам с ОНМК в части касающейся 100% госпитализации всех поступающих больных в отделение реанимации и интенсивной терапии.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Анестезиологи-реаниматологи не прошли тематическое усовершенствование по сосудистой программе. 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Низкий охват диспансерным наблюдением пациентов с ЦВБ – 25,6 (по </w:t>
      </w:r>
      <w:r w:rsidR="00BD45DA">
        <w:rPr>
          <w:rFonts w:ascii="Times New Roman" w:hAnsi="Times New Roman"/>
          <w:sz w:val="28"/>
          <w:szCs w:val="28"/>
        </w:rPr>
        <w:t>Рязанской области</w:t>
      </w:r>
      <w:r w:rsidRPr="00C400C9">
        <w:rPr>
          <w:rFonts w:ascii="Times New Roman" w:hAnsi="Times New Roman"/>
          <w:sz w:val="28"/>
          <w:szCs w:val="28"/>
        </w:rPr>
        <w:t xml:space="preserve"> – 44,1%).</w:t>
      </w:r>
    </w:p>
    <w:p w:rsidR="00447238" w:rsidRPr="00C400C9" w:rsidRDefault="0044723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Охват диспансерным наблюдением пациентов с ОНМК – 82,2 (по </w:t>
      </w:r>
      <w:r w:rsidR="00BD45D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400C9">
        <w:rPr>
          <w:rFonts w:ascii="Times New Roman" w:hAnsi="Times New Roman"/>
          <w:sz w:val="28"/>
          <w:szCs w:val="28"/>
        </w:rPr>
        <w:t>– 86%).</w:t>
      </w:r>
    </w:p>
    <w:p w:rsidR="00447238" w:rsidRPr="00C400C9" w:rsidRDefault="00253C88" w:rsidP="00BD45DA">
      <w:pPr>
        <w:numPr>
          <w:ilvl w:val="0"/>
          <w:numId w:val="9"/>
        </w:numPr>
        <w:tabs>
          <w:tab w:val="left" w:pos="105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улучшить качество диспансерного </w:t>
      </w:r>
      <w:r w:rsidR="00447238" w:rsidRPr="00C400C9">
        <w:rPr>
          <w:rFonts w:ascii="Times New Roman" w:hAnsi="Times New Roman"/>
          <w:sz w:val="28"/>
          <w:szCs w:val="28"/>
        </w:rPr>
        <w:t>наблюдения пациентов с ИБС, ЦВБ на терапевтических участках. Кроме того, необходимо повсеместное внедрение краткого профилактического консультирования (занимает около 0,4</w:t>
      </w:r>
      <w:r>
        <w:rPr>
          <w:rFonts w:ascii="Times New Roman" w:hAnsi="Times New Roman"/>
          <w:sz w:val="28"/>
          <w:szCs w:val="28"/>
        </w:rPr>
        <w:t xml:space="preserve"> </w:t>
      </w:r>
      <w:r w:rsidR="00447238" w:rsidRPr="00C400C9">
        <w:rPr>
          <w:rFonts w:ascii="Times New Roman" w:hAnsi="Times New Roman"/>
          <w:sz w:val="28"/>
          <w:szCs w:val="28"/>
        </w:rPr>
        <w:t>-2,0 минут) терапевтами всех обратившихся граждан за медицинской помощью.</w:t>
      </w:r>
    </w:p>
    <w:p w:rsidR="00447238" w:rsidRPr="00C400C9" w:rsidRDefault="00447238" w:rsidP="00CF14C3">
      <w:pPr>
        <w:tabs>
          <w:tab w:val="left" w:pos="811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C400C9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C400C9">
        <w:rPr>
          <w:rFonts w:ascii="Times New Roman" w:hAnsi="Times New Roman"/>
          <w:sz w:val="28"/>
          <w:szCs w:val="28"/>
        </w:rPr>
        <w:t xml:space="preserve"> ММЦ»</w:t>
      </w:r>
      <w:r w:rsidR="00E807F2" w:rsidRPr="00C400C9">
        <w:rPr>
          <w:rFonts w:ascii="Times New Roman" w:hAnsi="Times New Roman"/>
          <w:sz w:val="28"/>
          <w:szCs w:val="28"/>
        </w:rPr>
        <w:t>.</w:t>
      </w:r>
      <w:r w:rsidR="00CF14C3" w:rsidRPr="00C400C9">
        <w:rPr>
          <w:rFonts w:ascii="Times New Roman" w:hAnsi="Times New Roman"/>
          <w:sz w:val="28"/>
          <w:szCs w:val="28"/>
        </w:rPr>
        <w:tab/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Летальность от ОНМК  за 2018 год </w:t>
      </w:r>
      <w:r w:rsidR="0025250B">
        <w:rPr>
          <w:rFonts w:ascii="Times New Roman" w:hAnsi="Times New Roman"/>
          <w:sz w:val="28"/>
          <w:szCs w:val="28"/>
        </w:rPr>
        <w:t>составила 14,8 %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</w:t>
      </w:r>
      <w:r w:rsidR="0025250B">
        <w:rPr>
          <w:rFonts w:ascii="Times New Roman" w:hAnsi="Times New Roman"/>
          <w:sz w:val="28"/>
          <w:szCs w:val="28"/>
        </w:rPr>
        <w:t>18 год составила 40,4%</w:t>
      </w:r>
      <w:r w:rsidRPr="00C400C9">
        <w:rPr>
          <w:rFonts w:ascii="Times New Roman" w:hAnsi="Times New Roman"/>
          <w:sz w:val="28"/>
          <w:szCs w:val="28"/>
        </w:rPr>
        <w:t xml:space="preserve">.  </w:t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2018 год составила 4,7</w:t>
      </w:r>
      <w:r w:rsidR="0025250B">
        <w:rPr>
          <w:rFonts w:ascii="Times New Roman" w:hAnsi="Times New Roman"/>
          <w:sz w:val="28"/>
          <w:szCs w:val="28"/>
        </w:rPr>
        <w:t>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Низкий охват диспансерным наблюдением пациентов с ЦВБ отмечен в ГБУ </w:t>
      </w:r>
      <w:r w:rsidR="002023B0">
        <w:rPr>
          <w:rFonts w:ascii="Times New Roman" w:hAnsi="Times New Roman"/>
          <w:sz w:val="28"/>
          <w:szCs w:val="28"/>
        </w:rPr>
        <w:t>РО «</w:t>
      </w:r>
      <w:proofErr w:type="spellStart"/>
      <w:r w:rsidR="002023B0">
        <w:rPr>
          <w:rFonts w:ascii="Times New Roman" w:hAnsi="Times New Roman"/>
          <w:sz w:val="28"/>
          <w:szCs w:val="28"/>
        </w:rPr>
        <w:t>Ермишинская</w:t>
      </w:r>
      <w:proofErr w:type="spellEnd"/>
      <w:r w:rsidR="002023B0">
        <w:rPr>
          <w:rFonts w:ascii="Times New Roman" w:hAnsi="Times New Roman"/>
          <w:sz w:val="28"/>
          <w:szCs w:val="28"/>
        </w:rPr>
        <w:t xml:space="preserve"> районная больница» – 34,7%</w:t>
      </w:r>
      <w:r w:rsidR="0025250B">
        <w:rPr>
          <w:rFonts w:ascii="Times New Roman" w:hAnsi="Times New Roman"/>
          <w:sz w:val="28"/>
          <w:szCs w:val="28"/>
        </w:rPr>
        <w:t xml:space="preserve"> (</w:t>
      </w:r>
      <w:r w:rsidR="002023B0">
        <w:rPr>
          <w:rFonts w:ascii="Times New Roman" w:hAnsi="Times New Roman"/>
          <w:sz w:val="28"/>
          <w:szCs w:val="28"/>
        </w:rPr>
        <w:t xml:space="preserve">по </w:t>
      </w:r>
      <w:r w:rsidR="0025250B">
        <w:rPr>
          <w:rFonts w:ascii="Times New Roman" w:hAnsi="Times New Roman"/>
          <w:sz w:val="28"/>
          <w:szCs w:val="28"/>
        </w:rPr>
        <w:t>Р</w:t>
      </w:r>
      <w:r w:rsidR="002023B0">
        <w:rPr>
          <w:rFonts w:ascii="Times New Roman" w:hAnsi="Times New Roman"/>
          <w:sz w:val="28"/>
          <w:szCs w:val="28"/>
        </w:rPr>
        <w:t>язанской области</w:t>
      </w:r>
      <w:r w:rsidRPr="00C400C9">
        <w:rPr>
          <w:rFonts w:ascii="Times New Roman" w:hAnsi="Times New Roman"/>
          <w:sz w:val="28"/>
          <w:szCs w:val="28"/>
        </w:rPr>
        <w:t xml:space="preserve"> – 44,1%). </w:t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Низкий охват диспансерным наблюдением пациентов с ОНМК отмечен в</w:t>
      </w:r>
      <w:r w:rsidRPr="00C400C9">
        <w:rPr>
          <w:rFonts w:ascii="Times New Roman" w:hAnsi="Times New Roman"/>
          <w:b/>
          <w:sz w:val="28"/>
          <w:szCs w:val="28"/>
        </w:rPr>
        <w:t xml:space="preserve"> </w:t>
      </w:r>
      <w:r w:rsidR="002023B0">
        <w:rPr>
          <w:rFonts w:ascii="Times New Roman" w:hAnsi="Times New Roman"/>
          <w:sz w:val="28"/>
          <w:szCs w:val="28"/>
        </w:rPr>
        <w:t>ГБУ РО «</w:t>
      </w:r>
      <w:proofErr w:type="spellStart"/>
      <w:r w:rsidR="002023B0">
        <w:rPr>
          <w:rFonts w:ascii="Times New Roman" w:hAnsi="Times New Roman"/>
          <w:sz w:val="28"/>
          <w:szCs w:val="28"/>
        </w:rPr>
        <w:t>Ермишинская</w:t>
      </w:r>
      <w:proofErr w:type="spellEnd"/>
      <w:r w:rsidR="002023B0">
        <w:rPr>
          <w:rFonts w:ascii="Times New Roman" w:hAnsi="Times New Roman"/>
          <w:sz w:val="28"/>
          <w:szCs w:val="28"/>
        </w:rPr>
        <w:t xml:space="preserve"> районная больница» – 79,4%; ГБУ РО «</w:t>
      </w:r>
      <w:proofErr w:type="spellStart"/>
      <w:r w:rsidR="002023B0">
        <w:rPr>
          <w:rFonts w:ascii="Times New Roman" w:hAnsi="Times New Roman"/>
          <w:sz w:val="28"/>
          <w:szCs w:val="28"/>
        </w:rPr>
        <w:t>Чучковская</w:t>
      </w:r>
      <w:proofErr w:type="spellEnd"/>
      <w:r w:rsidR="002023B0">
        <w:rPr>
          <w:rFonts w:ascii="Times New Roman" w:hAnsi="Times New Roman"/>
          <w:sz w:val="28"/>
          <w:szCs w:val="28"/>
        </w:rPr>
        <w:t xml:space="preserve"> районная больница</w:t>
      </w:r>
      <w:r w:rsidRPr="00C400C9">
        <w:rPr>
          <w:rFonts w:ascii="Times New Roman" w:hAnsi="Times New Roman"/>
          <w:b/>
          <w:sz w:val="28"/>
          <w:szCs w:val="28"/>
        </w:rPr>
        <w:t>»</w:t>
      </w:r>
      <w:r w:rsidRPr="00C400C9">
        <w:rPr>
          <w:rFonts w:ascii="Times New Roman" w:hAnsi="Times New Roman"/>
          <w:sz w:val="28"/>
          <w:szCs w:val="28"/>
        </w:rPr>
        <w:t xml:space="preserve"> – 35,7%, ГБУ </w:t>
      </w:r>
      <w:r w:rsidR="002023B0">
        <w:rPr>
          <w:rFonts w:ascii="Times New Roman" w:hAnsi="Times New Roman"/>
          <w:sz w:val="28"/>
          <w:szCs w:val="28"/>
        </w:rPr>
        <w:t>РО «</w:t>
      </w:r>
      <w:proofErr w:type="spellStart"/>
      <w:r w:rsidR="002023B0">
        <w:rPr>
          <w:rFonts w:ascii="Times New Roman" w:hAnsi="Times New Roman"/>
          <w:sz w:val="28"/>
          <w:szCs w:val="28"/>
        </w:rPr>
        <w:t>Кадомская</w:t>
      </w:r>
      <w:proofErr w:type="spellEnd"/>
      <w:r w:rsidR="002023B0">
        <w:rPr>
          <w:rFonts w:ascii="Times New Roman" w:hAnsi="Times New Roman"/>
          <w:sz w:val="28"/>
          <w:szCs w:val="28"/>
        </w:rPr>
        <w:t xml:space="preserve"> районная больница</w:t>
      </w:r>
      <w:r w:rsidR="0025250B">
        <w:rPr>
          <w:rFonts w:ascii="Times New Roman" w:hAnsi="Times New Roman"/>
          <w:sz w:val="28"/>
          <w:szCs w:val="28"/>
        </w:rPr>
        <w:t>» – 69,2% (по Рязанской области</w:t>
      </w:r>
      <w:r w:rsidRPr="00C400C9">
        <w:rPr>
          <w:rFonts w:ascii="Times New Roman" w:hAnsi="Times New Roman"/>
          <w:sz w:val="28"/>
          <w:szCs w:val="28"/>
        </w:rPr>
        <w:t xml:space="preserve"> – 86%). </w:t>
      </w:r>
    </w:p>
    <w:p w:rsidR="00447238" w:rsidRPr="00C400C9" w:rsidRDefault="00447238" w:rsidP="00BD45DA">
      <w:pPr>
        <w:numPr>
          <w:ilvl w:val="0"/>
          <w:numId w:val="10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lastRenderedPageBreak/>
        <w:t xml:space="preserve">Усилить </w:t>
      </w:r>
      <w:proofErr w:type="gramStart"/>
      <w:r w:rsidRPr="00C400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отправкой статистических данных в ГБУ РО «Центр медицинской профилактики, медицинской аналитики и инфо</w:t>
      </w:r>
      <w:r w:rsidR="002023B0">
        <w:rPr>
          <w:rFonts w:ascii="Times New Roman" w:hAnsi="Times New Roman"/>
          <w:sz w:val="28"/>
          <w:szCs w:val="28"/>
        </w:rPr>
        <w:t xml:space="preserve">рмационных технологий», заместителям  главных врачей по лечебной работе </w:t>
      </w:r>
      <w:r w:rsidRPr="00C400C9">
        <w:rPr>
          <w:rFonts w:ascii="Times New Roman" w:hAnsi="Times New Roman"/>
          <w:sz w:val="28"/>
          <w:szCs w:val="28"/>
        </w:rPr>
        <w:t xml:space="preserve"> проверять отправляемые данные, поскольку целый ряд показателей не учитывается. 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«Ряжский ММЦ»</w:t>
      </w:r>
      <w:r w:rsidR="008A0164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ОНМК за 2018 год сос</w:t>
      </w:r>
      <w:r w:rsidR="0025250B">
        <w:rPr>
          <w:rFonts w:ascii="Times New Roman" w:hAnsi="Times New Roman"/>
          <w:sz w:val="28"/>
          <w:szCs w:val="28"/>
        </w:rPr>
        <w:t>тавила 22,4 %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</w:t>
      </w:r>
      <w:r w:rsidR="0025250B">
        <w:rPr>
          <w:rFonts w:ascii="Times New Roman" w:hAnsi="Times New Roman"/>
          <w:sz w:val="28"/>
          <w:szCs w:val="28"/>
        </w:rPr>
        <w:t>018 год составила 45,4%</w:t>
      </w:r>
      <w:r w:rsidRPr="00C400C9">
        <w:rPr>
          <w:rFonts w:ascii="Times New Roman" w:hAnsi="Times New Roman"/>
          <w:sz w:val="28"/>
          <w:szCs w:val="28"/>
        </w:rPr>
        <w:t xml:space="preserve">.  </w:t>
      </w:r>
    </w:p>
    <w:p w:rsidR="00447238" w:rsidRPr="00C400C9" w:rsidRDefault="00447238" w:rsidP="00BD45DA">
      <w:pPr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2018 год составила 15,5</w:t>
      </w:r>
      <w:r w:rsidR="0025250B">
        <w:rPr>
          <w:rFonts w:ascii="Times New Roman" w:hAnsi="Times New Roman"/>
          <w:sz w:val="28"/>
          <w:szCs w:val="28"/>
        </w:rPr>
        <w:t>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pStyle w:val="af0"/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Штатное расписание врачей отделения неотложной кардиологии и врачей отделения для б</w:t>
      </w:r>
      <w:r w:rsidR="00253C88">
        <w:rPr>
          <w:rFonts w:ascii="Times New Roman" w:hAnsi="Times New Roman"/>
          <w:sz w:val="28"/>
          <w:szCs w:val="28"/>
        </w:rPr>
        <w:t>ольных с ОНМК не соответствует п</w:t>
      </w:r>
      <w:r w:rsidRPr="00C400C9">
        <w:rPr>
          <w:rFonts w:ascii="Times New Roman" w:hAnsi="Times New Roman"/>
          <w:sz w:val="28"/>
          <w:szCs w:val="28"/>
        </w:rPr>
        <w:t>орядкам оказания специализированной медицинской помощи пациентам с ОКС и ОНМК.</w:t>
      </w:r>
    </w:p>
    <w:p w:rsidR="00447238" w:rsidRPr="00C400C9" w:rsidRDefault="00447238" w:rsidP="00BD45DA">
      <w:pPr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Необходимо укомплектовать физ</w:t>
      </w:r>
      <w:r w:rsidR="002023B0">
        <w:rPr>
          <w:rFonts w:ascii="Times New Roman" w:hAnsi="Times New Roman"/>
          <w:sz w:val="28"/>
          <w:szCs w:val="28"/>
        </w:rPr>
        <w:t>ическими лицами ставки</w:t>
      </w:r>
      <w:r w:rsidR="00253C88">
        <w:rPr>
          <w:rFonts w:ascii="Times New Roman" w:hAnsi="Times New Roman"/>
          <w:sz w:val="28"/>
          <w:szCs w:val="28"/>
        </w:rPr>
        <w:t>:</w:t>
      </w:r>
      <w:r w:rsidR="002023B0">
        <w:rPr>
          <w:rFonts w:ascii="Times New Roman" w:hAnsi="Times New Roman"/>
          <w:sz w:val="28"/>
          <w:szCs w:val="28"/>
        </w:rPr>
        <w:t xml:space="preserve"> врача лечебной физкультуры</w:t>
      </w:r>
      <w:r w:rsidR="00253C88">
        <w:rPr>
          <w:rFonts w:ascii="Times New Roman" w:hAnsi="Times New Roman"/>
          <w:sz w:val="28"/>
          <w:szCs w:val="28"/>
        </w:rPr>
        <w:t xml:space="preserve">, врача физиотерапевта </w:t>
      </w:r>
      <w:r w:rsidRPr="00C400C9">
        <w:rPr>
          <w:rFonts w:ascii="Times New Roman" w:hAnsi="Times New Roman"/>
          <w:sz w:val="28"/>
          <w:szCs w:val="28"/>
        </w:rPr>
        <w:t xml:space="preserve"> с последующим </w:t>
      </w:r>
      <w:proofErr w:type="gramStart"/>
      <w:r w:rsidRPr="00C400C9">
        <w:rPr>
          <w:rFonts w:ascii="Times New Roman" w:hAnsi="Times New Roman"/>
          <w:sz w:val="28"/>
          <w:szCs w:val="28"/>
        </w:rPr>
        <w:t>обучением по программе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реабилитации </w:t>
      </w:r>
      <w:r w:rsidR="00253C88">
        <w:rPr>
          <w:rFonts w:ascii="Times New Roman" w:hAnsi="Times New Roman"/>
          <w:sz w:val="28"/>
          <w:szCs w:val="28"/>
        </w:rPr>
        <w:t xml:space="preserve"> </w:t>
      </w:r>
      <w:r w:rsidRPr="00C400C9">
        <w:rPr>
          <w:rFonts w:ascii="Times New Roman" w:hAnsi="Times New Roman"/>
          <w:sz w:val="28"/>
          <w:szCs w:val="28"/>
        </w:rPr>
        <w:t xml:space="preserve">пациентов с ОНМК и ОКС.  </w:t>
      </w:r>
    </w:p>
    <w:p w:rsidR="00447238" w:rsidRPr="00C400C9" w:rsidRDefault="00447238" w:rsidP="00BD45DA">
      <w:pPr>
        <w:numPr>
          <w:ilvl w:val="0"/>
          <w:numId w:val="11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Отмечен низкий охват диспансерным наблюдением пациентов с ОНМК в ГБУ</w:t>
      </w:r>
      <w:r w:rsidR="0025250B">
        <w:rPr>
          <w:rFonts w:ascii="Times New Roman" w:hAnsi="Times New Roman"/>
          <w:sz w:val="28"/>
          <w:szCs w:val="28"/>
        </w:rPr>
        <w:t xml:space="preserve"> РО «Ряжский ММЦ» – 57,9% (по Рязанской области</w:t>
      </w:r>
      <w:r w:rsidRPr="00C400C9">
        <w:rPr>
          <w:rFonts w:ascii="Times New Roman" w:hAnsi="Times New Roman"/>
          <w:sz w:val="28"/>
          <w:szCs w:val="28"/>
        </w:rPr>
        <w:t xml:space="preserve"> – 86%)</w:t>
      </w:r>
      <w:r w:rsidRPr="00C400C9">
        <w:rPr>
          <w:rFonts w:ascii="Times New Roman" w:hAnsi="Times New Roman"/>
          <w:b/>
          <w:sz w:val="28"/>
          <w:szCs w:val="28"/>
        </w:rPr>
        <w:t>.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«Шиловский ММЦ»</w:t>
      </w:r>
      <w:r w:rsidR="008A0164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2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ОНМК за 2018 го</w:t>
      </w:r>
      <w:r w:rsidR="0025250B">
        <w:rPr>
          <w:rFonts w:ascii="Times New Roman" w:hAnsi="Times New Roman"/>
          <w:sz w:val="28"/>
          <w:szCs w:val="28"/>
        </w:rPr>
        <w:t>д составила 13,9 %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2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</w:t>
      </w:r>
      <w:r w:rsidR="0025250B">
        <w:rPr>
          <w:rFonts w:ascii="Times New Roman" w:hAnsi="Times New Roman"/>
          <w:sz w:val="28"/>
          <w:szCs w:val="28"/>
        </w:rPr>
        <w:t xml:space="preserve"> 2018 год составила 43%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2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Pr="00C400C9">
        <w:rPr>
          <w:rFonts w:ascii="Times New Roman" w:hAnsi="Times New Roman"/>
          <w:sz w:val="28"/>
          <w:szCs w:val="28"/>
        </w:rPr>
        <w:t xml:space="preserve">, за 2018 год составила 0,6%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не работал К</w:t>
      </w:r>
      <w:r w:rsidR="0025250B">
        <w:rPr>
          <w:rFonts w:ascii="Times New Roman" w:hAnsi="Times New Roman"/>
          <w:sz w:val="28"/>
          <w:szCs w:val="28"/>
        </w:rPr>
        <w:t>Т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2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Специалисты, оказывающие помощь пациентам с ОНМК не проучены </w:t>
      </w:r>
      <w:r w:rsidR="006E4BF5">
        <w:rPr>
          <w:rFonts w:ascii="Times New Roman" w:hAnsi="Times New Roman"/>
          <w:sz w:val="28"/>
          <w:szCs w:val="28"/>
        </w:rPr>
        <w:t>на</w:t>
      </w:r>
      <w:r w:rsidRPr="00C400C9">
        <w:rPr>
          <w:rFonts w:ascii="Times New Roman" w:hAnsi="Times New Roman"/>
          <w:sz w:val="28"/>
          <w:szCs w:val="28"/>
        </w:rPr>
        <w:t xml:space="preserve"> специализированных базах.</w:t>
      </w:r>
    </w:p>
    <w:p w:rsidR="00447238" w:rsidRPr="00C400C9" w:rsidRDefault="00447238" w:rsidP="00BD45DA">
      <w:pPr>
        <w:numPr>
          <w:ilvl w:val="0"/>
          <w:numId w:val="12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Низкий охват диспансерным наблюдением пациент</w:t>
      </w:r>
      <w:r w:rsidR="0025250B">
        <w:rPr>
          <w:rFonts w:ascii="Times New Roman" w:hAnsi="Times New Roman"/>
          <w:sz w:val="28"/>
          <w:szCs w:val="28"/>
        </w:rPr>
        <w:t xml:space="preserve">ов с ЦВБ отмечен в </w:t>
      </w:r>
      <w:r w:rsidR="00253C88">
        <w:rPr>
          <w:rFonts w:ascii="Times New Roman" w:hAnsi="Times New Roman"/>
          <w:sz w:val="28"/>
          <w:szCs w:val="28"/>
        </w:rPr>
        <w:t xml:space="preserve">ГБУ РО «Шиловский ММЦ» </w:t>
      </w:r>
      <w:r w:rsidR="00BD45DA">
        <w:rPr>
          <w:rFonts w:ascii="Times New Roman" w:hAnsi="Times New Roman"/>
          <w:sz w:val="28"/>
          <w:szCs w:val="28"/>
        </w:rPr>
        <w:t xml:space="preserve">– </w:t>
      </w:r>
      <w:r w:rsidRPr="00C400C9">
        <w:rPr>
          <w:rFonts w:ascii="Times New Roman" w:hAnsi="Times New Roman"/>
          <w:sz w:val="28"/>
          <w:szCs w:val="28"/>
        </w:rPr>
        <w:t xml:space="preserve">4,6%. </w:t>
      </w:r>
    </w:p>
    <w:p w:rsidR="00447238" w:rsidRPr="00C400C9" w:rsidRDefault="00447238" w:rsidP="00BD45DA">
      <w:pPr>
        <w:tabs>
          <w:tab w:val="left" w:pos="10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</w:t>
      </w:r>
      <w:proofErr w:type="spellStart"/>
      <w:r w:rsidRPr="00C400C9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C400C9">
        <w:rPr>
          <w:rFonts w:ascii="Times New Roman" w:hAnsi="Times New Roman"/>
          <w:sz w:val="28"/>
          <w:szCs w:val="28"/>
        </w:rPr>
        <w:t xml:space="preserve"> ММЦ»</w:t>
      </w:r>
      <w:r w:rsidR="008A0164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ОНМК за 2018 год</w:t>
      </w:r>
      <w:r w:rsidR="0025250B">
        <w:rPr>
          <w:rFonts w:ascii="Times New Roman" w:hAnsi="Times New Roman"/>
          <w:sz w:val="28"/>
          <w:szCs w:val="28"/>
        </w:rPr>
        <w:t xml:space="preserve"> составила 19,1%</w:t>
      </w:r>
      <w:r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2018 год составила 50,1</w:t>
      </w:r>
      <w:r w:rsidR="0025250B">
        <w:rPr>
          <w:rFonts w:ascii="Times New Roman" w:hAnsi="Times New Roman"/>
          <w:sz w:val="28"/>
          <w:szCs w:val="28"/>
        </w:rPr>
        <w:t>%</w:t>
      </w:r>
      <w:r w:rsidRPr="00C400C9">
        <w:rPr>
          <w:rFonts w:ascii="Times New Roman" w:hAnsi="Times New Roman"/>
          <w:sz w:val="28"/>
          <w:szCs w:val="28"/>
        </w:rPr>
        <w:t xml:space="preserve">.  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Pr="00C400C9">
        <w:rPr>
          <w:rFonts w:ascii="Times New Roman" w:hAnsi="Times New Roman"/>
          <w:sz w:val="28"/>
          <w:szCs w:val="28"/>
        </w:rPr>
        <w:t>, за 2018 год составила 0%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</w:t>
      </w:r>
      <w:r w:rsidR="00BD45DA">
        <w:rPr>
          <w:rFonts w:ascii="Times New Roman" w:hAnsi="Times New Roman"/>
          <w:sz w:val="28"/>
          <w:szCs w:val="28"/>
        </w:rPr>
        <w:t>н</w:t>
      </w:r>
      <w:r w:rsidRPr="00C400C9">
        <w:rPr>
          <w:rFonts w:ascii="Times New Roman" w:hAnsi="Times New Roman"/>
          <w:sz w:val="28"/>
          <w:szCs w:val="28"/>
        </w:rPr>
        <w:t>е работал КТ.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lastRenderedPageBreak/>
        <w:t>Необходимо организовать работу статистической службы для подачи корректных данных в стат</w:t>
      </w:r>
      <w:r w:rsidR="00253C88">
        <w:rPr>
          <w:rFonts w:ascii="Times New Roman" w:hAnsi="Times New Roman"/>
          <w:sz w:val="28"/>
          <w:szCs w:val="28"/>
        </w:rPr>
        <w:t xml:space="preserve">истические </w:t>
      </w:r>
      <w:r w:rsidRPr="00C400C9">
        <w:rPr>
          <w:rFonts w:ascii="Times New Roman" w:hAnsi="Times New Roman"/>
          <w:sz w:val="28"/>
          <w:szCs w:val="28"/>
        </w:rPr>
        <w:t>формы.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При анализе амбулаторных карт</w:t>
      </w:r>
      <w:r w:rsidR="00253C88">
        <w:rPr>
          <w:rFonts w:ascii="Times New Roman" w:hAnsi="Times New Roman"/>
          <w:sz w:val="28"/>
          <w:szCs w:val="28"/>
        </w:rPr>
        <w:t xml:space="preserve"> пациентов выявлены </w:t>
      </w:r>
      <w:r w:rsidRPr="00C400C9">
        <w:rPr>
          <w:rFonts w:ascii="Times New Roman" w:hAnsi="Times New Roman"/>
          <w:sz w:val="28"/>
          <w:szCs w:val="28"/>
        </w:rPr>
        <w:t>дефекты оформления документации (использование корректоров).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Низкий охват диспансерным наблюдением пациентов с ЦВБ от</w:t>
      </w:r>
      <w:r w:rsidR="006133CE">
        <w:rPr>
          <w:rFonts w:ascii="Times New Roman" w:hAnsi="Times New Roman"/>
          <w:sz w:val="28"/>
          <w:szCs w:val="28"/>
        </w:rPr>
        <w:t>мечен в</w:t>
      </w:r>
      <w:r w:rsidR="00660D5B">
        <w:rPr>
          <w:rFonts w:ascii="Times New Roman" w:hAnsi="Times New Roman"/>
          <w:sz w:val="28"/>
          <w:szCs w:val="28"/>
        </w:rPr>
        <w:t xml:space="preserve"> ГБУ РО</w:t>
      </w:r>
      <w:r w:rsidR="006133CE">
        <w:rPr>
          <w:rFonts w:ascii="Times New Roman" w:hAnsi="Times New Roman"/>
          <w:sz w:val="28"/>
          <w:szCs w:val="28"/>
        </w:rPr>
        <w:t>:</w:t>
      </w:r>
      <w:r w:rsidR="00660D5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60D5B">
        <w:rPr>
          <w:rFonts w:ascii="Times New Roman" w:hAnsi="Times New Roman"/>
          <w:sz w:val="28"/>
          <w:szCs w:val="28"/>
        </w:rPr>
        <w:t>Кораблинская</w:t>
      </w:r>
      <w:proofErr w:type="spellEnd"/>
      <w:r w:rsidR="00660D5B">
        <w:rPr>
          <w:rFonts w:ascii="Times New Roman" w:hAnsi="Times New Roman"/>
          <w:sz w:val="28"/>
          <w:szCs w:val="28"/>
        </w:rPr>
        <w:t xml:space="preserve"> межрайонная больница» – 19,8%, «</w:t>
      </w:r>
      <w:proofErr w:type="spellStart"/>
      <w:r w:rsidR="00660D5B">
        <w:rPr>
          <w:rFonts w:ascii="Times New Roman" w:hAnsi="Times New Roman"/>
          <w:sz w:val="28"/>
          <w:szCs w:val="28"/>
        </w:rPr>
        <w:t>Новомичуринская</w:t>
      </w:r>
      <w:proofErr w:type="spellEnd"/>
      <w:r w:rsidR="00660D5B">
        <w:rPr>
          <w:rFonts w:ascii="Times New Roman" w:hAnsi="Times New Roman"/>
          <w:sz w:val="28"/>
          <w:szCs w:val="28"/>
        </w:rPr>
        <w:t xml:space="preserve"> </w:t>
      </w:r>
      <w:r w:rsidR="00660D5B" w:rsidRPr="00660D5B">
        <w:rPr>
          <w:rFonts w:ascii="Times New Roman" w:hAnsi="Times New Roman"/>
          <w:sz w:val="28"/>
          <w:szCs w:val="28"/>
        </w:rPr>
        <w:t>межрайонная больница</w:t>
      </w:r>
      <w:r w:rsidR="00660D5B">
        <w:rPr>
          <w:rFonts w:ascii="Times New Roman" w:hAnsi="Times New Roman"/>
          <w:sz w:val="28"/>
          <w:szCs w:val="28"/>
        </w:rPr>
        <w:t>» – 20,4%, «</w:t>
      </w:r>
      <w:proofErr w:type="spellStart"/>
      <w:r w:rsidR="00660D5B">
        <w:rPr>
          <w:rFonts w:ascii="Times New Roman" w:hAnsi="Times New Roman"/>
          <w:sz w:val="28"/>
          <w:szCs w:val="28"/>
        </w:rPr>
        <w:t>Старожиловская</w:t>
      </w:r>
      <w:proofErr w:type="spellEnd"/>
      <w:r w:rsidR="00660D5B">
        <w:rPr>
          <w:rFonts w:ascii="Times New Roman" w:hAnsi="Times New Roman"/>
          <w:sz w:val="28"/>
          <w:szCs w:val="28"/>
        </w:rPr>
        <w:t xml:space="preserve"> районная больница</w:t>
      </w:r>
      <w:r w:rsidRPr="00C400C9">
        <w:rPr>
          <w:rFonts w:ascii="Times New Roman" w:hAnsi="Times New Roman"/>
          <w:sz w:val="28"/>
          <w:szCs w:val="28"/>
        </w:rPr>
        <w:t>» – 41,4%.</w:t>
      </w:r>
    </w:p>
    <w:p w:rsidR="00447238" w:rsidRPr="00C400C9" w:rsidRDefault="00447238" w:rsidP="00BD45DA">
      <w:pPr>
        <w:numPr>
          <w:ilvl w:val="0"/>
          <w:numId w:val="13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Низкий охват диспансерным наблюдением пациентов с ОНМК от</w:t>
      </w:r>
      <w:r w:rsidR="006133CE">
        <w:rPr>
          <w:rFonts w:ascii="Times New Roman" w:hAnsi="Times New Roman"/>
          <w:sz w:val="28"/>
          <w:szCs w:val="28"/>
        </w:rPr>
        <w:t>мечен в</w:t>
      </w:r>
      <w:r w:rsidR="00660D5B">
        <w:rPr>
          <w:rFonts w:ascii="Times New Roman" w:hAnsi="Times New Roman"/>
          <w:sz w:val="28"/>
          <w:szCs w:val="28"/>
        </w:rPr>
        <w:t xml:space="preserve"> ГБУ РО: «</w:t>
      </w:r>
      <w:proofErr w:type="spellStart"/>
      <w:r w:rsidR="00660D5B">
        <w:rPr>
          <w:rFonts w:ascii="Times New Roman" w:hAnsi="Times New Roman"/>
          <w:sz w:val="28"/>
          <w:szCs w:val="28"/>
        </w:rPr>
        <w:t>Кораблинская</w:t>
      </w:r>
      <w:proofErr w:type="spellEnd"/>
      <w:r w:rsidR="00660D5B">
        <w:rPr>
          <w:rFonts w:ascii="Times New Roman" w:hAnsi="Times New Roman"/>
          <w:sz w:val="28"/>
          <w:szCs w:val="28"/>
        </w:rPr>
        <w:t xml:space="preserve"> </w:t>
      </w:r>
      <w:r w:rsidR="00660D5B" w:rsidRPr="00660D5B">
        <w:rPr>
          <w:rFonts w:ascii="Times New Roman" w:hAnsi="Times New Roman"/>
          <w:sz w:val="28"/>
          <w:szCs w:val="28"/>
        </w:rPr>
        <w:t>межрайонная больница</w:t>
      </w:r>
      <w:r w:rsidR="00660D5B">
        <w:rPr>
          <w:rFonts w:ascii="Times New Roman" w:hAnsi="Times New Roman"/>
          <w:sz w:val="28"/>
          <w:szCs w:val="28"/>
        </w:rPr>
        <w:t>» – 83%, «Милославская районная больница</w:t>
      </w:r>
      <w:r w:rsidRPr="00C400C9">
        <w:rPr>
          <w:rFonts w:ascii="Times New Roman" w:hAnsi="Times New Roman"/>
          <w:sz w:val="28"/>
          <w:szCs w:val="28"/>
        </w:rPr>
        <w:t>» – 66,7%; «</w:t>
      </w:r>
      <w:proofErr w:type="spellStart"/>
      <w:r w:rsidRPr="00C400C9">
        <w:rPr>
          <w:rFonts w:ascii="Times New Roman" w:hAnsi="Times New Roman"/>
          <w:sz w:val="28"/>
          <w:szCs w:val="28"/>
        </w:rPr>
        <w:t>Старожиловская</w:t>
      </w:r>
      <w:proofErr w:type="spellEnd"/>
      <w:r w:rsidRPr="00C400C9">
        <w:rPr>
          <w:rFonts w:ascii="Times New Roman" w:hAnsi="Times New Roman"/>
          <w:sz w:val="28"/>
          <w:szCs w:val="28"/>
        </w:rPr>
        <w:t xml:space="preserve"> </w:t>
      </w:r>
      <w:r w:rsidR="00BD45DA">
        <w:rPr>
          <w:rFonts w:ascii="Times New Roman" w:hAnsi="Times New Roman"/>
          <w:sz w:val="28"/>
          <w:szCs w:val="28"/>
        </w:rPr>
        <w:t>районная больница</w:t>
      </w:r>
      <w:r w:rsidRPr="00C400C9">
        <w:rPr>
          <w:rFonts w:ascii="Times New Roman" w:hAnsi="Times New Roman"/>
          <w:sz w:val="28"/>
          <w:szCs w:val="28"/>
        </w:rPr>
        <w:t>»</w:t>
      </w:r>
      <w:r w:rsidR="006133CE">
        <w:rPr>
          <w:rFonts w:ascii="Times New Roman" w:hAnsi="Times New Roman"/>
          <w:sz w:val="28"/>
          <w:szCs w:val="28"/>
        </w:rPr>
        <w:t xml:space="preserve"> – 62,9%, «Александро-Невская  районная больница</w:t>
      </w:r>
      <w:r w:rsidRPr="00C400C9">
        <w:rPr>
          <w:rFonts w:ascii="Times New Roman" w:hAnsi="Times New Roman"/>
          <w:sz w:val="28"/>
          <w:szCs w:val="28"/>
        </w:rPr>
        <w:t>» – 77,8%, «</w:t>
      </w:r>
      <w:proofErr w:type="spellStart"/>
      <w:r w:rsidRPr="00C400C9">
        <w:rPr>
          <w:rFonts w:ascii="Times New Roman" w:hAnsi="Times New Roman"/>
          <w:sz w:val="28"/>
          <w:szCs w:val="28"/>
        </w:rPr>
        <w:t>Новомичури</w:t>
      </w:r>
      <w:r w:rsidR="006133CE">
        <w:rPr>
          <w:rFonts w:ascii="Times New Roman" w:hAnsi="Times New Roman"/>
          <w:sz w:val="28"/>
          <w:szCs w:val="28"/>
        </w:rPr>
        <w:t>нская</w:t>
      </w:r>
      <w:proofErr w:type="spellEnd"/>
      <w:r w:rsidR="006133CE">
        <w:rPr>
          <w:rFonts w:ascii="Times New Roman" w:hAnsi="Times New Roman"/>
          <w:sz w:val="28"/>
          <w:szCs w:val="28"/>
        </w:rPr>
        <w:t xml:space="preserve"> </w:t>
      </w:r>
      <w:r w:rsidR="006133CE" w:rsidRPr="006133CE">
        <w:rPr>
          <w:rFonts w:ascii="Times New Roman" w:hAnsi="Times New Roman"/>
          <w:sz w:val="28"/>
          <w:szCs w:val="28"/>
        </w:rPr>
        <w:t>межрайонная больница</w:t>
      </w:r>
      <w:r w:rsidR="0025250B">
        <w:rPr>
          <w:rFonts w:ascii="Times New Roman" w:hAnsi="Times New Roman"/>
          <w:sz w:val="28"/>
          <w:szCs w:val="28"/>
        </w:rPr>
        <w:t>» – 81,7%</w:t>
      </w:r>
      <w:r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</w:t>
      </w:r>
      <w:r w:rsidR="00BD45DA">
        <w:rPr>
          <w:rFonts w:ascii="Times New Roman" w:hAnsi="Times New Roman"/>
          <w:sz w:val="28"/>
          <w:szCs w:val="28"/>
        </w:rPr>
        <w:t>ГКБ</w:t>
      </w:r>
      <w:r w:rsidRPr="00C400C9">
        <w:rPr>
          <w:rFonts w:ascii="Times New Roman" w:hAnsi="Times New Roman"/>
          <w:sz w:val="28"/>
          <w:szCs w:val="28"/>
        </w:rPr>
        <w:t xml:space="preserve"> № 11»</w:t>
      </w:r>
      <w:r w:rsidR="001F2731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4"/>
        </w:numPr>
        <w:tabs>
          <w:tab w:val="left" w:pos="10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ОНМК</w:t>
      </w:r>
      <w:r w:rsidR="0025250B">
        <w:rPr>
          <w:rFonts w:ascii="Times New Roman" w:hAnsi="Times New Roman"/>
          <w:sz w:val="28"/>
          <w:szCs w:val="28"/>
        </w:rPr>
        <w:t xml:space="preserve"> за 2018 год составила 19,1%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4"/>
        </w:numPr>
        <w:tabs>
          <w:tab w:val="left" w:pos="10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за 2018 год сост</w:t>
      </w:r>
      <w:r w:rsidR="0025250B">
        <w:rPr>
          <w:rFonts w:ascii="Times New Roman" w:hAnsi="Times New Roman"/>
          <w:sz w:val="28"/>
          <w:szCs w:val="28"/>
        </w:rPr>
        <w:t>авила 39,8%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4"/>
        </w:numPr>
        <w:tabs>
          <w:tab w:val="left" w:pos="10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 2018 году </w:t>
      </w:r>
      <w:proofErr w:type="gramStart"/>
      <w:r w:rsidRPr="00C400C9">
        <w:rPr>
          <w:rFonts w:ascii="Times New Roman" w:hAnsi="Times New Roman"/>
          <w:sz w:val="28"/>
          <w:szCs w:val="28"/>
        </w:rPr>
        <w:t>выполнен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тромболизис</w:t>
      </w:r>
      <w:proofErr w:type="spellEnd"/>
      <w:r w:rsidRPr="00C400C9">
        <w:rPr>
          <w:rFonts w:ascii="Times New Roman" w:hAnsi="Times New Roman"/>
          <w:sz w:val="28"/>
          <w:szCs w:val="28"/>
        </w:rPr>
        <w:t>, составила 2,1</w:t>
      </w:r>
      <w:r w:rsidR="0025250B">
        <w:rPr>
          <w:rFonts w:ascii="Times New Roman" w:hAnsi="Times New Roman"/>
          <w:sz w:val="28"/>
          <w:szCs w:val="28"/>
        </w:rPr>
        <w:t>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4"/>
        </w:numPr>
        <w:tabs>
          <w:tab w:val="left" w:pos="10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Низкий охват диспансерным наблюдением пациентов с ОНМК</w:t>
      </w:r>
      <w:r w:rsidR="006133CE">
        <w:rPr>
          <w:rFonts w:ascii="Times New Roman" w:hAnsi="Times New Roman"/>
          <w:sz w:val="28"/>
          <w:szCs w:val="28"/>
        </w:rPr>
        <w:t xml:space="preserve"> отмечен: ГБУ РО  «Рязанская межрайонная больница» –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="006133CE">
        <w:rPr>
          <w:rFonts w:ascii="Times New Roman" w:hAnsi="Times New Roman"/>
          <w:sz w:val="28"/>
          <w:szCs w:val="28"/>
        </w:rPr>
        <w:t>74,7%, «Спасская районная больница</w:t>
      </w:r>
      <w:r w:rsidRPr="00C400C9">
        <w:rPr>
          <w:rFonts w:ascii="Times New Roman" w:hAnsi="Times New Roman"/>
          <w:sz w:val="28"/>
          <w:szCs w:val="28"/>
        </w:rPr>
        <w:t>» –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Pr="00C400C9">
        <w:rPr>
          <w:rFonts w:ascii="Times New Roman" w:hAnsi="Times New Roman"/>
          <w:sz w:val="28"/>
          <w:szCs w:val="28"/>
        </w:rPr>
        <w:t>74,2%.</w:t>
      </w:r>
    </w:p>
    <w:p w:rsidR="00447238" w:rsidRPr="00C400C9" w:rsidRDefault="00447238" w:rsidP="00BD45DA">
      <w:pPr>
        <w:numPr>
          <w:ilvl w:val="0"/>
          <w:numId w:val="14"/>
        </w:numPr>
        <w:tabs>
          <w:tab w:val="left" w:pos="109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Pr="00C400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качеством диспансеризации пациентов с БСК, организовать работу Школ для пациентов с ИБС.</w:t>
      </w:r>
    </w:p>
    <w:p w:rsidR="00447238" w:rsidRPr="00C400C9" w:rsidRDefault="00447238" w:rsidP="00CF1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ГБУ РО «</w:t>
      </w:r>
      <w:r w:rsidR="00BD45DA">
        <w:rPr>
          <w:rFonts w:ascii="Times New Roman" w:hAnsi="Times New Roman"/>
          <w:sz w:val="28"/>
          <w:szCs w:val="28"/>
        </w:rPr>
        <w:t>ОКБ</w:t>
      </w:r>
      <w:r w:rsidRPr="00C400C9">
        <w:rPr>
          <w:rFonts w:ascii="Times New Roman" w:hAnsi="Times New Roman"/>
          <w:sz w:val="28"/>
          <w:szCs w:val="28"/>
        </w:rPr>
        <w:t>»</w:t>
      </w:r>
      <w:r w:rsidR="001F2731" w:rsidRPr="00C400C9">
        <w:rPr>
          <w:rFonts w:ascii="Times New Roman" w:hAnsi="Times New Roman"/>
          <w:sz w:val="28"/>
          <w:szCs w:val="28"/>
        </w:rPr>
        <w:t>.</w:t>
      </w:r>
    </w:p>
    <w:p w:rsidR="00447238" w:rsidRPr="00C400C9" w:rsidRDefault="00447238" w:rsidP="00BD45DA">
      <w:pPr>
        <w:numPr>
          <w:ilvl w:val="0"/>
          <w:numId w:val="15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>Летальность от О</w:t>
      </w:r>
      <w:r w:rsidR="0025250B">
        <w:rPr>
          <w:rFonts w:ascii="Times New Roman" w:hAnsi="Times New Roman"/>
          <w:sz w:val="28"/>
          <w:szCs w:val="28"/>
        </w:rPr>
        <w:t>НМК за 2018</w:t>
      </w:r>
      <w:r w:rsidR="00BD45DA">
        <w:rPr>
          <w:rFonts w:ascii="Times New Roman" w:hAnsi="Times New Roman"/>
          <w:sz w:val="28"/>
          <w:szCs w:val="28"/>
        </w:rPr>
        <w:t xml:space="preserve"> год</w:t>
      </w:r>
      <w:r w:rsidR="0025250B">
        <w:rPr>
          <w:rFonts w:ascii="Times New Roman" w:hAnsi="Times New Roman"/>
          <w:sz w:val="28"/>
          <w:szCs w:val="28"/>
        </w:rPr>
        <w:t xml:space="preserve">  составила 22,3%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5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ОНМК, госпитализированных </w:t>
      </w:r>
      <w:proofErr w:type="gramStart"/>
      <w:r w:rsidRPr="00C400C9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400C9">
        <w:rPr>
          <w:rFonts w:ascii="Times New Roman" w:hAnsi="Times New Roman"/>
          <w:sz w:val="28"/>
          <w:szCs w:val="28"/>
        </w:rPr>
        <w:t xml:space="preserve"> 4,5 часа от начала заболевания</w:t>
      </w:r>
      <w:r w:rsidR="00BD45DA">
        <w:rPr>
          <w:rFonts w:ascii="Times New Roman" w:hAnsi="Times New Roman"/>
          <w:sz w:val="28"/>
          <w:szCs w:val="28"/>
        </w:rPr>
        <w:t>,</w:t>
      </w:r>
      <w:r w:rsidRPr="00C400C9">
        <w:rPr>
          <w:rFonts w:ascii="Times New Roman" w:hAnsi="Times New Roman"/>
          <w:sz w:val="28"/>
          <w:szCs w:val="28"/>
        </w:rPr>
        <w:t xml:space="preserve"> з</w:t>
      </w:r>
      <w:r w:rsidR="0025250B">
        <w:rPr>
          <w:rFonts w:ascii="Times New Roman" w:hAnsi="Times New Roman"/>
          <w:sz w:val="28"/>
          <w:szCs w:val="28"/>
        </w:rPr>
        <w:t>а 2018</w:t>
      </w:r>
      <w:r w:rsidR="00BD45DA">
        <w:rPr>
          <w:rFonts w:ascii="Times New Roman" w:hAnsi="Times New Roman"/>
          <w:sz w:val="28"/>
          <w:szCs w:val="28"/>
        </w:rPr>
        <w:t xml:space="preserve"> год</w:t>
      </w:r>
      <w:r w:rsidR="0025250B">
        <w:rPr>
          <w:rFonts w:ascii="Times New Roman" w:hAnsi="Times New Roman"/>
          <w:sz w:val="28"/>
          <w:szCs w:val="28"/>
        </w:rPr>
        <w:t xml:space="preserve">  составила 40,3%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5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Доля пациентов с ишемическим инсультом, которым выполнен системный </w:t>
      </w:r>
      <w:proofErr w:type="spellStart"/>
      <w:r w:rsidRPr="00C400C9">
        <w:rPr>
          <w:rFonts w:ascii="Times New Roman" w:hAnsi="Times New Roman"/>
          <w:sz w:val="28"/>
          <w:szCs w:val="28"/>
        </w:rPr>
        <w:t>тром</w:t>
      </w:r>
      <w:r w:rsidR="0025250B">
        <w:rPr>
          <w:rFonts w:ascii="Times New Roman" w:hAnsi="Times New Roman"/>
          <w:sz w:val="28"/>
          <w:szCs w:val="28"/>
        </w:rPr>
        <w:t>болизис</w:t>
      </w:r>
      <w:proofErr w:type="spellEnd"/>
      <w:r w:rsidR="0025250B">
        <w:rPr>
          <w:rFonts w:ascii="Times New Roman" w:hAnsi="Times New Roman"/>
          <w:sz w:val="28"/>
          <w:szCs w:val="28"/>
        </w:rPr>
        <w:t>, за 2018</w:t>
      </w:r>
      <w:r w:rsidR="00BD45DA">
        <w:rPr>
          <w:rFonts w:ascii="Times New Roman" w:hAnsi="Times New Roman"/>
          <w:sz w:val="28"/>
          <w:szCs w:val="28"/>
        </w:rPr>
        <w:t xml:space="preserve"> год</w:t>
      </w:r>
      <w:r w:rsidR="0025250B">
        <w:rPr>
          <w:rFonts w:ascii="Times New Roman" w:hAnsi="Times New Roman"/>
          <w:sz w:val="28"/>
          <w:szCs w:val="28"/>
        </w:rPr>
        <w:t xml:space="preserve"> составила 2,3%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5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t xml:space="preserve">Низкий охват диспансерным наблюдением пациентов с ЦВБ отмечен: ГБУ РО «Городская поликлиника </w:t>
      </w:r>
      <w:r w:rsidR="00BD45DA">
        <w:rPr>
          <w:rFonts w:ascii="Times New Roman" w:hAnsi="Times New Roman"/>
          <w:sz w:val="28"/>
          <w:szCs w:val="28"/>
        </w:rPr>
        <w:br/>
      </w:r>
      <w:r w:rsidRPr="00C400C9">
        <w:rPr>
          <w:rFonts w:ascii="Times New Roman" w:hAnsi="Times New Roman"/>
          <w:sz w:val="28"/>
          <w:szCs w:val="28"/>
        </w:rPr>
        <w:t xml:space="preserve">№ 14» </w:t>
      </w:r>
      <w:r w:rsidR="00BD45DA" w:rsidRPr="00C400C9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8,5%, ГБУ РО «Областная клиническая больница»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30,8%, ГБУ РО «Михайловс</w:t>
      </w:r>
      <w:r w:rsidR="006133CE">
        <w:rPr>
          <w:rFonts w:ascii="Times New Roman" w:hAnsi="Times New Roman"/>
          <w:sz w:val="28"/>
          <w:szCs w:val="28"/>
        </w:rPr>
        <w:t xml:space="preserve">кая  </w:t>
      </w:r>
      <w:r w:rsidR="006133CE" w:rsidRPr="006133CE">
        <w:rPr>
          <w:rFonts w:ascii="Times New Roman" w:hAnsi="Times New Roman"/>
          <w:sz w:val="28"/>
          <w:szCs w:val="28"/>
        </w:rPr>
        <w:t xml:space="preserve">межрайонная </w:t>
      </w:r>
      <w:r w:rsidR="00BD45DA">
        <w:rPr>
          <w:rFonts w:ascii="Times New Roman" w:hAnsi="Times New Roman"/>
          <w:sz w:val="28"/>
          <w:szCs w:val="28"/>
        </w:rPr>
        <w:br/>
      </w:r>
      <w:r w:rsidR="006133CE" w:rsidRPr="006133CE">
        <w:rPr>
          <w:rFonts w:ascii="Times New Roman" w:hAnsi="Times New Roman"/>
          <w:sz w:val="28"/>
          <w:szCs w:val="28"/>
        </w:rPr>
        <w:t>больница</w:t>
      </w:r>
      <w:r w:rsidR="0025250B">
        <w:rPr>
          <w:rFonts w:ascii="Times New Roman" w:hAnsi="Times New Roman"/>
          <w:sz w:val="28"/>
          <w:szCs w:val="28"/>
        </w:rPr>
        <w:t>» – 34,1%</w:t>
      </w:r>
      <w:r w:rsidRPr="00C400C9">
        <w:rPr>
          <w:rFonts w:ascii="Times New Roman" w:hAnsi="Times New Roman"/>
          <w:sz w:val="28"/>
          <w:szCs w:val="28"/>
        </w:rPr>
        <w:t xml:space="preserve">. </w:t>
      </w:r>
    </w:p>
    <w:p w:rsidR="00447238" w:rsidRPr="00C400C9" w:rsidRDefault="00447238" w:rsidP="00BD45DA">
      <w:pPr>
        <w:numPr>
          <w:ilvl w:val="0"/>
          <w:numId w:val="15"/>
        </w:numPr>
        <w:tabs>
          <w:tab w:val="left" w:pos="107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0C9">
        <w:rPr>
          <w:rFonts w:ascii="Times New Roman" w:hAnsi="Times New Roman"/>
          <w:sz w:val="28"/>
          <w:szCs w:val="28"/>
        </w:rPr>
        <w:lastRenderedPageBreak/>
        <w:t xml:space="preserve">Низкий охват диспансерным наблюдением пациентов с ОНМК отмечен: ГБУ РО «Городская поликлиника </w:t>
      </w:r>
      <w:r w:rsidR="00BD45DA">
        <w:rPr>
          <w:rFonts w:ascii="Times New Roman" w:hAnsi="Times New Roman"/>
          <w:sz w:val="28"/>
          <w:szCs w:val="28"/>
        </w:rPr>
        <w:br/>
      </w:r>
      <w:r w:rsidRPr="00C400C9">
        <w:rPr>
          <w:rFonts w:ascii="Times New Roman" w:hAnsi="Times New Roman"/>
          <w:sz w:val="28"/>
          <w:szCs w:val="28"/>
        </w:rPr>
        <w:t xml:space="preserve">№ 2»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64,3%, «Городская поликлиника № 14»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55,4%,</w:t>
      </w:r>
      <w:r w:rsidRPr="00BD45DA">
        <w:rPr>
          <w:rFonts w:ascii="Times New Roman" w:hAnsi="Times New Roman"/>
          <w:sz w:val="28"/>
          <w:szCs w:val="28"/>
        </w:rPr>
        <w:t xml:space="preserve"> «</w:t>
      </w:r>
      <w:r w:rsidR="00861B5E">
        <w:rPr>
          <w:rFonts w:ascii="Times New Roman" w:hAnsi="Times New Roman"/>
          <w:sz w:val="28"/>
          <w:szCs w:val="28"/>
        </w:rPr>
        <w:t>Поликлиника завода «Красное Знамя</w:t>
      </w:r>
      <w:r w:rsidRPr="00C400C9">
        <w:rPr>
          <w:rFonts w:ascii="Times New Roman" w:hAnsi="Times New Roman"/>
          <w:sz w:val="28"/>
          <w:szCs w:val="28"/>
        </w:rPr>
        <w:t xml:space="preserve">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78%, «Городская клиническая больница №</w:t>
      </w:r>
      <w:r w:rsidR="00BD45DA">
        <w:rPr>
          <w:rFonts w:ascii="Times New Roman" w:hAnsi="Times New Roman"/>
          <w:sz w:val="28"/>
          <w:szCs w:val="28"/>
        </w:rPr>
        <w:t xml:space="preserve"> </w:t>
      </w:r>
      <w:r w:rsidRPr="00C400C9">
        <w:rPr>
          <w:rFonts w:ascii="Times New Roman" w:hAnsi="Times New Roman"/>
          <w:sz w:val="28"/>
          <w:szCs w:val="28"/>
        </w:rPr>
        <w:t xml:space="preserve">5»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60,8%,</w:t>
      </w:r>
      <w:r w:rsidR="00F06F91">
        <w:rPr>
          <w:rFonts w:ascii="Times New Roman" w:hAnsi="Times New Roman"/>
          <w:sz w:val="28"/>
          <w:szCs w:val="28"/>
        </w:rPr>
        <w:t xml:space="preserve"> «Городская клиническая </w:t>
      </w:r>
      <w:r w:rsidRPr="00C400C9">
        <w:rPr>
          <w:rFonts w:ascii="Times New Roman" w:hAnsi="Times New Roman"/>
          <w:sz w:val="28"/>
          <w:szCs w:val="28"/>
        </w:rPr>
        <w:t xml:space="preserve"> </w:t>
      </w:r>
      <w:r w:rsidR="00F06F91">
        <w:rPr>
          <w:rFonts w:ascii="Times New Roman" w:hAnsi="Times New Roman"/>
          <w:sz w:val="28"/>
          <w:szCs w:val="28"/>
        </w:rPr>
        <w:t xml:space="preserve">поликлиника </w:t>
      </w:r>
      <w:r w:rsidRPr="00C400C9">
        <w:rPr>
          <w:rFonts w:ascii="Times New Roman" w:hAnsi="Times New Roman"/>
          <w:sz w:val="28"/>
          <w:szCs w:val="28"/>
        </w:rPr>
        <w:t>№</w:t>
      </w:r>
      <w:r w:rsidR="00F06F91">
        <w:rPr>
          <w:rFonts w:ascii="Times New Roman" w:hAnsi="Times New Roman"/>
          <w:sz w:val="28"/>
          <w:szCs w:val="28"/>
        </w:rPr>
        <w:t xml:space="preserve"> </w:t>
      </w:r>
      <w:r w:rsidRPr="00C400C9">
        <w:rPr>
          <w:rFonts w:ascii="Times New Roman" w:hAnsi="Times New Roman"/>
          <w:sz w:val="28"/>
          <w:szCs w:val="28"/>
        </w:rPr>
        <w:t xml:space="preserve">6»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C400C9">
        <w:rPr>
          <w:rFonts w:ascii="Times New Roman" w:hAnsi="Times New Roman"/>
          <w:sz w:val="28"/>
          <w:szCs w:val="28"/>
        </w:rPr>
        <w:t xml:space="preserve"> 50,6%, «Городская клиническая больница №</w:t>
      </w:r>
      <w:r w:rsidR="00F06F91">
        <w:rPr>
          <w:rFonts w:ascii="Times New Roman" w:hAnsi="Times New Roman"/>
          <w:sz w:val="28"/>
          <w:szCs w:val="28"/>
        </w:rPr>
        <w:t xml:space="preserve"> 10» – 72%, «Михайловская межрайонная больница</w:t>
      </w:r>
      <w:r w:rsidRPr="00C400C9">
        <w:rPr>
          <w:rFonts w:ascii="Times New Roman" w:hAnsi="Times New Roman"/>
          <w:sz w:val="28"/>
          <w:szCs w:val="28"/>
        </w:rPr>
        <w:t>» – 78,8%, «Областной клинический кардиологи</w:t>
      </w:r>
      <w:r w:rsidR="0025250B">
        <w:rPr>
          <w:rFonts w:ascii="Times New Roman" w:hAnsi="Times New Roman"/>
          <w:sz w:val="28"/>
          <w:szCs w:val="28"/>
        </w:rPr>
        <w:t>ческий диспансер» – 78,3% (по Рязанской области</w:t>
      </w:r>
      <w:r w:rsidRPr="00C400C9">
        <w:rPr>
          <w:rFonts w:ascii="Times New Roman" w:hAnsi="Times New Roman"/>
          <w:sz w:val="28"/>
          <w:szCs w:val="28"/>
        </w:rPr>
        <w:t xml:space="preserve"> – 86%).</w:t>
      </w:r>
    </w:p>
    <w:p w:rsidR="00447238" w:rsidRPr="00BD45DA" w:rsidRDefault="00447238" w:rsidP="00CF14C3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447238" w:rsidRPr="006419F0" w:rsidRDefault="00447238" w:rsidP="00447238">
      <w:pPr>
        <w:pStyle w:val="a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9592271"/>
      <w:r w:rsidRPr="006419F0">
        <w:rPr>
          <w:rFonts w:ascii="Times New Roman" w:hAnsi="Times New Roman" w:cs="Times New Roman"/>
          <w:sz w:val="28"/>
          <w:szCs w:val="28"/>
        </w:rPr>
        <w:t>1.6. Региональные документы, регламентирующие оказание помощи при БСК</w:t>
      </w:r>
      <w:bookmarkEnd w:id="8"/>
      <w:r w:rsidR="00C400C9">
        <w:rPr>
          <w:rFonts w:ascii="Times New Roman" w:hAnsi="Times New Roman" w:cs="Times New Roman"/>
          <w:sz w:val="28"/>
          <w:szCs w:val="28"/>
        </w:rPr>
        <w:t>.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1. 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Рязанской области от 26.01.2015 № 73 «О создании координационного совета при министерстве здравоохранения Рязанской области по междисциплинарному взаимодействию по достижению основных </w:t>
      </w:r>
      <w:proofErr w:type="gramStart"/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индикаторов показателей здоровья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населения Рязанской области</w:t>
      </w:r>
      <w:proofErr w:type="gramEnd"/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2. 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остановление Правительства Рязанской области от 21.12.2011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№ 432 «О комиссии по разработке территориальной программы обязательного медицинского страхования населения Рязанской области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3. 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здравоохранения Рязанской области от 26.01.2015 № 74 «Порядок организации </w:t>
      </w:r>
      <w:proofErr w:type="spellStart"/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курации</w:t>
      </w:r>
      <w:proofErr w:type="spellEnd"/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межрайонных центров специалистами государственных учреждений здравоохранения Рязанской области»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4. 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Рязанской области от 04.06.2014 № 854 «О создании комиссии»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5. 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Приказ м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инистерства здравоохранения Ряза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нской области от 05.02.2019 №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206 «О маршрутизации пациентов с острым  нарушением мозгового кровообращения и острым  коронарным синдромом на территории Рязанской области»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6. 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здравоохранения Рязанской области от 26.04.2013 № 508 «О мерах по усилению ответственности за исполнением порядков и стандартов оказания медицинской помощи в государственных медицинских организациях».</w:t>
      </w:r>
    </w:p>
    <w:p w:rsidR="00447238" w:rsidRPr="00D37FEC" w:rsidRDefault="00BD45DA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7. 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министерства здравоохранения Рязанской области 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от 17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.01.2014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 xml:space="preserve"> 49 «Об утверждении маршрутизации пациентов терапевтического, хирургического, гинекологического, педиатрического профиля, инфекционных</w:t>
      </w:r>
      <w:r w:rsidR="00447238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больных»</w:t>
      </w:r>
      <w:r w:rsidR="00447238" w:rsidRPr="00D37FE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47238" w:rsidRDefault="00447238" w:rsidP="00447238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7FEC">
        <w:rPr>
          <w:rFonts w:ascii="Times New Roman" w:eastAsiaTheme="minorHAnsi" w:hAnsi="Times New Roman"/>
          <w:sz w:val="28"/>
          <w:szCs w:val="28"/>
          <w:lang w:eastAsia="en-US"/>
        </w:rPr>
        <w:t>8.</w:t>
      </w:r>
      <w:r w:rsidR="00BD45DA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37FEC">
        <w:rPr>
          <w:rFonts w:ascii="Times New Roman" w:eastAsiaTheme="minorHAnsi" w:hAnsi="Times New Roman"/>
          <w:sz w:val="28"/>
          <w:szCs w:val="28"/>
          <w:lang w:eastAsia="en-US"/>
        </w:rPr>
        <w:t>Постановление Правительства Рязанской области от 29.10.2014 № 311 «Об утверждении государственной программы Рязанской области «Развитие здравоохранения».</w:t>
      </w:r>
    </w:p>
    <w:p w:rsidR="00447238" w:rsidRPr="00BD45DA" w:rsidRDefault="00447238" w:rsidP="00BD45DA">
      <w:pPr>
        <w:spacing w:line="192" w:lineRule="auto"/>
        <w:rPr>
          <w:rFonts w:ascii="Times New Roman" w:hAnsi="Times New Roman"/>
          <w:sz w:val="6"/>
          <w:szCs w:val="6"/>
        </w:rPr>
      </w:pPr>
    </w:p>
    <w:p w:rsidR="00447238" w:rsidRPr="006419F0" w:rsidRDefault="00447238" w:rsidP="00BD45DA">
      <w:pPr>
        <w:pStyle w:val="af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bookmarkStart w:id="9" w:name="_Toc9592272"/>
      <w:r w:rsidRPr="006419F0">
        <w:rPr>
          <w:rFonts w:ascii="Times New Roman" w:hAnsi="Times New Roman" w:cs="Times New Roman"/>
          <w:sz w:val="28"/>
          <w:szCs w:val="24"/>
        </w:rPr>
        <w:t>Показатели деятельности</w:t>
      </w:r>
      <w:r w:rsidR="0025250B">
        <w:rPr>
          <w:rFonts w:ascii="Times New Roman" w:hAnsi="Times New Roman" w:cs="Times New Roman"/>
          <w:sz w:val="28"/>
          <w:szCs w:val="24"/>
        </w:rPr>
        <w:t>,</w:t>
      </w:r>
      <w:r w:rsidRPr="006419F0">
        <w:rPr>
          <w:rFonts w:ascii="Times New Roman" w:hAnsi="Times New Roman" w:cs="Times New Roman"/>
          <w:sz w:val="28"/>
          <w:szCs w:val="24"/>
        </w:rPr>
        <w:t xml:space="preserve"> связанной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19F0">
        <w:rPr>
          <w:rFonts w:ascii="Times New Roman" w:hAnsi="Times New Roman" w:cs="Times New Roman"/>
          <w:sz w:val="28"/>
          <w:szCs w:val="24"/>
        </w:rPr>
        <w:t>оказанием медицинской помощи больным с</w:t>
      </w:r>
      <w:r>
        <w:rPr>
          <w:rFonts w:ascii="Times New Roman" w:hAnsi="Times New Roman" w:cs="Times New Roman"/>
          <w:sz w:val="28"/>
          <w:szCs w:val="24"/>
        </w:rPr>
        <w:t xml:space="preserve"> ССЗ</w:t>
      </w:r>
      <w:r w:rsidRPr="006419F0">
        <w:rPr>
          <w:rFonts w:ascii="Times New Roman" w:hAnsi="Times New Roman" w:cs="Times New Roman"/>
          <w:sz w:val="28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D45DA">
        <w:rPr>
          <w:rFonts w:ascii="Times New Roman" w:hAnsi="Times New Roman" w:cs="Times New Roman"/>
          <w:sz w:val="28"/>
          <w:szCs w:val="24"/>
        </w:rPr>
        <w:t>Рязанской области</w:t>
      </w:r>
      <w:r w:rsidRPr="006419F0">
        <w:rPr>
          <w:rFonts w:ascii="Times New Roman" w:hAnsi="Times New Roman" w:cs="Times New Roman"/>
          <w:sz w:val="28"/>
          <w:szCs w:val="24"/>
        </w:rPr>
        <w:t xml:space="preserve"> (профилактика, раннее выявление, диагностика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419F0">
        <w:rPr>
          <w:rFonts w:ascii="Times New Roman" w:hAnsi="Times New Roman" w:cs="Times New Roman"/>
          <w:sz w:val="28"/>
          <w:szCs w:val="24"/>
        </w:rPr>
        <w:t xml:space="preserve">лечение </w:t>
      </w:r>
      <w:r>
        <w:rPr>
          <w:rFonts w:ascii="Times New Roman" w:hAnsi="Times New Roman" w:cs="Times New Roman"/>
          <w:sz w:val="28"/>
          <w:szCs w:val="24"/>
        </w:rPr>
        <w:t>ССЗ</w:t>
      </w:r>
      <w:r w:rsidRPr="006419F0">
        <w:rPr>
          <w:rFonts w:ascii="Times New Roman" w:hAnsi="Times New Roman" w:cs="Times New Roman"/>
          <w:sz w:val="28"/>
          <w:szCs w:val="24"/>
        </w:rPr>
        <w:t>, реабилитация)</w:t>
      </w:r>
      <w:bookmarkEnd w:id="9"/>
      <w:r w:rsidR="00C400C9">
        <w:rPr>
          <w:rFonts w:ascii="Times New Roman" w:hAnsi="Times New Roman" w:cs="Times New Roman"/>
          <w:sz w:val="28"/>
          <w:szCs w:val="24"/>
        </w:rPr>
        <w:t>.</w:t>
      </w:r>
    </w:p>
    <w:p w:rsidR="00447238" w:rsidRPr="006419F0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Среди населения проводится работа по своевременному распознаванию признаков </w:t>
      </w:r>
      <w:r>
        <w:rPr>
          <w:rFonts w:ascii="Times New Roman" w:hAnsi="Times New Roman"/>
          <w:sz w:val="28"/>
          <w:szCs w:val="24"/>
        </w:rPr>
        <w:t>ОНМК</w:t>
      </w:r>
      <w:r w:rsidRPr="006419F0">
        <w:rPr>
          <w:rFonts w:ascii="Times New Roman" w:hAnsi="Times New Roman"/>
          <w:sz w:val="28"/>
          <w:szCs w:val="24"/>
        </w:rPr>
        <w:t xml:space="preserve"> и инфаркта миокарда.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lastRenderedPageBreak/>
        <w:t>ГБУ РО «</w:t>
      </w:r>
      <w:r w:rsidR="00A221B7">
        <w:rPr>
          <w:rFonts w:ascii="Times New Roman" w:hAnsi="Times New Roman"/>
          <w:sz w:val="28"/>
          <w:szCs w:val="24"/>
        </w:rPr>
        <w:t>ЦМПМАИТ</w:t>
      </w:r>
      <w:r w:rsidRPr="006419F0">
        <w:rPr>
          <w:rFonts w:ascii="Times New Roman" w:hAnsi="Times New Roman"/>
          <w:sz w:val="28"/>
          <w:szCs w:val="24"/>
        </w:rPr>
        <w:t>» разработаны и тиражированы информационные материалы для населения, содержащие информацию о симптомах и оказании первой доврачебной помощи при основных социально значимых заболеваниях, распространяемые в медицинских организациях и во время проведения массовых профилактических мероприятий среди населения региона. Электронная версия информационных материалов направлена в медицинские организации для самостоятельного тиражирования и информирования населения.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>В региональных и муниципальных СМИ регулярно публикуются материалы по указанной тематике, включающие интервью с главными внештатными специалистами региона, информацию в форматах «Вопрос-ответ врачу» и «Памятка для пациента».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6419F0">
        <w:rPr>
          <w:rFonts w:ascii="Times New Roman" w:hAnsi="Times New Roman"/>
          <w:sz w:val="28"/>
          <w:szCs w:val="24"/>
        </w:rPr>
        <w:t xml:space="preserve">В поликлиниках, больницах, аптеках, торговых центрах распространяются информационные материалы (памятки, буклеты и др.) о правилах измерениях АД, роли АГ и повышенного уровня ХС как факторов риска развития </w:t>
      </w:r>
      <w:r>
        <w:rPr>
          <w:rFonts w:ascii="Times New Roman" w:hAnsi="Times New Roman"/>
          <w:sz w:val="28"/>
          <w:szCs w:val="24"/>
        </w:rPr>
        <w:t>ССЗ</w:t>
      </w:r>
      <w:r w:rsidRPr="006419F0">
        <w:rPr>
          <w:rFonts w:ascii="Times New Roman" w:hAnsi="Times New Roman"/>
          <w:sz w:val="28"/>
          <w:szCs w:val="24"/>
        </w:rPr>
        <w:t xml:space="preserve"> (инфаркт миокарда, инсульт) и сердечно-сосудистой смертности, причинах развития и первой помощи при ОКС и ОНМК, а также рекомендации пройти диспансеризацию и профилактические медицинские осмотры.</w:t>
      </w:r>
      <w:proofErr w:type="gramEnd"/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>Из 38756 случаев, впервые выявленных БСК в 2018 году, в ходе диспансеризации определенных гру</w:t>
      </w:r>
      <w:proofErr w:type="gramStart"/>
      <w:r w:rsidRPr="006419F0">
        <w:rPr>
          <w:rFonts w:ascii="Times New Roman" w:hAnsi="Times New Roman"/>
          <w:sz w:val="28"/>
          <w:szCs w:val="24"/>
        </w:rPr>
        <w:t>пп взр</w:t>
      </w:r>
      <w:proofErr w:type="gramEnd"/>
      <w:r w:rsidRPr="006419F0">
        <w:rPr>
          <w:rFonts w:ascii="Times New Roman" w:hAnsi="Times New Roman"/>
          <w:sz w:val="28"/>
          <w:szCs w:val="24"/>
        </w:rPr>
        <w:t xml:space="preserve">ослого населения и профилактических медицинских осмотров выявлено 6614 случаев (17,1%).  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>Доля пациентов с БСК, взятых на диспансерный учет, по итогам 2018 года составила: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- БСК всего </w:t>
      </w:r>
      <w:r w:rsidR="00BD45DA">
        <w:rPr>
          <w:rFonts w:ascii="Times New Roman" w:hAnsi="Times New Roman"/>
          <w:sz w:val="28"/>
          <w:szCs w:val="28"/>
        </w:rPr>
        <w:t>–</w:t>
      </w:r>
      <w:r w:rsidRPr="006419F0">
        <w:rPr>
          <w:rFonts w:ascii="Times New Roman" w:hAnsi="Times New Roman"/>
          <w:sz w:val="28"/>
          <w:szCs w:val="24"/>
        </w:rPr>
        <w:t xml:space="preserve"> 75,6%;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>- болезни, характеризующиеся повышенным кровяным давлением – 82,7%;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ИБС</w:t>
      </w:r>
      <w:r w:rsidRPr="006419F0">
        <w:rPr>
          <w:rFonts w:ascii="Times New Roman" w:hAnsi="Times New Roman"/>
          <w:sz w:val="28"/>
          <w:szCs w:val="24"/>
        </w:rPr>
        <w:t xml:space="preserve"> – 82,4%;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6419F0">
        <w:rPr>
          <w:rFonts w:ascii="Times New Roman" w:hAnsi="Times New Roman"/>
          <w:sz w:val="28"/>
          <w:szCs w:val="24"/>
        </w:rPr>
        <w:t>в том числе острый инфаркт миокарда – 87,3%;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- </w:t>
      </w:r>
      <w:proofErr w:type="gramStart"/>
      <w:r w:rsidRPr="006419F0">
        <w:rPr>
          <w:rFonts w:ascii="Times New Roman" w:hAnsi="Times New Roman"/>
          <w:sz w:val="28"/>
          <w:szCs w:val="24"/>
        </w:rPr>
        <w:t>хроническая</w:t>
      </w:r>
      <w:proofErr w:type="gramEnd"/>
      <w:r w:rsidRPr="006419F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ИБС</w:t>
      </w:r>
      <w:r w:rsidRPr="006419F0">
        <w:rPr>
          <w:rFonts w:ascii="Times New Roman" w:hAnsi="Times New Roman"/>
          <w:sz w:val="28"/>
          <w:szCs w:val="24"/>
        </w:rPr>
        <w:t xml:space="preserve"> – 84,4%;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ЦВБ</w:t>
      </w:r>
      <w:r w:rsidRPr="006419F0">
        <w:rPr>
          <w:rFonts w:ascii="Times New Roman" w:hAnsi="Times New Roman"/>
          <w:sz w:val="28"/>
          <w:szCs w:val="24"/>
        </w:rPr>
        <w:t xml:space="preserve"> – 60,3%;</w:t>
      </w:r>
    </w:p>
    <w:p w:rsidR="00447238" w:rsidRPr="006419F0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6419F0">
        <w:rPr>
          <w:rFonts w:ascii="Times New Roman" w:hAnsi="Times New Roman"/>
          <w:sz w:val="28"/>
          <w:szCs w:val="24"/>
        </w:rPr>
        <w:t xml:space="preserve">в том числе </w:t>
      </w:r>
      <w:r>
        <w:rPr>
          <w:rFonts w:ascii="Times New Roman" w:hAnsi="Times New Roman"/>
          <w:sz w:val="28"/>
          <w:szCs w:val="24"/>
        </w:rPr>
        <w:t>ОНМК</w:t>
      </w:r>
      <w:r w:rsidRPr="006419F0">
        <w:rPr>
          <w:rFonts w:ascii="Times New Roman" w:hAnsi="Times New Roman"/>
          <w:sz w:val="28"/>
          <w:szCs w:val="24"/>
        </w:rPr>
        <w:t xml:space="preserve"> – 79,5%.</w:t>
      </w:r>
    </w:p>
    <w:p w:rsidR="00447238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t xml:space="preserve">Министерство здравоохранения Рязанской области и </w:t>
      </w:r>
      <w:r w:rsidR="00C8266D">
        <w:rPr>
          <w:rFonts w:ascii="Times New Roman" w:hAnsi="Times New Roman"/>
          <w:sz w:val="28"/>
          <w:szCs w:val="24"/>
        </w:rPr>
        <w:t xml:space="preserve">ФГБОУ ВО </w:t>
      </w:r>
      <w:proofErr w:type="spellStart"/>
      <w:r w:rsidR="00C8266D">
        <w:rPr>
          <w:rFonts w:ascii="Times New Roman" w:hAnsi="Times New Roman"/>
          <w:sz w:val="28"/>
          <w:szCs w:val="24"/>
        </w:rPr>
        <w:t>РязГМУ</w:t>
      </w:r>
      <w:proofErr w:type="spellEnd"/>
      <w:r w:rsidR="00C8266D">
        <w:rPr>
          <w:rFonts w:ascii="Times New Roman" w:hAnsi="Times New Roman"/>
          <w:sz w:val="28"/>
          <w:szCs w:val="24"/>
        </w:rPr>
        <w:t xml:space="preserve"> Минздрава России </w:t>
      </w:r>
      <w:r w:rsidRPr="006419F0">
        <w:rPr>
          <w:rFonts w:ascii="Times New Roman" w:hAnsi="Times New Roman"/>
          <w:sz w:val="28"/>
          <w:szCs w:val="24"/>
        </w:rPr>
        <w:t xml:space="preserve">с 2011 года проводят эпидемиологические исследования факторов риска (МЕРИДИАН-РО, ЭССЕ-РФ-2). Данные исследования послужили основой для создания совместно с </w:t>
      </w:r>
      <w:r w:rsidRPr="004C5A66">
        <w:rPr>
          <w:rFonts w:ascii="Times New Roman" w:hAnsi="Times New Roman"/>
          <w:sz w:val="28"/>
          <w:szCs w:val="24"/>
        </w:rPr>
        <w:t xml:space="preserve">ФГБУ </w:t>
      </w:r>
      <w:r>
        <w:rPr>
          <w:rFonts w:ascii="Times New Roman" w:hAnsi="Times New Roman"/>
          <w:sz w:val="28"/>
          <w:szCs w:val="24"/>
        </w:rPr>
        <w:t>«</w:t>
      </w:r>
      <w:r w:rsidRPr="004C5A66">
        <w:rPr>
          <w:rFonts w:ascii="Times New Roman" w:hAnsi="Times New Roman"/>
          <w:sz w:val="28"/>
          <w:szCs w:val="24"/>
        </w:rPr>
        <w:t>Национальный медицинский исследовательский центр профилактической медицины</w:t>
      </w:r>
      <w:r>
        <w:rPr>
          <w:rFonts w:ascii="Times New Roman" w:hAnsi="Times New Roman"/>
          <w:sz w:val="28"/>
          <w:szCs w:val="24"/>
        </w:rPr>
        <w:t>»</w:t>
      </w:r>
      <w:r w:rsidRPr="004C5A66">
        <w:rPr>
          <w:rFonts w:ascii="Times New Roman" w:hAnsi="Times New Roman"/>
          <w:sz w:val="28"/>
          <w:szCs w:val="24"/>
        </w:rPr>
        <w:t xml:space="preserve"> Минздрава России</w:t>
      </w:r>
      <w:r w:rsidRPr="006419F0">
        <w:rPr>
          <w:rFonts w:ascii="Times New Roman" w:hAnsi="Times New Roman"/>
          <w:sz w:val="28"/>
          <w:szCs w:val="24"/>
        </w:rPr>
        <w:t xml:space="preserve"> комплексной программы профилактики неинфекционных заболеваний.</w:t>
      </w:r>
    </w:p>
    <w:p w:rsidR="00BD3992" w:rsidRPr="006419F0" w:rsidRDefault="00BD3992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47238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19F0">
        <w:rPr>
          <w:rFonts w:ascii="Times New Roman" w:hAnsi="Times New Roman"/>
          <w:sz w:val="28"/>
          <w:szCs w:val="24"/>
        </w:rPr>
        <w:lastRenderedPageBreak/>
        <w:t xml:space="preserve">Также, под эгидой Министерства здравоохранения Российской Федерации, </w:t>
      </w:r>
      <w:r w:rsidRPr="004C5A66">
        <w:rPr>
          <w:rFonts w:ascii="Times New Roman" w:hAnsi="Times New Roman"/>
          <w:sz w:val="28"/>
          <w:szCs w:val="24"/>
        </w:rPr>
        <w:t>Ф</w:t>
      </w:r>
      <w:r>
        <w:rPr>
          <w:rFonts w:ascii="Times New Roman" w:hAnsi="Times New Roman"/>
          <w:sz w:val="28"/>
          <w:szCs w:val="24"/>
        </w:rPr>
        <w:t>ГБУ «Н</w:t>
      </w:r>
      <w:r w:rsidRPr="004C5A66">
        <w:rPr>
          <w:rFonts w:ascii="Times New Roman" w:hAnsi="Times New Roman"/>
          <w:sz w:val="28"/>
          <w:szCs w:val="24"/>
        </w:rPr>
        <w:t>ациональный медицинский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4C5A66">
        <w:rPr>
          <w:rFonts w:ascii="Times New Roman" w:hAnsi="Times New Roman"/>
          <w:sz w:val="28"/>
          <w:szCs w:val="24"/>
        </w:rPr>
        <w:t>исследовательский центр кардиологии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4C5A66">
        <w:rPr>
          <w:rFonts w:ascii="Times New Roman" w:hAnsi="Times New Roman"/>
          <w:sz w:val="28"/>
          <w:szCs w:val="24"/>
        </w:rPr>
        <w:t xml:space="preserve">Министерства здравоохранения Российской Федерации </w:t>
      </w:r>
      <w:r w:rsidRPr="006419F0">
        <w:rPr>
          <w:rFonts w:ascii="Times New Roman" w:hAnsi="Times New Roman"/>
          <w:sz w:val="28"/>
          <w:szCs w:val="24"/>
        </w:rPr>
        <w:t xml:space="preserve">и </w:t>
      </w:r>
      <w:r>
        <w:rPr>
          <w:rFonts w:ascii="Times New Roman" w:hAnsi="Times New Roman"/>
          <w:sz w:val="28"/>
          <w:szCs w:val="24"/>
        </w:rPr>
        <w:t>ФГБУ «Н</w:t>
      </w:r>
      <w:r w:rsidRPr="004C5A66">
        <w:rPr>
          <w:rFonts w:ascii="Times New Roman" w:hAnsi="Times New Roman"/>
          <w:sz w:val="28"/>
          <w:szCs w:val="24"/>
        </w:rPr>
        <w:t>ациональный медицинский исследовательский центр профилактической медицины</w:t>
      </w:r>
      <w:r>
        <w:rPr>
          <w:rFonts w:ascii="Times New Roman" w:hAnsi="Times New Roman"/>
          <w:sz w:val="28"/>
          <w:szCs w:val="24"/>
        </w:rPr>
        <w:t>»</w:t>
      </w:r>
      <w:r w:rsidRPr="004C5A6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</w:t>
      </w:r>
      <w:r w:rsidRPr="004C5A66">
        <w:rPr>
          <w:rFonts w:ascii="Times New Roman" w:hAnsi="Times New Roman"/>
          <w:sz w:val="28"/>
          <w:szCs w:val="24"/>
        </w:rPr>
        <w:t xml:space="preserve">инистерства здравоохранения </w:t>
      </w:r>
      <w:r>
        <w:rPr>
          <w:rFonts w:ascii="Times New Roman" w:hAnsi="Times New Roman"/>
          <w:sz w:val="28"/>
          <w:szCs w:val="24"/>
        </w:rPr>
        <w:t>Р</w:t>
      </w:r>
      <w:r w:rsidRPr="004C5A66">
        <w:rPr>
          <w:rFonts w:ascii="Times New Roman" w:hAnsi="Times New Roman"/>
          <w:sz w:val="28"/>
          <w:szCs w:val="24"/>
        </w:rPr>
        <w:t xml:space="preserve">оссийской </w:t>
      </w:r>
      <w:r>
        <w:rPr>
          <w:rFonts w:ascii="Times New Roman" w:hAnsi="Times New Roman"/>
          <w:sz w:val="28"/>
          <w:szCs w:val="24"/>
        </w:rPr>
        <w:t>Ф</w:t>
      </w:r>
      <w:r w:rsidRPr="004C5A66">
        <w:rPr>
          <w:rFonts w:ascii="Times New Roman" w:hAnsi="Times New Roman"/>
          <w:sz w:val="28"/>
          <w:szCs w:val="24"/>
        </w:rPr>
        <w:t>едерации</w:t>
      </w:r>
      <w:r w:rsidRPr="006419F0">
        <w:rPr>
          <w:rFonts w:ascii="Times New Roman" w:hAnsi="Times New Roman"/>
          <w:sz w:val="28"/>
          <w:szCs w:val="24"/>
        </w:rPr>
        <w:t xml:space="preserve"> в области ведутся следующие регистры:</w:t>
      </w:r>
    </w:p>
    <w:p w:rsidR="00447238" w:rsidRPr="00770223" w:rsidRDefault="00447238" w:rsidP="00BD3992">
      <w:pPr>
        <w:pStyle w:val="af"/>
        <w:numPr>
          <w:ilvl w:val="0"/>
          <w:numId w:val="18"/>
        </w:numPr>
        <w:tabs>
          <w:tab w:val="left" w:pos="1064"/>
        </w:tabs>
        <w:spacing w:line="245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70223">
        <w:rPr>
          <w:rFonts w:ascii="Times New Roman" w:hAnsi="Times New Roman" w:cs="Times New Roman"/>
          <w:sz w:val="28"/>
          <w:szCs w:val="24"/>
        </w:rPr>
        <w:t>Регис</w:t>
      </w:r>
      <w:r w:rsidR="0025250B">
        <w:rPr>
          <w:rFonts w:ascii="Times New Roman" w:hAnsi="Times New Roman" w:cs="Times New Roman"/>
          <w:sz w:val="28"/>
          <w:szCs w:val="24"/>
        </w:rPr>
        <w:t>тр ОКС (заполняется РСЦ и ПСО в информационной сети</w:t>
      </w:r>
      <w:r w:rsidRPr="00770223">
        <w:rPr>
          <w:rFonts w:ascii="Times New Roman" w:hAnsi="Times New Roman" w:cs="Times New Roman"/>
          <w:sz w:val="28"/>
          <w:szCs w:val="24"/>
        </w:rPr>
        <w:t>).</w:t>
      </w:r>
    </w:p>
    <w:p w:rsidR="00447238" w:rsidRPr="00770223" w:rsidRDefault="00447238" w:rsidP="00BD3992">
      <w:pPr>
        <w:pStyle w:val="af"/>
        <w:numPr>
          <w:ilvl w:val="0"/>
          <w:numId w:val="18"/>
        </w:numPr>
        <w:tabs>
          <w:tab w:val="left" w:pos="1064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70223">
        <w:rPr>
          <w:rFonts w:ascii="Times New Roman" w:hAnsi="Times New Roman" w:cs="Times New Roman"/>
          <w:sz w:val="28"/>
          <w:szCs w:val="24"/>
        </w:rPr>
        <w:t xml:space="preserve">Регистр для анализа качества оказания медицинской помощи больным с </w:t>
      </w:r>
      <w:proofErr w:type="gramStart"/>
      <w:r w:rsidRPr="00770223">
        <w:rPr>
          <w:rFonts w:ascii="Times New Roman" w:hAnsi="Times New Roman" w:cs="Times New Roman"/>
          <w:sz w:val="28"/>
          <w:szCs w:val="24"/>
        </w:rPr>
        <w:t>сердечно-сосудистыми</w:t>
      </w:r>
      <w:proofErr w:type="gramEnd"/>
      <w:r w:rsidRPr="00770223">
        <w:rPr>
          <w:rFonts w:ascii="Times New Roman" w:hAnsi="Times New Roman" w:cs="Times New Roman"/>
          <w:sz w:val="28"/>
          <w:szCs w:val="24"/>
        </w:rPr>
        <w:t xml:space="preserve"> заболеваниями в Рязанской области (совместно с ФГБУ «Национальный медицинский исследовательский центр кардиологии» Министерства здравоохранения Российской Федерации), в 2018 году произведен набор пациентов – 800 карт.</w:t>
      </w:r>
    </w:p>
    <w:p w:rsidR="00115EE1" w:rsidRPr="00770223" w:rsidRDefault="00447238" w:rsidP="00BD3992">
      <w:pPr>
        <w:pStyle w:val="af"/>
        <w:numPr>
          <w:ilvl w:val="0"/>
          <w:numId w:val="18"/>
        </w:numPr>
        <w:tabs>
          <w:tab w:val="left" w:pos="1064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70223">
        <w:rPr>
          <w:rFonts w:ascii="Times New Roman" w:hAnsi="Times New Roman" w:cs="Times New Roman"/>
          <w:sz w:val="28"/>
          <w:szCs w:val="24"/>
        </w:rPr>
        <w:t xml:space="preserve">Регистр РЕКВАЗА – «Амбулаторно-поликлинический регистр кардиоваскулярных заболеваний»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770223">
        <w:rPr>
          <w:rFonts w:ascii="Times New Roman" w:hAnsi="Times New Roman" w:cs="Times New Roman"/>
          <w:sz w:val="28"/>
          <w:szCs w:val="24"/>
        </w:rPr>
        <w:t xml:space="preserve"> 3690 человек, обратившихся в поликлинику в 2013-201</w:t>
      </w:r>
      <w:r w:rsidR="00BD45DA">
        <w:rPr>
          <w:rFonts w:ascii="Times New Roman" w:hAnsi="Times New Roman" w:cs="Times New Roman"/>
          <w:sz w:val="28"/>
          <w:szCs w:val="24"/>
        </w:rPr>
        <w:t>8 годах</w:t>
      </w:r>
      <w:r w:rsidRPr="00770223">
        <w:rPr>
          <w:rFonts w:ascii="Times New Roman" w:hAnsi="Times New Roman" w:cs="Times New Roman"/>
          <w:sz w:val="28"/>
          <w:szCs w:val="24"/>
        </w:rPr>
        <w:t xml:space="preserve"> по поводу АГ, ИБС, ХСН или ФП. Ведется сбор конечных точек. </w:t>
      </w:r>
    </w:p>
    <w:p w:rsidR="00115EE1" w:rsidRPr="00770223" w:rsidRDefault="00447238" w:rsidP="00BD3992">
      <w:pPr>
        <w:pStyle w:val="af"/>
        <w:numPr>
          <w:ilvl w:val="0"/>
          <w:numId w:val="18"/>
        </w:numPr>
        <w:tabs>
          <w:tab w:val="left" w:pos="1064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70223">
        <w:rPr>
          <w:rFonts w:ascii="Times New Roman" w:hAnsi="Times New Roman" w:cs="Times New Roman"/>
          <w:sz w:val="28"/>
          <w:szCs w:val="24"/>
        </w:rPr>
        <w:t xml:space="preserve">Регистр пациентов, перенесших инфаркт миокарда (РЕГАТА). </w:t>
      </w:r>
    </w:p>
    <w:p w:rsidR="00115EE1" w:rsidRPr="00770223" w:rsidRDefault="00447238" w:rsidP="00BD3992">
      <w:pPr>
        <w:pStyle w:val="af"/>
        <w:numPr>
          <w:ilvl w:val="0"/>
          <w:numId w:val="18"/>
        </w:numPr>
        <w:tabs>
          <w:tab w:val="left" w:pos="1064"/>
        </w:tabs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70223">
        <w:rPr>
          <w:rFonts w:ascii="Times New Roman" w:hAnsi="Times New Roman" w:cs="Times New Roman"/>
          <w:sz w:val="28"/>
          <w:szCs w:val="24"/>
        </w:rPr>
        <w:t xml:space="preserve">Регистр РЕГИОН: «Амбулаторно-поликлинический регистр больных, перенесших острое нарушение мозгового кровообращения» </w:t>
      </w:r>
      <w:r w:rsidR="00BD45DA">
        <w:rPr>
          <w:rFonts w:ascii="Times New Roman" w:hAnsi="Times New Roman"/>
          <w:sz w:val="28"/>
          <w:szCs w:val="28"/>
        </w:rPr>
        <w:t>–</w:t>
      </w:r>
      <w:r w:rsidRPr="00770223">
        <w:rPr>
          <w:rFonts w:ascii="Times New Roman" w:hAnsi="Times New Roman" w:cs="Times New Roman"/>
          <w:sz w:val="28"/>
          <w:szCs w:val="24"/>
        </w:rPr>
        <w:t xml:space="preserve"> 986 больных, перенесших ОНМК, наблюдающихся в 3 поликлиниках</w:t>
      </w:r>
      <w:r w:rsidR="00BD45DA">
        <w:rPr>
          <w:rFonts w:ascii="Times New Roman" w:hAnsi="Times New Roman" w:cs="Times New Roman"/>
          <w:sz w:val="28"/>
          <w:szCs w:val="24"/>
        </w:rPr>
        <w:t xml:space="preserve"> г. </w:t>
      </w:r>
      <w:r w:rsidRPr="00770223">
        <w:rPr>
          <w:rFonts w:ascii="Times New Roman" w:hAnsi="Times New Roman" w:cs="Times New Roman"/>
          <w:sz w:val="28"/>
          <w:szCs w:val="24"/>
        </w:rPr>
        <w:t xml:space="preserve">Рязани и области. </w:t>
      </w:r>
    </w:p>
    <w:p w:rsidR="00447238" w:rsidRPr="00115EE1" w:rsidRDefault="00447238" w:rsidP="00BD3992">
      <w:pPr>
        <w:pStyle w:val="af"/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15EE1">
        <w:rPr>
          <w:rFonts w:ascii="Times New Roman" w:hAnsi="Times New Roman"/>
          <w:sz w:val="28"/>
          <w:szCs w:val="24"/>
        </w:rPr>
        <w:t xml:space="preserve">Контроль диспансерного наблюдения осуществляется также и путем анализа амбулаторных </w:t>
      </w:r>
      <w:proofErr w:type="gramStart"/>
      <w:r w:rsidRPr="00115EE1">
        <w:rPr>
          <w:rFonts w:ascii="Times New Roman" w:hAnsi="Times New Roman"/>
          <w:sz w:val="28"/>
          <w:szCs w:val="24"/>
        </w:rPr>
        <w:t>карт</w:t>
      </w:r>
      <w:proofErr w:type="gramEnd"/>
      <w:r w:rsidRPr="00115EE1">
        <w:rPr>
          <w:rFonts w:ascii="Times New Roman" w:hAnsi="Times New Roman"/>
          <w:sz w:val="28"/>
          <w:szCs w:val="24"/>
        </w:rPr>
        <w:t xml:space="preserve"> как страховыми компаниями, так и главными внештатными специалистами по профилю. Результаты мониторинга регулярно (ежеквартально) анализируются и проводятся мероприятия по устранению недостатков.</w:t>
      </w:r>
    </w:p>
    <w:p w:rsidR="00447238" w:rsidRPr="007F1B64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Анализ показателей оказания помощи при ОКС дополнительно анализируется по данным мониторинга ИБС </w:t>
      </w:r>
      <w:r>
        <w:rPr>
          <w:rFonts w:ascii="Times New Roman" w:hAnsi="Times New Roman"/>
          <w:sz w:val="28"/>
          <w:szCs w:val="24"/>
        </w:rPr>
        <w:t>Минздрава России</w:t>
      </w:r>
      <w:r w:rsidRPr="007F1B64">
        <w:rPr>
          <w:rFonts w:ascii="Times New Roman" w:hAnsi="Times New Roman"/>
          <w:sz w:val="28"/>
          <w:szCs w:val="24"/>
        </w:rPr>
        <w:t>. Согласно ему сроки оказания медицинской помощи остаются довольно высокими, что диктует необходимость создания единого диспетчерского ц</w:t>
      </w:r>
      <w:r w:rsidR="00770223">
        <w:rPr>
          <w:rFonts w:ascii="Times New Roman" w:hAnsi="Times New Roman"/>
          <w:sz w:val="28"/>
          <w:szCs w:val="24"/>
        </w:rPr>
        <w:t>ентра СМП на территории региона.</w:t>
      </w:r>
    </w:p>
    <w:p w:rsidR="00447238" w:rsidRPr="007F1B64" w:rsidRDefault="00447238" w:rsidP="00BD3992">
      <w:pPr>
        <w:spacing w:line="245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На первый этап реабилитации в Рязанской области после </w:t>
      </w:r>
      <w:proofErr w:type="gramStart"/>
      <w:r w:rsidRPr="007F1B64">
        <w:rPr>
          <w:rFonts w:ascii="Times New Roman" w:hAnsi="Times New Roman"/>
          <w:sz w:val="28"/>
          <w:szCs w:val="24"/>
        </w:rPr>
        <w:t>перенесенного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ОКС попадает большинство пациентов, на второй – 1/3 пациентов, на третий этап – 2/3. Необходим пересмотр системы реабилитации, особенно третьего этапа, с целью улучшения прогноза у пациентов с </w:t>
      </w:r>
      <w:proofErr w:type="gramStart"/>
      <w:r w:rsidRPr="007F1B64">
        <w:rPr>
          <w:rFonts w:ascii="Times New Roman" w:hAnsi="Times New Roman"/>
          <w:sz w:val="28"/>
          <w:szCs w:val="24"/>
        </w:rPr>
        <w:t>перенесенным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ОКС.</w:t>
      </w:r>
    </w:p>
    <w:p w:rsidR="00BD45DA" w:rsidRDefault="00BD45DA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1EC9" w:rsidRDefault="005E1EC9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1EC9" w:rsidRDefault="005E1EC9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1EC9" w:rsidRDefault="005E1EC9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1EC9" w:rsidRDefault="005E1EC9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D0EB2" w:rsidRPr="007D0EB2" w:rsidRDefault="00447238" w:rsidP="00C8266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7D0EB2">
        <w:rPr>
          <w:rFonts w:ascii="Times New Roman" w:hAnsi="Times New Roman"/>
          <w:sz w:val="28"/>
          <w:szCs w:val="28"/>
        </w:rPr>
        <w:lastRenderedPageBreak/>
        <w:t>Средние показатели времени оказания медицинской помощи</w:t>
      </w:r>
    </w:p>
    <w:p w:rsidR="00447238" w:rsidRDefault="00447238" w:rsidP="00C8266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7D0EB2">
        <w:rPr>
          <w:rFonts w:ascii="Times New Roman" w:hAnsi="Times New Roman"/>
          <w:sz w:val="28"/>
          <w:szCs w:val="28"/>
        </w:rPr>
        <w:t>при ОКС в Рязанской области (12 месяцев 2018 г. в сравнении с 12 месяц</w:t>
      </w:r>
      <w:r w:rsidR="00BD45DA">
        <w:rPr>
          <w:rFonts w:ascii="Times New Roman" w:hAnsi="Times New Roman"/>
          <w:sz w:val="28"/>
          <w:szCs w:val="28"/>
        </w:rPr>
        <w:t>ами</w:t>
      </w:r>
      <w:r w:rsidRPr="007D0EB2">
        <w:rPr>
          <w:rFonts w:ascii="Times New Roman" w:hAnsi="Times New Roman"/>
          <w:sz w:val="28"/>
          <w:szCs w:val="28"/>
        </w:rPr>
        <w:t xml:space="preserve"> 2017 г.)</w:t>
      </w:r>
    </w:p>
    <w:p w:rsidR="007D0EB2" w:rsidRPr="00C8266D" w:rsidRDefault="007D0EB2" w:rsidP="00C8266D">
      <w:pPr>
        <w:spacing w:line="235" w:lineRule="auto"/>
        <w:jc w:val="center"/>
        <w:rPr>
          <w:rFonts w:ascii="Times New Roman" w:hAnsi="Times New Roman"/>
        </w:rPr>
      </w:pP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667"/>
        <w:gridCol w:w="1069"/>
        <w:gridCol w:w="1380"/>
        <w:gridCol w:w="1486"/>
        <w:gridCol w:w="2111"/>
        <w:gridCol w:w="1518"/>
        <w:gridCol w:w="2568"/>
      </w:tblGrid>
      <w:tr w:rsidR="00844B7B" w:rsidRPr="000E3007" w:rsidTr="00BD45DA">
        <w:trPr>
          <w:tblHeader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 xml:space="preserve">№ </w:t>
            </w:r>
            <w:proofErr w:type="gramStart"/>
            <w:r w:rsidRPr="000E3007">
              <w:rPr>
                <w:rFonts w:ascii="Times New Roman" w:hAnsi="Times New Roman"/>
              </w:rPr>
              <w:t>п</w:t>
            </w:r>
            <w:proofErr w:type="gramEnd"/>
            <w:r w:rsidRPr="000E3007"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Целевые показатели оценки эффективности реализации мероприятий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Единиц</w:t>
            </w:r>
            <w:r w:rsidR="00C8266D">
              <w:rPr>
                <w:rFonts w:ascii="Times New Roman" w:hAnsi="Times New Roman"/>
              </w:rPr>
              <w:t>а</w:t>
            </w:r>
            <w:r w:rsidRPr="000E3007">
              <w:rPr>
                <w:rFonts w:ascii="Times New Roman" w:hAnsi="Times New Roman"/>
              </w:rPr>
              <w:t xml:space="preserve"> измерения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Нара</w:t>
            </w:r>
            <w:r w:rsidR="00C8266D">
              <w:rPr>
                <w:rFonts w:ascii="Times New Roman" w:hAnsi="Times New Roman"/>
              </w:rPr>
              <w:t>стающим итогом (</w:t>
            </w:r>
            <w:proofErr w:type="gramStart"/>
            <w:r w:rsidR="00C8266D">
              <w:rPr>
                <w:rFonts w:ascii="Times New Roman" w:hAnsi="Times New Roman"/>
              </w:rPr>
              <w:t>отмечены</w:t>
            </w:r>
            <w:proofErr w:type="gramEnd"/>
            <w:r w:rsidR="00C8266D">
              <w:rPr>
                <w:rFonts w:ascii="Times New Roman" w:hAnsi="Times New Roman"/>
              </w:rPr>
              <w:t xml:space="preserve"> знаком</w:t>
            </w:r>
            <w:r>
              <w:rPr>
                <w:rFonts w:ascii="Times New Roman" w:hAnsi="Times New Roman"/>
              </w:rPr>
              <w:t>*)</w:t>
            </w:r>
            <w:r w:rsidRPr="000E3007">
              <w:rPr>
                <w:rFonts w:ascii="Times New Roman" w:hAnsi="Times New Roman"/>
              </w:rPr>
              <w:t xml:space="preserve"> или без него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Фактическое значение за отчетный период*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E3007">
              <w:rPr>
                <w:rFonts w:ascii="Times New Roman" w:hAnsi="Times New Roman"/>
              </w:rPr>
              <w:t>Справочно</w:t>
            </w:r>
            <w:proofErr w:type="spellEnd"/>
            <w:r w:rsidRPr="000E3007">
              <w:rPr>
                <w:rFonts w:ascii="Times New Roman" w:hAnsi="Times New Roman"/>
              </w:rPr>
              <w:t>:  значение за соответствующий период предшествующего года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Периодичность предоставления</w:t>
            </w:r>
          </w:p>
        </w:tc>
        <w:tc>
          <w:tcPr>
            <w:tcW w:w="2383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Примечания</w:t>
            </w:r>
          </w:p>
        </w:tc>
      </w:tr>
      <w:tr w:rsidR="00844B7B" w:rsidRPr="000E3007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 xml:space="preserve">Среднее время </w:t>
            </w:r>
            <w:r>
              <w:rPr>
                <w:rFonts w:ascii="Times New Roman" w:hAnsi="Times New Roman"/>
              </w:rPr>
              <w:t>«</w:t>
            </w:r>
            <w:r w:rsidRPr="000E3007">
              <w:rPr>
                <w:rFonts w:ascii="Times New Roman" w:hAnsi="Times New Roman"/>
              </w:rPr>
              <w:t xml:space="preserve">симптом </w:t>
            </w:r>
            <w:r>
              <w:rPr>
                <w:rFonts w:ascii="Times New Roman" w:hAnsi="Times New Roman"/>
              </w:rPr>
              <w:t>–</w:t>
            </w:r>
            <w:r w:rsidRPr="000E3007">
              <w:rPr>
                <w:rFonts w:ascii="Times New Roman" w:hAnsi="Times New Roman"/>
              </w:rPr>
              <w:t xml:space="preserve"> баллон</w:t>
            </w:r>
            <w:r>
              <w:rPr>
                <w:rFonts w:ascii="Times New Roman" w:hAnsi="Times New Roman"/>
              </w:rPr>
              <w:t>»</w:t>
            </w:r>
            <w:r w:rsidRPr="000E3007">
              <w:rPr>
                <w:rFonts w:ascii="Times New Roman" w:hAnsi="Times New Roman"/>
              </w:rPr>
              <w:t xml:space="preserve"> для пациентов с острым коронарным синдромом с подъемом сегмента ST, поступивших в стационар до 12 часов от начала боли, которым были выполнены экстренные (первичные) </w:t>
            </w:r>
            <w:proofErr w:type="spellStart"/>
            <w:r w:rsidRPr="000E3007">
              <w:rPr>
                <w:rFonts w:ascii="Times New Roman" w:hAnsi="Times New Roman"/>
              </w:rPr>
              <w:t>чрескожные</w:t>
            </w:r>
            <w:proofErr w:type="spellEnd"/>
            <w:r w:rsidRPr="000E3007">
              <w:rPr>
                <w:rFonts w:ascii="Times New Roman" w:hAnsi="Times New Roman"/>
              </w:rPr>
              <w:t xml:space="preserve"> коронарные вмешательства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минуты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307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303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383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61B5E" w:rsidP="00C8266D">
            <w:pPr>
              <w:spacing w:line="235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у</w:t>
            </w:r>
            <w:r w:rsidR="00844B7B" w:rsidRPr="000E3007">
              <w:rPr>
                <w:rFonts w:ascii="Times New Roman" w:hAnsi="Times New Roman"/>
              </w:rPr>
              <w:t xml:space="preserve">казывается среднее время, прошедшее от момента начала болевого синдрома до экстренного </w:t>
            </w:r>
            <w:proofErr w:type="spellStart"/>
            <w:r w:rsidR="00844B7B" w:rsidRPr="000E3007">
              <w:rPr>
                <w:rFonts w:ascii="Times New Roman" w:hAnsi="Times New Roman"/>
              </w:rPr>
              <w:t>чрескожного</w:t>
            </w:r>
            <w:proofErr w:type="spellEnd"/>
            <w:r w:rsidR="00844B7B" w:rsidRPr="000E3007">
              <w:rPr>
                <w:rFonts w:ascii="Times New Roman" w:hAnsi="Times New Roman"/>
              </w:rPr>
              <w:t xml:space="preserve"> коронарного вмешательства (первого раздувания баллона)</w:t>
            </w:r>
          </w:p>
        </w:tc>
      </w:tr>
      <w:tr w:rsidR="00844B7B" w:rsidRPr="000E3007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61B5E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ind w:right="-70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Среднее время «симптом – звонок СМП»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минуты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62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62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383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61B5E" w:rsidP="00861B5E">
            <w:pPr>
              <w:spacing w:line="235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у</w:t>
            </w:r>
            <w:r w:rsidR="00844B7B" w:rsidRPr="000E3007">
              <w:rPr>
                <w:rFonts w:ascii="Times New Roman" w:hAnsi="Times New Roman"/>
              </w:rPr>
              <w:t>казывается среднее время, прошедшее от момента начала болевого синдрома до звонка в скорую медицинскую помощь</w:t>
            </w:r>
          </w:p>
        </w:tc>
      </w:tr>
      <w:tr w:rsidR="00844B7B" w:rsidRPr="000E3007" w:rsidTr="00BD45DA"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61B5E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Среднее время «звонок СМП - баллон»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минуты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245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241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44B7B" w:rsidP="00C8266D">
            <w:pPr>
              <w:spacing w:line="235" w:lineRule="auto"/>
              <w:rPr>
                <w:rFonts w:ascii="Times New Roman" w:hAnsi="Times New Roman"/>
              </w:rPr>
            </w:pPr>
            <w:r w:rsidRPr="000E3007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383" w:type="dxa"/>
            <w:shd w:val="clear" w:color="auto" w:fill="auto"/>
            <w:tcMar>
              <w:left w:w="28" w:type="dxa"/>
              <w:right w:w="28" w:type="dxa"/>
            </w:tcMar>
          </w:tcPr>
          <w:p w:rsidR="00844B7B" w:rsidRPr="000E3007" w:rsidRDefault="00861B5E" w:rsidP="00C8266D">
            <w:pPr>
              <w:spacing w:line="235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у</w:t>
            </w:r>
            <w:r w:rsidR="00844B7B" w:rsidRPr="000E3007">
              <w:rPr>
                <w:rFonts w:ascii="Times New Roman" w:hAnsi="Times New Roman"/>
              </w:rPr>
              <w:t xml:space="preserve">казывается среднее время, прошедшее от звонка в скорую медицинскую помощь до экстренного </w:t>
            </w:r>
            <w:proofErr w:type="spellStart"/>
            <w:r w:rsidR="00844B7B" w:rsidRPr="000E3007">
              <w:rPr>
                <w:rFonts w:ascii="Times New Roman" w:hAnsi="Times New Roman"/>
              </w:rPr>
              <w:t>чрескожного</w:t>
            </w:r>
            <w:proofErr w:type="spellEnd"/>
            <w:r w:rsidR="00844B7B" w:rsidRPr="000E3007">
              <w:rPr>
                <w:rFonts w:ascii="Times New Roman" w:hAnsi="Times New Roman"/>
              </w:rPr>
              <w:t xml:space="preserve"> коронарного вмешательства (первого раздувания баллона)</w:t>
            </w:r>
          </w:p>
        </w:tc>
      </w:tr>
    </w:tbl>
    <w:p w:rsidR="00C400C9" w:rsidRPr="00C8266D" w:rsidRDefault="00C400C9" w:rsidP="00C8266D">
      <w:pPr>
        <w:spacing w:line="235" w:lineRule="auto"/>
        <w:rPr>
          <w:rFonts w:ascii="Times New Roman" w:hAnsi="Times New Roman"/>
        </w:rPr>
      </w:pPr>
    </w:p>
    <w:p w:rsidR="00AE39D6" w:rsidRDefault="00447238" w:rsidP="00C8266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E39D6">
        <w:rPr>
          <w:rFonts w:ascii="Times New Roman" w:hAnsi="Times New Roman"/>
          <w:sz w:val="28"/>
          <w:szCs w:val="28"/>
        </w:rPr>
        <w:t>Реабилитация пациентов, перенесших ОКС,</w:t>
      </w:r>
    </w:p>
    <w:p w:rsidR="00447238" w:rsidRPr="00AE39D6" w:rsidRDefault="00447238" w:rsidP="00C8266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E39D6">
        <w:rPr>
          <w:rFonts w:ascii="Times New Roman" w:hAnsi="Times New Roman"/>
          <w:sz w:val="28"/>
          <w:szCs w:val="28"/>
        </w:rPr>
        <w:t xml:space="preserve">в Рязанской области (12 месяцев </w:t>
      </w:r>
      <w:r w:rsidR="00844B7B">
        <w:rPr>
          <w:rFonts w:ascii="Times New Roman" w:hAnsi="Times New Roman"/>
          <w:sz w:val="28"/>
          <w:szCs w:val="28"/>
        </w:rPr>
        <w:t>2018 г. в сравнении с 12 месяцами</w:t>
      </w:r>
      <w:r w:rsidRPr="00AE39D6">
        <w:rPr>
          <w:rFonts w:ascii="Times New Roman" w:hAnsi="Times New Roman"/>
          <w:sz w:val="28"/>
          <w:szCs w:val="28"/>
        </w:rPr>
        <w:t xml:space="preserve"> 2017 г.)</w:t>
      </w:r>
    </w:p>
    <w:p w:rsidR="00ED3F74" w:rsidRPr="00C8266D" w:rsidRDefault="00ED3F74" w:rsidP="00C8266D">
      <w:pPr>
        <w:spacing w:line="235" w:lineRule="auto"/>
        <w:jc w:val="center"/>
        <w:rPr>
          <w:rFonts w:ascii="Times New Roman" w:hAnsi="Times New Roman"/>
        </w:rPr>
      </w:pPr>
    </w:p>
    <w:tbl>
      <w:tblPr>
        <w:tblW w:w="14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438"/>
        <w:gridCol w:w="992"/>
        <w:gridCol w:w="1280"/>
        <w:gridCol w:w="1379"/>
        <w:gridCol w:w="1959"/>
        <w:gridCol w:w="1411"/>
        <w:gridCol w:w="1188"/>
        <w:gridCol w:w="2366"/>
      </w:tblGrid>
      <w:tr w:rsidR="00ED3F74" w:rsidRPr="003A6D28" w:rsidTr="00BD45DA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№ </w:t>
            </w:r>
            <w:proofErr w:type="gramStart"/>
            <w:r w:rsidRPr="003A6D28">
              <w:rPr>
                <w:rFonts w:ascii="Times New Roman" w:hAnsi="Times New Roman"/>
              </w:rPr>
              <w:t>п</w:t>
            </w:r>
            <w:proofErr w:type="gramEnd"/>
            <w:r w:rsidRPr="003A6D28">
              <w:rPr>
                <w:rFonts w:ascii="Times New Roman" w:hAnsi="Times New Roman"/>
              </w:rPr>
              <w:t>/п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Целевые показатели оценки эффективности реализации мероприятий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C8266D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 w:rsidR="00ED3F74" w:rsidRPr="003A6D28">
              <w:rPr>
                <w:rFonts w:ascii="Times New Roman" w:hAnsi="Times New Roman"/>
              </w:rPr>
              <w:t xml:space="preserve"> измерения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C8266D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Нарастающим итогом  </w:t>
            </w:r>
            <w:r w:rsidR="00844B7B">
              <w:rPr>
                <w:rFonts w:ascii="Times New Roman" w:hAnsi="Times New Roman"/>
              </w:rPr>
              <w:t>(</w:t>
            </w:r>
            <w:proofErr w:type="gramStart"/>
            <w:r w:rsidR="00844B7B">
              <w:rPr>
                <w:rFonts w:ascii="Times New Roman" w:hAnsi="Times New Roman"/>
              </w:rPr>
              <w:t>отмечены</w:t>
            </w:r>
            <w:proofErr w:type="gramEnd"/>
            <w:r w:rsidR="00844B7B">
              <w:rPr>
                <w:rFonts w:ascii="Times New Roman" w:hAnsi="Times New Roman"/>
              </w:rPr>
              <w:t xml:space="preserve"> знаком*)</w:t>
            </w:r>
            <w:r w:rsidR="00844B7B" w:rsidRPr="000E3007">
              <w:rPr>
                <w:rFonts w:ascii="Times New Roman" w:hAnsi="Times New Roman"/>
              </w:rPr>
              <w:t xml:space="preserve"> </w:t>
            </w:r>
            <w:r w:rsidRPr="003A6D28">
              <w:rPr>
                <w:rFonts w:ascii="Times New Roman" w:hAnsi="Times New Roman"/>
              </w:rPr>
              <w:t xml:space="preserve"> </w:t>
            </w:r>
          </w:p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или без него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Фактическое значение за отчетный период*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D28">
              <w:rPr>
                <w:rFonts w:ascii="Times New Roman" w:hAnsi="Times New Roman"/>
              </w:rPr>
              <w:t>Справочно</w:t>
            </w:r>
            <w:proofErr w:type="spellEnd"/>
            <w:r w:rsidRPr="003A6D28">
              <w:rPr>
                <w:rFonts w:ascii="Times New Roman" w:hAnsi="Times New Roman"/>
              </w:rPr>
              <w:t>:  значение за соответствующий период предшествующего года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Периодичность предоставления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Источники данных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Примечания</w:t>
            </w:r>
          </w:p>
        </w:tc>
      </w:tr>
    </w:tbl>
    <w:p w:rsidR="00BD45DA" w:rsidRPr="00BD45DA" w:rsidRDefault="00BD45DA" w:rsidP="00C8266D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1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438"/>
        <w:gridCol w:w="992"/>
        <w:gridCol w:w="1280"/>
        <w:gridCol w:w="1379"/>
        <w:gridCol w:w="1959"/>
        <w:gridCol w:w="1411"/>
        <w:gridCol w:w="1188"/>
        <w:gridCol w:w="2366"/>
      </w:tblGrid>
      <w:tr w:rsidR="00BD45DA" w:rsidRPr="003A6D28" w:rsidTr="00BD45DA">
        <w:trPr>
          <w:tblHeader/>
        </w:trPr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BD45DA" w:rsidRPr="003A6D28" w:rsidRDefault="00BD45DA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D3F74" w:rsidRPr="003A6D28" w:rsidTr="003A6D28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rPr>
                <w:rFonts w:ascii="Times New Roman" w:hAnsi="Times New Roman"/>
              </w:rPr>
            </w:pPr>
            <w:proofErr w:type="gramStart"/>
            <w:r w:rsidRPr="003A6D28">
              <w:rPr>
                <w:rFonts w:ascii="Times New Roman" w:hAnsi="Times New Roman"/>
              </w:rPr>
              <w:t>Число больных, перенесших острый коронарный синдром (МКБ-10:</w:t>
            </w:r>
            <w:proofErr w:type="gramEnd"/>
            <w:r w:rsidRPr="003A6D28">
              <w:rPr>
                <w:rFonts w:ascii="Times New Roman" w:hAnsi="Times New Roman"/>
              </w:rPr>
              <w:t xml:space="preserve">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20.0,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21,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22,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24) и получивших </w:t>
            </w:r>
            <w:r w:rsidRPr="003A6D28">
              <w:rPr>
                <w:rFonts w:ascii="Times New Roman" w:hAnsi="Times New Roman"/>
              </w:rPr>
              <w:lastRenderedPageBreak/>
              <w:t xml:space="preserve">реабилитационную помощь на первом этапе медицинской </w:t>
            </w:r>
            <w:proofErr w:type="spellStart"/>
            <w:r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Pr="003A6D2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3037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3094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C8266D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C8266D">
            <w:pPr>
              <w:spacing w:line="23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A6D28" w:rsidRPr="003A6D28">
              <w:rPr>
                <w:rFonts w:ascii="Times New Roman" w:hAnsi="Times New Roman"/>
              </w:rPr>
              <w:t xml:space="preserve">анные отчета </w:t>
            </w:r>
            <w:r>
              <w:rPr>
                <w:rFonts w:ascii="Times New Roman" w:hAnsi="Times New Roman"/>
              </w:rPr>
              <w:t xml:space="preserve">Рязанской </w:t>
            </w:r>
            <w:r>
              <w:rPr>
                <w:rFonts w:ascii="Times New Roman" w:hAnsi="Times New Roman"/>
              </w:rPr>
              <w:lastRenderedPageBreak/>
              <w:t>области</w:t>
            </w:r>
            <w:r w:rsidR="003A6D28" w:rsidRPr="003A6D2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A6D28" w:rsidRPr="003A6D28">
              <w:rPr>
                <w:rFonts w:ascii="Times New Roman" w:hAnsi="Times New Roman"/>
              </w:rPr>
              <w:t xml:space="preserve">На основании выписки из формы </w:t>
            </w:r>
          </w:p>
          <w:p w:rsidR="00ED3F74" w:rsidRPr="003A6D28" w:rsidRDefault="003A6D28" w:rsidP="00C8266D">
            <w:pPr>
              <w:spacing w:line="235" w:lineRule="auto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№ 003/у «</w:t>
            </w:r>
            <w:proofErr w:type="gramStart"/>
            <w:r w:rsidRPr="003A6D28">
              <w:rPr>
                <w:rFonts w:ascii="Times New Roman" w:hAnsi="Times New Roman"/>
              </w:rPr>
              <w:t>Медицин</w:t>
            </w:r>
            <w:r w:rsidR="00C8266D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ская</w:t>
            </w:r>
            <w:proofErr w:type="spellEnd"/>
            <w:proofErr w:type="gramEnd"/>
            <w:r w:rsidRPr="003A6D28">
              <w:rPr>
                <w:rFonts w:ascii="Times New Roman" w:hAnsi="Times New Roman"/>
              </w:rPr>
              <w:t xml:space="preserve"> карта стационар</w:t>
            </w:r>
            <w:r w:rsidR="00C8266D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ного</w:t>
            </w:r>
            <w:proofErr w:type="spellEnd"/>
            <w:r w:rsidRPr="003A6D28">
              <w:rPr>
                <w:rFonts w:ascii="Times New Roman" w:hAnsi="Times New Roman"/>
              </w:rPr>
              <w:t xml:space="preserve"> больного»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C8266D" w:rsidRDefault="00C8266D" w:rsidP="00C8266D">
            <w:pPr>
              <w:spacing w:line="235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в</w:t>
            </w:r>
            <w:r w:rsidR="003A6D28" w:rsidRPr="003A6D28">
              <w:rPr>
                <w:rFonts w:ascii="Times New Roman" w:hAnsi="Times New Roman"/>
              </w:rPr>
              <w:t xml:space="preserve"> соответствии с порядком медицинской реабилитации (приказ </w:t>
            </w:r>
            <w:r w:rsidR="003A6D28" w:rsidRPr="003A6D28">
              <w:rPr>
                <w:rFonts w:ascii="Times New Roman" w:hAnsi="Times New Roman"/>
              </w:rPr>
              <w:lastRenderedPageBreak/>
              <w:t>М</w:t>
            </w:r>
            <w:r>
              <w:rPr>
                <w:rFonts w:ascii="Times New Roman" w:hAnsi="Times New Roman"/>
              </w:rPr>
              <w:t>инздрава</w:t>
            </w:r>
            <w:r w:rsidR="003A6D28" w:rsidRPr="003A6D28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оссии</w:t>
            </w:r>
            <w:proofErr w:type="gramEnd"/>
          </w:p>
          <w:p w:rsidR="00C8266D" w:rsidRDefault="003A6D28" w:rsidP="00C8266D">
            <w:pPr>
              <w:spacing w:line="235" w:lineRule="auto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от 29 декабря 2012</w:t>
            </w:r>
            <w:r w:rsidR="00C8266D">
              <w:rPr>
                <w:rFonts w:ascii="Times New Roman" w:hAnsi="Times New Roman"/>
              </w:rPr>
              <w:t xml:space="preserve"> </w:t>
            </w:r>
            <w:r w:rsidRPr="003A6D28">
              <w:rPr>
                <w:rFonts w:ascii="Times New Roman" w:hAnsi="Times New Roman"/>
              </w:rPr>
              <w:t xml:space="preserve">г. </w:t>
            </w:r>
          </w:p>
          <w:p w:rsidR="00ED3F74" w:rsidRPr="003A6D28" w:rsidRDefault="003B53A2" w:rsidP="00C8266D">
            <w:pPr>
              <w:spacing w:line="235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№</w:t>
            </w:r>
            <w:r w:rsidR="003A6D28" w:rsidRPr="003A6D28">
              <w:rPr>
                <w:rFonts w:ascii="Times New Roman" w:hAnsi="Times New Roman"/>
              </w:rPr>
              <w:t xml:space="preserve"> 1705н) первый этап медицинской </w:t>
            </w:r>
            <w:proofErr w:type="spellStart"/>
            <w:r w:rsidR="003A6D28"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осуществляется  в отделении реанимации или палате интенсивной терапии кардиологического стационара   </w:t>
            </w:r>
            <w:proofErr w:type="gramEnd"/>
          </w:p>
        </w:tc>
      </w:tr>
      <w:tr w:rsidR="00ED3F74" w:rsidRPr="003A6D28" w:rsidTr="003A6D28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Из них: число больных в трудоспособном возрасте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1222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1117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  <w:r w:rsidR="003A6D28" w:rsidRPr="003A6D28">
              <w:rPr>
                <w:rFonts w:ascii="Times New Roman" w:hAnsi="Times New Roman"/>
              </w:rPr>
              <w:t xml:space="preserve">нные отчета </w:t>
            </w:r>
            <w:r>
              <w:rPr>
                <w:rFonts w:ascii="Times New Roman" w:hAnsi="Times New Roman"/>
              </w:rPr>
              <w:t>Рязанской области</w:t>
            </w:r>
            <w:r w:rsidR="003A6D28" w:rsidRPr="003A6D28">
              <w:rPr>
                <w:rFonts w:ascii="Times New Roman" w:hAnsi="Times New Roman"/>
              </w:rPr>
              <w:t xml:space="preserve">. На основании выписки из формы </w:t>
            </w:r>
          </w:p>
          <w:p w:rsidR="00ED3F74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№ 003/у «</w:t>
            </w:r>
            <w:proofErr w:type="gramStart"/>
            <w:r w:rsidR="00C8266D">
              <w:rPr>
                <w:rFonts w:ascii="Times New Roman" w:hAnsi="Times New Roman"/>
              </w:rPr>
              <w:t>Медицин-</w:t>
            </w:r>
            <w:proofErr w:type="spellStart"/>
            <w:r w:rsidR="00C8266D">
              <w:rPr>
                <w:rFonts w:ascii="Times New Roman" w:hAnsi="Times New Roman"/>
              </w:rPr>
              <w:t>ская</w:t>
            </w:r>
            <w:proofErr w:type="spellEnd"/>
            <w:proofErr w:type="gramEnd"/>
            <w:r w:rsidR="00C8266D">
              <w:rPr>
                <w:rFonts w:ascii="Times New Roman" w:hAnsi="Times New Roman"/>
              </w:rPr>
              <w:t xml:space="preserve"> карта </w:t>
            </w:r>
            <w:r w:rsidRPr="003A6D28">
              <w:rPr>
                <w:rFonts w:ascii="Times New Roman" w:hAnsi="Times New Roman"/>
              </w:rPr>
              <w:t>стационар</w:t>
            </w:r>
            <w:r w:rsidR="00C8266D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ного</w:t>
            </w:r>
            <w:proofErr w:type="spellEnd"/>
            <w:r w:rsidRPr="003A6D28">
              <w:rPr>
                <w:rFonts w:ascii="Times New Roman" w:hAnsi="Times New Roman"/>
              </w:rPr>
              <w:t xml:space="preserve"> больного»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3A6D28" w:rsidRPr="003A6D28">
              <w:rPr>
                <w:rFonts w:ascii="Times New Roman" w:hAnsi="Times New Roman"/>
              </w:rPr>
              <w:t>читываются:</w:t>
            </w:r>
          </w:p>
          <w:p w:rsidR="003A6D28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женщины 18-54 лет, </w:t>
            </w:r>
          </w:p>
          <w:p w:rsidR="00ED3F74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мужчины 18-59 лет</w:t>
            </w:r>
          </w:p>
        </w:tc>
      </w:tr>
      <w:tr w:rsidR="00ED3F74" w:rsidRPr="003A6D28" w:rsidTr="003B53A2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2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rPr>
                <w:rFonts w:ascii="Times New Roman" w:hAnsi="Times New Roman"/>
              </w:rPr>
            </w:pPr>
            <w:proofErr w:type="gramStart"/>
            <w:r w:rsidRPr="003A6D28">
              <w:rPr>
                <w:rFonts w:ascii="Times New Roman" w:hAnsi="Times New Roman"/>
              </w:rPr>
              <w:t>Число больных, перенесших острый коронарный синдром (МКБ-10:</w:t>
            </w:r>
            <w:proofErr w:type="gramEnd"/>
            <w:r w:rsidRPr="003A6D28">
              <w:rPr>
                <w:rFonts w:ascii="Times New Roman" w:hAnsi="Times New Roman"/>
              </w:rPr>
              <w:t xml:space="preserve">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20.0,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21,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22,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24) и получивших реабилитационную помощь на втором этапе медицинской </w:t>
            </w:r>
            <w:proofErr w:type="spellStart"/>
            <w:r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Pr="003A6D2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924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892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B53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отчета Рязанской области</w:t>
            </w:r>
            <w:r w:rsidR="003A6D28" w:rsidRPr="003A6D28">
              <w:rPr>
                <w:rFonts w:ascii="Times New Roman" w:hAnsi="Times New Roman"/>
              </w:rPr>
              <w:t xml:space="preserve">. На основании выписки из формы </w:t>
            </w:r>
          </w:p>
          <w:p w:rsidR="00ED3F74" w:rsidRPr="003A6D28" w:rsidRDefault="003A6D28" w:rsidP="003B53A2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№ 003/у «</w:t>
            </w:r>
            <w:proofErr w:type="gramStart"/>
            <w:r w:rsidRPr="003A6D28">
              <w:rPr>
                <w:rFonts w:ascii="Times New Roman" w:hAnsi="Times New Roman"/>
              </w:rPr>
              <w:t>Медицин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ская</w:t>
            </w:r>
            <w:proofErr w:type="spellEnd"/>
            <w:proofErr w:type="gramEnd"/>
            <w:r w:rsidRPr="003A6D28">
              <w:rPr>
                <w:rFonts w:ascii="Times New Roman" w:hAnsi="Times New Roman"/>
              </w:rPr>
              <w:t xml:space="preserve"> карта стационар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ного</w:t>
            </w:r>
            <w:proofErr w:type="spellEnd"/>
            <w:r w:rsidRPr="003A6D28">
              <w:rPr>
                <w:rFonts w:ascii="Times New Roman" w:hAnsi="Times New Roman"/>
              </w:rPr>
              <w:t xml:space="preserve"> больного»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C8266D" w:rsidRDefault="00C8266D" w:rsidP="003B53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="003A6D28" w:rsidRPr="003A6D28">
              <w:rPr>
                <w:rFonts w:ascii="Times New Roman" w:hAnsi="Times New Roman"/>
              </w:rPr>
              <w:t xml:space="preserve"> соответствии с порядком медицинской реабилитации (</w:t>
            </w:r>
            <w:r>
              <w:rPr>
                <w:rFonts w:ascii="Times New Roman" w:hAnsi="Times New Roman"/>
              </w:rPr>
              <w:t xml:space="preserve">приказ Минздрава России </w:t>
            </w:r>
            <w:proofErr w:type="gramEnd"/>
          </w:p>
          <w:p w:rsidR="00C8266D" w:rsidRDefault="003A6D28" w:rsidP="003B53A2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от 29 декабря 2012 г. </w:t>
            </w:r>
          </w:p>
          <w:p w:rsidR="00ED3F74" w:rsidRPr="003A6D28" w:rsidRDefault="003B53A2" w:rsidP="003B53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№</w:t>
            </w:r>
            <w:r w:rsidR="003A6D28" w:rsidRPr="003A6D28">
              <w:rPr>
                <w:rFonts w:ascii="Times New Roman" w:hAnsi="Times New Roman"/>
              </w:rPr>
              <w:t xml:space="preserve"> 1705н) второй этап медицинской </w:t>
            </w:r>
            <w:proofErr w:type="spellStart"/>
            <w:r w:rsidR="003A6D28"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осуществляется в стационарных условиях (отделениях </w:t>
            </w:r>
            <w:proofErr w:type="spellStart"/>
            <w:r w:rsidR="003A6D28"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,  центрах </w:t>
            </w:r>
            <w:proofErr w:type="spellStart"/>
            <w:r w:rsidR="003A6D28"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или </w:t>
            </w:r>
            <w:proofErr w:type="spellStart"/>
            <w:r w:rsidR="003A6D28" w:rsidRPr="003A6D28">
              <w:rPr>
                <w:rFonts w:ascii="Times New Roman" w:hAnsi="Times New Roman"/>
              </w:rPr>
              <w:t>мульдисциплинарном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центре реабилитации)  </w:t>
            </w:r>
            <w:proofErr w:type="gramEnd"/>
          </w:p>
        </w:tc>
      </w:tr>
      <w:tr w:rsidR="00ED3F74" w:rsidRPr="003A6D28" w:rsidTr="003A6D28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Из них: число больных в трудоспособном возрасте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286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369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3A6D28" w:rsidRPr="003A6D28">
              <w:rPr>
                <w:rFonts w:ascii="Times New Roman" w:hAnsi="Times New Roman"/>
              </w:rPr>
              <w:t xml:space="preserve">а основании выписки из формы </w:t>
            </w:r>
          </w:p>
          <w:p w:rsidR="00ED3F74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№ 003/у «</w:t>
            </w:r>
            <w:proofErr w:type="gramStart"/>
            <w:r w:rsidRPr="003A6D28">
              <w:rPr>
                <w:rFonts w:ascii="Times New Roman" w:hAnsi="Times New Roman"/>
              </w:rPr>
              <w:t>Медицин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ская</w:t>
            </w:r>
            <w:proofErr w:type="spellEnd"/>
            <w:proofErr w:type="gramEnd"/>
            <w:r w:rsidRPr="003A6D28">
              <w:rPr>
                <w:rFonts w:ascii="Times New Roman" w:hAnsi="Times New Roman"/>
              </w:rPr>
              <w:t xml:space="preserve"> карта стационар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Pr="003A6D28">
              <w:rPr>
                <w:rFonts w:ascii="Times New Roman" w:hAnsi="Times New Roman"/>
              </w:rPr>
              <w:t>ного</w:t>
            </w:r>
            <w:proofErr w:type="spellEnd"/>
            <w:r w:rsidRPr="003A6D28">
              <w:rPr>
                <w:rFonts w:ascii="Times New Roman" w:hAnsi="Times New Roman"/>
              </w:rPr>
              <w:t xml:space="preserve"> больного»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3A6D28" w:rsidRPr="003A6D28">
              <w:rPr>
                <w:rFonts w:ascii="Times New Roman" w:hAnsi="Times New Roman"/>
              </w:rPr>
              <w:t>читываются:</w:t>
            </w:r>
          </w:p>
          <w:p w:rsidR="003A6D28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женщины 18-54 лет, </w:t>
            </w:r>
          </w:p>
          <w:p w:rsidR="00ED3F74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мужчины 18-59 лет</w:t>
            </w:r>
          </w:p>
        </w:tc>
      </w:tr>
      <w:tr w:rsidR="00ED3F74" w:rsidRPr="003A6D28" w:rsidTr="003A6D28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3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rPr>
                <w:rFonts w:ascii="Times New Roman" w:hAnsi="Times New Roman"/>
              </w:rPr>
            </w:pPr>
            <w:proofErr w:type="gramStart"/>
            <w:r w:rsidRPr="003A6D28">
              <w:rPr>
                <w:rFonts w:ascii="Times New Roman" w:hAnsi="Times New Roman"/>
              </w:rPr>
              <w:t>Число больных, перенесших острый коронарный синдром (МКБ-10:</w:t>
            </w:r>
            <w:proofErr w:type="gramEnd"/>
            <w:r w:rsidRPr="003A6D28">
              <w:rPr>
                <w:rFonts w:ascii="Times New Roman" w:hAnsi="Times New Roman"/>
              </w:rPr>
              <w:t xml:space="preserve">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20.0,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21,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22, </w:t>
            </w:r>
            <w:r w:rsidRPr="003A6D28">
              <w:rPr>
                <w:rFonts w:ascii="Times New Roman" w:hAnsi="Times New Roman"/>
                <w:lang w:val="en-US"/>
              </w:rPr>
              <w:t>I</w:t>
            </w:r>
            <w:r w:rsidRPr="003A6D28">
              <w:rPr>
                <w:rFonts w:ascii="Times New Roman" w:hAnsi="Times New Roman"/>
              </w:rPr>
              <w:t xml:space="preserve">24) и получивших реабилитационную помощь на третьем этапе медицинской </w:t>
            </w:r>
            <w:proofErr w:type="spellStart"/>
            <w:r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Pr="003A6D2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2065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2827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отчета Рязанской области</w:t>
            </w:r>
            <w:r w:rsidR="003A6D28" w:rsidRPr="003A6D28">
              <w:rPr>
                <w:rFonts w:ascii="Times New Roman" w:hAnsi="Times New Roman"/>
              </w:rPr>
              <w:t xml:space="preserve">. На основании анализа </w:t>
            </w:r>
            <w:proofErr w:type="gramStart"/>
            <w:r w:rsidR="005F60FF">
              <w:rPr>
                <w:rFonts w:ascii="Times New Roman" w:hAnsi="Times New Roman"/>
              </w:rPr>
              <w:t>м</w:t>
            </w:r>
            <w:r w:rsidR="003A6D28" w:rsidRPr="003A6D28">
              <w:rPr>
                <w:rFonts w:ascii="Times New Roman" w:hAnsi="Times New Roman"/>
              </w:rPr>
              <w:t>едицин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="003A6D28" w:rsidRPr="003A6D28">
              <w:rPr>
                <w:rFonts w:ascii="Times New Roman" w:hAnsi="Times New Roman"/>
              </w:rPr>
              <w:t>ских</w:t>
            </w:r>
            <w:proofErr w:type="spellEnd"/>
            <w:proofErr w:type="gramEnd"/>
            <w:r w:rsidR="003A6D28" w:rsidRPr="003A6D28">
              <w:rPr>
                <w:rFonts w:ascii="Times New Roman" w:hAnsi="Times New Roman"/>
              </w:rPr>
              <w:t xml:space="preserve"> карт пациентов, получающих медицин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 xml:space="preserve">скую помощь в </w:t>
            </w:r>
            <w:proofErr w:type="spellStart"/>
            <w:r w:rsidR="003A6D28" w:rsidRPr="003A6D28">
              <w:rPr>
                <w:rFonts w:ascii="Times New Roman" w:hAnsi="Times New Roman"/>
              </w:rPr>
              <w:t>амбулатор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>ных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условиях 025/у</w:t>
            </w:r>
            <w:r>
              <w:rPr>
                <w:rFonts w:ascii="Times New Roman" w:hAnsi="Times New Roman"/>
              </w:rPr>
              <w:t>,</w:t>
            </w:r>
            <w:r w:rsidR="003A6D28" w:rsidRPr="003A6D28">
              <w:rPr>
                <w:rFonts w:ascii="Times New Roman" w:hAnsi="Times New Roman"/>
              </w:rPr>
              <w:t xml:space="preserve"> и/или</w:t>
            </w:r>
          </w:p>
          <w:p w:rsidR="00ED3F74" w:rsidRPr="003A6D28" w:rsidRDefault="00C8266D" w:rsidP="003A6D2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r w:rsidR="003A6D28" w:rsidRPr="003A6D28">
              <w:rPr>
                <w:rFonts w:ascii="Times New Roman" w:hAnsi="Times New Roman"/>
              </w:rPr>
              <w:t>онтроль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>ной</w:t>
            </w:r>
            <w:proofErr w:type="gramEnd"/>
            <w:r w:rsidR="003A6D28" w:rsidRPr="003A6D28">
              <w:rPr>
                <w:rFonts w:ascii="Times New Roman" w:hAnsi="Times New Roman"/>
              </w:rPr>
              <w:t xml:space="preserve"> карты диспансер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="003A6D28" w:rsidRPr="003A6D28">
              <w:rPr>
                <w:rFonts w:ascii="Times New Roman" w:hAnsi="Times New Roman"/>
              </w:rPr>
              <w:t>ного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наблюдения № 030/у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C8266D" w:rsidRDefault="00C8266D" w:rsidP="003B53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="003A6D28" w:rsidRPr="003A6D28">
              <w:rPr>
                <w:rFonts w:ascii="Times New Roman" w:hAnsi="Times New Roman"/>
              </w:rPr>
              <w:t xml:space="preserve"> соответствии с порядком медицинской реабилитации (</w:t>
            </w:r>
            <w:r>
              <w:rPr>
                <w:rFonts w:ascii="Times New Roman" w:hAnsi="Times New Roman"/>
              </w:rPr>
              <w:t xml:space="preserve">приказ Минздрава России </w:t>
            </w:r>
            <w:proofErr w:type="gramEnd"/>
          </w:p>
          <w:p w:rsidR="00C8266D" w:rsidRDefault="003A6D28" w:rsidP="003B53A2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от 29 декабря 2012 г. </w:t>
            </w:r>
          </w:p>
          <w:p w:rsidR="00ED3F74" w:rsidRPr="003A6D28" w:rsidRDefault="003B53A2" w:rsidP="003B53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№</w:t>
            </w:r>
            <w:r w:rsidR="003A6D28" w:rsidRPr="003A6D28">
              <w:rPr>
                <w:rFonts w:ascii="Times New Roman" w:hAnsi="Times New Roman"/>
              </w:rPr>
              <w:t xml:space="preserve"> 1705н) третий этап медицинской </w:t>
            </w:r>
            <w:proofErr w:type="spellStart"/>
            <w:r w:rsidR="003A6D28" w:rsidRPr="003A6D28">
              <w:rPr>
                <w:rFonts w:ascii="Times New Roman" w:hAnsi="Times New Roman"/>
              </w:rPr>
              <w:t>кардиореабилитации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 осуществляется в отделениях  реабилитации медицинских организаций, оказывающих медицинскую помощь в амбулаторных условиях</w:t>
            </w:r>
            <w:proofErr w:type="gramEnd"/>
          </w:p>
        </w:tc>
      </w:tr>
      <w:tr w:rsidR="00ED3F74" w:rsidRPr="003A6D28" w:rsidTr="003A6D28">
        <w:tc>
          <w:tcPr>
            <w:tcW w:w="41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3.1</w:t>
            </w:r>
          </w:p>
        </w:tc>
        <w:tc>
          <w:tcPr>
            <w:tcW w:w="3438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676366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Из них: число больных в трудоспособном возрасте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80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*</w:t>
            </w:r>
          </w:p>
        </w:tc>
        <w:tc>
          <w:tcPr>
            <w:tcW w:w="137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565</w:t>
            </w:r>
          </w:p>
        </w:tc>
        <w:tc>
          <w:tcPr>
            <w:tcW w:w="1959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638</w:t>
            </w:r>
          </w:p>
        </w:tc>
        <w:tc>
          <w:tcPr>
            <w:tcW w:w="1411" w:type="dxa"/>
            <w:shd w:val="clear" w:color="auto" w:fill="auto"/>
            <w:tcMar>
              <w:left w:w="28" w:type="dxa"/>
              <w:right w:w="28" w:type="dxa"/>
            </w:tcMar>
          </w:tcPr>
          <w:p w:rsidR="00ED3F74" w:rsidRPr="003A6D28" w:rsidRDefault="00ED3F74" w:rsidP="008D5652">
            <w:pPr>
              <w:jc w:val="center"/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188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отчета Рязанской области</w:t>
            </w:r>
            <w:r w:rsidR="003A6D28" w:rsidRPr="003A6D28">
              <w:rPr>
                <w:rFonts w:ascii="Times New Roman" w:hAnsi="Times New Roman"/>
              </w:rPr>
              <w:t xml:space="preserve">. На основании анализа </w:t>
            </w:r>
            <w:proofErr w:type="gramStart"/>
            <w:r w:rsidR="001E2325">
              <w:rPr>
                <w:rFonts w:ascii="Times New Roman" w:hAnsi="Times New Roman"/>
              </w:rPr>
              <w:t>м</w:t>
            </w:r>
            <w:r w:rsidR="003A6D28" w:rsidRPr="003A6D28">
              <w:rPr>
                <w:rFonts w:ascii="Times New Roman" w:hAnsi="Times New Roman"/>
              </w:rPr>
              <w:t>едицин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="003A6D28" w:rsidRPr="003A6D28">
              <w:rPr>
                <w:rFonts w:ascii="Times New Roman" w:hAnsi="Times New Roman"/>
              </w:rPr>
              <w:lastRenderedPageBreak/>
              <w:t>ских</w:t>
            </w:r>
            <w:proofErr w:type="spellEnd"/>
            <w:proofErr w:type="gramEnd"/>
            <w:r w:rsidR="003A6D28" w:rsidRPr="003A6D28">
              <w:rPr>
                <w:rFonts w:ascii="Times New Roman" w:hAnsi="Times New Roman"/>
              </w:rPr>
              <w:t xml:space="preserve"> карт пациентов, получающих медицин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 xml:space="preserve">скую помощь в </w:t>
            </w:r>
            <w:proofErr w:type="spellStart"/>
            <w:r w:rsidR="003A6D28" w:rsidRPr="003A6D28">
              <w:rPr>
                <w:rFonts w:ascii="Times New Roman" w:hAnsi="Times New Roman"/>
              </w:rPr>
              <w:t>амбулатор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>ных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условиях 025/у</w:t>
            </w:r>
            <w:r>
              <w:rPr>
                <w:rFonts w:ascii="Times New Roman" w:hAnsi="Times New Roman"/>
              </w:rPr>
              <w:t>,</w:t>
            </w:r>
            <w:r w:rsidR="003A6D28" w:rsidRPr="003A6D28">
              <w:rPr>
                <w:rFonts w:ascii="Times New Roman" w:hAnsi="Times New Roman"/>
              </w:rPr>
              <w:t xml:space="preserve"> и/или</w:t>
            </w:r>
          </w:p>
          <w:p w:rsidR="00ED3F74" w:rsidRPr="003A6D28" w:rsidRDefault="00C8266D" w:rsidP="003A6D2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r w:rsidR="003A6D28" w:rsidRPr="003A6D28">
              <w:rPr>
                <w:rFonts w:ascii="Times New Roman" w:hAnsi="Times New Roman"/>
              </w:rPr>
              <w:t>онтроль</w:t>
            </w:r>
            <w:r w:rsidR="001E2325">
              <w:rPr>
                <w:rFonts w:ascii="Times New Roman" w:hAnsi="Times New Roman"/>
              </w:rPr>
              <w:t>-</w:t>
            </w:r>
            <w:r w:rsidR="003A6D28" w:rsidRPr="003A6D28">
              <w:rPr>
                <w:rFonts w:ascii="Times New Roman" w:hAnsi="Times New Roman"/>
              </w:rPr>
              <w:t>ной</w:t>
            </w:r>
            <w:proofErr w:type="gramEnd"/>
            <w:r w:rsidR="003A6D28" w:rsidRPr="003A6D28">
              <w:rPr>
                <w:rFonts w:ascii="Times New Roman" w:hAnsi="Times New Roman"/>
              </w:rPr>
              <w:t xml:space="preserve"> карты диспансер</w:t>
            </w:r>
            <w:r w:rsidR="001E2325">
              <w:rPr>
                <w:rFonts w:ascii="Times New Roman" w:hAnsi="Times New Roman"/>
              </w:rPr>
              <w:t>-</w:t>
            </w:r>
            <w:proofErr w:type="spellStart"/>
            <w:r w:rsidR="003A6D28" w:rsidRPr="003A6D28">
              <w:rPr>
                <w:rFonts w:ascii="Times New Roman" w:hAnsi="Times New Roman"/>
              </w:rPr>
              <w:t>ного</w:t>
            </w:r>
            <w:proofErr w:type="spellEnd"/>
            <w:r w:rsidR="003A6D28" w:rsidRPr="003A6D28">
              <w:rPr>
                <w:rFonts w:ascii="Times New Roman" w:hAnsi="Times New Roman"/>
              </w:rPr>
              <w:t xml:space="preserve"> наблюдения № 030/у</w:t>
            </w:r>
          </w:p>
        </w:tc>
        <w:tc>
          <w:tcPr>
            <w:tcW w:w="2366" w:type="dxa"/>
            <w:shd w:val="clear" w:color="auto" w:fill="auto"/>
            <w:tcMar>
              <w:left w:w="28" w:type="dxa"/>
              <w:right w:w="28" w:type="dxa"/>
            </w:tcMar>
          </w:tcPr>
          <w:p w:rsidR="003A6D28" w:rsidRPr="003A6D28" w:rsidRDefault="00C8266D" w:rsidP="003A6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="003A6D28" w:rsidRPr="003A6D28">
              <w:rPr>
                <w:rFonts w:ascii="Times New Roman" w:hAnsi="Times New Roman"/>
              </w:rPr>
              <w:t>читываются:</w:t>
            </w:r>
          </w:p>
          <w:p w:rsidR="003A6D28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 xml:space="preserve"> женщины 18-54 лет, </w:t>
            </w:r>
          </w:p>
          <w:p w:rsidR="00ED3F74" w:rsidRPr="003A6D28" w:rsidRDefault="003A6D28" w:rsidP="003A6D28">
            <w:pPr>
              <w:rPr>
                <w:rFonts w:ascii="Times New Roman" w:hAnsi="Times New Roman"/>
              </w:rPr>
            </w:pPr>
            <w:r w:rsidRPr="003A6D28">
              <w:rPr>
                <w:rFonts w:ascii="Times New Roman" w:hAnsi="Times New Roman"/>
              </w:rPr>
              <w:t>мужчины 18-59 лет</w:t>
            </w:r>
          </w:p>
        </w:tc>
      </w:tr>
    </w:tbl>
    <w:p w:rsidR="00ED3F74" w:rsidRPr="008E2458" w:rsidRDefault="00ED3F74" w:rsidP="00447238">
      <w:pPr>
        <w:jc w:val="both"/>
        <w:rPr>
          <w:rFonts w:ascii="Times New Roman" w:hAnsi="Times New Roman"/>
          <w:sz w:val="6"/>
          <w:szCs w:val="6"/>
        </w:rPr>
      </w:pP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В медицинских организациях, оказывающих </w:t>
      </w:r>
      <w:r>
        <w:rPr>
          <w:rFonts w:ascii="Times New Roman" w:hAnsi="Times New Roman"/>
          <w:sz w:val="28"/>
          <w:szCs w:val="24"/>
        </w:rPr>
        <w:t>первичную медико-санитарную помощь</w:t>
      </w:r>
      <w:r w:rsidR="00C8266D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(далее – ПМСП)</w:t>
      </w:r>
      <w:r w:rsidRPr="007F1B64">
        <w:rPr>
          <w:rFonts w:ascii="Times New Roman" w:hAnsi="Times New Roman"/>
          <w:sz w:val="28"/>
          <w:szCs w:val="24"/>
        </w:rPr>
        <w:t xml:space="preserve"> упор в работе делается на сохранение и увеличение у пациента приверженности терапии. Этому способствуют и школы для пациентов с артериальной гипертензией, ИБС, Коронарные клубы, а также созданные вновь школы для пациентов с ХСН и для пациентов, перенесших ЧКВ по любой причине.</w:t>
      </w:r>
      <w:r w:rsidR="0065689A"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 xml:space="preserve">Программы дополнительного льготного лекарственного обеспечения в области отсутствуют. Кабинеты для пациентов с ХСН и </w:t>
      </w:r>
      <w:proofErr w:type="spellStart"/>
      <w:r w:rsidRPr="007F1B64">
        <w:rPr>
          <w:rFonts w:ascii="Times New Roman" w:hAnsi="Times New Roman"/>
          <w:sz w:val="28"/>
          <w:szCs w:val="24"/>
        </w:rPr>
        <w:t>антикоагулянтной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терапии отсутствуют в связи с нерешенными вопросами их финансирования и кадрового обеспечения.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65689A">
        <w:rPr>
          <w:rFonts w:ascii="Times New Roman" w:hAnsi="Times New Roman"/>
          <w:sz w:val="28"/>
          <w:szCs w:val="24"/>
        </w:rPr>
        <w:t xml:space="preserve">Кроме того, отсутствуют полноценные программы ранней реабилитации пациентов, не внедрена в настоящее время программа профилактики </w:t>
      </w:r>
      <w:r w:rsidR="00844B7B" w:rsidRPr="0065689A">
        <w:rPr>
          <w:rFonts w:ascii="Times New Roman" w:hAnsi="Times New Roman"/>
          <w:sz w:val="28"/>
          <w:szCs w:val="24"/>
        </w:rPr>
        <w:t xml:space="preserve">внезапной сердечной смерти </w:t>
      </w:r>
      <w:r w:rsidR="00844B7B">
        <w:rPr>
          <w:rFonts w:ascii="Times New Roman" w:hAnsi="Times New Roman"/>
          <w:sz w:val="28"/>
          <w:szCs w:val="24"/>
        </w:rPr>
        <w:t>(</w:t>
      </w:r>
      <w:r w:rsidRPr="0065689A">
        <w:rPr>
          <w:rFonts w:ascii="Times New Roman" w:hAnsi="Times New Roman"/>
          <w:sz w:val="28"/>
          <w:szCs w:val="24"/>
        </w:rPr>
        <w:t>ВСС</w:t>
      </w:r>
      <w:r w:rsidR="00844B7B">
        <w:rPr>
          <w:rFonts w:ascii="Times New Roman" w:hAnsi="Times New Roman"/>
          <w:sz w:val="28"/>
          <w:szCs w:val="24"/>
        </w:rPr>
        <w:t>)</w:t>
      </w:r>
      <w:r w:rsidR="000F1B3B" w:rsidRPr="0065689A">
        <w:rPr>
          <w:rFonts w:ascii="Times New Roman" w:hAnsi="Times New Roman"/>
          <w:sz w:val="28"/>
          <w:szCs w:val="24"/>
        </w:rPr>
        <w:t>, вместе с тем</w:t>
      </w:r>
      <w:r w:rsidR="00C8266D">
        <w:rPr>
          <w:rFonts w:ascii="Times New Roman" w:hAnsi="Times New Roman"/>
          <w:sz w:val="28"/>
          <w:szCs w:val="24"/>
        </w:rPr>
        <w:t xml:space="preserve"> в</w:t>
      </w:r>
      <w:r w:rsidR="000F1B3B" w:rsidRPr="0065689A">
        <w:rPr>
          <w:rFonts w:ascii="Times New Roman" w:hAnsi="Times New Roman"/>
          <w:sz w:val="28"/>
          <w:szCs w:val="24"/>
        </w:rPr>
        <w:t xml:space="preserve"> </w:t>
      </w:r>
      <w:r w:rsidR="00C8266D">
        <w:rPr>
          <w:rFonts w:ascii="Times New Roman" w:hAnsi="Times New Roman"/>
          <w:sz w:val="28"/>
          <w:szCs w:val="24"/>
        </w:rPr>
        <w:t xml:space="preserve">ФГБОУ ВО </w:t>
      </w:r>
      <w:proofErr w:type="spellStart"/>
      <w:r w:rsidR="00C8266D">
        <w:rPr>
          <w:rFonts w:ascii="Times New Roman" w:hAnsi="Times New Roman"/>
          <w:sz w:val="28"/>
          <w:szCs w:val="24"/>
        </w:rPr>
        <w:t>РязГМУ</w:t>
      </w:r>
      <w:proofErr w:type="spellEnd"/>
      <w:r w:rsidR="00C8266D">
        <w:rPr>
          <w:rFonts w:ascii="Times New Roman" w:hAnsi="Times New Roman"/>
          <w:sz w:val="28"/>
          <w:szCs w:val="24"/>
        </w:rPr>
        <w:t xml:space="preserve"> Минздрава России </w:t>
      </w:r>
      <w:r w:rsidRPr="0065689A">
        <w:rPr>
          <w:rFonts w:ascii="Times New Roman" w:hAnsi="Times New Roman"/>
          <w:sz w:val="28"/>
          <w:szCs w:val="24"/>
        </w:rPr>
        <w:t>реализуется программа обучения навыкам распознавания</w:t>
      </w:r>
      <w:r w:rsidR="000F1B3B" w:rsidRPr="0065689A">
        <w:rPr>
          <w:rFonts w:ascii="Times New Roman" w:hAnsi="Times New Roman"/>
          <w:sz w:val="28"/>
          <w:szCs w:val="24"/>
        </w:rPr>
        <w:t xml:space="preserve"> </w:t>
      </w:r>
      <w:r w:rsidRPr="0065689A">
        <w:rPr>
          <w:rFonts w:ascii="Times New Roman" w:hAnsi="Times New Roman"/>
          <w:sz w:val="28"/>
          <w:szCs w:val="24"/>
        </w:rPr>
        <w:t xml:space="preserve">ВСС и проведения первичных мероприятий при ее развитии для сотрудников полиции, МЧС, преподавателей школ, училищ и других непрофильных </w:t>
      </w:r>
      <w:r w:rsidR="00C8266D" w:rsidRPr="0065689A">
        <w:rPr>
          <w:rFonts w:ascii="Times New Roman" w:hAnsi="Times New Roman"/>
          <w:sz w:val="28"/>
          <w:szCs w:val="24"/>
        </w:rPr>
        <w:t>вуз</w:t>
      </w:r>
      <w:r w:rsidRPr="0065689A">
        <w:rPr>
          <w:rFonts w:ascii="Times New Roman" w:hAnsi="Times New Roman"/>
          <w:sz w:val="28"/>
          <w:szCs w:val="24"/>
        </w:rPr>
        <w:t>ов.</w:t>
      </w:r>
      <w:proofErr w:type="gramEnd"/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В рамках льготного лекарственного обеспечения пациентов с перенесенным инфарктом миокарда в течение </w:t>
      </w:r>
      <w:r w:rsidR="008E2458">
        <w:rPr>
          <w:rFonts w:ascii="Times New Roman" w:hAnsi="Times New Roman"/>
          <w:sz w:val="28"/>
          <w:szCs w:val="24"/>
        </w:rPr>
        <w:br/>
      </w:r>
      <w:r w:rsidRPr="007F1B64">
        <w:rPr>
          <w:rFonts w:ascii="Times New Roman" w:hAnsi="Times New Roman"/>
          <w:sz w:val="28"/>
          <w:szCs w:val="24"/>
        </w:rPr>
        <w:t xml:space="preserve">5 месяцев в 2018 </w:t>
      </w:r>
      <w:r w:rsidR="00C8266D">
        <w:rPr>
          <w:rFonts w:ascii="Times New Roman" w:hAnsi="Times New Roman"/>
          <w:sz w:val="28"/>
          <w:szCs w:val="24"/>
        </w:rPr>
        <w:t xml:space="preserve">году </w:t>
      </w:r>
      <w:r w:rsidRPr="007F1B64">
        <w:rPr>
          <w:rFonts w:ascii="Times New Roman" w:hAnsi="Times New Roman"/>
          <w:sz w:val="28"/>
          <w:szCs w:val="24"/>
        </w:rPr>
        <w:t>лекарственные препараты получали 2540 человек. Однако учитывая крайне высокий процент застрахованных лиц, отказавшихся от льготы и получающих ее в виде денежного эквивалента, и, соответственно, низкий уровень финансового обеспечения программы, только около 15% пациентов получили необходимые лекарственные препараты бесплатно в течение всего необходимого срока.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51453A">
        <w:rPr>
          <w:rFonts w:ascii="Times New Roman" w:hAnsi="Times New Roman"/>
          <w:sz w:val="28"/>
          <w:szCs w:val="24"/>
        </w:rPr>
        <w:t xml:space="preserve">Реабилитация пациентов с ОКС и ОНМК в настоящее время на первом этапе выполняется повсеместно в РСЦ и ПСО. Далее пациенты госпитализируются для дальнейшей реабилитации в ГБУ РО «Городская клиническая больница </w:t>
      </w:r>
      <w:r w:rsidRPr="0051453A">
        <w:rPr>
          <w:rFonts w:ascii="Times New Roman" w:hAnsi="Times New Roman"/>
          <w:sz w:val="28"/>
          <w:szCs w:val="24"/>
        </w:rPr>
        <w:lastRenderedPageBreak/>
        <w:t>№</w:t>
      </w:r>
      <w:r w:rsidR="005E1EC9">
        <w:rPr>
          <w:rFonts w:ascii="Times New Roman" w:hAnsi="Times New Roman"/>
          <w:sz w:val="28"/>
          <w:szCs w:val="24"/>
        </w:rPr>
        <w:t> </w:t>
      </w:r>
      <w:r w:rsidRPr="0051453A">
        <w:rPr>
          <w:rFonts w:ascii="Times New Roman" w:hAnsi="Times New Roman"/>
          <w:sz w:val="28"/>
          <w:szCs w:val="24"/>
        </w:rPr>
        <w:t xml:space="preserve">5», где созданы отделения </w:t>
      </w:r>
      <w:proofErr w:type="spellStart"/>
      <w:r w:rsidRPr="0051453A">
        <w:rPr>
          <w:rFonts w:ascii="Times New Roman" w:hAnsi="Times New Roman"/>
          <w:sz w:val="28"/>
          <w:szCs w:val="24"/>
        </w:rPr>
        <w:t>кардиореабилитации</w:t>
      </w:r>
      <w:proofErr w:type="spellEnd"/>
      <w:r w:rsidRPr="0051453A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51453A">
        <w:rPr>
          <w:rFonts w:ascii="Times New Roman" w:hAnsi="Times New Roman"/>
          <w:sz w:val="28"/>
          <w:szCs w:val="24"/>
        </w:rPr>
        <w:t>нейрореабилитации</w:t>
      </w:r>
      <w:proofErr w:type="spellEnd"/>
      <w:r w:rsidR="00B71363">
        <w:rPr>
          <w:rFonts w:ascii="Times New Roman" w:hAnsi="Times New Roman"/>
          <w:sz w:val="28"/>
          <w:szCs w:val="24"/>
        </w:rPr>
        <w:t xml:space="preserve">, в ГБУ РО «ОКБ» в отделение </w:t>
      </w:r>
      <w:proofErr w:type="spellStart"/>
      <w:r w:rsidR="00B71363">
        <w:rPr>
          <w:rFonts w:ascii="Times New Roman" w:hAnsi="Times New Roman"/>
          <w:sz w:val="28"/>
          <w:szCs w:val="24"/>
        </w:rPr>
        <w:t>нейрореабилитации</w:t>
      </w:r>
      <w:proofErr w:type="spellEnd"/>
      <w:r w:rsidR="00B71363">
        <w:rPr>
          <w:rFonts w:ascii="Times New Roman" w:hAnsi="Times New Roman"/>
          <w:sz w:val="28"/>
          <w:szCs w:val="24"/>
        </w:rPr>
        <w:t xml:space="preserve"> и на реабилитационные койки в ММЦ</w:t>
      </w:r>
      <w:r w:rsidRPr="0051453A">
        <w:rPr>
          <w:rFonts w:ascii="Times New Roman" w:hAnsi="Times New Roman"/>
          <w:sz w:val="28"/>
          <w:szCs w:val="24"/>
        </w:rPr>
        <w:t xml:space="preserve">. 3 этап реабилитации находится в </w:t>
      </w:r>
      <w:r w:rsidR="0051453A" w:rsidRPr="0051453A">
        <w:rPr>
          <w:rFonts w:ascii="Times New Roman" w:hAnsi="Times New Roman"/>
          <w:sz w:val="28"/>
          <w:szCs w:val="24"/>
        </w:rPr>
        <w:t>стадии формирования,</w:t>
      </w:r>
      <w:r w:rsidRPr="0051453A">
        <w:rPr>
          <w:rFonts w:ascii="Times New Roman" w:hAnsi="Times New Roman"/>
          <w:sz w:val="28"/>
          <w:szCs w:val="24"/>
        </w:rPr>
        <w:t xml:space="preserve"> </w:t>
      </w:r>
      <w:r w:rsidR="0051453A" w:rsidRPr="0051453A">
        <w:rPr>
          <w:rFonts w:ascii="Times New Roman" w:hAnsi="Times New Roman"/>
          <w:sz w:val="28"/>
          <w:szCs w:val="24"/>
        </w:rPr>
        <w:t>приобретается</w:t>
      </w:r>
      <w:r w:rsidRPr="0051453A">
        <w:rPr>
          <w:rFonts w:ascii="Times New Roman" w:hAnsi="Times New Roman"/>
          <w:sz w:val="28"/>
          <w:szCs w:val="24"/>
        </w:rPr>
        <w:t xml:space="preserve"> необходимое оборудование</w:t>
      </w:r>
      <w:r w:rsidR="0051453A" w:rsidRPr="0051453A">
        <w:rPr>
          <w:rFonts w:ascii="Times New Roman" w:hAnsi="Times New Roman"/>
          <w:sz w:val="28"/>
          <w:szCs w:val="24"/>
        </w:rPr>
        <w:t>, проводятся мероприятия для эффективного его использования</w:t>
      </w:r>
      <w:r w:rsidRPr="0051453A">
        <w:rPr>
          <w:rFonts w:ascii="Times New Roman" w:hAnsi="Times New Roman"/>
          <w:sz w:val="28"/>
          <w:szCs w:val="24"/>
        </w:rPr>
        <w:t xml:space="preserve">. 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Соблюдение </w:t>
      </w:r>
      <w:r w:rsidR="005F60FF">
        <w:rPr>
          <w:rFonts w:ascii="Times New Roman" w:hAnsi="Times New Roman"/>
          <w:sz w:val="28"/>
          <w:szCs w:val="24"/>
        </w:rPr>
        <w:t>п</w:t>
      </w:r>
      <w:r w:rsidRPr="007F1B64">
        <w:rPr>
          <w:rFonts w:ascii="Times New Roman" w:hAnsi="Times New Roman"/>
          <w:sz w:val="28"/>
          <w:szCs w:val="24"/>
        </w:rPr>
        <w:t xml:space="preserve">орядков оказания медицинской помощи пациентам с </w:t>
      </w:r>
      <w:proofErr w:type="gramStart"/>
      <w:r w:rsidRPr="007F1B64">
        <w:rPr>
          <w:rFonts w:ascii="Times New Roman" w:hAnsi="Times New Roman"/>
          <w:sz w:val="28"/>
          <w:szCs w:val="24"/>
        </w:rPr>
        <w:t>сердечно-сосудистыми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заболеваниями регулярно </w:t>
      </w:r>
      <w:proofErr w:type="spellStart"/>
      <w:r w:rsidRPr="007F1B64">
        <w:rPr>
          <w:rFonts w:ascii="Times New Roman" w:hAnsi="Times New Roman"/>
          <w:sz w:val="28"/>
          <w:szCs w:val="24"/>
        </w:rPr>
        <w:t>мониторируется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. За 2018 год 90% </w:t>
      </w:r>
      <w:proofErr w:type="spellStart"/>
      <w:r w:rsidRPr="007F1B64">
        <w:rPr>
          <w:rFonts w:ascii="Times New Roman" w:hAnsi="Times New Roman"/>
          <w:sz w:val="28"/>
          <w:szCs w:val="24"/>
        </w:rPr>
        <w:t>доездов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СМП при вызове на ОКС уложилось в 20-минутный интервал. Время «симптом-баллон» для пациентов с ОКС с подъемом </w:t>
      </w:r>
      <w:r w:rsidRPr="007F1B64">
        <w:rPr>
          <w:rFonts w:ascii="Times New Roman" w:hAnsi="Times New Roman"/>
          <w:sz w:val="28"/>
          <w:szCs w:val="24"/>
          <w:lang w:val="en-US"/>
        </w:rPr>
        <w:t>ST</w:t>
      </w:r>
      <w:r w:rsidRPr="007F1B64">
        <w:rPr>
          <w:rFonts w:ascii="Times New Roman" w:hAnsi="Times New Roman"/>
          <w:sz w:val="28"/>
          <w:szCs w:val="24"/>
        </w:rPr>
        <w:t xml:space="preserve"> (госпитализированных </w:t>
      </w:r>
      <w:proofErr w:type="gramStart"/>
      <w:r w:rsidRPr="007F1B64">
        <w:rPr>
          <w:rFonts w:ascii="Times New Roman" w:hAnsi="Times New Roman"/>
          <w:sz w:val="28"/>
          <w:szCs w:val="24"/>
        </w:rPr>
        <w:t>в первые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12 часов) сохраняется на уровне 307 минут (303 минуты в 2017 году). Время «симптом-звонок</w:t>
      </w:r>
      <w:r w:rsidR="00844B7B">
        <w:rPr>
          <w:rFonts w:ascii="Times New Roman" w:hAnsi="Times New Roman"/>
          <w:sz w:val="28"/>
          <w:szCs w:val="24"/>
        </w:rPr>
        <w:t>»</w:t>
      </w:r>
      <w:r w:rsidRPr="007F1B64">
        <w:rPr>
          <w:rFonts w:ascii="Times New Roman" w:hAnsi="Times New Roman"/>
          <w:sz w:val="28"/>
          <w:szCs w:val="24"/>
        </w:rPr>
        <w:t xml:space="preserve"> СМП – 62 минуты (62 минуты в 2017 году). Однако </w:t>
      </w:r>
      <w:r w:rsidR="00C8266D">
        <w:rPr>
          <w:rFonts w:ascii="Times New Roman" w:hAnsi="Times New Roman"/>
          <w:sz w:val="28"/>
          <w:szCs w:val="24"/>
        </w:rPr>
        <w:t xml:space="preserve">в Шиловском и </w:t>
      </w:r>
      <w:proofErr w:type="spellStart"/>
      <w:r w:rsidR="00C8266D">
        <w:rPr>
          <w:rFonts w:ascii="Times New Roman" w:hAnsi="Times New Roman"/>
          <w:sz w:val="28"/>
          <w:szCs w:val="24"/>
        </w:rPr>
        <w:t>Касимовском</w:t>
      </w:r>
      <w:proofErr w:type="spellEnd"/>
      <w:r w:rsidR="00C8266D">
        <w:rPr>
          <w:rFonts w:ascii="Times New Roman" w:hAnsi="Times New Roman"/>
          <w:sz w:val="28"/>
          <w:szCs w:val="24"/>
        </w:rPr>
        <w:t xml:space="preserve"> районах</w:t>
      </w:r>
      <w:r w:rsidRPr="007F1B64">
        <w:rPr>
          <w:rFonts w:ascii="Times New Roman" w:hAnsi="Times New Roman"/>
          <w:sz w:val="28"/>
          <w:szCs w:val="24"/>
        </w:rPr>
        <w:t xml:space="preserve"> сохраняется высокая доля пациентов с ОКС с подъемом </w:t>
      </w:r>
      <w:r w:rsidRPr="007F1B64">
        <w:rPr>
          <w:rFonts w:ascii="Times New Roman" w:hAnsi="Times New Roman"/>
          <w:sz w:val="28"/>
          <w:szCs w:val="24"/>
          <w:lang w:val="en-US"/>
        </w:rPr>
        <w:t>ST</w:t>
      </w:r>
      <w:r w:rsidRPr="007F1B64">
        <w:rPr>
          <w:rFonts w:ascii="Times New Roman" w:hAnsi="Times New Roman"/>
          <w:sz w:val="28"/>
          <w:szCs w:val="24"/>
        </w:rPr>
        <w:t>, госпитализированных после 24 часов, что демонстрирует недостаточную работу по информированию населения о признаках инфаркта и инсульта. С данными районами в ноябре 2018</w:t>
      </w:r>
      <w:r w:rsidR="00C8266D">
        <w:rPr>
          <w:rFonts w:ascii="Times New Roman" w:hAnsi="Times New Roman"/>
          <w:sz w:val="28"/>
          <w:szCs w:val="24"/>
        </w:rPr>
        <w:t xml:space="preserve"> года</w:t>
      </w:r>
      <w:r w:rsidRPr="007F1B64">
        <w:rPr>
          <w:rFonts w:ascii="Times New Roman" w:hAnsi="Times New Roman"/>
          <w:sz w:val="28"/>
          <w:szCs w:val="24"/>
        </w:rPr>
        <w:t xml:space="preserve"> и апреле 2019</w:t>
      </w:r>
      <w:r w:rsidR="00C8266D">
        <w:rPr>
          <w:rFonts w:ascii="Times New Roman" w:hAnsi="Times New Roman"/>
          <w:sz w:val="28"/>
          <w:szCs w:val="24"/>
        </w:rPr>
        <w:t xml:space="preserve"> года</w:t>
      </w:r>
      <w:r w:rsidRPr="007F1B64">
        <w:rPr>
          <w:rFonts w:ascii="Times New Roman" w:hAnsi="Times New Roman"/>
          <w:sz w:val="28"/>
          <w:szCs w:val="24"/>
        </w:rPr>
        <w:t xml:space="preserve"> проведены совещания и проанализирована работа МО в этом направлении, даны рекомендации, </w:t>
      </w:r>
      <w:proofErr w:type="gramStart"/>
      <w:r w:rsidRPr="007F1B64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исполнением поручений – июнь 2019 г.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Показатели по количеству ЧКВ и ЧКВ у пациентов с ОКС за 2018 год выполне</w:t>
      </w:r>
      <w:r w:rsidR="00844B7B">
        <w:rPr>
          <w:rFonts w:ascii="Times New Roman" w:hAnsi="Times New Roman"/>
          <w:sz w:val="28"/>
          <w:szCs w:val="24"/>
        </w:rPr>
        <w:t>ны на 39,2%</w:t>
      </w:r>
      <w:r w:rsidRPr="007F1B64">
        <w:rPr>
          <w:rFonts w:ascii="Times New Roman" w:hAnsi="Times New Roman"/>
          <w:sz w:val="28"/>
          <w:szCs w:val="24"/>
        </w:rPr>
        <w:t xml:space="preserve">. Частота ЧКВ при ОКС с подъемом </w:t>
      </w:r>
      <w:r w:rsidRPr="007F1B64">
        <w:rPr>
          <w:rFonts w:ascii="Times New Roman" w:hAnsi="Times New Roman"/>
          <w:sz w:val="28"/>
          <w:szCs w:val="24"/>
          <w:lang w:val="en-US"/>
        </w:rPr>
        <w:t>ST</w:t>
      </w:r>
      <w:r w:rsidRPr="007F1B64">
        <w:rPr>
          <w:rFonts w:ascii="Times New Roman" w:hAnsi="Times New Roman"/>
          <w:sz w:val="28"/>
          <w:szCs w:val="24"/>
        </w:rPr>
        <w:t xml:space="preserve"> достигла 45,2%, что приводит к снижению числа ТЛТ в ПСО. На 10% выросло количество ЧКВ, </w:t>
      </w:r>
      <w:proofErr w:type="gramStart"/>
      <w:r w:rsidRPr="007F1B64">
        <w:rPr>
          <w:rFonts w:ascii="Times New Roman" w:hAnsi="Times New Roman"/>
          <w:sz w:val="28"/>
          <w:szCs w:val="24"/>
        </w:rPr>
        <w:t>проведенных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пациентам с ОКС без подъема </w:t>
      </w:r>
      <w:r w:rsidRPr="007F1B64">
        <w:rPr>
          <w:rFonts w:ascii="Times New Roman" w:hAnsi="Times New Roman"/>
          <w:sz w:val="28"/>
          <w:szCs w:val="24"/>
          <w:lang w:val="en-US"/>
        </w:rPr>
        <w:t>ST</w:t>
      </w:r>
      <w:r w:rsidRPr="007F1B64">
        <w:rPr>
          <w:rFonts w:ascii="Times New Roman" w:hAnsi="Times New Roman"/>
          <w:sz w:val="28"/>
          <w:szCs w:val="24"/>
        </w:rPr>
        <w:t xml:space="preserve"> в 2018 году. </w:t>
      </w:r>
      <w:proofErr w:type="gramStart"/>
      <w:r w:rsidRPr="007F1B64">
        <w:rPr>
          <w:rFonts w:ascii="Times New Roman" w:hAnsi="Times New Roman"/>
          <w:sz w:val="28"/>
          <w:szCs w:val="24"/>
        </w:rPr>
        <w:t xml:space="preserve">Впервые в 2018 году за счет средств регионального бюджета в области было проведено 46 ЧКВ у пациентов с хронической ИБС. </w:t>
      </w:r>
      <w:proofErr w:type="gramEnd"/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Профильность госпитализаций оценивается ежеквартально. В течение последних 4 лет этот показатель стабильно выше 95%. Основной </w:t>
      </w:r>
      <w:r w:rsidR="00993766">
        <w:rPr>
          <w:rFonts w:ascii="Times New Roman" w:hAnsi="Times New Roman"/>
          <w:sz w:val="28"/>
          <w:szCs w:val="24"/>
        </w:rPr>
        <w:t>процент</w:t>
      </w:r>
      <w:r w:rsidRPr="007F1B64">
        <w:rPr>
          <w:rFonts w:ascii="Times New Roman" w:hAnsi="Times New Roman"/>
          <w:sz w:val="28"/>
          <w:szCs w:val="24"/>
        </w:rPr>
        <w:t xml:space="preserve"> в непрофильные госпитализации д</w:t>
      </w:r>
      <w:r w:rsidR="00993766">
        <w:rPr>
          <w:rFonts w:ascii="Times New Roman" w:hAnsi="Times New Roman"/>
          <w:sz w:val="28"/>
          <w:szCs w:val="24"/>
        </w:rPr>
        <w:t>ае</w:t>
      </w:r>
      <w:r w:rsidRPr="007F1B64">
        <w:rPr>
          <w:rFonts w:ascii="Times New Roman" w:hAnsi="Times New Roman"/>
          <w:sz w:val="28"/>
          <w:szCs w:val="24"/>
        </w:rPr>
        <w:t xml:space="preserve">т ГБУ РО </w:t>
      </w:r>
      <w:r>
        <w:rPr>
          <w:rFonts w:ascii="Times New Roman" w:hAnsi="Times New Roman"/>
          <w:sz w:val="28"/>
          <w:szCs w:val="24"/>
        </w:rPr>
        <w:t>«Городская клиническая больница скорой медицинской помощи»</w:t>
      </w:r>
      <w:r w:rsidRPr="007F1B64">
        <w:rPr>
          <w:rFonts w:ascii="Times New Roman" w:hAnsi="Times New Roman"/>
          <w:sz w:val="28"/>
          <w:szCs w:val="24"/>
        </w:rPr>
        <w:t>, куда госпитализируется около 8-15 пациентов в год, которые отказываются от лечения в РСЦ. Следует отметить, что в ГБУ РО «Городская клиническая больница скорой медицинской помощи»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 xml:space="preserve">имеется 30 кардиологических коек + 6 коек </w:t>
      </w:r>
      <w:r w:rsidR="005872EE">
        <w:rPr>
          <w:rFonts w:ascii="Times New Roman" w:hAnsi="Times New Roman"/>
          <w:sz w:val="28"/>
          <w:szCs w:val="24"/>
        </w:rPr>
        <w:t xml:space="preserve">палаты интенсивной терапии (далее </w:t>
      </w:r>
      <w:r w:rsidR="001F059D">
        <w:rPr>
          <w:rFonts w:ascii="Times New Roman" w:hAnsi="Times New Roman"/>
          <w:sz w:val="28"/>
          <w:szCs w:val="24"/>
        </w:rPr>
        <w:t>–</w:t>
      </w:r>
      <w:r w:rsidR="005872EE">
        <w:rPr>
          <w:rFonts w:ascii="Times New Roman" w:hAnsi="Times New Roman"/>
          <w:sz w:val="28"/>
          <w:szCs w:val="24"/>
        </w:rPr>
        <w:t xml:space="preserve"> ПИТ)</w:t>
      </w:r>
      <w:r w:rsidRPr="007F1B64">
        <w:rPr>
          <w:rFonts w:ascii="Times New Roman" w:hAnsi="Times New Roman"/>
          <w:sz w:val="28"/>
          <w:szCs w:val="24"/>
        </w:rPr>
        <w:t xml:space="preserve"> для кардиологических больных. 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Число пациентов, находящихся на </w:t>
      </w:r>
      <w:r>
        <w:rPr>
          <w:rFonts w:ascii="Times New Roman" w:hAnsi="Times New Roman"/>
          <w:sz w:val="28"/>
          <w:szCs w:val="24"/>
        </w:rPr>
        <w:t>диспансерном наблюдении</w:t>
      </w:r>
      <w:r w:rsidRPr="007F1B64">
        <w:rPr>
          <w:rFonts w:ascii="Times New Roman" w:hAnsi="Times New Roman"/>
          <w:sz w:val="28"/>
          <w:szCs w:val="24"/>
        </w:rPr>
        <w:t xml:space="preserve"> с ОКС и ИБС</w:t>
      </w:r>
      <w:r w:rsidR="00C8266D">
        <w:rPr>
          <w:rFonts w:ascii="Times New Roman" w:hAnsi="Times New Roman"/>
          <w:sz w:val="28"/>
          <w:szCs w:val="24"/>
        </w:rPr>
        <w:t>,</w:t>
      </w:r>
      <w:r w:rsidRPr="007F1B64">
        <w:rPr>
          <w:rFonts w:ascii="Times New Roman" w:hAnsi="Times New Roman"/>
          <w:sz w:val="28"/>
          <w:szCs w:val="24"/>
        </w:rPr>
        <w:t xml:space="preserve"> растет</w:t>
      </w:r>
      <w:r w:rsidR="005F60FF">
        <w:rPr>
          <w:rFonts w:ascii="Times New Roman" w:hAnsi="Times New Roman"/>
          <w:sz w:val="28"/>
          <w:szCs w:val="24"/>
        </w:rPr>
        <w:t>,</w:t>
      </w:r>
      <w:r w:rsidRPr="007F1B64">
        <w:rPr>
          <w:rFonts w:ascii="Times New Roman" w:hAnsi="Times New Roman"/>
          <w:sz w:val="28"/>
          <w:szCs w:val="24"/>
        </w:rPr>
        <w:t xml:space="preserve"> однако учитывая рост пациентов с ИБС, улучшение регистрации пац</w:t>
      </w:r>
      <w:r w:rsidR="005872EE">
        <w:rPr>
          <w:rFonts w:ascii="Times New Roman" w:hAnsi="Times New Roman"/>
          <w:sz w:val="28"/>
          <w:szCs w:val="24"/>
        </w:rPr>
        <w:t>иентов с ИБС на амбулаторном этапе,</w:t>
      </w:r>
      <w:r w:rsidRPr="007F1B64">
        <w:rPr>
          <w:rFonts w:ascii="Times New Roman" w:hAnsi="Times New Roman"/>
          <w:sz w:val="28"/>
          <w:szCs w:val="24"/>
        </w:rPr>
        <w:t xml:space="preserve"> доля пациентов, состоящих на диспансерном наблюдении</w:t>
      </w:r>
      <w:r w:rsidR="005F60FF">
        <w:rPr>
          <w:rFonts w:ascii="Times New Roman" w:hAnsi="Times New Roman"/>
          <w:sz w:val="28"/>
          <w:szCs w:val="24"/>
        </w:rPr>
        <w:t>,</w:t>
      </w:r>
      <w:r w:rsidRPr="007F1B64">
        <w:rPr>
          <w:rFonts w:ascii="Times New Roman" w:hAnsi="Times New Roman"/>
          <w:sz w:val="28"/>
          <w:szCs w:val="24"/>
        </w:rPr>
        <w:t xml:space="preserve"> сократилась до 76,8 и 75,4% соответственно.</w:t>
      </w:r>
    </w:p>
    <w:p w:rsidR="00447238" w:rsidRPr="007F1B64" w:rsidRDefault="00447238" w:rsidP="00662A30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Показатели реабилитации формально выполняются и соответствуют текущим индикаторам. Так, в 2018 году первый этап реабилитации прошло 76% пациентов с ОКС, второй – 23%, третий – 51,7%. Однако учитывая возможности (оборудование + кадры) 3 этапа в настоящее время следует констатировать его недостаточную эффективность.</w:t>
      </w:r>
    </w:p>
    <w:p w:rsidR="00447238" w:rsidRPr="007F1B64" w:rsidRDefault="00447238" w:rsidP="008E2458">
      <w:pPr>
        <w:pStyle w:val="af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bookmarkStart w:id="10" w:name="_Toc9592273"/>
      <w:r w:rsidRPr="007F1B64">
        <w:rPr>
          <w:rFonts w:ascii="Times New Roman" w:hAnsi="Times New Roman" w:cs="Times New Roman"/>
          <w:sz w:val="28"/>
          <w:szCs w:val="24"/>
        </w:rPr>
        <w:lastRenderedPageBreak/>
        <w:t>Анализ проведенных мероприятий по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F1B64">
        <w:rPr>
          <w:rFonts w:ascii="Times New Roman" w:hAnsi="Times New Roman" w:cs="Times New Roman"/>
          <w:sz w:val="28"/>
          <w:szCs w:val="24"/>
        </w:rPr>
        <w:t xml:space="preserve">снижению </w:t>
      </w:r>
      <w:r>
        <w:rPr>
          <w:rFonts w:ascii="Times New Roman" w:hAnsi="Times New Roman" w:cs="Times New Roman"/>
          <w:sz w:val="28"/>
          <w:szCs w:val="24"/>
        </w:rPr>
        <w:t>влияния факторов риска развития ССЗ</w:t>
      </w:r>
      <w:bookmarkEnd w:id="10"/>
      <w:r w:rsidR="003F2FCC">
        <w:rPr>
          <w:rFonts w:ascii="Times New Roman" w:hAnsi="Times New Roman" w:cs="Times New Roman"/>
          <w:sz w:val="28"/>
          <w:szCs w:val="24"/>
        </w:rPr>
        <w:t>.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Общий уровень распространенности факторов риска БСК во взрослой популяции по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последним актуальным данным (итог 2018 года) в регионе составляет: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п</w:t>
      </w:r>
      <w:r w:rsidRPr="007F1B64">
        <w:rPr>
          <w:rFonts w:ascii="Times New Roman" w:hAnsi="Times New Roman"/>
          <w:color w:val="000000"/>
          <w:sz w:val="28"/>
          <w:szCs w:val="24"/>
        </w:rPr>
        <w:t xml:space="preserve">овышенный уровень </w:t>
      </w:r>
      <w:r>
        <w:rPr>
          <w:rFonts w:ascii="Times New Roman" w:hAnsi="Times New Roman"/>
          <w:color w:val="000000"/>
          <w:sz w:val="28"/>
          <w:szCs w:val="24"/>
        </w:rPr>
        <w:t>АД</w:t>
      </w:r>
      <w:r w:rsidRPr="007F1B64">
        <w:rPr>
          <w:rFonts w:ascii="Times New Roman" w:hAnsi="Times New Roman"/>
          <w:color w:val="000000"/>
          <w:sz w:val="28"/>
          <w:szCs w:val="24"/>
        </w:rPr>
        <w:t xml:space="preserve"> (</w:t>
      </w:r>
      <w:r>
        <w:rPr>
          <w:rFonts w:ascii="Times New Roman" w:hAnsi="Times New Roman"/>
          <w:color w:val="000000"/>
          <w:sz w:val="28"/>
          <w:szCs w:val="24"/>
        </w:rPr>
        <w:t>п</w:t>
      </w:r>
      <w:r w:rsidRPr="007F1B64">
        <w:rPr>
          <w:rFonts w:ascii="Times New Roman" w:hAnsi="Times New Roman"/>
          <w:color w:val="000000"/>
          <w:sz w:val="28"/>
          <w:szCs w:val="24"/>
        </w:rPr>
        <w:t>овышенное кровяное давление при отсутствии диагноза гипертензии) – 11,1%</w:t>
      </w:r>
      <w:r>
        <w:rPr>
          <w:rFonts w:ascii="Times New Roman" w:hAnsi="Times New Roman"/>
          <w:color w:val="000000"/>
          <w:sz w:val="28"/>
          <w:szCs w:val="24"/>
        </w:rPr>
        <w:t>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7F1B64">
        <w:rPr>
          <w:rFonts w:ascii="Times New Roman" w:hAnsi="Times New Roman"/>
          <w:sz w:val="28"/>
          <w:szCs w:val="24"/>
        </w:rPr>
        <w:t>гиперхолестеринемия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– 5,7%;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7F1B64">
        <w:rPr>
          <w:rFonts w:ascii="Times New Roman" w:hAnsi="Times New Roman"/>
          <w:sz w:val="28"/>
          <w:szCs w:val="24"/>
        </w:rPr>
        <w:t>гипергликемия неуточненная – 1,1%;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- избыточная масса тела – 19,9%;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- недостаточная физическая активность – 23,8%;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- нерациональное питание – 33,8%;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- курение в популяции в целом – 28,9%</w:t>
      </w:r>
      <w:r w:rsidR="00C8266D">
        <w:rPr>
          <w:rFonts w:ascii="Times New Roman" w:hAnsi="Times New Roman"/>
          <w:sz w:val="28"/>
          <w:szCs w:val="24"/>
        </w:rPr>
        <w:t>.</w:t>
      </w:r>
    </w:p>
    <w:p w:rsidR="00447238" w:rsidRPr="007F1B64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В каждой из медицинских организаций, оказывающих </w:t>
      </w:r>
      <w:r>
        <w:rPr>
          <w:rFonts w:ascii="Times New Roman" w:hAnsi="Times New Roman"/>
          <w:sz w:val="28"/>
          <w:szCs w:val="24"/>
        </w:rPr>
        <w:t>ПМСП</w:t>
      </w:r>
      <w:r w:rsidRPr="007F1B64">
        <w:rPr>
          <w:rFonts w:ascii="Times New Roman" w:hAnsi="Times New Roman"/>
          <w:sz w:val="28"/>
          <w:szCs w:val="24"/>
        </w:rPr>
        <w:t xml:space="preserve"> населению по территориальному принципу, созданы в зависимости от численности прикрепленного населения отделения либо кабинеты медицинской профилактики, осуществляющие, в том числе, функции контроля и коррекции факторов риска БСК.</w:t>
      </w:r>
    </w:p>
    <w:p w:rsidR="00447238" w:rsidRPr="007F1B64" w:rsidRDefault="00447238" w:rsidP="00447238">
      <w:pPr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7F1B64">
        <w:rPr>
          <w:rFonts w:ascii="Times New Roman" w:hAnsi="Times New Roman"/>
          <w:sz w:val="28"/>
          <w:szCs w:val="24"/>
        </w:rPr>
        <w:t xml:space="preserve">В регионе на базе медицинских организаций функционирует 18 кабинетов медицинской помощи для лиц, желающих отказаться от </w:t>
      </w:r>
      <w:proofErr w:type="spellStart"/>
      <w:r w:rsidRPr="007F1B64">
        <w:rPr>
          <w:rFonts w:ascii="Times New Roman" w:hAnsi="Times New Roman"/>
          <w:sz w:val="28"/>
          <w:szCs w:val="24"/>
        </w:rPr>
        <w:t>табакокурения</w:t>
      </w:r>
      <w:proofErr w:type="spellEnd"/>
      <w:r w:rsidRPr="007F1B64">
        <w:rPr>
          <w:rFonts w:ascii="Times New Roman" w:hAnsi="Times New Roman"/>
          <w:sz w:val="28"/>
          <w:szCs w:val="24"/>
        </w:rPr>
        <w:t>.</w:t>
      </w:r>
    </w:p>
    <w:p w:rsidR="00447238" w:rsidRPr="007F1B64" w:rsidRDefault="00447238" w:rsidP="00447238">
      <w:pPr>
        <w:ind w:firstLine="709"/>
        <w:jc w:val="both"/>
        <w:rPr>
          <w:rFonts w:ascii="Calibri" w:eastAsia="Calibri" w:hAnsi="Calibri"/>
          <w:color w:val="00000A"/>
          <w:sz w:val="28"/>
          <w:szCs w:val="24"/>
          <w:lang w:eastAsia="en-US"/>
        </w:rPr>
      </w:pPr>
      <w:r w:rsidRPr="007F1B64">
        <w:rPr>
          <w:rFonts w:ascii="Times New Roman" w:hAnsi="Times New Roman"/>
          <w:color w:val="000000"/>
          <w:sz w:val="28"/>
          <w:szCs w:val="24"/>
        </w:rPr>
        <w:t>ГБУ РО «</w:t>
      </w:r>
      <w:r w:rsidR="003F2FCC">
        <w:rPr>
          <w:rFonts w:ascii="Times New Roman" w:hAnsi="Times New Roman"/>
          <w:color w:val="000000"/>
          <w:sz w:val="28"/>
          <w:szCs w:val="24"/>
        </w:rPr>
        <w:t>ЦМПМАИТ</w:t>
      </w:r>
      <w:r w:rsidRPr="007F1B64">
        <w:rPr>
          <w:rFonts w:ascii="Times New Roman" w:hAnsi="Times New Roman"/>
          <w:color w:val="000000"/>
          <w:sz w:val="28"/>
          <w:szCs w:val="24"/>
        </w:rPr>
        <w:t>»</w:t>
      </w:r>
      <w:r w:rsidRPr="007F1B64">
        <w:rPr>
          <w:rFonts w:ascii="Times New Roman" w:eastAsia="Calibri" w:hAnsi="Times New Roman"/>
          <w:color w:val="00000A"/>
          <w:sz w:val="28"/>
          <w:szCs w:val="24"/>
          <w:lang w:eastAsia="en-US"/>
        </w:rPr>
        <w:t xml:space="preserve"> организует, координирует и контролирует в масштабах области профилактическую и медико-просветительскую работу государственных медицинских организаций, других ведомств и организаций по первичной и вторичной профилактике неинфекционных заболеваний, работу по укреплению здоровья, реализации мероприятий, направленных на формирование здорового образа жизни, включая потребление алкоголя и табака.</w:t>
      </w:r>
      <w:r w:rsidRPr="007F1B64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</w:t>
      </w:r>
    </w:p>
    <w:p w:rsidR="00447238" w:rsidRPr="007F1B64" w:rsidRDefault="00447238" w:rsidP="004472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color w:val="000000"/>
          <w:sz w:val="28"/>
          <w:szCs w:val="24"/>
        </w:rPr>
        <w:t xml:space="preserve">С целью обеспечения эффективного межведомственного взаимодействия </w:t>
      </w:r>
      <w:r w:rsidRPr="007F1B64">
        <w:rPr>
          <w:rFonts w:ascii="Times New Roman" w:hAnsi="Times New Roman"/>
          <w:sz w:val="28"/>
          <w:szCs w:val="24"/>
        </w:rPr>
        <w:t xml:space="preserve">создан Координационный совет при </w:t>
      </w:r>
      <w:r w:rsidR="005E1EC9">
        <w:rPr>
          <w:rFonts w:ascii="Times New Roman" w:hAnsi="Times New Roman"/>
          <w:sz w:val="28"/>
          <w:szCs w:val="24"/>
        </w:rPr>
        <w:t xml:space="preserve">министерстве здравоохранения </w:t>
      </w:r>
      <w:r w:rsidRPr="007F1B64">
        <w:rPr>
          <w:rFonts w:ascii="Times New Roman" w:hAnsi="Times New Roman"/>
          <w:sz w:val="28"/>
          <w:szCs w:val="24"/>
        </w:rPr>
        <w:t>Рязанской области по реализации мероприятий, направленных на формирование здорового образа жизни, выявление факторов риска и профилактику основных хронических неинфекционных заболеваний у населения Рязанской области.</w:t>
      </w:r>
    </w:p>
    <w:p w:rsidR="00447238" w:rsidRPr="007F1B64" w:rsidRDefault="00447238" w:rsidP="0044723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7F1B64">
        <w:rPr>
          <w:rFonts w:ascii="Times New Roman" w:hAnsi="Times New Roman"/>
          <w:color w:val="000000"/>
          <w:sz w:val="28"/>
          <w:szCs w:val="24"/>
        </w:rPr>
        <w:t xml:space="preserve">В рамках регионального проекта «Укрепление общественного здоровья» </w:t>
      </w:r>
      <w:r w:rsidR="005E1EC9">
        <w:rPr>
          <w:rFonts w:ascii="Times New Roman" w:hAnsi="Times New Roman"/>
          <w:color w:val="000000"/>
          <w:sz w:val="28"/>
          <w:szCs w:val="24"/>
        </w:rPr>
        <w:t>н</w:t>
      </w:r>
      <w:r w:rsidRPr="007F1B64">
        <w:rPr>
          <w:rFonts w:ascii="Times New Roman" w:hAnsi="Times New Roman"/>
          <w:color w:val="000000"/>
          <w:sz w:val="28"/>
          <w:szCs w:val="24"/>
        </w:rPr>
        <w:t>ационального проекта «Демография» также предусмотрены меры, направленные на снижение распространенности факторов риска БСК через формирование системы мотивации граждан Рязанской области к ведению здорового образа жизни.</w:t>
      </w:r>
    </w:p>
    <w:p w:rsidR="00447238" w:rsidRPr="00C8266D" w:rsidRDefault="00447238" w:rsidP="00447238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447238" w:rsidRPr="007F1B64" w:rsidRDefault="00447238" w:rsidP="008E2458">
      <w:pPr>
        <w:pStyle w:val="af"/>
        <w:numPr>
          <w:ilvl w:val="1"/>
          <w:numId w:val="17"/>
        </w:numPr>
        <w:tabs>
          <w:tab w:val="left" w:pos="1276"/>
        </w:tabs>
        <w:spacing w:after="0" w:line="23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bookmarkStart w:id="11" w:name="_Toc9592274"/>
      <w:r w:rsidRPr="007F1B64">
        <w:rPr>
          <w:rFonts w:ascii="Times New Roman" w:hAnsi="Times New Roman" w:cs="Times New Roman"/>
          <w:sz w:val="28"/>
          <w:szCs w:val="24"/>
        </w:rPr>
        <w:t>Выводы</w:t>
      </w:r>
      <w:bookmarkEnd w:id="11"/>
      <w:r w:rsidR="005B7620">
        <w:rPr>
          <w:rFonts w:ascii="Times New Roman" w:hAnsi="Times New Roman" w:cs="Times New Roman"/>
          <w:sz w:val="28"/>
          <w:szCs w:val="24"/>
        </w:rPr>
        <w:t>.</w:t>
      </w:r>
    </w:p>
    <w:p w:rsidR="00447238" w:rsidRPr="007F1B64" w:rsidRDefault="00447238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12" w:name="_Toc3460964"/>
      <w:r w:rsidRPr="007F1B64">
        <w:rPr>
          <w:rFonts w:ascii="Times New Roman" w:hAnsi="Times New Roman"/>
          <w:sz w:val="28"/>
          <w:szCs w:val="24"/>
        </w:rPr>
        <w:t xml:space="preserve">Рязанская область характеризуется ежегодным постепенным снижением численности населения (на 3624 человека в 2018 году) на фоне значительного падения рождаемости – около 10%, что негативно отражается на всех </w:t>
      </w:r>
      <w:r w:rsidRPr="007F1B64">
        <w:rPr>
          <w:rFonts w:ascii="Times New Roman" w:hAnsi="Times New Roman"/>
          <w:sz w:val="28"/>
          <w:szCs w:val="24"/>
        </w:rPr>
        <w:lastRenderedPageBreak/>
        <w:t xml:space="preserve">остальных демографических показателях. Следует отметить, </w:t>
      </w:r>
      <w:proofErr w:type="gramStart"/>
      <w:r w:rsidRPr="007F1B64">
        <w:rPr>
          <w:rFonts w:ascii="Times New Roman" w:hAnsi="Times New Roman"/>
          <w:sz w:val="28"/>
          <w:szCs w:val="24"/>
        </w:rPr>
        <w:t>что</w:t>
      </w:r>
      <w:proofErr w:type="gramEnd"/>
      <w:r w:rsidRPr="007F1B64">
        <w:rPr>
          <w:rFonts w:ascii="Times New Roman" w:hAnsi="Times New Roman"/>
          <w:sz w:val="28"/>
          <w:szCs w:val="24"/>
        </w:rPr>
        <w:t xml:space="preserve"> не</w:t>
      </w:r>
      <w:r w:rsidR="00E613CD">
        <w:rPr>
          <w:rFonts w:ascii="Times New Roman" w:hAnsi="Times New Roman"/>
          <w:sz w:val="28"/>
          <w:szCs w:val="24"/>
        </w:rPr>
        <w:t xml:space="preserve">смотря на негативные тенденции </w:t>
      </w:r>
      <w:r w:rsidR="00E613CD" w:rsidRPr="007F1B64">
        <w:rPr>
          <w:rFonts w:ascii="Times New Roman" w:hAnsi="Times New Roman"/>
          <w:sz w:val="28"/>
          <w:szCs w:val="24"/>
        </w:rPr>
        <w:t>численност</w:t>
      </w:r>
      <w:r w:rsidR="00E613CD">
        <w:rPr>
          <w:rFonts w:ascii="Times New Roman" w:hAnsi="Times New Roman"/>
          <w:sz w:val="28"/>
          <w:szCs w:val="24"/>
        </w:rPr>
        <w:t xml:space="preserve">ь </w:t>
      </w:r>
      <w:r w:rsidR="00E613CD" w:rsidRPr="007F1B64">
        <w:rPr>
          <w:rFonts w:ascii="Times New Roman" w:hAnsi="Times New Roman"/>
          <w:sz w:val="28"/>
          <w:szCs w:val="24"/>
        </w:rPr>
        <w:t>населения</w:t>
      </w:r>
      <w:r w:rsidRPr="007F1B64">
        <w:rPr>
          <w:rFonts w:ascii="Times New Roman" w:hAnsi="Times New Roman"/>
          <w:sz w:val="28"/>
          <w:szCs w:val="24"/>
        </w:rPr>
        <w:t xml:space="preserve"> г. Рязан</w:t>
      </w:r>
      <w:r w:rsidR="00C8266D">
        <w:rPr>
          <w:rFonts w:ascii="Times New Roman" w:hAnsi="Times New Roman"/>
          <w:sz w:val="28"/>
          <w:szCs w:val="24"/>
        </w:rPr>
        <w:t>и</w:t>
      </w:r>
      <w:r w:rsidRPr="007F1B64">
        <w:rPr>
          <w:rFonts w:ascii="Times New Roman" w:hAnsi="Times New Roman"/>
          <w:sz w:val="28"/>
          <w:szCs w:val="24"/>
        </w:rPr>
        <w:t xml:space="preserve"> продолжает расти</w:t>
      </w:r>
      <w:r w:rsidR="00E613CD">
        <w:rPr>
          <w:rFonts w:ascii="Times New Roman" w:hAnsi="Times New Roman"/>
          <w:sz w:val="28"/>
          <w:szCs w:val="24"/>
        </w:rPr>
        <w:t>,</w:t>
      </w:r>
      <w:r w:rsidRPr="007F1B64">
        <w:rPr>
          <w:rFonts w:ascii="Times New Roman" w:hAnsi="Times New Roman"/>
          <w:sz w:val="28"/>
          <w:szCs w:val="24"/>
        </w:rPr>
        <w:t xml:space="preserve"> </w:t>
      </w:r>
      <w:r w:rsidR="00E613CD">
        <w:rPr>
          <w:rFonts w:ascii="Times New Roman" w:hAnsi="Times New Roman"/>
          <w:sz w:val="28"/>
          <w:szCs w:val="24"/>
        </w:rPr>
        <w:t>т</w:t>
      </w:r>
      <w:r w:rsidRPr="007F1B64">
        <w:rPr>
          <w:rFonts w:ascii="Times New Roman" w:hAnsi="Times New Roman"/>
          <w:sz w:val="28"/>
          <w:szCs w:val="24"/>
        </w:rPr>
        <w:t xml:space="preserve">акая же тенденция характерна и для </w:t>
      </w:r>
      <w:proofErr w:type="spellStart"/>
      <w:r w:rsidRPr="007F1B64">
        <w:rPr>
          <w:rFonts w:ascii="Times New Roman" w:hAnsi="Times New Roman"/>
          <w:sz w:val="28"/>
          <w:szCs w:val="24"/>
        </w:rPr>
        <w:t>Рыбновского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района, где за последние несколько лет создано значительное количество новых рабочих мест. </w:t>
      </w:r>
    </w:p>
    <w:p w:rsidR="00447238" w:rsidRPr="007F1B64" w:rsidRDefault="00447238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 xml:space="preserve">В регионе наблюдается значимое снижение показателей смертности от острых форм ИБС, что связано с увеличением доступности медицинской помощи и </w:t>
      </w:r>
      <w:proofErr w:type="spellStart"/>
      <w:r w:rsidRPr="007F1B64">
        <w:rPr>
          <w:rFonts w:ascii="Times New Roman" w:hAnsi="Times New Roman"/>
          <w:sz w:val="28"/>
          <w:szCs w:val="24"/>
        </w:rPr>
        <w:t>перемаршрутизацией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пациентов. Кроме того, вероятно, значительное падение смертности от БСК обусловлено изменением принципов кодирования первоначальной причины смерти в Рязанской области. Однако за 2018 год отмечается увеличение смертности от инфаркта миокарда среди трудоспособного населен</w:t>
      </w:r>
      <w:r w:rsidR="005872EE">
        <w:rPr>
          <w:rFonts w:ascii="Times New Roman" w:hAnsi="Times New Roman"/>
          <w:sz w:val="28"/>
          <w:szCs w:val="24"/>
        </w:rPr>
        <w:t>ия (22% за 2018 год). Эта тенденция</w:t>
      </w:r>
      <w:r w:rsidRPr="007F1B64">
        <w:rPr>
          <w:rFonts w:ascii="Times New Roman" w:hAnsi="Times New Roman"/>
          <w:sz w:val="28"/>
          <w:szCs w:val="24"/>
        </w:rPr>
        <w:t xml:space="preserve"> может быть связан</w:t>
      </w:r>
      <w:r w:rsidR="005872EE">
        <w:rPr>
          <w:rFonts w:ascii="Times New Roman" w:hAnsi="Times New Roman"/>
          <w:sz w:val="28"/>
          <w:szCs w:val="24"/>
        </w:rPr>
        <w:t>а</w:t>
      </w:r>
      <w:r w:rsidRPr="007F1B64">
        <w:rPr>
          <w:rFonts w:ascii="Times New Roman" w:hAnsi="Times New Roman"/>
          <w:sz w:val="28"/>
          <w:szCs w:val="24"/>
        </w:rPr>
        <w:t xml:space="preserve"> с более низкой информированностью пациентов о признаках инфаркта и инсульта, что в свою очередь приводит к более позднему вызову СМП. Данные 2018 года демонстрируют, что количество лиц с ОКС с подъемом </w:t>
      </w:r>
      <w:r w:rsidRPr="007F1B64">
        <w:rPr>
          <w:rFonts w:ascii="Times New Roman" w:hAnsi="Times New Roman"/>
          <w:sz w:val="28"/>
          <w:szCs w:val="24"/>
          <w:lang w:val="en-US"/>
        </w:rPr>
        <w:t>ST</w:t>
      </w:r>
      <w:r w:rsidRPr="007F1B64">
        <w:rPr>
          <w:rFonts w:ascii="Times New Roman" w:hAnsi="Times New Roman"/>
          <w:sz w:val="28"/>
          <w:szCs w:val="24"/>
        </w:rPr>
        <w:t>, обратившихся за медицинской помощью</w:t>
      </w:r>
      <w:r w:rsidR="00C8266D">
        <w:rPr>
          <w:rFonts w:ascii="Times New Roman" w:hAnsi="Times New Roman"/>
          <w:sz w:val="28"/>
          <w:szCs w:val="24"/>
        </w:rPr>
        <w:t>,</w:t>
      </w:r>
      <w:r w:rsidRPr="007F1B64">
        <w:rPr>
          <w:rFonts w:ascii="Times New Roman" w:hAnsi="Times New Roman"/>
          <w:sz w:val="28"/>
          <w:szCs w:val="24"/>
        </w:rPr>
        <w:t xml:space="preserve"> растет, но доля пациентов, доставленных в течение 12 часов от начала боле</w:t>
      </w:r>
      <w:r w:rsidR="00C8266D">
        <w:rPr>
          <w:rFonts w:ascii="Times New Roman" w:hAnsi="Times New Roman"/>
          <w:sz w:val="28"/>
          <w:szCs w:val="24"/>
        </w:rPr>
        <w:t>зней</w:t>
      </w:r>
      <w:r w:rsidR="001C2808">
        <w:rPr>
          <w:rFonts w:ascii="Times New Roman" w:hAnsi="Times New Roman"/>
          <w:sz w:val="28"/>
          <w:szCs w:val="24"/>
        </w:rPr>
        <w:t>,</w:t>
      </w:r>
      <w:r w:rsidR="00C8266D">
        <w:rPr>
          <w:rFonts w:ascii="Times New Roman" w:hAnsi="Times New Roman"/>
          <w:sz w:val="28"/>
          <w:szCs w:val="24"/>
        </w:rPr>
        <w:t xml:space="preserve"> снизила</w:t>
      </w:r>
      <w:r w:rsidRPr="007F1B64">
        <w:rPr>
          <w:rFonts w:ascii="Times New Roman" w:hAnsi="Times New Roman"/>
          <w:sz w:val="28"/>
          <w:szCs w:val="24"/>
        </w:rPr>
        <w:t xml:space="preserve">сь. Причем наибольшее снижение этого показателя отмечалось в </w:t>
      </w:r>
      <w:proofErr w:type="spellStart"/>
      <w:r w:rsidRPr="007F1B64">
        <w:rPr>
          <w:rFonts w:ascii="Times New Roman" w:hAnsi="Times New Roman"/>
          <w:sz w:val="28"/>
          <w:szCs w:val="24"/>
        </w:rPr>
        <w:t>Касимовском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и Шиловском районах области. Эти данные были доведены до сведения администраций соответствующих ММЦ и в данных районах были откорректированы профилактические программы и план по снижению смертности на 2019 год.</w:t>
      </w:r>
    </w:p>
    <w:p w:rsidR="00447238" w:rsidRPr="007F1B64" w:rsidRDefault="00447238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СМП также требует преобразований в части создания единой диспетчерской службы, ее переоснащения и решения кадровых проблем с целью укомплектования фельдшерских бригад двумя фельдшерами.</w:t>
      </w:r>
    </w:p>
    <w:p w:rsidR="00A35AB3" w:rsidRDefault="00A35AB3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10059">
        <w:rPr>
          <w:rFonts w:ascii="Times New Roman" w:hAnsi="Times New Roman"/>
          <w:sz w:val="28"/>
          <w:szCs w:val="24"/>
        </w:rPr>
        <w:t>На с</w:t>
      </w:r>
      <w:r w:rsidR="00447238" w:rsidRPr="00510059">
        <w:rPr>
          <w:rFonts w:ascii="Times New Roman" w:hAnsi="Times New Roman"/>
          <w:sz w:val="28"/>
          <w:szCs w:val="24"/>
        </w:rPr>
        <w:t>тационарн</w:t>
      </w:r>
      <w:r w:rsidRPr="00510059">
        <w:rPr>
          <w:rFonts w:ascii="Times New Roman" w:hAnsi="Times New Roman"/>
          <w:sz w:val="28"/>
          <w:szCs w:val="24"/>
        </w:rPr>
        <w:t>ом</w:t>
      </w:r>
      <w:r w:rsidR="00447238" w:rsidRPr="00510059">
        <w:rPr>
          <w:rFonts w:ascii="Times New Roman" w:hAnsi="Times New Roman"/>
          <w:sz w:val="28"/>
          <w:szCs w:val="24"/>
        </w:rPr>
        <w:t xml:space="preserve"> этап</w:t>
      </w:r>
      <w:r w:rsidRPr="00510059">
        <w:rPr>
          <w:rFonts w:ascii="Times New Roman" w:hAnsi="Times New Roman"/>
          <w:sz w:val="28"/>
          <w:szCs w:val="24"/>
        </w:rPr>
        <w:t>е</w:t>
      </w:r>
      <w:r w:rsidR="00447238" w:rsidRPr="00510059">
        <w:rPr>
          <w:rFonts w:ascii="Times New Roman" w:hAnsi="Times New Roman"/>
          <w:sz w:val="28"/>
          <w:szCs w:val="24"/>
        </w:rPr>
        <w:t xml:space="preserve"> </w:t>
      </w:r>
      <w:r w:rsidRPr="00510059">
        <w:rPr>
          <w:rFonts w:ascii="Times New Roman" w:hAnsi="Times New Roman"/>
          <w:sz w:val="28"/>
          <w:szCs w:val="24"/>
        </w:rPr>
        <w:t>медицинская помощь оказывается эффективно. Но т</w:t>
      </w:r>
      <w:r w:rsidR="00447238" w:rsidRPr="00510059">
        <w:rPr>
          <w:rFonts w:ascii="Times New Roman" w:hAnsi="Times New Roman"/>
          <w:sz w:val="28"/>
          <w:szCs w:val="24"/>
        </w:rPr>
        <w:t xml:space="preserve">яжелое оборудование требует переоснащения практически в 100% случаев. В ряде ММЦ не </w:t>
      </w:r>
      <w:r w:rsidR="00507DB7" w:rsidRPr="00510059">
        <w:rPr>
          <w:rFonts w:ascii="Times New Roman" w:hAnsi="Times New Roman"/>
          <w:sz w:val="28"/>
          <w:szCs w:val="24"/>
        </w:rPr>
        <w:t>в полном объеме имеется возможность</w:t>
      </w:r>
      <w:r w:rsidR="00447238" w:rsidRPr="00510059">
        <w:rPr>
          <w:rFonts w:ascii="Times New Roman" w:hAnsi="Times New Roman"/>
          <w:sz w:val="28"/>
          <w:szCs w:val="24"/>
        </w:rPr>
        <w:t xml:space="preserve"> использовать </w:t>
      </w:r>
      <w:proofErr w:type="spellStart"/>
      <w:r w:rsidR="00447238" w:rsidRPr="00510059">
        <w:rPr>
          <w:rFonts w:ascii="Times New Roman" w:hAnsi="Times New Roman"/>
          <w:sz w:val="28"/>
          <w:szCs w:val="24"/>
        </w:rPr>
        <w:t>тропонин</w:t>
      </w:r>
      <w:r w:rsidR="00507DB7" w:rsidRPr="00510059">
        <w:rPr>
          <w:rFonts w:ascii="Times New Roman" w:hAnsi="Times New Roman"/>
          <w:sz w:val="28"/>
          <w:szCs w:val="24"/>
        </w:rPr>
        <w:t>овый</w:t>
      </w:r>
      <w:proofErr w:type="spellEnd"/>
      <w:r w:rsidR="00507DB7" w:rsidRPr="00510059">
        <w:rPr>
          <w:rFonts w:ascii="Times New Roman" w:hAnsi="Times New Roman"/>
          <w:sz w:val="28"/>
          <w:szCs w:val="24"/>
        </w:rPr>
        <w:t xml:space="preserve"> тест</w:t>
      </w:r>
      <w:r w:rsidR="00510059">
        <w:rPr>
          <w:rFonts w:ascii="Times New Roman" w:hAnsi="Times New Roman"/>
          <w:sz w:val="28"/>
          <w:szCs w:val="24"/>
        </w:rPr>
        <w:t xml:space="preserve"> в ночное время, </w:t>
      </w:r>
      <w:r w:rsidR="00447238" w:rsidRPr="00510059">
        <w:rPr>
          <w:rFonts w:ascii="Times New Roman" w:hAnsi="Times New Roman"/>
          <w:sz w:val="28"/>
          <w:szCs w:val="24"/>
        </w:rPr>
        <w:t>провод</w:t>
      </w:r>
      <w:r w:rsidR="00510059">
        <w:rPr>
          <w:rFonts w:ascii="Times New Roman" w:hAnsi="Times New Roman"/>
          <w:sz w:val="28"/>
          <w:szCs w:val="24"/>
        </w:rPr>
        <w:t>ить</w:t>
      </w:r>
      <w:r w:rsidR="00447238" w:rsidRPr="00510059">
        <w:rPr>
          <w:rFonts w:ascii="Times New Roman" w:hAnsi="Times New Roman"/>
          <w:sz w:val="28"/>
          <w:szCs w:val="24"/>
        </w:rPr>
        <w:t xml:space="preserve"> нагрузочные тесты. </w:t>
      </w:r>
      <w:r w:rsidR="00507DB7" w:rsidRPr="00510059">
        <w:rPr>
          <w:rFonts w:ascii="Times New Roman" w:hAnsi="Times New Roman"/>
          <w:sz w:val="28"/>
          <w:szCs w:val="24"/>
        </w:rPr>
        <w:t>В настоящее время п</w:t>
      </w:r>
      <w:r w:rsidRPr="00510059">
        <w:rPr>
          <w:rFonts w:ascii="Times New Roman" w:hAnsi="Times New Roman"/>
          <w:sz w:val="28"/>
          <w:szCs w:val="24"/>
        </w:rPr>
        <w:t>ланируется з</w:t>
      </w:r>
      <w:r w:rsidR="00447238" w:rsidRPr="00510059">
        <w:rPr>
          <w:rFonts w:ascii="Times New Roman" w:hAnsi="Times New Roman"/>
          <w:sz w:val="28"/>
          <w:szCs w:val="24"/>
        </w:rPr>
        <w:t>акупк</w:t>
      </w:r>
      <w:r w:rsidRPr="00510059">
        <w:rPr>
          <w:rFonts w:ascii="Times New Roman" w:hAnsi="Times New Roman"/>
          <w:sz w:val="28"/>
          <w:szCs w:val="24"/>
        </w:rPr>
        <w:t>а</w:t>
      </w:r>
      <w:r w:rsidR="00447238" w:rsidRPr="00510059">
        <w:rPr>
          <w:rFonts w:ascii="Times New Roman" w:hAnsi="Times New Roman"/>
          <w:sz w:val="28"/>
          <w:szCs w:val="24"/>
        </w:rPr>
        <w:t xml:space="preserve"> прикроватных мониторов ЭКГ</w:t>
      </w:r>
      <w:r w:rsidRPr="00510059">
        <w:rPr>
          <w:rFonts w:ascii="Times New Roman" w:hAnsi="Times New Roman"/>
          <w:sz w:val="28"/>
          <w:szCs w:val="24"/>
        </w:rPr>
        <w:t xml:space="preserve">, дефибрилляторов и </w:t>
      </w:r>
      <w:proofErr w:type="spellStart"/>
      <w:r w:rsidRPr="00510059">
        <w:rPr>
          <w:rFonts w:ascii="Times New Roman" w:hAnsi="Times New Roman"/>
          <w:sz w:val="28"/>
          <w:szCs w:val="24"/>
        </w:rPr>
        <w:t>инфузоматов</w:t>
      </w:r>
      <w:proofErr w:type="spellEnd"/>
      <w:r w:rsidRPr="00510059">
        <w:rPr>
          <w:rFonts w:ascii="Times New Roman" w:hAnsi="Times New Roman"/>
          <w:sz w:val="28"/>
          <w:szCs w:val="24"/>
        </w:rPr>
        <w:t xml:space="preserve"> и тяжелого оборудования.</w:t>
      </w:r>
    </w:p>
    <w:p w:rsidR="00447238" w:rsidRPr="007F1B64" w:rsidRDefault="001C001B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Диспансерное наблюдение (далее – </w:t>
      </w:r>
      <w:r w:rsidR="00447238" w:rsidRPr="007F1B64">
        <w:rPr>
          <w:rFonts w:ascii="Times New Roman" w:hAnsi="Times New Roman"/>
          <w:sz w:val="28"/>
          <w:szCs w:val="24"/>
        </w:rPr>
        <w:t>ДН</w:t>
      </w:r>
      <w:r>
        <w:rPr>
          <w:rFonts w:ascii="Times New Roman" w:hAnsi="Times New Roman"/>
          <w:sz w:val="28"/>
          <w:szCs w:val="24"/>
        </w:rPr>
        <w:t>)</w:t>
      </w:r>
      <w:r w:rsidR="00447238" w:rsidRPr="007F1B64">
        <w:rPr>
          <w:rFonts w:ascii="Times New Roman" w:hAnsi="Times New Roman"/>
          <w:sz w:val="28"/>
          <w:szCs w:val="24"/>
        </w:rPr>
        <w:t xml:space="preserve"> также требует постоянного мониторинга и оценки. Кроме того, низкие </w:t>
      </w:r>
      <w:proofErr w:type="spellStart"/>
      <w:r w:rsidR="00447238" w:rsidRPr="007F1B64">
        <w:rPr>
          <w:rFonts w:ascii="Times New Roman" w:hAnsi="Times New Roman"/>
          <w:sz w:val="28"/>
          <w:szCs w:val="24"/>
        </w:rPr>
        <w:t>подушевые</w:t>
      </w:r>
      <w:proofErr w:type="spellEnd"/>
      <w:r w:rsidR="00447238" w:rsidRPr="007F1B64">
        <w:rPr>
          <w:rFonts w:ascii="Times New Roman" w:hAnsi="Times New Roman"/>
          <w:sz w:val="28"/>
          <w:szCs w:val="24"/>
        </w:rPr>
        <w:t xml:space="preserve"> тарифы не обеспечивают в ряде случаев потребности поликлиник. </w:t>
      </w:r>
      <w:proofErr w:type="gramStart"/>
      <w:r w:rsidR="00447238" w:rsidRPr="007F1B64">
        <w:rPr>
          <w:rFonts w:ascii="Times New Roman" w:hAnsi="Times New Roman"/>
          <w:sz w:val="28"/>
          <w:szCs w:val="24"/>
        </w:rPr>
        <w:t xml:space="preserve">Для решения существующих проблем запланированы семинары для работников ПМСП по диспансерному наблюдению за пациентами с неинфекционными заболеваниями, планируется выпуск методической литературы по диспансерному наблюдению и кратких алгоритмов по ведению пациентов в ПМСП. 2 раза в год с 2019 года будут проводиться проверки работы медицинских работников (врачи, фельдшера) и </w:t>
      </w:r>
      <w:r>
        <w:rPr>
          <w:rFonts w:ascii="Times New Roman" w:hAnsi="Times New Roman"/>
          <w:sz w:val="28"/>
          <w:szCs w:val="24"/>
        </w:rPr>
        <w:t>опрос</w:t>
      </w:r>
      <w:r w:rsidR="00447238" w:rsidRPr="007F1B64">
        <w:rPr>
          <w:rFonts w:ascii="Times New Roman" w:hAnsi="Times New Roman"/>
          <w:sz w:val="28"/>
          <w:szCs w:val="24"/>
        </w:rPr>
        <w:t xml:space="preserve"> пациентов о качестве получаемой медицинской помощи</w:t>
      </w:r>
      <w:r w:rsidR="00447238">
        <w:rPr>
          <w:rFonts w:ascii="Times New Roman" w:hAnsi="Times New Roman"/>
          <w:sz w:val="28"/>
          <w:szCs w:val="24"/>
        </w:rPr>
        <w:t>.</w:t>
      </w:r>
      <w:proofErr w:type="gramEnd"/>
    </w:p>
    <w:p w:rsidR="00447238" w:rsidRDefault="00447238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Сохраняются трудности с лекарственным обеспечением пациентов с ИБС и другими</w:t>
      </w:r>
      <w:r w:rsidR="00C8266D">
        <w:rPr>
          <w:rFonts w:ascii="Times New Roman" w:hAnsi="Times New Roman"/>
          <w:sz w:val="28"/>
          <w:szCs w:val="24"/>
        </w:rPr>
        <w:t xml:space="preserve"> неинфекционными заболеваниями.</w:t>
      </w:r>
    </w:p>
    <w:p w:rsidR="00C8266D" w:rsidRDefault="00C8266D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8266D" w:rsidRDefault="00C8266D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8266D" w:rsidRDefault="00C8266D" w:rsidP="008E2458">
      <w:pPr>
        <w:spacing w:line="23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47238" w:rsidRPr="005E1EC9" w:rsidRDefault="00447238" w:rsidP="00C8266D">
      <w:pPr>
        <w:tabs>
          <w:tab w:val="left" w:pos="1092"/>
        </w:tabs>
        <w:ind w:firstLine="709"/>
        <w:jc w:val="center"/>
        <w:outlineLvl w:val="0"/>
        <w:rPr>
          <w:rFonts w:ascii="Times New Roman" w:hAnsi="Times New Roman"/>
        </w:rPr>
      </w:pPr>
      <w:bookmarkStart w:id="13" w:name="_Toc9592275"/>
      <w:bookmarkEnd w:id="12"/>
      <w:r w:rsidRPr="007F1B64">
        <w:rPr>
          <w:rFonts w:ascii="Times New Roman" w:hAnsi="Times New Roman"/>
          <w:sz w:val="28"/>
          <w:szCs w:val="24"/>
        </w:rPr>
        <w:lastRenderedPageBreak/>
        <w:t>2. Цель, показатели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сроки реализации региональной программы по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борьбе с</w:t>
      </w:r>
      <w:r>
        <w:rPr>
          <w:rFonts w:ascii="Times New Roman" w:hAnsi="Times New Roman"/>
          <w:sz w:val="28"/>
          <w:szCs w:val="24"/>
        </w:rPr>
        <w:t xml:space="preserve"> </w:t>
      </w:r>
      <w:bookmarkEnd w:id="13"/>
      <w:r>
        <w:rPr>
          <w:rFonts w:ascii="Times New Roman" w:hAnsi="Times New Roman"/>
          <w:sz w:val="28"/>
          <w:szCs w:val="24"/>
        </w:rPr>
        <w:t>ССЗ</w:t>
      </w:r>
      <w:r w:rsidR="005E1EC9">
        <w:rPr>
          <w:rFonts w:ascii="Times New Roman" w:hAnsi="Times New Roman"/>
          <w:sz w:val="28"/>
          <w:szCs w:val="24"/>
        </w:rPr>
        <w:br/>
      </w:r>
    </w:p>
    <w:p w:rsidR="00447238" w:rsidRDefault="00447238" w:rsidP="00447238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7F1B64">
        <w:rPr>
          <w:rFonts w:ascii="Times New Roman" w:hAnsi="Times New Roman"/>
          <w:sz w:val="28"/>
          <w:szCs w:val="24"/>
        </w:rPr>
        <w:t>Снижение смертности от</w:t>
      </w:r>
      <w:r>
        <w:rPr>
          <w:rFonts w:ascii="Times New Roman" w:hAnsi="Times New Roman"/>
          <w:sz w:val="28"/>
          <w:szCs w:val="24"/>
        </w:rPr>
        <w:t xml:space="preserve"> БСК</w:t>
      </w:r>
      <w:r w:rsidRPr="007F1B64">
        <w:rPr>
          <w:rFonts w:ascii="Times New Roman" w:hAnsi="Times New Roman"/>
          <w:sz w:val="28"/>
          <w:szCs w:val="24"/>
        </w:rPr>
        <w:t xml:space="preserve"> до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495,0 случаев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100 тыс. населения к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2024 году, а также снижение больничной летальности от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инфаркта миокарда до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8% и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7F1B64">
        <w:rPr>
          <w:rFonts w:ascii="Times New Roman" w:hAnsi="Times New Roman"/>
          <w:sz w:val="28"/>
          <w:szCs w:val="24"/>
        </w:rPr>
        <w:t>от</w:t>
      </w:r>
      <w:proofErr w:type="gramEnd"/>
      <w:r>
        <w:rPr>
          <w:rFonts w:ascii="Times New Roman" w:hAnsi="Times New Roman"/>
          <w:sz w:val="28"/>
          <w:szCs w:val="24"/>
        </w:rPr>
        <w:t xml:space="preserve"> ОНМК</w:t>
      </w:r>
      <w:r w:rsidRPr="007F1B64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7F1B64">
        <w:rPr>
          <w:rFonts w:ascii="Times New Roman" w:hAnsi="Times New Roman"/>
          <w:sz w:val="28"/>
          <w:szCs w:val="24"/>
        </w:rPr>
        <w:t>до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15,5%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 xml:space="preserve">2024 году, увеличение количества </w:t>
      </w:r>
      <w:proofErr w:type="spellStart"/>
      <w:r w:rsidRPr="007F1B64">
        <w:rPr>
          <w:rFonts w:ascii="Times New Roman" w:hAnsi="Times New Roman"/>
          <w:sz w:val="28"/>
          <w:szCs w:val="24"/>
        </w:rPr>
        <w:t>рентгенэндоваскулярных</w:t>
      </w:r>
      <w:proofErr w:type="spellEnd"/>
      <w:r w:rsidRPr="007F1B64">
        <w:rPr>
          <w:rFonts w:ascii="Times New Roman" w:hAnsi="Times New Roman"/>
          <w:sz w:val="28"/>
          <w:szCs w:val="24"/>
        </w:rPr>
        <w:t xml:space="preserve"> вмешательств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лечебных целях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7F1B64">
        <w:rPr>
          <w:rFonts w:ascii="Times New Roman" w:hAnsi="Times New Roman"/>
          <w:sz w:val="28"/>
          <w:szCs w:val="24"/>
        </w:rPr>
        <w:t>2024 году до</w:t>
      </w:r>
      <w:r>
        <w:rPr>
          <w:rFonts w:ascii="Times New Roman" w:hAnsi="Times New Roman"/>
          <w:sz w:val="28"/>
          <w:szCs w:val="24"/>
        </w:rPr>
        <w:t xml:space="preserve"> </w:t>
      </w:r>
      <w:r w:rsidR="00242096">
        <w:rPr>
          <w:rFonts w:ascii="Times New Roman" w:hAnsi="Times New Roman"/>
          <w:sz w:val="28"/>
          <w:szCs w:val="24"/>
        </w:rPr>
        <w:t>1977 единиц.</w:t>
      </w:r>
    </w:p>
    <w:p w:rsidR="00447238" w:rsidRPr="00C8266D" w:rsidRDefault="00447238" w:rsidP="00447238">
      <w:pPr>
        <w:ind w:firstLine="860"/>
        <w:jc w:val="both"/>
        <w:rPr>
          <w:rFonts w:ascii="Times New Roman" w:hAnsi="Times New Roman"/>
          <w:sz w:val="16"/>
          <w:szCs w:val="16"/>
        </w:rPr>
      </w:pPr>
      <w:r w:rsidRPr="009823F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7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5751"/>
        <w:gridCol w:w="1418"/>
        <w:gridCol w:w="850"/>
        <w:gridCol w:w="851"/>
        <w:gridCol w:w="850"/>
        <w:gridCol w:w="851"/>
        <w:gridCol w:w="850"/>
        <w:gridCol w:w="851"/>
        <w:gridCol w:w="850"/>
      </w:tblGrid>
      <w:tr w:rsidR="005E1EC9" w:rsidRPr="00242096" w:rsidTr="00256193">
        <w:tc>
          <w:tcPr>
            <w:tcW w:w="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 31.12.2017</w:t>
            </w:r>
          </w:p>
        </w:tc>
        <w:tc>
          <w:tcPr>
            <w:tcW w:w="595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Период, год</w:t>
            </w:r>
          </w:p>
        </w:tc>
      </w:tr>
      <w:tr w:rsidR="005E1EC9" w:rsidRPr="00242096" w:rsidTr="00133DBF">
        <w:trPr>
          <w:trHeight w:val="606"/>
        </w:trPr>
        <w:tc>
          <w:tcPr>
            <w:tcW w:w="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5E1EC9" w:rsidRPr="00242096" w:rsidRDefault="005E1EC9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</w:tr>
      <w:tr w:rsidR="00447238" w:rsidRPr="00242096" w:rsidTr="00242096">
        <w:trPr>
          <w:trHeight w:val="685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C82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Смертность от инфаркта миокарда на 100 тыс. населения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 w:rsidR="00447238" w:rsidRPr="00242096" w:rsidTr="00C8266D">
        <w:trPr>
          <w:trHeight w:val="68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Смертность от ОНМК, на 100 тыс. населения,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85,4</w:t>
            </w:r>
          </w:p>
        </w:tc>
      </w:tr>
      <w:tr w:rsidR="00447238" w:rsidRPr="00242096" w:rsidTr="00C8266D">
        <w:trPr>
          <w:trHeight w:val="533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Больничная летальность от инфаркта миокарда,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447238" w:rsidRPr="00242096" w:rsidTr="00C8266D">
        <w:trPr>
          <w:trHeight w:val="533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Больничная летальность от ОНМК,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</w:tr>
      <w:tr w:rsidR="00447238" w:rsidRPr="00242096" w:rsidTr="00242096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Отношение числа </w:t>
            </w:r>
            <w:proofErr w:type="spellStart"/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рентгенэндоваскулярных</w:t>
            </w:r>
            <w:proofErr w:type="spellEnd"/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вмешательств в лечебных целях, к общему числу выбывших больных, перенесших ОКС,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47238" w:rsidRPr="00242096" w:rsidTr="00242096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рентген-</w:t>
            </w:r>
            <w:proofErr w:type="spellStart"/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эндоваскулярных</w:t>
            </w:r>
            <w:proofErr w:type="spellEnd"/>
          </w:p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вмешательств в лечебных целях, единиц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</w:tr>
      <w:tr w:rsidR="00447238" w:rsidRPr="00242096" w:rsidTr="00242096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24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Доля профильных госпитализаций пациентов с ОНМК, доставленных автомобилями СМП,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47238" w:rsidRPr="00242096" w:rsidRDefault="00447238" w:rsidP="00D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096"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</w:tr>
    </w:tbl>
    <w:p w:rsidR="00447238" w:rsidRPr="008E2458" w:rsidRDefault="00447238" w:rsidP="0044723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7238" w:rsidRPr="005E1EC9" w:rsidRDefault="001F059D" w:rsidP="00C8266D">
      <w:pPr>
        <w:ind w:firstLine="709"/>
        <w:jc w:val="center"/>
        <w:outlineLvl w:val="0"/>
        <w:rPr>
          <w:rFonts w:ascii="Times New Roman" w:hAnsi="Times New Roman"/>
        </w:rPr>
      </w:pPr>
      <w:bookmarkStart w:id="14" w:name="_Toc9592276"/>
      <w:r>
        <w:rPr>
          <w:rFonts w:ascii="Times New Roman" w:hAnsi="Times New Roman"/>
          <w:sz w:val="28"/>
          <w:szCs w:val="28"/>
        </w:rPr>
        <w:t xml:space="preserve">3. </w:t>
      </w:r>
      <w:r w:rsidR="00447238" w:rsidRPr="009B62A4">
        <w:rPr>
          <w:rFonts w:ascii="Times New Roman" w:hAnsi="Times New Roman"/>
          <w:sz w:val="28"/>
          <w:szCs w:val="28"/>
        </w:rPr>
        <w:t>Задачи региональной программы</w:t>
      </w:r>
      <w:bookmarkEnd w:id="14"/>
      <w:r w:rsidR="005E1EC9">
        <w:rPr>
          <w:rFonts w:ascii="Times New Roman" w:hAnsi="Times New Roman"/>
          <w:sz w:val="28"/>
          <w:szCs w:val="28"/>
        </w:rPr>
        <w:br/>
      </w:r>
    </w:p>
    <w:p w:rsidR="00447238" w:rsidRPr="005E1EC9" w:rsidRDefault="005E1EC9" w:rsidP="005E1EC9">
      <w:pPr>
        <w:tabs>
          <w:tab w:val="left" w:pos="110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47238" w:rsidRPr="005E1EC9">
        <w:rPr>
          <w:rFonts w:ascii="Times New Roman" w:hAnsi="Times New Roman"/>
          <w:sz w:val="28"/>
          <w:szCs w:val="28"/>
        </w:rPr>
        <w:t>Разработ</w:t>
      </w:r>
      <w:r w:rsidR="00C8266D" w:rsidRPr="005E1EC9">
        <w:rPr>
          <w:rFonts w:ascii="Times New Roman" w:hAnsi="Times New Roman"/>
          <w:sz w:val="28"/>
          <w:szCs w:val="28"/>
        </w:rPr>
        <w:t>ка мер</w:t>
      </w:r>
      <w:r w:rsidR="00447238" w:rsidRPr="005E1EC9">
        <w:rPr>
          <w:rFonts w:ascii="Times New Roman" w:hAnsi="Times New Roman"/>
          <w:sz w:val="28"/>
          <w:szCs w:val="28"/>
        </w:rPr>
        <w:t xml:space="preserve"> по повышению качества оказания медицинской помощи у пациентов ключевых групп ССЗ, определяющи</w:t>
      </w:r>
      <w:r w:rsidR="00C8266D" w:rsidRPr="005E1EC9">
        <w:rPr>
          <w:rFonts w:ascii="Times New Roman" w:hAnsi="Times New Roman"/>
          <w:sz w:val="28"/>
          <w:szCs w:val="28"/>
        </w:rPr>
        <w:t>х</w:t>
      </w:r>
      <w:r w:rsidR="00447238" w:rsidRPr="005E1EC9">
        <w:rPr>
          <w:rFonts w:ascii="Times New Roman" w:hAnsi="Times New Roman"/>
          <w:sz w:val="28"/>
          <w:szCs w:val="28"/>
        </w:rPr>
        <w:t xml:space="preserve"> основной вклад в заболеваемость и смертность от ССЗ</w:t>
      </w:r>
      <w:r w:rsidR="00C8266D" w:rsidRPr="005E1EC9">
        <w:rPr>
          <w:rFonts w:ascii="Times New Roman" w:hAnsi="Times New Roman"/>
          <w:sz w:val="28"/>
          <w:szCs w:val="28"/>
        </w:rPr>
        <w:t>: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447238" w:rsidRPr="00C8266D">
        <w:rPr>
          <w:rFonts w:ascii="Times New Roman" w:hAnsi="Times New Roman"/>
          <w:sz w:val="28"/>
          <w:szCs w:val="28"/>
        </w:rPr>
        <w:t>азработ</w:t>
      </w:r>
      <w:r w:rsidRPr="00C8266D">
        <w:rPr>
          <w:rFonts w:ascii="Times New Roman" w:hAnsi="Times New Roman"/>
          <w:sz w:val="28"/>
          <w:szCs w:val="28"/>
        </w:rPr>
        <w:t>к</w:t>
      </w:r>
      <w:r w:rsidR="00447238" w:rsidRPr="00C8266D">
        <w:rPr>
          <w:rFonts w:ascii="Times New Roman" w:hAnsi="Times New Roman"/>
          <w:sz w:val="28"/>
          <w:szCs w:val="28"/>
        </w:rPr>
        <w:t>а</w:t>
      </w:r>
      <w:r w:rsidRPr="00C8266D">
        <w:rPr>
          <w:rFonts w:ascii="Times New Roman" w:hAnsi="Times New Roman"/>
          <w:sz w:val="28"/>
          <w:szCs w:val="28"/>
        </w:rPr>
        <w:t xml:space="preserve"> многоуровневой</w:t>
      </w:r>
      <w:r w:rsidR="00447238" w:rsidRPr="00C8266D">
        <w:rPr>
          <w:rFonts w:ascii="Times New Roman" w:hAnsi="Times New Roman"/>
          <w:sz w:val="28"/>
          <w:szCs w:val="28"/>
        </w:rPr>
        <w:t xml:space="preserve"> систем</w:t>
      </w:r>
      <w:r w:rsidRPr="00C8266D">
        <w:rPr>
          <w:rFonts w:ascii="Times New Roman" w:hAnsi="Times New Roman"/>
          <w:sz w:val="28"/>
          <w:szCs w:val="28"/>
        </w:rPr>
        <w:t>ы</w:t>
      </w:r>
      <w:r w:rsidR="00447238" w:rsidRPr="00C8266D">
        <w:rPr>
          <w:rFonts w:ascii="Times New Roman" w:hAnsi="Times New Roman"/>
          <w:sz w:val="28"/>
          <w:szCs w:val="28"/>
        </w:rPr>
        <w:t xml:space="preserve"> контроля качества медицинской помощи в регионе под контролем Координационного совета в сфере здравоохранения с привлечением региональных общественных организ</w:t>
      </w:r>
      <w:r w:rsidR="0097122C" w:rsidRPr="00C8266D">
        <w:rPr>
          <w:rFonts w:ascii="Times New Roman" w:hAnsi="Times New Roman"/>
          <w:sz w:val="28"/>
          <w:szCs w:val="28"/>
        </w:rPr>
        <w:t xml:space="preserve">аций, страховых компаний и </w:t>
      </w:r>
      <w:r>
        <w:rPr>
          <w:rFonts w:ascii="Times New Roman" w:hAnsi="Times New Roman"/>
          <w:sz w:val="28"/>
          <w:szCs w:val="28"/>
        </w:rPr>
        <w:t>Т</w:t>
      </w:r>
      <w:r w:rsidR="0097122C" w:rsidRPr="00C8266D">
        <w:rPr>
          <w:rFonts w:ascii="Times New Roman" w:hAnsi="Times New Roman"/>
          <w:sz w:val="28"/>
          <w:szCs w:val="28"/>
        </w:rPr>
        <w:t>ерриториального фонда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 xml:space="preserve"> Рязанской области;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с</w:t>
      </w:r>
      <w:r w:rsidR="00603627" w:rsidRPr="00C8266D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r w:rsidR="00603627" w:rsidRPr="00C826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3627" w:rsidRPr="00C8266D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="00603627" w:rsidRPr="00C8266D">
        <w:rPr>
          <w:rFonts w:ascii="Times New Roman" w:hAnsi="Times New Roman"/>
          <w:sz w:val="28"/>
          <w:szCs w:val="28"/>
        </w:rPr>
        <w:t xml:space="preserve"> независимого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r w:rsidR="00603627" w:rsidRPr="00C8266D">
        <w:rPr>
          <w:rFonts w:ascii="Times New Roman" w:hAnsi="Times New Roman"/>
          <w:sz w:val="28"/>
          <w:szCs w:val="28"/>
        </w:rPr>
        <w:t>контроля качества оказания медицинской помощи</w:t>
      </w:r>
      <w:proofErr w:type="gramEnd"/>
      <w:r w:rsidR="00603627" w:rsidRPr="00C8266D">
        <w:rPr>
          <w:rFonts w:ascii="Times New Roman" w:hAnsi="Times New Roman"/>
          <w:sz w:val="28"/>
          <w:szCs w:val="28"/>
        </w:rPr>
        <w:t xml:space="preserve"> в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r w:rsidR="00603627" w:rsidRPr="00C8266D">
        <w:rPr>
          <w:rFonts w:ascii="Times New Roman" w:hAnsi="Times New Roman"/>
          <w:sz w:val="28"/>
          <w:szCs w:val="28"/>
        </w:rPr>
        <w:t>медицинских организациях</w:t>
      </w:r>
      <w:r w:rsidR="00447238" w:rsidRPr="00C8266D">
        <w:rPr>
          <w:rFonts w:ascii="Times New Roman" w:hAnsi="Times New Roman"/>
          <w:sz w:val="28"/>
          <w:szCs w:val="28"/>
        </w:rPr>
        <w:t xml:space="preserve"> совместно с </w:t>
      </w:r>
      <w:r w:rsidRPr="00C8266D">
        <w:rPr>
          <w:rFonts w:ascii="Times New Roman" w:hAnsi="Times New Roman"/>
          <w:sz w:val="28"/>
          <w:szCs w:val="28"/>
        </w:rPr>
        <w:t xml:space="preserve">ФГБОУ ВО </w:t>
      </w:r>
      <w:proofErr w:type="spellStart"/>
      <w:r w:rsidRPr="00C8266D">
        <w:rPr>
          <w:rFonts w:ascii="Times New Roman" w:hAnsi="Times New Roman"/>
          <w:sz w:val="28"/>
          <w:szCs w:val="28"/>
        </w:rPr>
        <w:t>РязГМУ</w:t>
      </w:r>
      <w:proofErr w:type="spellEnd"/>
      <w:r w:rsidRPr="00C8266D">
        <w:rPr>
          <w:rFonts w:ascii="Times New Roman" w:hAnsi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разработка единых</w:t>
      </w:r>
      <w:r w:rsidR="00447238" w:rsidRPr="00C8266D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ов</w:t>
      </w:r>
      <w:r w:rsidR="00447238" w:rsidRPr="00C8266D">
        <w:rPr>
          <w:rFonts w:ascii="Times New Roman" w:hAnsi="Times New Roman"/>
          <w:sz w:val="28"/>
          <w:szCs w:val="28"/>
        </w:rPr>
        <w:t xml:space="preserve"> к контролю качества медицинской помощи в регионе для всех участвующих в этом процессе организаций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разработка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r w:rsidR="00434E04" w:rsidRPr="00C8266D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й</w:t>
      </w:r>
      <w:r w:rsidR="00434E04" w:rsidRPr="00C8266D">
        <w:rPr>
          <w:rFonts w:ascii="Times New Roman" w:hAnsi="Times New Roman"/>
          <w:sz w:val="28"/>
          <w:szCs w:val="28"/>
        </w:rPr>
        <w:t xml:space="preserve"> по </w:t>
      </w:r>
      <w:r w:rsidR="00447238" w:rsidRPr="00C8266D">
        <w:rPr>
          <w:rFonts w:ascii="Times New Roman" w:hAnsi="Times New Roman"/>
          <w:sz w:val="28"/>
          <w:szCs w:val="28"/>
        </w:rPr>
        <w:t>повышени</w:t>
      </w:r>
      <w:r w:rsidR="00434E04" w:rsidRPr="00C8266D">
        <w:rPr>
          <w:rFonts w:ascii="Times New Roman" w:hAnsi="Times New Roman"/>
          <w:sz w:val="28"/>
          <w:szCs w:val="28"/>
        </w:rPr>
        <w:t>ю</w:t>
      </w:r>
      <w:r w:rsidR="00447238" w:rsidRPr="00C8266D">
        <w:rPr>
          <w:rFonts w:ascii="Times New Roman" w:hAnsi="Times New Roman"/>
          <w:sz w:val="28"/>
          <w:szCs w:val="28"/>
        </w:rPr>
        <w:t xml:space="preserve"> квалификации медицинских экспертов и лиц, участвующих в оценке качества медицинской помощи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447238" w:rsidRPr="00C8266D">
        <w:rPr>
          <w:rFonts w:ascii="Times New Roman" w:hAnsi="Times New Roman"/>
          <w:sz w:val="28"/>
          <w:szCs w:val="28"/>
        </w:rPr>
        <w:t>недр</w:t>
      </w:r>
      <w:r>
        <w:rPr>
          <w:rFonts w:ascii="Times New Roman" w:hAnsi="Times New Roman"/>
          <w:sz w:val="28"/>
          <w:szCs w:val="28"/>
        </w:rPr>
        <w:t>ение</w:t>
      </w:r>
      <w:r w:rsidR="00447238" w:rsidRPr="00C8266D">
        <w:rPr>
          <w:rFonts w:ascii="Times New Roman" w:hAnsi="Times New Roman"/>
          <w:sz w:val="28"/>
          <w:szCs w:val="28"/>
        </w:rPr>
        <w:t xml:space="preserve"> региональны</w:t>
      </w:r>
      <w:r>
        <w:rPr>
          <w:rFonts w:ascii="Times New Roman" w:hAnsi="Times New Roman"/>
          <w:sz w:val="28"/>
          <w:szCs w:val="28"/>
        </w:rPr>
        <w:t>х</w:t>
      </w:r>
      <w:r w:rsidR="00447238" w:rsidRPr="00C8266D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ов</w:t>
      </w:r>
      <w:r w:rsidR="00447238" w:rsidRPr="00C8266D">
        <w:rPr>
          <w:rFonts w:ascii="Times New Roman" w:hAnsi="Times New Roman"/>
          <w:sz w:val="28"/>
          <w:szCs w:val="28"/>
        </w:rPr>
        <w:t xml:space="preserve"> ведения пациентов с АГ, ИБС, ХСН, фибрилляцией предсердий (далее – ФП), сахарным диабетом (далее – СД), </w:t>
      </w:r>
      <w:proofErr w:type="spellStart"/>
      <w:r w:rsidR="00447238" w:rsidRPr="00C8266D">
        <w:rPr>
          <w:rFonts w:ascii="Times New Roman" w:hAnsi="Times New Roman"/>
          <w:sz w:val="28"/>
          <w:szCs w:val="28"/>
        </w:rPr>
        <w:t>тромбэмболией</w:t>
      </w:r>
      <w:proofErr w:type="spellEnd"/>
      <w:r w:rsidR="00447238" w:rsidRPr="00C8266D">
        <w:rPr>
          <w:rFonts w:ascii="Times New Roman" w:hAnsi="Times New Roman"/>
          <w:sz w:val="28"/>
          <w:szCs w:val="28"/>
        </w:rPr>
        <w:t xml:space="preserve"> легочной артерии (далее – ТЭЛА) и хроническ</w:t>
      </w:r>
      <w:r w:rsidR="002D5DFD" w:rsidRPr="00C8266D">
        <w:rPr>
          <w:rFonts w:ascii="Times New Roman" w:hAnsi="Times New Roman"/>
          <w:sz w:val="28"/>
          <w:szCs w:val="28"/>
        </w:rPr>
        <w:t>ой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238" w:rsidRPr="00C8266D">
        <w:rPr>
          <w:rFonts w:ascii="Times New Roman" w:hAnsi="Times New Roman"/>
          <w:sz w:val="28"/>
          <w:szCs w:val="28"/>
        </w:rPr>
        <w:t>тромбэ</w:t>
      </w:r>
      <w:r w:rsidR="002D5DFD" w:rsidRPr="00C8266D">
        <w:rPr>
          <w:rFonts w:ascii="Times New Roman" w:hAnsi="Times New Roman"/>
          <w:sz w:val="28"/>
          <w:szCs w:val="28"/>
        </w:rPr>
        <w:t>м</w:t>
      </w:r>
      <w:r w:rsidR="00447238" w:rsidRPr="00C8266D">
        <w:rPr>
          <w:rFonts w:ascii="Times New Roman" w:hAnsi="Times New Roman"/>
          <w:sz w:val="28"/>
          <w:szCs w:val="28"/>
        </w:rPr>
        <w:t>болическ</w:t>
      </w:r>
      <w:r w:rsidR="002D5DFD" w:rsidRPr="00C8266D">
        <w:rPr>
          <w:rFonts w:ascii="Times New Roman" w:hAnsi="Times New Roman"/>
          <w:sz w:val="28"/>
          <w:szCs w:val="28"/>
        </w:rPr>
        <w:t>ой</w:t>
      </w:r>
      <w:proofErr w:type="spellEnd"/>
      <w:r w:rsidR="00447238" w:rsidRPr="00C8266D">
        <w:rPr>
          <w:rFonts w:ascii="Times New Roman" w:hAnsi="Times New Roman"/>
          <w:sz w:val="28"/>
          <w:szCs w:val="28"/>
        </w:rPr>
        <w:t xml:space="preserve"> легочн</w:t>
      </w:r>
      <w:r w:rsidR="002D5DFD" w:rsidRPr="00C8266D">
        <w:rPr>
          <w:rFonts w:ascii="Times New Roman" w:hAnsi="Times New Roman"/>
          <w:sz w:val="28"/>
          <w:szCs w:val="28"/>
        </w:rPr>
        <w:t>ой</w:t>
      </w:r>
      <w:r w:rsidR="00447238" w:rsidRPr="00C8266D">
        <w:rPr>
          <w:rFonts w:ascii="Times New Roman" w:hAnsi="Times New Roman"/>
          <w:sz w:val="28"/>
          <w:szCs w:val="28"/>
        </w:rPr>
        <w:t xml:space="preserve">  гипертензи</w:t>
      </w:r>
      <w:r w:rsidR="002D5DFD" w:rsidRPr="00C8266D">
        <w:rPr>
          <w:rFonts w:ascii="Times New Roman" w:hAnsi="Times New Roman"/>
          <w:sz w:val="28"/>
          <w:szCs w:val="28"/>
        </w:rPr>
        <w:t>и</w:t>
      </w:r>
      <w:r w:rsidR="00447238" w:rsidRPr="00C8266D">
        <w:rPr>
          <w:rFonts w:ascii="Times New Roman" w:hAnsi="Times New Roman"/>
          <w:sz w:val="28"/>
          <w:szCs w:val="28"/>
        </w:rPr>
        <w:t xml:space="preserve"> (далее – ХТЛГ)</w:t>
      </w:r>
      <w:r>
        <w:rPr>
          <w:rFonts w:ascii="Times New Roman" w:hAnsi="Times New Roman"/>
          <w:sz w:val="28"/>
          <w:szCs w:val="28"/>
        </w:rPr>
        <w:t>, разработанных</w:t>
      </w:r>
      <w:r w:rsidR="00447238" w:rsidRPr="00C8266D">
        <w:rPr>
          <w:rFonts w:ascii="Times New Roman" w:hAnsi="Times New Roman"/>
          <w:sz w:val="28"/>
          <w:szCs w:val="28"/>
        </w:rPr>
        <w:t xml:space="preserve"> в соответствии с клиническими рекомендациями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разработка</w:t>
      </w:r>
      <w:r w:rsidR="00447238" w:rsidRPr="00C8266D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238" w:rsidRPr="00C8266D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447238" w:rsidRPr="00C8266D">
        <w:rPr>
          <w:rFonts w:ascii="Times New Roman" w:hAnsi="Times New Roman"/>
          <w:sz w:val="28"/>
          <w:szCs w:val="28"/>
        </w:rPr>
        <w:t xml:space="preserve"> для организаторов здравоохранения по современным аспектам оказания медицинской помощи, контроля качества медицинской помощи и разбору наиболее типичных и частых дефектов оказания медицинской помощи</w:t>
      </w:r>
      <w:r>
        <w:rPr>
          <w:rFonts w:ascii="Times New Roman" w:hAnsi="Times New Roman"/>
          <w:sz w:val="28"/>
          <w:szCs w:val="28"/>
        </w:rPr>
        <w:t>;</w:t>
      </w:r>
    </w:p>
    <w:p w:rsidR="00434E04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разработка</w:t>
      </w:r>
      <w:r w:rsidR="00434E04" w:rsidRPr="00C8266D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="00434E04" w:rsidRPr="00C8266D">
        <w:rPr>
          <w:rFonts w:ascii="Times New Roman" w:hAnsi="Times New Roman"/>
          <w:sz w:val="28"/>
          <w:szCs w:val="28"/>
        </w:rPr>
        <w:t xml:space="preserve"> по профилактике и лечению факторов риска БСК (АГ, курения, высокого уровня холестерина, СД, употребления алкоголя, низкой физической активности, избыточной массы тела и ожирения), организация и проведение информационно-просветительских программ для населения с использованием средств массовой информации, в том числе, в целях информирования населения о симптомах ОНМК, организация школ здоровья для пациентов группы высокого риска по возникновению ОНМК/ОКС.</w:t>
      </w:r>
      <w:proofErr w:type="gramEnd"/>
      <w:r w:rsidR="00434E04" w:rsidRPr="00C8266D">
        <w:rPr>
          <w:rFonts w:ascii="Times New Roman" w:hAnsi="Times New Roman"/>
          <w:sz w:val="28"/>
          <w:szCs w:val="28"/>
        </w:rPr>
        <w:t xml:space="preserve"> Формирование здорового образа жизни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внедрение</w:t>
      </w:r>
      <w:r w:rsidR="00447238" w:rsidRPr="00C8266D">
        <w:rPr>
          <w:rFonts w:ascii="Times New Roman" w:hAnsi="Times New Roman"/>
          <w:sz w:val="28"/>
          <w:szCs w:val="28"/>
        </w:rPr>
        <w:t xml:space="preserve"> обновленн</w:t>
      </w:r>
      <w:r>
        <w:rPr>
          <w:rFonts w:ascii="Times New Roman" w:hAnsi="Times New Roman"/>
          <w:sz w:val="28"/>
          <w:szCs w:val="28"/>
        </w:rPr>
        <w:t>ой адресной</w:t>
      </w:r>
      <w:r w:rsidR="00447238" w:rsidRPr="00C8266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447238" w:rsidRPr="00C8266D">
        <w:rPr>
          <w:rFonts w:ascii="Times New Roman" w:hAnsi="Times New Roman"/>
          <w:sz w:val="28"/>
          <w:szCs w:val="28"/>
        </w:rPr>
        <w:t xml:space="preserve"> профилактики неинфекционных заболеваний в работу ГБУ РО «Центр медицинской профилактики, медицинской аналитики и информационных технологий», Центров здоровья и медицинских организаций, оказывающих ПМСП</w:t>
      </w:r>
      <w:r>
        <w:rPr>
          <w:rFonts w:ascii="Times New Roman" w:hAnsi="Times New Roman"/>
          <w:sz w:val="28"/>
          <w:szCs w:val="28"/>
        </w:rPr>
        <w:t>;</w:t>
      </w:r>
    </w:p>
    <w:p w:rsidR="00447238" w:rsidRPr="00C8266D" w:rsidRDefault="00C8266D" w:rsidP="00C8266D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создание карты</w:t>
      </w:r>
      <w:r w:rsidR="00447238" w:rsidRPr="00C8266D">
        <w:rPr>
          <w:rFonts w:ascii="Times New Roman" w:hAnsi="Times New Roman"/>
          <w:sz w:val="28"/>
          <w:szCs w:val="28"/>
        </w:rPr>
        <w:t xml:space="preserve"> «здоровья» Рязанской области, расчет</w:t>
      </w:r>
      <w:r>
        <w:rPr>
          <w:rFonts w:ascii="Times New Roman" w:hAnsi="Times New Roman"/>
          <w:sz w:val="28"/>
          <w:szCs w:val="28"/>
        </w:rPr>
        <w:t>а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  <w:r w:rsidR="00603627" w:rsidRPr="00C8266D">
        <w:rPr>
          <w:rFonts w:ascii="Times New Roman" w:hAnsi="Times New Roman"/>
          <w:sz w:val="28"/>
          <w:szCs w:val="28"/>
        </w:rPr>
        <w:t>потерянных лет жизни</w:t>
      </w:r>
      <w:r w:rsidR="00447238" w:rsidRPr="00C8266D">
        <w:rPr>
          <w:rFonts w:ascii="Times New Roman" w:hAnsi="Times New Roman"/>
          <w:sz w:val="28"/>
          <w:szCs w:val="28"/>
        </w:rPr>
        <w:t xml:space="preserve"> с выделением наиболее неблагоприятных районов</w:t>
      </w:r>
      <w:r>
        <w:rPr>
          <w:rFonts w:ascii="Times New Roman" w:hAnsi="Times New Roman"/>
          <w:sz w:val="28"/>
          <w:szCs w:val="28"/>
        </w:rPr>
        <w:t>;</w:t>
      </w:r>
      <w:r w:rsidR="00447238" w:rsidRPr="00C8266D">
        <w:rPr>
          <w:rFonts w:ascii="Times New Roman" w:hAnsi="Times New Roman"/>
          <w:sz w:val="28"/>
          <w:szCs w:val="28"/>
        </w:rPr>
        <w:t xml:space="preserve"> </w:t>
      </w:r>
    </w:p>
    <w:p w:rsidR="00447238" w:rsidRPr="00C8266D" w:rsidRDefault="00C8266D" w:rsidP="00C8266D">
      <w:pPr>
        <w:tabs>
          <w:tab w:val="left" w:pos="109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447238" w:rsidRPr="00C8266D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r w:rsidR="00447238" w:rsidRPr="00C8266D">
        <w:rPr>
          <w:rFonts w:ascii="Times New Roman" w:hAnsi="Times New Roman"/>
          <w:sz w:val="28"/>
          <w:szCs w:val="28"/>
        </w:rPr>
        <w:t xml:space="preserve"> Совет</w:t>
      </w:r>
      <w:r w:rsidR="005E1EC9">
        <w:rPr>
          <w:rFonts w:ascii="Times New Roman" w:hAnsi="Times New Roman"/>
          <w:sz w:val="28"/>
          <w:szCs w:val="28"/>
        </w:rPr>
        <w:t>а</w:t>
      </w:r>
      <w:r w:rsidR="00447238" w:rsidRPr="00C8266D">
        <w:rPr>
          <w:rFonts w:ascii="Times New Roman" w:hAnsi="Times New Roman"/>
          <w:sz w:val="28"/>
          <w:szCs w:val="28"/>
        </w:rPr>
        <w:t xml:space="preserve"> по профилактике неинфекционных заболеваний с привлечением </w:t>
      </w:r>
      <w:proofErr w:type="gramStart"/>
      <w:r w:rsidR="00447238" w:rsidRPr="00C8266D">
        <w:rPr>
          <w:rFonts w:ascii="Times New Roman" w:hAnsi="Times New Roman"/>
          <w:sz w:val="28"/>
          <w:szCs w:val="28"/>
        </w:rPr>
        <w:t>бизнес-структур</w:t>
      </w:r>
      <w:proofErr w:type="gramEnd"/>
      <w:r w:rsidR="00447238" w:rsidRPr="00C8266D">
        <w:rPr>
          <w:rFonts w:ascii="Times New Roman" w:hAnsi="Times New Roman"/>
          <w:sz w:val="28"/>
          <w:szCs w:val="28"/>
        </w:rPr>
        <w:t>, общественных организаций и глав районов региона.</w:t>
      </w:r>
    </w:p>
    <w:p w:rsidR="00844B7B" w:rsidRPr="005E1EC9" w:rsidRDefault="005E1EC9" w:rsidP="005E1EC9">
      <w:pPr>
        <w:tabs>
          <w:tab w:val="left" w:pos="10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47238" w:rsidRPr="005E1EC9">
        <w:rPr>
          <w:rFonts w:ascii="Times New Roman" w:hAnsi="Times New Roman"/>
          <w:sz w:val="28"/>
          <w:szCs w:val="28"/>
        </w:rPr>
        <w:t xml:space="preserve">Совершенствование системы оказания ПМСП пациентам с внедрением алгоритмов диспансеризации населения, направленных на группы риска, особенно по развитию ОНМК и ОКС, раннее выявление лиц из группы </w:t>
      </w:r>
      <w:r w:rsidR="00447238" w:rsidRPr="005E1EC9">
        <w:rPr>
          <w:rFonts w:ascii="Times New Roman" w:hAnsi="Times New Roman"/>
          <w:sz w:val="28"/>
          <w:szCs w:val="28"/>
        </w:rPr>
        <w:lastRenderedPageBreak/>
        <w:t xml:space="preserve">высокого риска по развитию инсульта и инфаркта миокарда, пациентов с </w:t>
      </w:r>
      <w:r w:rsidR="00434E04" w:rsidRPr="005E1EC9">
        <w:rPr>
          <w:rFonts w:ascii="Times New Roman" w:hAnsi="Times New Roman"/>
          <w:sz w:val="28"/>
          <w:szCs w:val="28"/>
        </w:rPr>
        <w:t xml:space="preserve">хронической сердечной недостаточностью (далее – </w:t>
      </w:r>
      <w:r w:rsidR="00447238" w:rsidRPr="005E1EC9">
        <w:rPr>
          <w:rFonts w:ascii="Times New Roman" w:hAnsi="Times New Roman"/>
          <w:sz w:val="28"/>
          <w:szCs w:val="28"/>
        </w:rPr>
        <w:t>ХСН</w:t>
      </w:r>
      <w:r w:rsidR="00434E04" w:rsidRPr="005E1EC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447238" w:rsidRPr="005E1EC9">
        <w:rPr>
          <w:rFonts w:ascii="Times New Roman" w:hAnsi="Times New Roman"/>
          <w:sz w:val="28"/>
          <w:szCs w:val="28"/>
        </w:rPr>
        <w:t>недр</w:t>
      </w:r>
      <w:r>
        <w:rPr>
          <w:rFonts w:ascii="Times New Roman" w:hAnsi="Times New Roman"/>
          <w:sz w:val="28"/>
          <w:szCs w:val="28"/>
        </w:rPr>
        <w:t>ение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новы</w:t>
      </w:r>
      <w:r>
        <w:rPr>
          <w:rFonts w:ascii="Times New Roman" w:hAnsi="Times New Roman"/>
          <w:sz w:val="28"/>
          <w:szCs w:val="28"/>
        </w:rPr>
        <w:t>х подходов</w:t>
      </w:r>
      <w:r w:rsidR="00447238" w:rsidRPr="005E1EC9">
        <w:rPr>
          <w:rFonts w:ascii="Times New Roman" w:hAnsi="Times New Roman"/>
          <w:sz w:val="28"/>
          <w:szCs w:val="28"/>
        </w:rPr>
        <w:t xml:space="preserve"> к оценке «формальности» диспансеризации и </w:t>
      </w:r>
      <w:r w:rsidR="00434E04" w:rsidRPr="005E1EC9">
        <w:rPr>
          <w:rFonts w:ascii="Times New Roman" w:hAnsi="Times New Roman"/>
          <w:sz w:val="28"/>
          <w:szCs w:val="28"/>
        </w:rPr>
        <w:t>диспансерного наблюдения  неинфекционных заболеваний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5E1EC9">
        <w:rPr>
          <w:rFonts w:ascii="Times New Roman" w:hAnsi="Times New Roman"/>
          <w:sz w:val="28"/>
          <w:szCs w:val="28"/>
        </w:rPr>
        <w:t>недр</w:t>
      </w:r>
      <w:r>
        <w:rPr>
          <w:rFonts w:ascii="Times New Roman" w:hAnsi="Times New Roman"/>
          <w:sz w:val="28"/>
          <w:szCs w:val="28"/>
        </w:rPr>
        <w:t>ение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опросов населения о прохождении диспансеризации и трудностях, которые возникли при обследовании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повышения квалификации участковых терапевтов и медицинских работников, работающих в системе оказания ПМСП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повышения квалификации ф</w:t>
      </w:r>
      <w:r w:rsidR="00097CBA" w:rsidRPr="005E1EC9">
        <w:rPr>
          <w:rFonts w:ascii="Times New Roman" w:hAnsi="Times New Roman"/>
          <w:sz w:val="28"/>
          <w:szCs w:val="28"/>
        </w:rPr>
        <w:t>ельдшеров (специальности: «лечебное дело» и «скорая медицинская помощь»</w:t>
      </w:r>
      <w:r w:rsidR="00447238" w:rsidRPr="005E1EC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ежегодной оценки маршрутизации пациентов с ОКС и ОНМК с учетом развития медицинских организаций, их ка</w:t>
      </w:r>
      <w:r>
        <w:rPr>
          <w:rFonts w:ascii="Times New Roman" w:hAnsi="Times New Roman"/>
          <w:sz w:val="28"/>
          <w:szCs w:val="28"/>
        </w:rPr>
        <w:t>дрового состава и дорожной сети;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447238" w:rsidRPr="005E1EC9">
        <w:rPr>
          <w:rFonts w:ascii="Times New Roman" w:hAnsi="Times New Roman"/>
          <w:sz w:val="28"/>
          <w:szCs w:val="28"/>
        </w:rPr>
        <w:t>недрение новых эффективных технологий диагностики, лечения и профилактики БСК с увеличением объемов оказания медицинской помощи, реализацией программ мониторинга (региональные регистры) и льготного лекарственного обеспечения пациентов высокого риска повторных со</w:t>
      </w:r>
      <w:r>
        <w:rPr>
          <w:rFonts w:ascii="Times New Roman" w:hAnsi="Times New Roman"/>
          <w:sz w:val="28"/>
          <w:szCs w:val="28"/>
        </w:rPr>
        <w:t>бытий и неблагоприятного исхода;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434E04" w:rsidRPr="005E1EC9">
        <w:rPr>
          <w:rFonts w:ascii="Times New Roman" w:hAnsi="Times New Roman"/>
          <w:sz w:val="28"/>
          <w:szCs w:val="28"/>
        </w:rPr>
        <w:t>едение</w:t>
      </w:r>
      <w:r>
        <w:rPr>
          <w:rFonts w:ascii="Times New Roman" w:hAnsi="Times New Roman"/>
          <w:sz w:val="28"/>
          <w:szCs w:val="28"/>
        </w:rPr>
        <w:t xml:space="preserve"> регистров НИЗ;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</w:t>
      </w:r>
      <w:r w:rsidR="00603627" w:rsidRPr="005E1EC9">
        <w:rPr>
          <w:rFonts w:ascii="Times New Roman" w:hAnsi="Times New Roman"/>
          <w:sz w:val="28"/>
          <w:szCs w:val="28"/>
        </w:rPr>
        <w:t xml:space="preserve"> регистр</w:t>
      </w:r>
      <w:r>
        <w:rPr>
          <w:rFonts w:ascii="Times New Roman" w:hAnsi="Times New Roman"/>
          <w:sz w:val="28"/>
          <w:szCs w:val="28"/>
        </w:rPr>
        <w:t>а</w:t>
      </w:r>
      <w:r w:rsidR="00603627" w:rsidRPr="005E1EC9">
        <w:rPr>
          <w:rFonts w:ascii="Times New Roman" w:hAnsi="Times New Roman"/>
          <w:sz w:val="28"/>
          <w:szCs w:val="28"/>
        </w:rPr>
        <w:t xml:space="preserve"> пациентов с сахарным диабетом</w:t>
      </w:r>
      <w:r w:rsidR="00447238" w:rsidRPr="005E1EC9">
        <w:rPr>
          <w:rFonts w:ascii="Times New Roman" w:hAnsi="Times New Roman"/>
          <w:sz w:val="28"/>
          <w:szCs w:val="28"/>
        </w:rPr>
        <w:t xml:space="preserve"> совместно с </w:t>
      </w:r>
      <w:r w:rsidR="00C8266D" w:rsidRPr="005E1EC9">
        <w:rPr>
          <w:rFonts w:ascii="Times New Roman" w:hAnsi="Times New Roman"/>
          <w:sz w:val="28"/>
          <w:szCs w:val="28"/>
        </w:rPr>
        <w:t xml:space="preserve">ФГБОУ ВО </w:t>
      </w:r>
      <w:proofErr w:type="spellStart"/>
      <w:r w:rsidR="00C8266D" w:rsidRPr="005E1EC9">
        <w:rPr>
          <w:rFonts w:ascii="Times New Roman" w:hAnsi="Times New Roman"/>
          <w:sz w:val="28"/>
          <w:szCs w:val="28"/>
        </w:rPr>
        <w:t>РязГМУ</w:t>
      </w:r>
      <w:proofErr w:type="spellEnd"/>
      <w:r w:rsidR="00C8266D" w:rsidRPr="005E1EC9">
        <w:rPr>
          <w:rFonts w:ascii="Times New Roman" w:hAnsi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="00447238" w:rsidRPr="005E1EC9">
        <w:rPr>
          <w:rFonts w:ascii="Times New Roman" w:hAnsi="Times New Roman"/>
          <w:sz w:val="28"/>
          <w:szCs w:val="28"/>
        </w:rPr>
        <w:t xml:space="preserve">азработка и реализация комплекса мероприятий по совершенствованию системы реабилитации пациентов с БСК, внедрение ранней </w:t>
      </w:r>
      <w:proofErr w:type="spellStart"/>
      <w:r w:rsidR="00447238" w:rsidRPr="005E1EC9">
        <w:rPr>
          <w:rFonts w:ascii="Times New Roman" w:hAnsi="Times New Roman"/>
          <w:sz w:val="28"/>
          <w:szCs w:val="28"/>
        </w:rPr>
        <w:t>мультидисциплинарной</w:t>
      </w:r>
      <w:proofErr w:type="spellEnd"/>
      <w:r w:rsidR="00447238" w:rsidRPr="005E1EC9">
        <w:rPr>
          <w:rFonts w:ascii="Times New Roman" w:hAnsi="Times New Roman"/>
          <w:sz w:val="28"/>
          <w:szCs w:val="28"/>
        </w:rPr>
        <w:t xml:space="preserve"> реабилитации больных, реабилитации на амбулаторном этапе лечения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="00434E04" w:rsidRPr="005E1EC9">
        <w:rPr>
          <w:rFonts w:ascii="Times New Roman" w:hAnsi="Times New Roman"/>
          <w:sz w:val="28"/>
          <w:szCs w:val="28"/>
        </w:rPr>
        <w:t>нализ</w:t>
      </w:r>
      <w:r w:rsidR="00447238" w:rsidRPr="005E1EC9">
        <w:rPr>
          <w:rFonts w:ascii="Times New Roman" w:hAnsi="Times New Roman"/>
          <w:sz w:val="28"/>
          <w:szCs w:val="28"/>
        </w:rPr>
        <w:t xml:space="preserve"> коечн</w:t>
      </w:r>
      <w:r w:rsidR="00434E04" w:rsidRPr="005E1EC9">
        <w:rPr>
          <w:rFonts w:ascii="Times New Roman" w:hAnsi="Times New Roman"/>
          <w:sz w:val="28"/>
          <w:szCs w:val="28"/>
        </w:rPr>
        <w:t>ого</w:t>
      </w:r>
      <w:r w:rsidR="00447238" w:rsidRPr="005E1EC9">
        <w:rPr>
          <w:rFonts w:ascii="Times New Roman" w:hAnsi="Times New Roman"/>
          <w:sz w:val="28"/>
          <w:szCs w:val="28"/>
        </w:rPr>
        <w:t xml:space="preserve"> фонд</w:t>
      </w:r>
      <w:r w:rsidR="00434E04" w:rsidRPr="005E1EC9">
        <w:rPr>
          <w:rFonts w:ascii="Times New Roman" w:hAnsi="Times New Roman"/>
          <w:sz w:val="28"/>
          <w:szCs w:val="28"/>
        </w:rPr>
        <w:t>а</w:t>
      </w:r>
      <w:r w:rsidR="00447238" w:rsidRPr="005E1EC9">
        <w:rPr>
          <w:rFonts w:ascii="Times New Roman" w:hAnsi="Times New Roman"/>
          <w:sz w:val="28"/>
          <w:szCs w:val="28"/>
        </w:rPr>
        <w:t xml:space="preserve"> и эффективност</w:t>
      </w:r>
      <w:r w:rsidR="00434E04" w:rsidRPr="005E1EC9">
        <w:rPr>
          <w:rFonts w:ascii="Times New Roman" w:hAnsi="Times New Roman"/>
          <w:sz w:val="28"/>
          <w:szCs w:val="28"/>
        </w:rPr>
        <w:t>и</w:t>
      </w:r>
      <w:r w:rsidR="00447238" w:rsidRPr="005E1EC9">
        <w:rPr>
          <w:rFonts w:ascii="Times New Roman" w:hAnsi="Times New Roman"/>
          <w:sz w:val="28"/>
          <w:szCs w:val="28"/>
        </w:rPr>
        <w:t xml:space="preserve"> работы реабилитационных коек в регионе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в ММЦ и РСЦ реабилитационны</w:t>
      </w:r>
      <w:r>
        <w:rPr>
          <w:rFonts w:ascii="Times New Roman" w:hAnsi="Times New Roman"/>
          <w:sz w:val="28"/>
          <w:szCs w:val="28"/>
        </w:rPr>
        <w:t>х</w:t>
      </w:r>
      <w:r w:rsidR="00447238" w:rsidRPr="005E1EC9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й</w:t>
      </w:r>
      <w:r w:rsidR="00447238" w:rsidRPr="005E1EC9">
        <w:rPr>
          <w:rFonts w:ascii="Times New Roman" w:hAnsi="Times New Roman"/>
          <w:sz w:val="28"/>
          <w:szCs w:val="28"/>
        </w:rPr>
        <w:t xml:space="preserve"> и амбулаторны</w:t>
      </w:r>
      <w:r>
        <w:rPr>
          <w:rFonts w:ascii="Times New Roman" w:hAnsi="Times New Roman"/>
          <w:sz w:val="28"/>
          <w:szCs w:val="28"/>
        </w:rPr>
        <w:t>х</w:t>
      </w:r>
      <w:r w:rsidR="00447238" w:rsidRPr="005E1EC9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й</w:t>
      </w:r>
      <w:r w:rsidR="00447238" w:rsidRPr="005E1EC9">
        <w:rPr>
          <w:rFonts w:ascii="Times New Roman" w:hAnsi="Times New Roman"/>
          <w:sz w:val="28"/>
          <w:szCs w:val="28"/>
        </w:rPr>
        <w:t>, которые будут заниматься реабилитацией пациентов с БСК</w:t>
      </w:r>
      <w:r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="00434E04" w:rsidRPr="005E1EC9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ение</w:t>
      </w:r>
      <w:r w:rsidR="00434E04" w:rsidRPr="005E1EC9">
        <w:rPr>
          <w:rFonts w:ascii="Times New Roman" w:hAnsi="Times New Roman"/>
          <w:sz w:val="28"/>
          <w:szCs w:val="28"/>
        </w:rPr>
        <w:t xml:space="preserve"> необходимым</w:t>
      </w:r>
      <w:r w:rsidR="00447238" w:rsidRPr="005E1EC9">
        <w:rPr>
          <w:rFonts w:ascii="Times New Roman" w:hAnsi="Times New Roman"/>
          <w:sz w:val="28"/>
          <w:szCs w:val="28"/>
        </w:rPr>
        <w:t xml:space="preserve"> оборудование</w:t>
      </w:r>
      <w:r w:rsidR="00434E04" w:rsidRPr="005E1EC9">
        <w:rPr>
          <w:rFonts w:ascii="Times New Roman" w:hAnsi="Times New Roman"/>
          <w:sz w:val="28"/>
          <w:szCs w:val="28"/>
        </w:rPr>
        <w:t>м</w:t>
      </w:r>
      <w:r w:rsidR="00447238" w:rsidRPr="005E1EC9">
        <w:rPr>
          <w:rFonts w:ascii="Times New Roman" w:hAnsi="Times New Roman"/>
          <w:sz w:val="28"/>
          <w:szCs w:val="28"/>
        </w:rPr>
        <w:t xml:space="preserve"> для реабилитации на 2 этап</w:t>
      </w:r>
      <w:r w:rsidR="00434E04" w:rsidRPr="005E1EC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844B7B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434E04" w:rsidRPr="005E1EC9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к</w:t>
      </w:r>
      <w:r w:rsidR="00434E04" w:rsidRPr="005E1E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="00434E04" w:rsidRPr="005E1EC9">
        <w:rPr>
          <w:rFonts w:ascii="Times New Roman" w:hAnsi="Times New Roman"/>
          <w:sz w:val="28"/>
          <w:szCs w:val="28"/>
        </w:rPr>
        <w:t xml:space="preserve"> для совершенствования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3 этап</w:t>
      </w:r>
      <w:r w:rsidR="00434E04" w:rsidRPr="005E1EC9">
        <w:rPr>
          <w:rFonts w:ascii="Times New Roman" w:hAnsi="Times New Roman"/>
          <w:sz w:val="28"/>
          <w:szCs w:val="28"/>
        </w:rPr>
        <w:t>а</w:t>
      </w:r>
      <w:r w:rsidR="00447238" w:rsidRPr="005E1EC9">
        <w:rPr>
          <w:rFonts w:ascii="Times New Roman" w:hAnsi="Times New Roman"/>
          <w:sz w:val="28"/>
          <w:szCs w:val="28"/>
        </w:rPr>
        <w:t xml:space="preserve"> реабилитации</w:t>
      </w:r>
      <w:r>
        <w:rPr>
          <w:rFonts w:ascii="Times New Roman" w:hAnsi="Times New Roman"/>
          <w:sz w:val="28"/>
          <w:szCs w:val="28"/>
        </w:rPr>
        <w:t>;</w:t>
      </w:r>
    </w:p>
    <w:p w:rsidR="00603627" w:rsidRPr="005E1EC9" w:rsidRDefault="005E1EC9" w:rsidP="005E1EC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обучения и совершенствования знаний в области </w:t>
      </w:r>
      <w:proofErr w:type="spellStart"/>
      <w:r w:rsidR="00447238" w:rsidRPr="005E1EC9">
        <w:rPr>
          <w:rFonts w:ascii="Times New Roman" w:hAnsi="Times New Roman"/>
          <w:sz w:val="28"/>
          <w:szCs w:val="28"/>
        </w:rPr>
        <w:t>реабилиталогии</w:t>
      </w:r>
      <w:proofErr w:type="spellEnd"/>
      <w:r w:rsidR="00447238" w:rsidRPr="005E1EC9">
        <w:rPr>
          <w:rFonts w:ascii="Times New Roman" w:hAnsi="Times New Roman"/>
          <w:sz w:val="28"/>
          <w:szCs w:val="28"/>
        </w:rPr>
        <w:t xml:space="preserve"> для врачей и средних медицинских работников. </w:t>
      </w:r>
    </w:p>
    <w:p w:rsidR="00603627" w:rsidRPr="005E1EC9" w:rsidRDefault="005E1EC9" w:rsidP="005E1EC9">
      <w:pPr>
        <w:tabs>
          <w:tab w:val="left" w:pos="10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47238" w:rsidRPr="005E1EC9">
        <w:rPr>
          <w:rFonts w:ascii="Times New Roman" w:hAnsi="Times New Roman"/>
          <w:sz w:val="28"/>
          <w:szCs w:val="28"/>
        </w:rPr>
        <w:t>Совершенствование материально-технической базы учреждений, оказывающих медицинскую помощь пациентам с БСК</w:t>
      </w:r>
      <w:r>
        <w:rPr>
          <w:rFonts w:ascii="Times New Roman" w:hAnsi="Times New Roman"/>
          <w:sz w:val="28"/>
          <w:szCs w:val="28"/>
        </w:rPr>
        <w:t>:</w:t>
      </w:r>
    </w:p>
    <w:p w:rsidR="00603627" w:rsidRPr="005E1EC9" w:rsidRDefault="001F059D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1EC9">
        <w:rPr>
          <w:rFonts w:ascii="Times New Roman" w:hAnsi="Times New Roman"/>
          <w:sz w:val="28"/>
          <w:szCs w:val="28"/>
        </w:rPr>
        <w:lastRenderedPageBreak/>
        <w:t> </w:t>
      </w:r>
      <w:r w:rsidR="005E1EC9">
        <w:rPr>
          <w:rFonts w:ascii="Times New Roman" w:hAnsi="Times New Roman"/>
          <w:sz w:val="28"/>
          <w:szCs w:val="28"/>
        </w:rPr>
        <w:t>- п</w:t>
      </w:r>
      <w:r w:rsidR="00EA3E6E" w:rsidRPr="005E1EC9">
        <w:rPr>
          <w:rFonts w:ascii="Times New Roman" w:hAnsi="Times New Roman"/>
          <w:sz w:val="28"/>
          <w:szCs w:val="28"/>
        </w:rPr>
        <w:t>ров</w:t>
      </w:r>
      <w:r w:rsidR="005E1EC9">
        <w:rPr>
          <w:rFonts w:ascii="Times New Roman" w:hAnsi="Times New Roman"/>
          <w:sz w:val="28"/>
          <w:szCs w:val="28"/>
        </w:rPr>
        <w:t>едение</w:t>
      </w:r>
      <w:r w:rsidR="00EA3E6E" w:rsidRPr="005E1EC9">
        <w:rPr>
          <w:rFonts w:ascii="Times New Roman" w:hAnsi="Times New Roman"/>
          <w:sz w:val="28"/>
          <w:szCs w:val="28"/>
        </w:rPr>
        <w:t xml:space="preserve"> анализ</w:t>
      </w:r>
      <w:r w:rsidR="005E1EC9">
        <w:rPr>
          <w:rFonts w:ascii="Times New Roman" w:hAnsi="Times New Roman"/>
          <w:sz w:val="28"/>
          <w:szCs w:val="28"/>
        </w:rPr>
        <w:t>а</w:t>
      </w:r>
      <w:r w:rsidR="00EA3E6E" w:rsidRPr="005E1EC9">
        <w:rPr>
          <w:rFonts w:ascii="Times New Roman" w:hAnsi="Times New Roman"/>
          <w:sz w:val="28"/>
          <w:szCs w:val="28"/>
        </w:rPr>
        <w:t xml:space="preserve"> состояния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материально-технической базы медицинских организаций</w:t>
      </w:r>
      <w:r w:rsidR="005E1EC9"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603627" w:rsidRPr="005E1EC9" w:rsidRDefault="001F059D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1EC9">
        <w:rPr>
          <w:rFonts w:ascii="Times New Roman" w:hAnsi="Times New Roman"/>
          <w:sz w:val="28"/>
          <w:szCs w:val="28"/>
        </w:rPr>
        <w:t> </w:t>
      </w:r>
      <w:r w:rsidR="005E1EC9">
        <w:rPr>
          <w:rFonts w:ascii="Times New Roman" w:hAnsi="Times New Roman"/>
          <w:sz w:val="28"/>
          <w:szCs w:val="28"/>
        </w:rPr>
        <w:t>- п</w:t>
      </w:r>
      <w:r w:rsidR="00447238" w:rsidRPr="005E1EC9">
        <w:rPr>
          <w:rFonts w:ascii="Times New Roman" w:hAnsi="Times New Roman"/>
          <w:sz w:val="28"/>
          <w:szCs w:val="28"/>
        </w:rPr>
        <w:t>ереоснащение медицинским оборудованием медицинских организаций</w:t>
      </w:r>
      <w:r w:rsidR="005E1EC9"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603627" w:rsidRPr="005E1EC9" w:rsidRDefault="001F059D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1EC9">
        <w:rPr>
          <w:rFonts w:ascii="Times New Roman" w:hAnsi="Times New Roman"/>
          <w:sz w:val="28"/>
          <w:szCs w:val="28"/>
        </w:rPr>
        <w:t> </w:t>
      </w:r>
      <w:r w:rsidR="005E1EC9">
        <w:rPr>
          <w:rFonts w:ascii="Times New Roman" w:hAnsi="Times New Roman"/>
          <w:sz w:val="28"/>
          <w:szCs w:val="28"/>
        </w:rPr>
        <w:t>- п</w:t>
      </w:r>
      <w:r w:rsidR="005E1EC9" w:rsidRPr="005E1EC9">
        <w:rPr>
          <w:rFonts w:ascii="Times New Roman" w:hAnsi="Times New Roman"/>
          <w:sz w:val="28"/>
          <w:szCs w:val="28"/>
        </w:rPr>
        <w:t>ереоснащение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медицинским оборудованием (прежде всего тяжелым) РСЦ и ПСЦ в соответствии с </w:t>
      </w:r>
      <w:r w:rsidR="005E1EC9">
        <w:rPr>
          <w:rFonts w:ascii="Times New Roman" w:hAnsi="Times New Roman"/>
          <w:sz w:val="28"/>
          <w:szCs w:val="28"/>
        </w:rPr>
        <w:t>паспортом ф</w:t>
      </w:r>
      <w:r w:rsidR="00447238" w:rsidRPr="005E1EC9">
        <w:rPr>
          <w:rFonts w:ascii="Times New Roman" w:hAnsi="Times New Roman"/>
          <w:sz w:val="28"/>
          <w:szCs w:val="28"/>
        </w:rPr>
        <w:t xml:space="preserve">едерального проекта «Борьба с </w:t>
      </w:r>
      <w:proofErr w:type="gramStart"/>
      <w:r w:rsidR="00447238" w:rsidRPr="005E1EC9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="00447238" w:rsidRPr="005E1EC9">
        <w:rPr>
          <w:rFonts w:ascii="Times New Roman" w:hAnsi="Times New Roman"/>
          <w:sz w:val="28"/>
          <w:szCs w:val="28"/>
        </w:rPr>
        <w:t xml:space="preserve"> заболеваниями».</w:t>
      </w:r>
    </w:p>
    <w:p w:rsidR="00603627" w:rsidRPr="005E1EC9" w:rsidRDefault="005E1EC9" w:rsidP="005E1EC9">
      <w:pPr>
        <w:tabs>
          <w:tab w:val="left" w:pos="106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47238" w:rsidRPr="005E1EC9">
        <w:rPr>
          <w:rFonts w:ascii="Times New Roman" w:hAnsi="Times New Roman"/>
          <w:sz w:val="28"/>
          <w:szCs w:val="28"/>
        </w:rPr>
        <w:t>Организация сбора достоверных статистических данных по заболеваемости, смертности, летальности и инвалидности по группе БСК (гипертоническая болезнь, инфаркт миокарда, инсульт и др.), в том числе с использованием регио</w:t>
      </w:r>
      <w:r>
        <w:rPr>
          <w:rFonts w:ascii="Times New Roman" w:hAnsi="Times New Roman"/>
          <w:sz w:val="28"/>
          <w:szCs w:val="28"/>
        </w:rPr>
        <w:t>нальных информационных сервисов:</w:t>
      </w:r>
    </w:p>
    <w:p w:rsidR="00603627" w:rsidRPr="005E1EC9" w:rsidRDefault="001F059D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E1EC9">
        <w:rPr>
          <w:rFonts w:ascii="Times New Roman" w:hAnsi="Times New Roman"/>
          <w:sz w:val="28"/>
          <w:szCs w:val="28"/>
        </w:rPr>
        <w:t> </w:t>
      </w:r>
      <w:r w:rsidR="005E1EC9">
        <w:rPr>
          <w:rFonts w:ascii="Times New Roman" w:hAnsi="Times New Roman"/>
          <w:sz w:val="28"/>
          <w:szCs w:val="28"/>
        </w:rPr>
        <w:t>- создание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  <w:r w:rsidR="00EA3E6E" w:rsidRPr="005E1EC9">
        <w:rPr>
          <w:rFonts w:ascii="Times New Roman" w:hAnsi="Times New Roman"/>
          <w:sz w:val="28"/>
          <w:szCs w:val="28"/>
        </w:rPr>
        <w:t>консультирования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медицинских статистиков, сотрудников ГБУ РО «</w:t>
      </w:r>
      <w:r w:rsidR="00EA3E6E" w:rsidRPr="005E1EC9">
        <w:rPr>
          <w:rFonts w:ascii="Times New Roman" w:hAnsi="Times New Roman"/>
          <w:sz w:val="28"/>
          <w:szCs w:val="28"/>
        </w:rPr>
        <w:t>ЦМПМАИТ</w:t>
      </w:r>
      <w:r w:rsidR="00447238" w:rsidRPr="005E1EC9">
        <w:rPr>
          <w:rFonts w:ascii="Times New Roman" w:hAnsi="Times New Roman"/>
          <w:sz w:val="28"/>
          <w:szCs w:val="28"/>
        </w:rPr>
        <w:t>» и заместителей главных врачей</w:t>
      </w:r>
      <w:r w:rsidR="005E1EC9">
        <w:rPr>
          <w:rFonts w:ascii="Times New Roman" w:hAnsi="Times New Roman"/>
          <w:sz w:val="28"/>
          <w:szCs w:val="28"/>
        </w:rPr>
        <w:t>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A3E6E" w:rsidRPr="005E1EC9">
        <w:rPr>
          <w:rFonts w:ascii="Times New Roman" w:hAnsi="Times New Roman"/>
          <w:sz w:val="28"/>
          <w:szCs w:val="28"/>
        </w:rPr>
        <w:t>овершенствование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 w:rsidR="00EA3E6E" w:rsidRPr="005E1EC9"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повышения квалификации патологоанатомов и судебно-медицинских экспертов</w:t>
      </w:r>
      <w:r>
        <w:rPr>
          <w:rFonts w:ascii="Times New Roman" w:hAnsi="Times New Roman"/>
          <w:sz w:val="28"/>
          <w:szCs w:val="28"/>
        </w:rPr>
        <w:t>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A3E6E" w:rsidRPr="005E1EC9">
        <w:rPr>
          <w:rFonts w:ascii="Times New Roman" w:hAnsi="Times New Roman"/>
          <w:sz w:val="28"/>
          <w:szCs w:val="28"/>
        </w:rPr>
        <w:t>овершенствование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повышени</w:t>
      </w:r>
      <w:r w:rsidR="00EA3E6E" w:rsidRPr="005E1EC9">
        <w:rPr>
          <w:rFonts w:ascii="Times New Roman" w:hAnsi="Times New Roman"/>
          <w:sz w:val="28"/>
          <w:szCs w:val="28"/>
        </w:rPr>
        <w:t>я</w:t>
      </w:r>
      <w:r w:rsidR="00447238" w:rsidRPr="005E1EC9">
        <w:rPr>
          <w:rFonts w:ascii="Times New Roman" w:hAnsi="Times New Roman"/>
          <w:sz w:val="28"/>
          <w:szCs w:val="28"/>
        </w:rPr>
        <w:t xml:space="preserve"> квалификации врачей ПМСП по кодированию первоначальной причины смерти</w:t>
      </w:r>
      <w:r>
        <w:rPr>
          <w:rFonts w:ascii="Times New Roman" w:hAnsi="Times New Roman"/>
          <w:sz w:val="28"/>
          <w:szCs w:val="28"/>
        </w:rPr>
        <w:t>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="00EA3E6E" w:rsidRPr="005E1EC9">
        <w:rPr>
          <w:rFonts w:ascii="Times New Roman" w:hAnsi="Times New Roman"/>
          <w:sz w:val="28"/>
          <w:szCs w:val="28"/>
        </w:rPr>
        <w:t xml:space="preserve">нализ работы </w:t>
      </w:r>
      <w:r w:rsidR="000825F4">
        <w:rPr>
          <w:rFonts w:ascii="Times New Roman" w:hAnsi="Times New Roman"/>
          <w:sz w:val="28"/>
          <w:szCs w:val="28"/>
        </w:rPr>
        <w:t>медицинских организаций</w:t>
      </w:r>
      <w:r w:rsidR="00EA3E6E" w:rsidRPr="005E1EC9">
        <w:rPr>
          <w:rFonts w:ascii="Times New Roman" w:hAnsi="Times New Roman"/>
          <w:sz w:val="28"/>
          <w:szCs w:val="28"/>
        </w:rPr>
        <w:t xml:space="preserve"> в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 w:rsidR="00EA3E6E" w:rsidRPr="005E1EC9">
        <w:rPr>
          <w:rFonts w:ascii="Times New Roman" w:hAnsi="Times New Roman"/>
          <w:sz w:val="28"/>
          <w:szCs w:val="28"/>
        </w:rPr>
        <w:t>е оформления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электронных свидетельств о смерти с контролем главными внештатными специалистами по профилю</w:t>
      </w:r>
      <w:r>
        <w:rPr>
          <w:rFonts w:ascii="Times New Roman" w:hAnsi="Times New Roman"/>
          <w:sz w:val="28"/>
          <w:szCs w:val="28"/>
        </w:rPr>
        <w:t>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выборочного контроля получаемых статистических данных из медицинских организаций с внесением критериев достоверности этих данных в эффективный контракт главных врачей.</w:t>
      </w:r>
    </w:p>
    <w:p w:rsidR="00603627" w:rsidRPr="005E1EC9" w:rsidRDefault="005E1EC9" w:rsidP="005E1EC9">
      <w:pPr>
        <w:tabs>
          <w:tab w:val="left" w:pos="10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447238" w:rsidRPr="005E1EC9">
        <w:rPr>
          <w:rFonts w:ascii="Times New Roman" w:hAnsi="Times New Roman"/>
          <w:sz w:val="28"/>
          <w:szCs w:val="28"/>
        </w:rPr>
        <w:t>Привлечение специалистов и укомплектование врачами-терапевтами участковыми и врачами-неврологами амбулаторно-поликлинической службы</w:t>
      </w:r>
      <w:r>
        <w:rPr>
          <w:rFonts w:ascii="Times New Roman" w:hAnsi="Times New Roman"/>
          <w:sz w:val="28"/>
          <w:szCs w:val="28"/>
        </w:rPr>
        <w:t>: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447238" w:rsidRPr="005E1EC9">
        <w:rPr>
          <w:rFonts w:ascii="Times New Roman" w:hAnsi="Times New Roman"/>
          <w:sz w:val="28"/>
          <w:szCs w:val="28"/>
        </w:rPr>
        <w:t>ривлечени</w:t>
      </w:r>
      <w:r w:rsidR="00EA3E6E" w:rsidRPr="005E1EC9">
        <w:rPr>
          <w:rFonts w:ascii="Times New Roman" w:hAnsi="Times New Roman"/>
          <w:sz w:val="28"/>
          <w:szCs w:val="28"/>
        </w:rPr>
        <w:t>е</w:t>
      </w:r>
      <w:r w:rsidR="00447238" w:rsidRPr="005E1EC9">
        <w:rPr>
          <w:rFonts w:ascii="Times New Roman" w:hAnsi="Times New Roman"/>
          <w:sz w:val="28"/>
          <w:szCs w:val="28"/>
        </w:rPr>
        <w:t xml:space="preserve"> специалистов в медиц</w:t>
      </w:r>
      <w:r>
        <w:rPr>
          <w:rFonts w:ascii="Times New Roman" w:hAnsi="Times New Roman"/>
          <w:sz w:val="28"/>
          <w:szCs w:val="28"/>
        </w:rPr>
        <w:t>инские организации 1 и 2 уровня;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отбора студентов медицинскими </w:t>
      </w:r>
      <w:r>
        <w:rPr>
          <w:rFonts w:ascii="Times New Roman" w:hAnsi="Times New Roman"/>
          <w:sz w:val="28"/>
          <w:szCs w:val="28"/>
        </w:rPr>
        <w:t>организациями для работы в них;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 электронной</w:t>
      </w:r>
      <w:r w:rsidR="00447238" w:rsidRPr="005E1EC9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вакансий в м</w:t>
      </w:r>
      <w:r>
        <w:rPr>
          <w:rFonts w:ascii="Times New Roman" w:hAnsi="Times New Roman"/>
          <w:sz w:val="28"/>
          <w:szCs w:val="28"/>
        </w:rPr>
        <w:t>едицинских организациях региона;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совершенствование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447238" w:rsidRPr="005E1EC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="00447238" w:rsidRPr="005E1EC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447238" w:rsidRPr="005E1EC9">
        <w:rPr>
          <w:rFonts w:ascii="Times New Roman" w:hAnsi="Times New Roman"/>
          <w:sz w:val="28"/>
          <w:szCs w:val="28"/>
        </w:rPr>
        <w:t>школах</w:t>
      </w:r>
      <w:proofErr w:type="gramEnd"/>
      <w:r w:rsidR="00447238" w:rsidRPr="005E1EC9">
        <w:rPr>
          <w:rFonts w:ascii="Times New Roman" w:hAnsi="Times New Roman"/>
          <w:sz w:val="28"/>
          <w:szCs w:val="28"/>
        </w:rPr>
        <w:t xml:space="preserve"> с целью увеличения пр</w:t>
      </w:r>
      <w:r>
        <w:rPr>
          <w:rFonts w:ascii="Times New Roman" w:hAnsi="Times New Roman"/>
          <w:sz w:val="28"/>
          <w:szCs w:val="28"/>
        </w:rPr>
        <w:t>итока будущих кадров в медицину;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создание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формирования положительного имиджа врачей и медицински</w:t>
      </w:r>
      <w:r>
        <w:rPr>
          <w:rFonts w:ascii="Times New Roman" w:hAnsi="Times New Roman"/>
          <w:sz w:val="28"/>
          <w:szCs w:val="28"/>
        </w:rPr>
        <w:t>х работников, оказывающих ПМСП;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обеспечение повышения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качества оказания медицинской помощи больным с ССЗ в соответствии с клиническими рекомендациями совместно с профильными национальными медицински</w:t>
      </w:r>
      <w:r>
        <w:rPr>
          <w:rFonts w:ascii="Times New Roman" w:hAnsi="Times New Roman"/>
          <w:sz w:val="28"/>
          <w:szCs w:val="28"/>
        </w:rPr>
        <w:t>ми исследовательскими центрами;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447238" w:rsidRPr="005E1EC9">
        <w:rPr>
          <w:rFonts w:ascii="Times New Roman" w:hAnsi="Times New Roman"/>
          <w:sz w:val="28"/>
          <w:szCs w:val="28"/>
        </w:rPr>
        <w:t>родолж</w:t>
      </w:r>
      <w:r>
        <w:rPr>
          <w:rFonts w:ascii="Times New Roman" w:hAnsi="Times New Roman"/>
          <w:sz w:val="28"/>
          <w:szCs w:val="28"/>
        </w:rPr>
        <w:t>ение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7238" w:rsidRPr="005E1EC9">
        <w:rPr>
          <w:rFonts w:ascii="Times New Roman" w:hAnsi="Times New Roman"/>
          <w:sz w:val="28"/>
          <w:szCs w:val="28"/>
        </w:rPr>
        <w:t>совершенствова</w:t>
      </w:r>
      <w:r>
        <w:rPr>
          <w:rFonts w:ascii="Times New Roman" w:hAnsi="Times New Roman"/>
          <w:sz w:val="28"/>
          <w:szCs w:val="28"/>
        </w:rPr>
        <w:t>ния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обучения медицинских р</w:t>
      </w:r>
      <w:r>
        <w:rPr>
          <w:rFonts w:ascii="Times New Roman" w:hAnsi="Times New Roman"/>
          <w:sz w:val="28"/>
          <w:szCs w:val="28"/>
        </w:rPr>
        <w:t>аботников диспансеризации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и ДН;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5E1EC9">
        <w:rPr>
          <w:rFonts w:ascii="Times New Roman" w:hAnsi="Times New Roman"/>
          <w:sz w:val="28"/>
          <w:szCs w:val="28"/>
        </w:rPr>
        <w:t>родолж</w:t>
      </w:r>
      <w:r>
        <w:rPr>
          <w:rFonts w:ascii="Times New Roman" w:hAnsi="Times New Roman"/>
          <w:sz w:val="28"/>
          <w:szCs w:val="28"/>
        </w:rPr>
        <w:t>ение</w:t>
      </w:r>
      <w:r w:rsidRPr="005E1EC9">
        <w:rPr>
          <w:rFonts w:ascii="Times New Roman" w:hAnsi="Times New Roman"/>
          <w:sz w:val="28"/>
          <w:szCs w:val="28"/>
        </w:rPr>
        <w:t xml:space="preserve"> совершенствова</w:t>
      </w:r>
      <w:r>
        <w:rPr>
          <w:rFonts w:ascii="Times New Roman" w:hAnsi="Times New Roman"/>
          <w:sz w:val="28"/>
          <w:szCs w:val="28"/>
        </w:rPr>
        <w:t>ния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обучения медицинских работников СМП, амбулаторий и </w:t>
      </w:r>
      <w:proofErr w:type="spellStart"/>
      <w:r w:rsidR="00447238" w:rsidRPr="005E1EC9">
        <w:rPr>
          <w:rFonts w:ascii="Times New Roman" w:hAnsi="Times New Roman"/>
          <w:sz w:val="28"/>
          <w:szCs w:val="28"/>
        </w:rPr>
        <w:t>ФАПов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5E1EC9">
        <w:rPr>
          <w:rFonts w:ascii="Times New Roman" w:hAnsi="Times New Roman"/>
          <w:sz w:val="28"/>
          <w:szCs w:val="28"/>
        </w:rPr>
        <w:t>родолж</w:t>
      </w:r>
      <w:r>
        <w:rPr>
          <w:rFonts w:ascii="Times New Roman" w:hAnsi="Times New Roman"/>
          <w:sz w:val="28"/>
          <w:szCs w:val="28"/>
        </w:rPr>
        <w:t>ение</w:t>
      </w:r>
      <w:r w:rsidRPr="005E1EC9">
        <w:rPr>
          <w:rFonts w:ascii="Times New Roman" w:hAnsi="Times New Roman"/>
          <w:sz w:val="28"/>
          <w:szCs w:val="28"/>
        </w:rPr>
        <w:t xml:space="preserve"> совершенствова</w:t>
      </w:r>
      <w:r>
        <w:rPr>
          <w:rFonts w:ascii="Times New Roman" w:hAnsi="Times New Roman"/>
          <w:sz w:val="28"/>
          <w:szCs w:val="28"/>
        </w:rPr>
        <w:t>ния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обучения главных врачей и их заместителей организации медицинской помощи пациентам </w:t>
      </w:r>
      <w:r>
        <w:rPr>
          <w:rFonts w:ascii="Times New Roman" w:hAnsi="Times New Roman"/>
          <w:sz w:val="28"/>
          <w:szCs w:val="28"/>
        </w:rPr>
        <w:t>с неинфекционными заболеваниями;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447238" w:rsidRPr="005E1EC9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к</w:t>
      </w:r>
      <w:r w:rsidR="00447238" w:rsidRPr="005E1E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кратких</w:t>
      </w:r>
      <w:r w:rsidR="00447238" w:rsidRPr="005E1EC9">
        <w:rPr>
          <w:rFonts w:ascii="Times New Roman" w:hAnsi="Times New Roman"/>
          <w:sz w:val="28"/>
          <w:szCs w:val="28"/>
        </w:rPr>
        <w:t xml:space="preserve"> алгоритм</w:t>
      </w:r>
      <w:r>
        <w:rPr>
          <w:rFonts w:ascii="Times New Roman" w:hAnsi="Times New Roman"/>
          <w:sz w:val="28"/>
          <w:szCs w:val="28"/>
        </w:rPr>
        <w:t>ов</w:t>
      </w:r>
      <w:r w:rsidR="00447238" w:rsidRPr="005E1EC9">
        <w:rPr>
          <w:rFonts w:ascii="Times New Roman" w:hAnsi="Times New Roman"/>
          <w:sz w:val="28"/>
          <w:szCs w:val="28"/>
        </w:rPr>
        <w:t xml:space="preserve"> ведения пациентов с наиболее распространенными неинфекционными заболеваниями (на о</w:t>
      </w:r>
      <w:r>
        <w:rPr>
          <w:rFonts w:ascii="Times New Roman" w:hAnsi="Times New Roman"/>
          <w:sz w:val="28"/>
          <w:szCs w:val="28"/>
        </w:rPr>
        <w:t>снове клинических рекомендаций);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="00447238" w:rsidRPr="005E1EC9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ение</w:t>
      </w:r>
      <w:r w:rsidR="00447238" w:rsidRPr="005E1EC9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="00447238" w:rsidRPr="005E1EC9">
        <w:rPr>
          <w:rFonts w:ascii="Times New Roman" w:hAnsi="Times New Roman"/>
          <w:sz w:val="28"/>
          <w:szCs w:val="28"/>
        </w:rPr>
        <w:t xml:space="preserve"> дистанционных клинически</w:t>
      </w:r>
      <w:r>
        <w:rPr>
          <w:rFonts w:ascii="Times New Roman" w:hAnsi="Times New Roman"/>
          <w:sz w:val="28"/>
          <w:szCs w:val="28"/>
        </w:rPr>
        <w:t>х разборов в регионе (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5E1EC9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ить</w:t>
      </w:r>
      <w:r w:rsidRPr="005E1EC9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е</w:t>
      </w:r>
      <w:r w:rsidRPr="005E1EC9">
        <w:rPr>
          <w:rFonts w:ascii="Times New Roman" w:hAnsi="Times New Roman"/>
          <w:sz w:val="28"/>
          <w:szCs w:val="28"/>
        </w:rPr>
        <w:t xml:space="preserve"> </w:t>
      </w:r>
      <w:r w:rsidR="00447238" w:rsidRPr="005E1EC9">
        <w:rPr>
          <w:rFonts w:ascii="Times New Roman" w:hAnsi="Times New Roman"/>
          <w:sz w:val="28"/>
          <w:szCs w:val="28"/>
        </w:rPr>
        <w:t>ежемесячных разборов дефектов оказани</w:t>
      </w:r>
      <w:r>
        <w:rPr>
          <w:rFonts w:ascii="Times New Roman" w:hAnsi="Times New Roman"/>
          <w:sz w:val="28"/>
          <w:szCs w:val="28"/>
        </w:rPr>
        <w:t>я медицинской помощи (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447238" w:rsidRPr="005E1EC9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ть</w:t>
      </w:r>
      <w:r w:rsidR="00447238" w:rsidRPr="005E1EC9">
        <w:rPr>
          <w:rFonts w:ascii="Times New Roman" w:hAnsi="Times New Roman"/>
          <w:sz w:val="28"/>
          <w:szCs w:val="28"/>
        </w:rPr>
        <w:t xml:space="preserve"> телемедицински</w:t>
      </w:r>
      <w:r>
        <w:rPr>
          <w:rFonts w:ascii="Times New Roman" w:hAnsi="Times New Roman"/>
          <w:sz w:val="28"/>
          <w:szCs w:val="28"/>
        </w:rPr>
        <w:t>е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обучения врачей и рассмотреть вопрос и источники финансирования внедрения подсистемы искусственно</w:t>
      </w:r>
      <w:r w:rsidR="00603627" w:rsidRPr="005E1EC9">
        <w:rPr>
          <w:rFonts w:ascii="Times New Roman" w:hAnsi="Times New Roman"/>
          <w:sz w:val="28"/>
          <w:szCs w:val="28"/>
        </w:rPr>
        <w:t xml:space="preserve">го интеллекта в </w:t>
      </w:r>
      <w:r w:rsidR="00447238" w:rsidRPr="005E1EC9">
        <w:rPr>
          <w:rFonts w:ascii="Times New Roman" w:hAnsi="Times New Roman"/>
          <w:sz w:val="28"/>
          <w:szCs w:val="28"/>
        </w:rPr>
        <w:t>МИС.</w:t>
      </w:r>
    </w:p>
    <w:p w:rsidR="00603627" w:rsidRPr="005E1EC9" w:rsidRDefault="005E1EC9" w:rsidP="005E1EC9">
      <w:pPr>
        <w:tabs>
          <w:tab w:val="left" w:pos="10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03627" w:rsidRPr="005E1EC9">
        <w:rPr>
          <w:rFonts w:ascii="Times New Roman" w:hAnsi="Times New Roman"/>
          <w:sz w:val="28"/>
          <w:szCs w:val="28"/>
        </w:rPr>
        <w:t>Совершенствование системы</w:t>
      </w:r>
      <w:r w:rsidR="00447238" w:rsidRPr="005E1EC9">
        <w:rPr>
          <w:rFonts w:ascii="Times New Roman" w:hAnsi="Times New Roman"/>
          <w:sz w:val="28"/>
          <w:szCs w:val="28"/>
        </w:rPr>
        <w:t xml:space="preserve"> внутреннего контроля качества оказываемой медицинской помощи, основанной на </w:t>
      </w:r>
      <w:r w:rsidR="008F5DA9" w:rsidRPr="005E1EC9">
        <w:rPr>
          <w:rFonts w:ascii="Times New Roman" w:hAnsi="Times New Roman"/>
          <w:sz w:val="28"/>
          <w:szCs w:val="28"/>
        </w:rPr>
        <w:t xml:space="preserve">выполнении порядков и стандартов оказания медицинской помощи, </w:t>
      </w:r>
      <w:r w:rsidR="00447238" w:rsidRPr="005E1EC9">
        <w:rPr>
          <w:rFonts w:ascii="Times New Roman" w:hAnsi="Times New Roman"/>
          <w:sz w:val="28"/>
          <w:szCs w:val="28"/>
        </w:rPr>
        <w:t>клинических рекомендациях, утвержденных Минздравом России, и протоколах лечения (про</w:t>
      </w:r>
      <w:r>
        <w:rPr>
          <w:rFonts w:ascii="Times New Roman" w:hAnsi="Times New Roman"/>
          <w:sz w:val="28"/>
          <w:szCs w:val="28"/>
        </w:rPr>
        <w:t>токолах ведения) больных с ССЗ:</w:t>
      </w:r>
      <w:r w:rsidR="00447238" w:rsidRPr="005E1EC9">
        <w:rPr>
          <w:rFonts w:ascii="Times New Roman" w:hAnsi="Times New Roman"/>
          <w:sz w:val="28"/>
          <w:szCs w:val="28"/>
        </w:rPr>
        <w:t xml:space="preserve">           </w:t>
      </w:r>
    </w:p>
    <w:p w:rsidR="00603627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внедрение</w:t>
      </w:r>
      <w:r w:rsidR="00283F08" w:rsidRPr="005E1EC9">
        <w:rPr>
          <w:rFonts w:ascii="Times New Roman" w:eastAsia="Arial" w:hAnsi="Times New Roman"/>
        </w:rPr>
        <w:t xml:space="preserve"> </w:t>
      </w:r>
      <w:r w:rsidR="00283F08" w:rsidRPr="005E1EC9">
        <w:rPr>
          <w:rFonts w:ascii="Times New Roman" w:eastAsia="Arial" w:hAnsi="Times New Roman"/>
          <w:sz w:val="28"/>
          <w:szCs w:val="28"/>
        </w:rPr>
        <w:t>контрольны</w:t>
      </w:r>
      <w:r>
        <w:rPr>
          <w:rFonts w:ascii="Times New Roman" w:eastAsia="Arial" w:hAnsi="Times New Roman"/>
          <w:sz w:val="28"/>
          <w:szCs w:val="28"/>
        </w:rPr>
        <w:t>х</w:t>
      </w:r>
      <w:r w:rsidR="00283F08" w:rsidRPr="005E1EC9">
        <w:rPr>
          <w:rFonts w:ascii="Times New Roman" w:eastAsia="Arial" w:hAnsi="Times New Roman"/>
          <w:sz w:val="28"/>
          <w:szCs w:val="28"/>
        </w:rPr>
        <w:t xml:space="preserve"> лист</w:t>
      </w:r>
      <w:r>
        <w:rPr>
          <w:rFonts w:ascii="Times New Roman" w:eastAsia="Arial" w:hAnsi="Times New Roman"/>
          <w:sz w:val="28"/>
          <w:szCs w:val="28"/>
        </w:rPr>
        <w:t>ов к</w:t>
      </w:r>
      <w:r w:rsidR="00447238" w:rsidRPr="005E1EC9">
        <w:rPr>
          <w:rFonts w:ascii="Times New Roman" w:hAnsi="Times New Roman"/>
          <w:sz w:val="28"/>
          <w:szCs w:val="28"/>
        </w:rPr>
        <w:t>ачества оказания медицинской помощи на основа</w:t>
      </w:r>
      <w:r w:rsidR="000825F4">
        <w:rPr>
          <w:rFonts w:ascii="Times New Roman" w:hAnsi="Times New Roman"/>
          <w:sz w:val="28"/>
          <w:szCs w:val="28"/>
        </w:rPr>
        <w:t>нии клинических рекомендаций и п</w:t>
      </w:r>
      <w:r w:rsidR="00447238" w:rsidRPr="005E1EC9">
        <w:rPr>
          <w:rFonts w:ascii="Times New Roman" w:hAnsi="Times New Roman"/>
          <w:sz w:val="28"/>
          <w:szCs w:val="28"/>
        </w:rPr>
        <w:t xml:space="preserve">риказа </w:t>
      </w:r>
      <w:r w:rsidR="001D7FB9">
        <w:rPr>
          <w:rFonts w:ascii="Times New Roman" w:hAnsi="Times New Roman"/>
          <w:sz w:val="28"/>
          <w:szCs w:val="28"/>
        </w:rPr>
        <w:t xml:space="preserve">Минздрава России от 15.05.2017 </w:t>
      </w:r>
      <w:r w:rsidR="00447238" w:rsidRPr="005E1EC9">
        <w:rPr>
          <w:rFonts w:ascii="Times New Roman" w:hAnsi="Times New Roman"/>
          <w:sz w:val="28"/>
          <w:szCs w:val="28"/>
        </w:rPr>
        <w:t>№</w:t>
      </w:r>
      <w:r w:rsidR="00B67A2B" w:rsidRPr="005E1EC9">
        <w:rPr>
          <w:rFonts w:ascii="Times New Roman" w:hAnsi="Times New Roman"/>
          <w:sz w:val="28"/>
          <w:szCs w:val="28"/>
        </w:rPr>
        <w:t xml:space="preserve"> </w:t>
      </w:r>
      <w:r w:rsidR="00447238" w:rsidRPr="005E1EC9">
        <w:rPr>
          <w:rFonts w:ascii="Times New Roman" w:hAnsi="Times New Roman"/>
          <w:sz w:val="28"/>
          <w:szCs w:val="28"/>
        </w:rPr>
        <w:t>203н</w:t>
      </w:r>
      <w:r>
        <w:rPr>
          <w:rFonts w:ascii="Times New Roman" w:hAnsi="Times New Roman"/>
          <w:sz w:val="28"/>
          <w:szCs w:val="28"/>
        </w:rPr>
        <w:t>;</w:t>
      </w:r>
      <w:r w:rsidR="00447238" w:rsidRPr="005E1EC9">
        <w:rPr>
          <w:rFonts w:ascii="Times New Roman" w:hAnsi="Times New Roman"/>
          <w:sz w:val="28"/>
          <w:szCs w:val="28"/>
        </w:rPr>
        <w:t xml:space="preserve"> </w:t>
      </w:r>
    </w:p>
    <w:p w:rsidR="00447238" w:rsidRPr="005E1EC9" w:rsidRDefault="005E1EC9" w:rsidP="005E1EC9">
      <w:pPr>
        <w:tabs>
          <w:tab w:val="left" w:pos="12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059D" w:rsidRPr="005E1EC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447238" w:rsidRPr="005E1EC9">
        <w:rPr>
          <w:rFonts w:ascii="Times New Roman" w:hAnsi="Times New Roman"/>
          <w:sz w:val="28"/>
          <w:szCs w:val="28"/>
        </w:rPr>
        <w:t>родолж</w:t>
      </w:r>
      <w:r>
        <w:rPr>
          <w:rFonts w:ascii="Times New Roman" w:hAnsi="Times New Roman"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/>
          <w:sz w:val="28"/>
          <w:szCs w:val="28"/>
        </w:rPr>
        <w:t>внедрения</w:t>
      </w:r>
      <w:r w:rsidR="00447238" w:rsidRPr="005E1EC9">
        <w:rPr>
          <w:rFonts w:ascii="Times New Roman" w:hAnsi="Times New Roman"/>
          <w:sz w:val="28"/>
          <w:szCs w:val="28"/>
        </w:rPr>
        <w:t xml:space="preserve"> системы обучения заместителей главных врачей</w:t>
      </w:r>
      <w:proofErr w:type="gramEnd"/>
      <w:r w:rsidR="00447238" w:rsidRPr="005E1EC9">
        <w:rPr>
          <w:rFonts w:ascii="Times New Roman" w:hAnsi="Times New Roman"/>
          <w:sz w:val="28"/>
          <w:szCs w:val="28"/>
        </w:rPr>
        <w:t xml:space="preserve"> и заведующих отделениями контролю качества оказания медицинской помощи в медицинских организациях.</w:t>
      </w:r>
    </w:p>
    <w:p w:rsidR="00634053" w:rsidRDefault="00634053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47238" w:rsidRPr="0080343A" w:rsidRDefault="001F059D" w:rsidP="00634053">
      <w:pPr>
        <w:jc w:val="center"/>
        <w:outlineLvl w:val="0"/>
        <w:rPr>
          <w:rFonts w:ascii="Times New Roman" w:hAnsi="Times New Roman"/>
          <w:sz w:val="28"/>
          <w:szCs w:val="24"/>
        </w:rPr>
      </w:pPr>
      <w:bookmarkStart w:id="15" w:name="_Toc9592277"/>
      <w:r>
        <w:rPr>
          <w:rFonts w:ascii="Times New Roman" w:hAnsi="Times New Roman"/>
          <w:sz w:val="28"/>
          <w:szCs w:val="24"/>
        </w:rPr>
        <w:t xml:space="preserve">4. </w:t>
      </w:r>
      <w:r w:rsidR="00447238" w:rsidRPr="0080343A">
        <w:rPr>
          <w:rFonts w:ascii="Times New Roman" w:hAnsi="Times New Roman"/>
          <w:sz w:val="28"/>
          <w:szCs w:val="24"/>
        </w:rPr>
        <w:t>План мероприятий региональной программы</w:t>
      </w:r>
      <w:bookmarkEnd w:id="15"/>
    </w:p>
    <w:p w:rsidR="00447238" w:rsidRDefault="00447238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F059D" w:rsidRPr="001F059D" w:rsidRDefault="001F059D">
      <w:pPr>
        <w:rPr>
          <w:rFonts w:ascii="Times New Roman" w:hAnsi="Times New Roman"/>
          <w:sz w:val="2"/>
          <w:szCs w:val="2"/>
        </w:rPr>
      </w:pPr>
    </w:p>
    <w:tbl>
      <w:tblPr>
        <w:tblW w:w="147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8"/>
        <w:gridCol w:w="1119"/>
        <w:gridCol w:w="1148"/>
        <w:gridCol w:w="2698"/>
        <w:gridCol w:w="4097"/>
      </w:tblGrid>
      <w:tr w:rsidR="001F059D" w:rsidRPr="00447238" w:rsidTr="005E1EC9">
        <w:trPr>
          <w:trHeight w:val="315"/>
          <w:tblHeader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№</w:t>
            </w:r>
          </w:p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958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Наименование мероприятия, контрольной точки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AD197B" w:rsidP="00AD197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Срок</w:t>
            </w:r>
            <w:r w:rsidR="001F059D"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реализации </w:t>
            </w:r>
          </w:p>
        </w:tc>
        <w:tc>
          <w:tcPr>
            <w:tcW w:w="2698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Характеристика результата</w:t>
            </w:r>
          </w:p>
        </w:tc>
      </w:tr>
      <w:tr w:rsidR="001F059D" w:rsidRPr="00447238" w:rsidTr="005E1EC9">
        <w:trPr>
          <w:trHeight w:val="315"/>
          <w:tblHeader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</w:t>
            </w: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ачало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</w:t>
            </w:r>
            <w:r w:rsidRPr="0044723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кончание</w:t>
            </w:r>
          </w:p>
        </w:tc>
        <w:tc>
          <w:tcPr>
            <w:tcW w:w="2698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97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5E1EC9" w:rsidRPr="005E1EC9" w:rsidRDefault="005E1EC9">
      <w:pPr>
        <w:rPr>
          <w:rFonts w:ascii="Times New Roman" w:hAnsi="Times New Roman"/>
          <w:sz w:val="2"/>
          <w:szCs w:val="2"/>
        </w:rPr>
      </w:pPr>
    </w:p>
    <w:tbl>
      <w:tblPr>
        <w:tblW w:w="147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963"/>
        <w:gridCol w:w="1123"/>
        <w:gridCol w:w="1149"/>
        <w:gridCol w:w="2699"/>
        <w:gridCol w:w="4082"/>
        <w:gridCol w:w="6"/>
      </w:tblGrid>
      <w:tr w:rsidR="00CE2AB5" w:rsidRPr="00447238" w:rsidTr="00F4055E">
        <w:trPr>
          <w:trHeight w:val="315"/>
          <w:tblHeader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2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447238" w:rsidRPr="00447238" w:rsidTr="00F4055E">
        <w:trPr>
          <w:trHeight w:val="315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keepNext/>
              <w:keepLines/>
              <w:jc w:val="center"/>
              <w:outlineLvl w:val="1"/>
              <w:rPr>
                <w:rFonts w:ascii="Times New Roman" w:eastAsia="Arial" w:hAnsi="Times New Roman"/>
                <w:sz w:val="22"/>
                <w:szCs w:val="22"/>
              </w:rPr>
            </w:pPr>
            <w:bookmarkStart w:id="16" w:name="_Toc9592278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1. Мероприятия по внедрению и соблюдению клинических рекомендаций и протоколов ведения больных </w:t>
            </w:r>
            <w:bookmarkEnd w:id="16"/>
            <w:r w:rsidRPr="00447238">
              <w:rPr>
                <w:rFonts w:ascii="Times New Roman" w:eastAsia="Arial" w:hAnsi="Times New Roman"/>
                <w:sz w:val="22"/>
                <w:szCs w:val="22"/>
              </w:rPr>
              <w:t>ССЗ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097CBA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Разработка и внедрение плана мероприятий по </w:t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 xml:space="preserve">обеспечению </w:t>
            </w:r>
            <w:r w:rsidR="00097CBA">
              <w:rPr>
                <w:rFonts w:ascii="Times New Roman" w:eastAsia="Arial" w:hAnsi="Times New Roman"/>
                <w:sz w:val="22"/>
                <w:szCs w:val="22"/>
              </w:rPr>
              <w:t xml:space="preserve">выполнения стандартов и порядков оказания медицинской  помощи, </w:t>
            </w:r>
            <w:r w:rsidR="00252639">
              <w:rPr>
                <w:rFonts w:ascii="Times New Roman" w:eastAsia="Arial" w:hAnsi="Times New Roman"/>
                <w:sz w:val="22"/>
                <w:szCs w:val="22"/>
              </w:rPr>
              <w:t>клинических рекомендаций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 профилю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F50CC0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Рязанской области, главные врачи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государственных бюджетных учреждений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="00097CBA">
              <w:rPr>
                <w:rFonts w:ascii="Times New Roman" w:hAnsi="Times New Roman"/>
                <w:color w:val="000000"/>
                <w:sz w:val="22"/>
                <w:szCs w:val="22"/>
              </w:rPr>
              <w:t>далее</w:t>
            </w:r>
            <w:r w:rsidR="002526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="002526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>ГБУ РО)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25263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 план мероприятий по обеспечению </w:t>
            </w:r>
            <w:r w:rsidR="00252639" w:rsidRPr="00252639">
              <w:rPr>
                <w:rFonts w:ascii="Times New Roman" w:hAnsi="Times New Roman"/>
                <w:color w:val="000000"/>
                <w:sz w:val="22"/>
                <w:szCs w:val="22"/>
              </w:rPr>
              <w:t>выполнения стандартов и порядков оказания медицинской  п</w:t>
            </w:r>
            <w:r w:rsidR="00252639">
              <w:rPr>
                <w:rFonts w:ascii="Times New Roman" w:hAnsi="Times New Roman"/>
                <w:color w:val="000000"/>
                <w:sz w:val="22"/>
                <w:szCs w:val="22"/>
              </w:rPr>
              <w:t>омощи, клинических рекомендаций</w:t>
            </w:r>
            <w:r w:rsidR="00252639" w:rsidRPr="0025263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профилю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F50CC0" w:rsidP="005E1EC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образовательных семинаров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изучению клинических рекомендаций по лечению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больных ССЗ в поликлиниках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8F5D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Рязанской области, главные врачи</w:t>
            </w:r>
            <w:r w:rsidR="008F5DA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F5DA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главные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минздрава</w:t>
            </w:r>
            <w:proofErr w:type="spellEnd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роведено 16 семинаров, обучено 200 кардиологов, неврологов, реаниматологов,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врачей ЛФК, физиотерапевтов, инструкторов-методистов ЛФК, инструкторов ЛФК, логопедов, среднего медицинского персонала отделения для больных с ОНМК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F50C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Разработка и внедрение в </w:t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>ГБУ РО, оказывающих медицинскую помощь по профилю кардиология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протоколов лечения по профилю ССЗ (протоколов ведения пациентов) на основе соответствующих клинических рекомендаций по профилю, порядка оказания медицинской помощи по профилю и с учетом стандарта медицинской помощи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главные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минздрава</w:t>
            </w:r>
            <w:proofErr w:type="spellEnd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proofErr w:type="spellStart"/>
            <w:r w:rsidR="001A6428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инздрав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области,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873B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тверждены протоколы лечения по профилю ССЗ в </w:t>
            </w:r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8F5DA9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Разработка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краткого сборника клинических рекомендаций наиболее распространенных неинфекционных заболеваний для врачей, оказывающих ПМСП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главные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минздрава</w:t>
            </w:r>
            <w:proofErr w:type="spellEnd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 </w:t>
            </w:r>
            <w:proofErr w:type="spellStart"/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инздрав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области,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F50C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тве</w:t>
            </w:r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>ржден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выпущен</w:t>
            </w:r>
            <w:r w:rsidR="00EB4D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73B19">
              <w:rPr>
                <w:rFonts w:ascii="Times New Roman" w:hAnsi="Times New Roman"/>
                <w:color w:val="000000"/>
                <w:sz w:val="22"/>
                <w:szCs w:val="22"/>
              </w:rPr>
              <w:t>краткий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сборник</w:t>
            </w:r>
            <w:r w:rsidR="00EB4D03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клинических рекомендаций наиболее распространенных неинфекционных заболеваний для врачей, оказывающих ПМСП</w:t>
            </w:r>
            <w:r w:rsidR="00EB4D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Мониторинг выполнения клинических рекомендаций, утвержденных Минздравом России, в рамках системы внутреннего контроля качества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минздрава</w:t>
            </w:r>
            <w:proofErr w:type="spellEnd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26880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роводится регулярный ежеквартальный мониторинг выполнения клинических рекомендаций, утвержденных Минздравом России, с созданием отчета, представляемого в Минздрав Рязанской области, в</w:t>
            </w:r>
            <w:r w:rsidR="009268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оценку включены:</w:t>
            </w:r>
          </w:p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более 80% врачей </w:t>
            </w:r>
            <w:r w:rsidR="00B67A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прошли тестирование на знание клинических рекомендаций </w:t>
            </w:r>
            <w:r w:rsidR="008E3D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(далее-КР) </w:t>
            </w:r>
            <w:r w:rsidR="00B67A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 лечению ОКС, </w:t>
            </w:r>
            <w:proofErr w:type="gramStart"/>
            <w:r w:rsidR="00B67A2B">
              <w:rPr>
                <w:rFonts w:ascii="Times New Roman" w:hAnsi="Times New Roman"/>
                <w:color w:val="000000"/>
                <w:sz w:val="22"/>
                <w:szCs w:val="22"/>
              </w:rPr>
              <w:t>стабильной</w:t>
            </w:r>
            <w:proofErr w:type="gramEnd"/>
            <w:r w:rsidR="00B67A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ИБС, ФП, ХСН, АГ, миокардитов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более 80% медицинских стационарных и амбулаторных карт оформлены в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соответствии с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КР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(оценка во время аудита МО)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- более 80% медицинских карт без замечаний после тематических экспертиз качества медицинской помощи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данные по терапии в регистрах НИЗ: увеличение доли пациентов, принимающих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статины</w:t>
            </w:r>
            <w:proofErr w:type="spellEnd"/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20%,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E3DC3">
              <w:rPr>
                <w:rFonts w:ascii="Times New Roman" w:hAnsi="Times New Roman"/>
                <w:color w:val="000000"/>
                <w:sz w:val="22"/>
                <w:szCs w:val="22"/>
              </w:rPr>
              <w:t>оральные антикоагулянты (далее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ОАК</w:t>
            </w:r>
            <w:r w:rsidR="008E3DC3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на 15%,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антигипертензивную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терапию – 15%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5E1EC9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Внедрение мероприятий по обеспечению применения методики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тромболитической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терапии с достижением целевого показателя 5% от всех случаев ишемического инсульта, достижению показателя время «от двери до иглы» не более 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40 мин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ут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уководители медицинских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региональные сосудистые центры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роводится регулярный ежеквартальный мониторинг </w:t>
            </w:r>
            <w:proofErr w:type="gram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выполнения обеспечения доли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применения методики</w:t>
            </w:r>
            <w:proofErr w:type="gram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тромболитической</w:t>
            </w:r>
            <w:proofErr w:type="spell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терапии с достижением целевого показателя 5% от всех случаев ишемического инсульта и с представлением отчета о дост</w:t>
            </w:r>
            <w:r w:rsidR="00873B1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ижении данного показателя в министерство здравоохранения Рязанской области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Разработка и внедрение плана мероприятий по увеличению количества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ангиохирургических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и нейрохирургических операций с достижением целевого показателя 10-15% у пациентов с геморрагическим инсультом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уководители медицинских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региональные сосудистые центры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существляется план по увеличению количества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ангиохирургических</w:t>
            </w:r>
            <w:proofErr w:type="spell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 и нейрохирургических операций с геморрагическим инсультом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выполнение  до  100 процедур  ежегодно к 2024  году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5E1EC9" w:rsidRDefault="00447238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Разработка и внедрение плана мероприятий по обеспечению достижения следующих показателей: доля обращений больных с ОКС в течение 2 часов от начала болей не менее 25%; </w:t>
            </w:r>
          </w:p>
          <w:p w:rsidR="005E1EC9" w:rsidRDefault="00447238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реперфузионной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терапии не менее 85% больных с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; </w:t>
            </w:r>
          </w:p>
          <w:p w:rsidR="005E1EC9" w:rsidRDefault="00447238" w:rsidP="005E1EC9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дол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я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первичного ЧКВ при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не менее 60%; интервал «постановка диагноза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ОКСпST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- ЧКВ» не более 120 минут; интервал «поступление больного в стационар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ОКСпST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– ЧКВ» не более 60 минут;</w:t>
            </w:r>
          </w:p>
          <w:p w:rsidR="00447238" w:rsidRPr="00447238" w:rsidRDefault="005E1EC9" w:rsidP="005E1EC9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доля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проведения ЧКВ после ТЛТ не менее 70% от всех случаев проведения ТЛТ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уководители медицинских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региональные сосудистые центры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еализуется план по увеличению количества больных с ОКС в течение 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 часов от начала болей не менее 25%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роведение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реперфузионной</w:t>
            </w:r>
            <w:proofErr w:type="spell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терапии</w:t>
            </w:r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не менее 85% больных с ОКС с  подъемом сегмента ST на ЭКГ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(далее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–</w:t>
            </w:r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)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–</w:t>
            </w:r>
            <w:r w:rsidR="00120CDF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1977 ЧКВ в год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оля </w:t>
            </w:r>
            <w:proofErr w:type="gram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первичн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ого</w:t>
            </w:r>
            <w:proofErr w:type="gramEnd"/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ЧКВ при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ОКСпST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не менее 60%;</w:t>
            </w:r>
          </w:p>
          <w:p w:rsidR="00447238" w:rsidRPr="00447238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и</w:t>
            </w:r>
            <w:r w:rsidR="00447238" w:rsidRPr="001F059D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нтервал «постановка диагноза </w:t>
            </w:r>
            <w:proofErr w:type="spellStart"/>
            <w:r w:rsidR="00447238" w:rsidRPr="001F059D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ОКСп</w:t>
            </w:r>
            <w:proofErr w:type="gramStart"/>
            <w:r w:rsidR="00447238" w:rsidRPr="001F059D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ST</w:t>
            </w:r>
            <w:proofErr w:type="spellEnd"/>
            <w:proofErr w:type="gramEnd"/>
            <w:r w:rsidR="00447238" w:rsidRPr="001F059D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1F059D" w:rsidRPr="001F059D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–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ЧКВ» не более 120 минут – 95%;</w:t>
            </w:r>
          </w:p>
          <w:p w:rsidR="005E1EC9" w:rsidRDefault="005E1EC9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нтервал «поступление больного в стационар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– ЧКВ» не более 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60 минут – 95%; 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Доля проведения ЧКВ после ТЛТ не менее 70% от всех случаев проведения ТЛТ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Обеспечение оценки показаний к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реваскуляризации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миокарда у всех больных с хроническими формами ИБС, перенесших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и острый коронарный синдром без подъема сегмента ST (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ОКСбпST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) с последующим выполнением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реваскуляризации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при выявлении показаний в первичном звене и на стационарном этапе с занесением результатов в медицинскую документацию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31.12.2023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уководители медицинских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региональные сосудистые центры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се больные с хроническими формами ИБС, перенесшие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и острый коронарный синдром без подъема сегмента ST</w:t>
            </w:r>
            <w:r w:rsidR="009E106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на ЭКГ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ОКСбпST</w:t>
            </w:r>
            <w:proofErr w:type="spell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) с последующим выполнением </w:t>
            </w:r>
            <w:proofErr w:type="spellStart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реваскуляризации</w:t>
            </w:r>
            <w:proofErr w:type="spellEnd"/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при выявлении показаний в первичном звене и на стационарном этапе направляются  на врачебную комиссию в ГБУ РО </w:t>
            </w:r>
            <w:r w:rsidR="009E106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ОККД</w:t>
            </w:r>
            <w:r w:rsidR="009E106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с оформлением результатов в медицинской документации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F50CC0" w:rsidP="005E1EC9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Внедрение контрольных листов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качества оказания медицинско</w:t>
            </w:r>
            <w:r w:rsidR="009E1065">
              <w:rPr>
                <w:rFonts w:ascii="Times New Roman" w:eastAsia="Arial" w:hAnsi="Times New Roman"/>
                <w:sz w:val="22"/>
                <w:szCs w:val="22"/>
              </w:rPr>
              <w:t xml:space="preserve">й помощи в соответствии с требованиями  приказа Минздрава России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от 10.05.2017</w:t>
            </w:r>
            <w:r w:rsidR="009E1065" w:rsidRPr="009E1065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№ 203н</w:t>
            </w:r>
            <w:r w:rsidR="009E1065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«Об утверждении критериев оценки качества медицинской помощи»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лавные внештатные специалисты</w:t>
            </w:r>
            <w:r w:rsidR="00F11E23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="00F11E23">
              <w:rPr>
                <w:rFonts w:ascii="Times New Roman" w:eastAsia="Arial" w:hAnsi="Times New Roman"/>
                <w:sz w:val="22"/>
                <w:szCs w:val="22"/>
              </w:rPr>
              <w:t>минздрава</w:t>
            </w:r>
            <w:proofErr w:type="spellEnd"/>
            <w:r w:rsidR="00F11E23">
              <w:rPr>
                <w:rFonts w:ascii="Times New Roman" w:eastAsia="Arial" w:hAnsi="Times New Roman"/>
                <w:sz w:val="22"/>
                <w:szCs w:val="22"/>
              </w:rPr>
              <w:t xml:space="preserve"> Рязанской области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направлениям,</w:t>
            </w:r>
            <w:r>
              <w:rPr>
                <w:rFonts w:ascii="Times New Roman" w:eastAsia="Arial" w:hAnsi="Times New Roman"/>
                <w:sz w:val="22"/>
                <w:szCs w:val="22"/>
              </w:rPr>
              <w:br/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>главные врачи ГБУ РО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в</w:t>
            </w:r>
            <w:r w:rsidR="001647DE">
              <w:rPr>
                <w:rFonts w:ascii="Times New Roman" w:eastAsia="Arial" w:hAnsi="Times New Roman"/>
                <w:sz w:val="22"/>
                <w:szCs w:val="22"/>
              </w:rPr>
              <w:t xml:space="preserve"> ГБУ РО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внедрена система внутреннего контроля качества (контрольные листы качества оказания медицинской помощи</w:t>
            </w:r>
            <w:r w:rsidR="009E1065" w:rsidRPr="009E1065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9E1065">
              <w:rPr>
                <w:rFonts w:ascii="Times New Roman" w:eastAsia="Arial" w:hAnsi="Times New Roman"/>
                <w:sz w:val="22"/>
                <w:szCs w:val="22"/>
              </w:rPr>
              <w:t xml:space="preserve">в соответствии с </w:t>
            </w:r>
            <w:r w:rsidR="009E1065" w:rsidRPr="009E1065">
              <w:rPr>
                <w:rFonts w:ascii="Times New Roman" w:eastAsia="Arial" w:hAnsi="Times New Roman"/>
                <w:sz w:val="22"/>
                <w:szCs w:val="22"/>
              </w:rPr>
              <w:t>требованиями  приказа Минздрава России  от 10.05.201</w:t>
            </w:r>
            <w:r>
              <w:rPr>
                <w:rFonts w:ascii="Times New Roman" w:eastAsia="Arial" w:hAnsi="Times New Roman"/>
                <w:sz w:val="22"/>
                <w:szCs w:val="22"/>
              </w:rPr>
              <w:t>7</w:t>
            </w:r>
            <w:r w:rsidR="009E1065" w:rsidRPr="009E1065">
              <w:rPr>
                <w:rFonts w:ascii="Times New Roman" w:eastAsia="Arial" w:hAnsi="Times New Roman"/>
                <w:sz w:val="22"/>
                <w:szCs w:val="22"/>
              </w:rPr>
              <w:t xml:space="preserve"> № 203н  «Об утверждении критериев оцен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ки качества медицинской помощи»;</w:t>
            </w:r>
          </w:p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существляется еженедельный мониторинг участковой службы (создание приказа и документирование деятельности комиссии в виде протокола)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Проведение аудита протоколов лечения по профилю ССЗ (протоколов ведения пациентов) на основе соответствующих клинических рекомендаций по профилю, порядка оказания медицинс</w:t>
            </w:r>
            <w:r w:rsidR="003839CE">
              <w:rPr>
                <w:rFonts w:ascii="Times New Roman" w:eastAsia="Arial" w:hAnsi="Times New Roman"/>
                <w:sz w:val="22"/>
                <w:szCs w:val="22"/>
              </w:rPr>
              <w:t xml:space="preserve">кой помощи по профилю и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стандарта медицинской помощи</w:t>
            </w:r>
          </w:p>
          <w:p w:rsidR="00BD3992" w:rsidRPr="00447238" w:rsidRDefault="00BD3992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31.12.2020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лавные внештатные специалисты </w:t>
            </w:r>
            <w:proofErr w:type="spellStart"/>
            <w:r w:rsidR="00F11E23" w:rsidRPr="00F11E23">
              <w:rPr>
                <w:rFonts w:ascii="Times New Roman" w:hAnsi="Times New Roman"/>
                <w:sz w:val="22"/>
                <w:szCs w:val="22"/>
              </w:rPr>
              <w:t>минздрава</w:t>
            </w:r>
            <w:proofErr w:type="spellEnd"/>
            <w:r w:rsidR="00F11E23" w:rsidRPr="00F11E23">
              <w:rPr>
                <w:rFonts w:ascii="Times New Roman" w:hAnsi="Times New Roman"/>
                <w:sz w:val="22"/>
                <w:szCs w:val="22"/>
              </w:rPr>
              <w:t xml:space="preserve"> Рязанской области 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по направлениям; 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руководители </w:t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роведен аудит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протоколов лечения по профилю ССЗ (протоколов ведения пациентов) в учреждениях здравоохранения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302C9A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Проведение аудита выполнения клинических рекомендаций, утвержденных Минздравом </w:t>
            </w:r>
            <w:r w:rsidR="00302C9A">
              <w:rPr>
                <w:rFonts w:ascii="Times New Roman" w:eastAsia="Arial" w:hAnsi="Times New Roman"/>
                <w:sz w:val="22"/>
                <w:szCs w:val="22"/>
              </w:rPr>
              <w:t>России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, в рамках системы внутреннего контроля качества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лавные внештатные специалисты</w:t>
            </w:r>
            <w:r w:rsidR="00F11E23" w:rsidRPr="00F11E23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proofErr w:type="spellStart"/>
            <w:r w:rsidR="00F11E23" w:rsidRPr="00F11E23">
              <w:rPr>
                <w:rFonts w:ascii="Times New Roman" w:hAnsi="Times New Roman"/>
                <w:sz w:val="22"/>
                <w:szCs w:val="22"/>
              </w:rPr>
              <w:t>минздрава</w:t>
            </w:r>
            <w:proofErr w:type="spellEnd"/>
            <w:r w:rsidR="00F11E23" w:rsidRPr="00F11E23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по направлениям; 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руководители </w:t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аудит выполнения клинических рекомендаций, утвержденных Минздравом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России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Обеспечение оценки показаний к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реваскуляризации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миокарда у всех больных с хроническими формами ИБС, перенесших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ОКСсп</w:t>
            </w:r>
            <w:proofErr w:type="spellEnd"/>
            <w:proofErr w:type="gramStart"/>
            <w:r w:rsidRPr="00447238">
              <w:rPr>
                <w:rFonts w:ascii="Times New Roman" w:eastAsia="Arial" w:hAnsi="Times New Roman"/>
                <w:sz w:val="22"/>
                <w:szCs w:val="22"/>
                <w:lang w:val="en-US"/>
              </w:rPr>
              <w:t>ST</w:t>
            </w:r>
            <w:proofErr w:type="gram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и ОКС без подъема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val="en-US"/>
              </w:rPr>
              <w:t>ST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с последующим выполнением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реваскуляризации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при выявлении показаний в первичном звене и на стационарном этапе с занесением результатов в медицинскую документацию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лавные внештатные специалист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М</w:t>
            </w:r>
            <w:r w:rsidR="00F11E23">
              <w:rPr>
                <w:rFonts w:ascii="Times New Roman" w:eastAsia="Arial" w:hAnsi="Times New Roman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роведены обучающие семинары с целью  повышени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компетенции и квалификации амбулаторных терапевтов и кардиологов, функциональных диагностов; систематический мониторинг показателей (направление на КАГ, доля КАГ, ЧКВ и КШ); разбор клинических случаев с трансляцией во все </w:t>
            </w:r>
            <w:r w:rsidR="00302C9A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Снижение госпитальной летальности от ОИМ на 20%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лавные внештатные</w:t>
            </w:r>
            <w:r w:rsidR="001A64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специалисты</w:t>
            </w:r>
            <w:r w:rsidR="00F11E23" w:rsidRPr="00F11E23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М</w:t>
            </w:r>
            <w:r w:rsidR="00F11E23" w:rsidRPr="00F11E23">
              <w:rPr>
                <w:rFonts w:ascii="Times New Roman" w:hAnsi="Times New Roman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роводятся ежедневные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телеконсультации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r w:rsidR="00302C9A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 уровня (РСЦ –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), своевременные переводы в ЧКВ (95% переведенных пациентов до 24 часов от начала болей)</w:t>
            </w:r>
          </w:p>
        </w:tc>
      </w:tr>
      <w:tr w:rsidR="00CE2AB5" w:rsidRPr="00447238" w:rsidTr="00F4055E">
        <w:trPr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F50CC0" w:rsidP="00F50CC0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 xml:space="preserve">Организация работы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центра </w:t>
            </w:r>
            <w:proofErr w:type="spellStart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мониторирования</w:t>
            </w:r>
            <w:proofErr w:type="spellEnd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деятельности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ГБУ РО</w:t>
            </w:r>
            <w:r w:rsidR="002E5FF4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 профилактике, диагностике и лечению </w:t>
            </w:r>
            <w:proofErr w:type="gramStart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сердечно-сосудистых</w:t>
            </w:r>
            <w:proofErr w:type="gramEnd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заболеваний.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2E5FF4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47238" w:rsidRPr="002E5FF4">
              <w:rPr>
                <w:rFonts w:ascii="Times New Roman" w:hAnsi="Times New Roman"/>
                <w:color w:val="000000"/>
                <w:sz w:val="22"/>
                <w:szCs w:val="22"/>
              </w:rPr>
              <w:t>инистр здравоохранения Р</w:t>
            </w:r>
            <w:r w:rsidR="00634053" w:rsidRPr="002E5FF4"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</w:p>
          <w:p w:rsidR="002E5FF4" w:rsidRPr="00447238" w:rsidRDefault="002E5FF4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5FF4">
              <w:rPr>
                <w:rFonts w:ascii="Times New Roman" w:hAnsi="Times New Roman"/>
                <w:color w:val="000000"/>
                <w:sz w:val="22"/>
                <w:szCs w:val="22"/>
              </w:rPr>
              <w:t>ГБУ РО «ЦМПМАИТ»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оздан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центр </w:t>
            </w:r>
            <w:proofErr w:type="spellStart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мониторирования</w:t>
            </w:r>
            <w:proofErr w:type="spellEnd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д</w:t>
            </w:r>
            <w:r w:rsidR="002E5FF4">
              <w:rPr>
                <w:rFonts w:ascii="Times New Roman" w:eastAsia="Arial" w:hAnsi="Times New Roman"/>
                <w:sz w:val="22"/>
                <w:szCs w:val="22"/>
              </w:rPr>
              <w:t>еятельности ГБУ РО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 профилактике, диагностике и лечению </w:t>
            </w:r>
            <w:proofErr w:type="gramStart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сердечно-сосудистых</w:t>
            </w:r>
            <w:proofErr w:type="gramEnd"/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заболеваний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CE2AB5" w:rsidRPr="00447238" w:rsidTr="00302C9A">
        <w:trPr>
          <w:trHeight w:val="1833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Создание программы ведения пациентов с ХСН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лавные внештатные специалисты</w:t>
            </w:r>
            <w:r w:rsidR="00F11E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F11E23" w:rsidRPr="00F11E23">
              <w:rPr>
                <w:rFonts w:ascii="Times New Roman" w:hAnsi="Times New Roman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по направлениям; 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руководители </w:t>
            </w:r>
            <w:r w:rsidR="00F50CC0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,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</w:t>
            </w:r>
            <w:r w:rsidR="00634053">
              <w:rPr>
                <w:rFonts w:ascii="Times New Roman" w:eastAsia="Arial" w:hAnsi="Times New Roman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азработана, утверждена и внедрена программа оказания помощи пациентам с ХСН</w:t>
            </w:r>
          </w:p>
        </w:tc>
      </w:tr>
      <w:tr w:rsidR="005E1EC9" w:rsidRPr="00447238" w:rsidTr="00CE2AB5">
        <w:trPr>
          <w:trHeight w:val="315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302C9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17" w:name="_Toc9592279"/>
            <w:r w:rsidRPr="005E1EC9">
              <w:rPr>
                <w:rFonts w:ascii="Times New Roman" w:eastAsia="Arial" w:hAnsi="Times New Roman"/>
                <w:sz w:val="22"/>
                <w:szCs w:val="22"/>
              </w:rPr>
              <w:t xml:space="preserve">2. </w:t>
            </w:r>
            <w:bookmarkStart w:id="18" w:name="_Toc4580965"/>
            <w:r w:rsidRPr="005E1EC9">
              <w:rPr>
                <w:rFonts w:ascii="Times New Roman" w:eastAsia="Arial" w:hAnsi="Times New Roman"/>
                <w:sz w:val="22"/>
                <w:szCs w:val="22"/>
              </w:rPr>
              <w:t>Мероприятия по усилению внутреннего контроля качества оказания медицинской помощи</w:t>
            </w:r>
            <w:bookmarkEnd w:id="17"/>
            <w:bookmarkEnd w:id="18"/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Внедрение системы внутреннего контроля качества медицинской помощи пациентам с ССЗ на основе критериев качества медицинской помощи и клинических рекомендаций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врачи ГБУ РО,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инздрав Р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недрена система внутреннего контроля качества, основанная на клинических рекомендациях (более 80% медицинских стационарных и амбулаторных карт оформлены в соответствии</w:t>
            </w:r>
            <w:r w:rsidR="006E5C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gramStart"/>
            <w:r w:rsidR="006E5CE0">
              <w:rPr>
                <w:rFonts w:ascii="Times New Roman" w:hAnsi="Times New Roman"/>
                <w:color w:val="000000"/>
                <w:sz w:val="22"/>
                <w:szCs w:val="22"/>
              </w:rPr>
              <w:t>КР</w:t>
            </w:r>
            <w:proofErr w:type="gramEnd"/>
            <w:r w:rsidR="006E5C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(оценка </w:t>
            </w:r>
            <w:r w:rsidR="006E5CE0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во время аудита 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данные по терапии в регистрах НИЗ: увеличение доли пациентов, принимающих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статины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20%, ОАК – на 15%,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антигипертензивную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терапию – 15%)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Разбор запущенных случаев ССЗ на экспертном совете министерства здравоохранения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 последующей трансляцией результатов в общую лечебную сеть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447238" w:rsidRPr="00447238" w:rsidRDefault="00634053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Бюро СМЭ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роведение ежеквартально, с формированием описания случая и выпуском информационных писем для медицинских организ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аций (не менее 4 за 12 месяцев);</w:t>
            </w:r>
          </w:p>
          <w:p w:rsidR="00447238" w:rsidRPr="00447238" w:rsidRDefault="005E1EC9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качества оказания медицинской помощи пациентам с ССЗ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 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квалификации медицинских работников (отсутствие дефектов медицинской помощи)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Разбор запущенных случаев ССЗ на 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э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кспертном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совете </w:t>
            </w:r>
            <w:proofErr w:type="spellStart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минздрава</w:t>
            </w:r>
            <w:proofErr w:type="spellEnd"/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формированием заключения и  с последующей трансляцией результатов в общую лечебную сеть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447238" w:rsidRPr="00447238" w:rsidRDefault="00634053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Бюро</w:t>
            </w:r>
            <w:r w:rsidR="00542D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СМЭ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E084C">
            <w:pPr>
              <w:spacing w:line="235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азобрано 36 клинических случаев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При организационно-методической поддержке профильных национальных медицинских исследовательских центров разработать и осуществить мероприятия по внедрению системы контроля качества медицинской помощи пациентам с ССЗ на основе критериев качества медицинской помощи и клинических рекомендаций, включающих, в том числе инновационные медицинские технологии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эффективности и стандартизации оказания медицинской помощи пациентам с ССЗ и 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лучшение результатов их лечения;</w:t>
            </w:r>
          </w:p>
          <w:p w:rsidR="005E1EC9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 своевременного внедрения в практику новых методов диагности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ки, лечения и реабилитации ССЗ;</w:t>
            </w:r>
          </w:p>
          <w:p w:rsidR="00447238" w:rsidRPr="00447238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беспечение стандартизации выявления дефектов в оказании медицинской помощи с целью их исправления (ежемесячные заседания комиссии по разбору дефектов медицинской помощи с оформлением протоколов и описанием конкретных мер, необходимых для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недопущения данных дефектов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дальнейшем – не менее 10 заседаний)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2.4.1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вебинаров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для главных врачей по организации медицинской помощи пациентам с ССЗ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42D1F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ФГБОУ В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 </w:t>
            </w:r>
            <w:proofErr w:type="spellStart"/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 (по согласованию)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  <w:r w:rsidR="00542D1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365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роведено 8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вебинаров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обучено 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20 главных врачей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2.4.2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школ для фельдшеров по неотложной кардиологии (2 раза в год)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терапевт,</w:t>
            </w:r>
            <w:r w:rsidR="00365254" w:rsidRPr="00365254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М</w:t>
            </w:r>
            <w:r w:rsidR="00365254">
              <w:rPr>
                <w:rFonts w:ascii="Times New Roman" w:hAnsi="Times New Roman"/>
                <w:color w:val="000000"/>
                <w:sz w:val="22"/>
                <w:szCs w:val="22"/>
              </w:rPr>
              <w:t>инздрав</w:t>
            </w:r>
            <w:r w:rsidR="00365254" w:rsidRPr="00365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роведено 8 школ, обучено 250 фельдшеров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2.4.3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дня тромбоза и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коагуло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-школ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A14A07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A14A07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F50CC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роведено 5 школ, обучено 250 пациентов и 200 врачей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Ведение регистров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сердечно-сосудистых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заболеваний с целью оценки соответствия оказываемой медицинской помощи современным клиническим рекомендациям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инздрав Рязанской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</w:t>
            </w:r>
            <w:r w:rsidR="00365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ведется 5 регистров по профилю ССЗ, из них 2 федерального значения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Разработка и утверждение </w:t>
            </w:r>
            <w:proofErr w:type="gram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перечня показателей результативности работы медицинской организации</w:t>
            </w:r>
            <w:proofErr w:type="gram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 части выявления и наблюдения граждан с высоким риском развития осложнений ССЗ. Применение индикаторных показателей при планировании оказания медицинской помощи в амбулаторных условиях, оценки и анализа результатов деятельности, реализации механизма стимулирования на качественное добросовестное исполнение федерального проекта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D2144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EA14B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 перечень 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показателей результативности работы медицинской организации в части выявления и наблюдения граждан с высоким </w:t>
            </w:r>
            <w:r w:rsidR="00EA14BC">
              <w:rPr>
                <w:rFonts w:ascii="Times New Roman" w:eastAsia="Arial" w:hAnsi="Times New Roman"/>
                <w:sz w:val="22"/>
                <w:szCs w:val="22"/>
              </w:rPr>
              <w:t>риском развития осложнений ССЗ (</w:t>
            </w:r>
            <w:r w:rsidR="00447238" w:rsidRPr="00634053">
              <w:rPr>
                <w:rFonts w:ascii="Times New Roman" w:eastAsia="Arial" w:hAnsi="Times New Roman"/>
                <w:sz w:val="22"/>
                <w:szCs w:val="22"/>
              </w:rPr>
              <w:t>приложени</w:t>
            </w:r>
            <w:r w:rsidR="00EA14BC">
              <w:rPr>
                <w:rFonts w:ascii="Times New Roman" w:eastAsia="Arial" w:hAnsi="Times New Roman"/>
                <w:sz w:val="22"/>
                <w:szCs w:val="22"/>
              </w:rPr>
              <w:t>е</w:t>
            </w:r>
            <w:r w:rsidR="00634053" w:rsidRPr="00634053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11155E">
              <w:rPr>
                <w:rFonts w:ascii="Times New Roman" w:eastAsia="Arial" w:hAnsi="Times New Roman"/>
                <w:sz w:val="22"/>
                <w:szCs w:val="22"/>
              </w:rPr>
              <w:t xml:space="preserve">№ </w:t>
            </w:r>
            <w:r w:rsidR="00EA14BC">
              <w:rPr>
                <w:rFonts w:ascii="Times New Roman" w:eastAsia="Arial" w:hAnsi="Times New Roman"/>
                <w:sz w:val="22"/>
                <w:szCs w:val="22"/>
              </w:rPr>
              <w:t>1</w:t>
            </w:r>
            <w:r w:rsidR="0011155E">
              <w:rPr>
                <w:rFonts w:ascii="Times New Roman" w:eastAsia="Arial" w:hAnsi="Times New Roman"/>
                <w:sz w:val="22"/>
                <w:szCs w:val="22"/>
              </w:rPr>
              <w:t xml:space="preserve"> к региональной программе</w:t>
            </w:r>
            <w:r w:rsidR="00EA14BC">
              <w:rPr>
                <w:rFonts w:ascii="Times New Roman" w:eastAsia="Arial" w:hAnsi="Times New Roman"/>
                <w:sz w:val="22"/>
                <w:szCs w:val="22"/>
              </w:rPr>
              <w:t>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регулярных (не реже 1 раза в квартал) «дней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кардиолога» и общества неврологов России на темы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 порядках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оказания медицинской помощи больным БСК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невролог, терапевт, </w:t>
            </w:r>
            <w:r w:rsidR="003652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кардиолог,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1115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роведение заседаний не реже 4 раз в год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11155E">
            <w:pPr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Внедрение программ первичной и вторичной профилактики БСК в процесс обучен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ия студентов в </w:t>
            </w:r>
            <w:r w:rsidR="0011155E">
              <w:rPr>
                <w:rFonts w:ascii="Times New Roman" w:hAnsi="Times New Roman"/>
                <w:color w:val="000000"/>
                <w:sz w:val="22"/>
                <w:szCs w:val="22"/>
              </w:rPr>
              <w:t>вуз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ектор ФГБОУ ВО </w:t>
            </w:r>
            <w:proofErr w:type="spell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45470A">
              <w:rPr>
                <w:rFonts w:ascii="Times New Roman" w:hAnsi="Times New Roman"/>
                <w:color w:val="000000"/>
                <w:sz w:val="22"/>
                <w:szCs w:val="22"/>
              </w:rPr>
              <w:t>недрены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программ</w:t>
            </w:r>
            <w:r w:rsidR="0045470A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первичной и вторичной профилактики БСК в процесс обучения студентов (обучено 350 студентов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вуз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  ежегодно)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Проведение анализа профильности  госпитализации и анализа эффективности использования ресурсов круглосуточных стационаров, соблюдения маршрутизации (по профилю БСК)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suppressAutoHyphens/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</w:t>
            </w:r>
            <w:r w:rsidR="00447238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лавный внештатный специалист-невролог, </w:t>
            </w:r>
            <w:r w:rsidR="00634053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</w:t>
            </w:r>
            <w:r w:rsidR="00447238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лавный внештатный специалист-кардиолог</w:t>
            </w:r>
          </w:p>
          <w:p w:rsidR="00447238" w:rsidRPr="00447238" w:rsidRDefault="00634053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</w:t>
            </w:r>
            <w:r w:rsidR="00447238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лавный внештатный специалист по СМП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5E1EC9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iCs/>
                <w:sz w:val="22"/>
                <w:szCs w:val="22"/>
                <w:lang w:eastAsia="zh-CN"/>
              </w:rPr>
              <w:t>п</w:t>
            </w:r>
            <w:r w:rsidR="00447238" w:rsidRPr="00447238">
              <w:rPr>
                <w:rFonts w:ascii="Times New Roman" w:eastAsia="Arial" w:hAnsi="Times New Roman"/>
                <w:iCs/>
                <w:sz w:val="22"/>
                <w:szCs w:val="22"/>
                <w:lang w:eastAsia="zh-CN"/>
              </w:rPr>
              <w:t xml:space="preserve">роводится анализ </w:t>
            </w:r>
            <w:r w:rsidR="00447238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профильности  госпитализации, анализ эффективности использования ресурсов круглосуточного стационара, соблюдения маршрутизации (на регулярной основе – 2 раза в неделю – не менее 20 заседаний комиссии в год)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Обеспечение контроля за обоснованностью направления на оказание высокотехнологичной медицинской помощи пациентов с </w:t>
            </w:r>
            <w:proofErr w:type="gramStart"/>
            <w:r w:rsidRPr="00447238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447238">
              <w:rPr>
                <w:rFonts w:ascii="Times New Roman" w:hAnsi="Times New Roman"/>
                <w:sz w:val="22"/>
                <w:szCs w:val="22"/>
              </w:rPr>
              <w:t xml:space="preserve"> патологией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01.09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01.01.2024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аместитель министра здравоохранения Рязанской области,  начальник отдела ВМП и СМП, </w:t>
            </w:r>
            <w:r w:rsidR="00634053"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лавные 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lastRenderedPageBreak/>
              <w:t>внештатные специалисты</w:t>
            </w:r>
            <w:r w:rsidR="006340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: кардиолог</w:t>
            </w:r>
            <w:r w:rsidR="00634053">
              <w:rPr>
                <w:rFonts w:ascii="Times New Roman" w:hAnsi="Times New Roman"/>
                <w:sz w:val="22"/>
                <w:szCs w:val="22"/>
              </w:rPr>
              <w:t>, невролог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, терапевт 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нижение числа отказов пациентам Рязанской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области в оказании ВМП на 15%;</w:t>
            </w:r>
          </w:p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беспечение повышения качества 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оказания медицинской помощи больным с </w:t>
            </w:r>
            <w:proofErr w:type="gramStart"/>
            <w:r w:rsidR="00447238" w:rsidRPr="00447238">
              <w:rPr>
                <w:rFonts w:ascii="Times New Roman" w:hAnsi="Times New Roman"/>
                <w:sz w:val="22"/>
                <w:szCs w:val="22"/>
              </w:rPr>
              <w:t>сердечно-сосудистыми</w:t>
            </w:r>
            <w:proofErr w:type="gramEnd"/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заболеваниями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Формирование и ведение регистра пациентов, получивших высокотехнологическую медицинскую помощь в Рязанской области - хирургическое лечение сложных нарушений ритма (фибрилляция предсердий)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01.12.2019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D3992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аместитель министра здравоохранения Рязанской области, </w:t>
            </w:r>
          </w:p>
          <w:p w:rsidR="00447238" w:rsidRPr="00447238" w:rsidRDefault="005E1EC9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ектор ФГБОУ ВО </w:t>
            </w:r>
            <w:proofErr w:type="spellStart"/>
            <w:r w:rsidR="00447238" w:rsidRPr="00447238">
              <w:rPr>
                <w:rFonts w:ascii="Times New Roman" w:hAnsi="Times New Roman"/>
                <w:sz w:val="22"/>
                <w:szCs w:val="22"/>
              </w:rPr>
              <w:t>РязГМУ</w:t>
            </w:r>
            <w:proofErr w:type="spellEnd"/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Минздрава России, </w:t>
            </w:r>
            <w:r w:rsidR="00634053">
              <w:rPr>
                <w:rFonts w:ascii="Times New Roman" w:hAnsi="Times New Roman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4053">
              <w:rPr>
                <w:rFonts w:ascii="Times New Roman" w:hAnsi="Times New Roman"/>
                <w:sz w:val="22"/>
                <w:szCs w:val="22"/>
              </w:rPr>
              <w:t>кардиолог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, невролог, терапевт 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овышение качества оказания медицинской помощи больным, получившим высокотехнологич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ую медицинскую помощь в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 xml:space="preserve"> хирургическое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7238" w:rsidRPr="00447238">
              <w:rPr>
                <w:rFonts w:ascii="Times New Roman" w:hAnsi="Times New Roman"/>
                <w:sz w:val="22"/>
                <w:szCs w:val="22"/>
              </w:rPr>
              <w:t>лечение сложных нарушений ритма (фибрилляция предсердий) и своевременной коррекции проводимой терапии</w:t>
            </w:r>
          </w:p>
        </w:tc>
      </w:tr>
      <w:tr w:rsidR="00CE2AB5" w:rsidRPr="00447238" w:rsidTr="00F4055E">
        <w:trPr>
          <w:gridAfter w:val="1"/>
          <w:wAfter w:w="6" w:type="dxa"/>
          <w:trHeight w:val="31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  <w:highlight w:val="red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Обеспечение кодирования ХСН (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50) в качестве основного заболевания в случае обращения пациента за медицинской помощью в поликлинику или при поступлении в стационар по данному поводу (развитие острой СН или декомпенсация хронической СН)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2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беспечен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ие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кодирования ХСН (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  <w:t>I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50) в качестве основного заболевания в случае обращения пациента за медицинской помощью в поликлинику или при поступлении в стационар по данному поводу (развитие острой СН или декомпенсация хронической СН) по данным ВК МО в 95% случаев (проверенной медицинской документации пац</w:t>
            </w:r>
            <w:r w:rsidR="00D2144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ентов)</w:t>
            </w:r>
          </w:p>
        </w:tc>
      </w:tr>
      <w:tr w:rsidR="00447238" w:rsidRPr="005E1EC9" w:rsidTr="00CE2AB5">
        <w:trPr>
          <w:gridAfter w:val="1"/>
          <w:wAfter w:w="6" w:type="dxa"/>
          <w:trHeight w:val="315"/>
        </w:trPr>
        <w:tc>
          <w:tcPr>
            <w:tcW w:w="14717" w:type="dxa"/>
            <w:gridSpan w:val="6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5E1EC9" w:rsidRDefault="00447238" w:rsidP="00BD3992">
            <w:pPr>
              <w:keepNext/>
              <w:keepLines/>
              <w:spacing w:line="235" w:lineRule="auto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cyan"/>
              </w:rPr>
            </w:pPr>
            <w:bookmarkStart w:id="19" w:name="_Toc9592280"/>
            <w:r w:rsidRPr="005E1EC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  <w:r w:rsidR="005E1EC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5E1EC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Работа с факторами риска развития </w:t>
            </w:r>
            <w:proofErr w:type="gramStart"/>
            <w:r w:rsidRPr="005E1EC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сердечно-сосудистых</w:t>
            </w:r>
            <w:proofErr w:type="gramEnd"/>
            <w:r w:rsidRPr="005E1EC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заболеваний и первичная профилактика сердечно-сосудистых заболеваний</w:t>
            </w:r>
            <w:bookmarkEnd w:id="19"/>
          </w:p>
        </w:tc>
      </w:tr>
      <w:tr w:rsidR="00CE2AB5" w:rsidRPr="00447238" w:rsidTr="00F4055E">
        <w:trPr>
          <w:trHeight w:val="827"/>
        </w:trPr>
        <w:tc>
          <w:tcPr>
            <w:tcW w:w="701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Мероприятия по информированию населения о факторах риска развития болезней системы кровообращения, в том числе инфаркта миокарда и  мозгового  инсульта, и обеспечению условий для реализации здорового образа жизни (далее – ЗОЖ)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A733DD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A733DD" w:rsidRDefault="00CA0594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447238" w:rsidRPr="00447238" w:rsidRDefault="00A733DD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главные врачи 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5E1EC9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eastAsia="Arial" w:hAnsi="Times New Roman"/>
                <w:sz w:val="22"/>
                <w:szCs w:val="22"/>
              </w:rPr>
              <w:t>нижение распространенности  поведенческих факторов  риска, измеренных ЦМПМАИТ на основании опросов и обследований, а также в представительной выборке не менее 1600 человек – 1 раз в 5 лет: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избыточное потребление алкоголя –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курение –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BD3992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лиц с избыточной массой тела – на 2%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- увеличение количества пациентов,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lastRenderedPageBreak/>
              <w:t>достигших целевых цифр АД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- снижение частоты пациентов, имеющих повышенные уровни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апо</w:t>
            </w:r>
            <w:r w:rsidR="00BA7AF1">
              <w:rPr>
                <w:rFonts w:ascii="Times New Roman" w:eastAsia="Arial" w:hAnsi="Times New Roman"/>
                <w:sz w:val="22"/>
                <w:szCs w:val="22"/>
              </w:rPr>
              <w:t>липопротеина</w:t>
            </w:r>
            <w:proofErr w:type="spellEnd"/>
            <w:proofErr w:type="gramStart"/>
            <w:r w:rsidR="00BA7AF1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В</w:t>
            </w:r>
            <w:proofErr w:type="gramEnd"/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  <w:p w:rsidR="00447238" w:rsidRPr="00447238" w:rsidRDefault="00447238" w:rsidP="00BD3992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7%</w:t>
            </w:r>
          </w:p>
        </w:tc>
      </w:tr>
      <w:tr w:rsidR="00CE2AB5" w:rsidRPr="00447238" w:rsidTr="00F4055E">
        <w:trPr>
          <w:trHeight w:val="1905"/>
        </w:trPr>
        <w:tc>
          <w:tcPr>
            <w:tcW w:w="70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225CD" w:rsidRPr="00447238" w:rsidRDefault="00D225C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25CD" w:rsidRPr="00447238" w:rsidRDefault="00D225C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25CD" w:rsidRDefault="00D225C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25CD" w:rsidRPr="00447238" w:rsidRDefault="00D225C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25CD" w:rsidRDefault="00D225C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25CD" w:rsidRPr="00447238" w:rsidRDefault="00D225C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1905"/>
        </w:trPr>
        <w:tc>
          <w:tcPr>
            <w:tcW w:w="701" w:type="dxa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vMerge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190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Информирование населения о симптомах жизненно угрожающих БСК и правилах действий больных и их окружающих при развитии неотложных состояний. 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Подготовка и размещение  в  средствах  массовой  информации  и  на  информационных  стендах  медицинских  организаций  материалов  по  первичной  и  вторичной  профилактике  ИБС,  в  том  числе  по  принципам 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гиполипидемической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и 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антиагрегантной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 терапии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447238" w:rsidRPr="00A733DD" w:rsidRDefault="005E1EC9" w:rsidP="00A733D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инздрав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врачи 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беспечение  ежегодно  </w:t>
            </w:r>
            <w:r w:rsidR="00447238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не  менее  2,5  тысяч  демонстраций  (передач)  рекламно-информационных  материалов  по  телевидению,  радио  и  в  информационно-телекоммуникационной  сети  «Интернет»  не  менее  10 рекламно-информационных материалов  </w:t>
            </w:r>
          </w:p>
        </w:tc>
      </w:tr>
      <w:tr w:rsidR="00CE2AB5" w:rsidRPr="00447238" w:rsidTr="00F4055E">
        <w:trPr>
          <w:trHeight w:val="110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Организация  изготовления  и  проката  аудио- и видеороликов по  пропаганде  ЗОЖ и профилактике БСК для  использования</w:t>
            </w:r>
            <w:r w:rsidR="00D225C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в региональных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средствах массовой  информации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CA0594">
              <w:rPr>
                <w:rFonts w:ascii="Times New Roman" w:hAnsi="Times New Roman"/>
                <w:color w:val="000000"/>
                <w:sz w:val="22"/>
                <w:szCs w:val="22"/>
              </w:rPr>
              <w:t>, Минздрав Рязанской области</w:t>
            </w:r>
          </w:p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азработка  для  тиражирования  не  менее  10  материалов  ежегодно</w:t>
            </w:r>
          </w:p>
        </w:tc>
      </w:tr>
      <w:tr w:rsidR="00CE2AB5" w:rsidRPr="00447238" w:rsidTr="00F4055E">
        <w:trPr>
          <w:trHeight w:val="110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059D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1F059D">
              <w:rPr>
                <w:rFonts w:ascii="Times New Roman" w:eastAsia="Arial" w:hAnsi="Times New Roman"/>
                <w:sz w:val="22"/>
                <w:szCs w:val="22"/>
              </w:rPr>
              <w:t xml:space="preserve">Подготовка и размещение в средствах  массовой  информации  и  на  информационных  стендах  </w:t>
            </w:r>
            <w:r w:rsidRPr="001F059D">
              <w:rPr>
                <w:rFonts w:ascii="Times New Roman" w:hAnsi="Times New Roman"/>
                <w:sz w:val="22"/>
                <w:szCs w:val="22"/>
              </w:rPr>
              <w:t>ГБУ РО</w:t>
            </w:r>
            <w:r w:rsidRPr="001F059D">
              <w:rPr>
                <w:rFonts w:ascii="Times New Roman" w:eastAsia="Arial" w:hAnsi="Times New Roman"/>
                <w:sz w:val="22"/>
                <w:szCs w:val="22"/>
              </w:rPr>
              <w:t xml:space="preserve">  материалов  о  симптомах  и  методах  самопомощи  при  остром  коронарном  синдроме  и  ОНМК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F059D" w:rsidRDefault="001F059D" w:rsidP="00E91B05">
            <w:pPr>
              <w:rPr>
                <w:rFonts w:ascii="Times New Roman" w:hAnsi="Times New Roman"/>
                <w:sz w:val="22"/>
                <w:szCs w:val="22"/>
              </w:rPr>
            </w:pPr>
            <w:r w:rsidRPr="001F059D">
              <w:rPr>
                <w:rFonts w:ascii="Times New Roman" w:hAnsi="Times New Roman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F059D" w:rsidRDefault="001F059D" w:rsidP="00E91B05">
            <w:pPr>
              <w:rPr>
                <w:rFonts w:ascii="Times New Roman" w:hAnsi="Times New Roman"/>
                <w:sz w:val="22"/>
                <w:szCs w:val="22"/>
              </w:rPr>
            </w:pPr>
            <w:r w:rsidRPr="001F059D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F059D" w:rsidRDefault="001F059D" w:rsidP="00E91B05">
            <w:pPr>
              <w:rPr>
                <w:rFonts w:ascii="Times New Roman" w:hAnsi="Times New Roman"/>
                <w:sz w:val="22"/>
                <w:szCs w:val="22"/>
              </w:rPr>
            </w:pPr>
            <w:r w:rsidRPr="001F059D">
              <w:rPr>
                <w:rFonts w:ascii="Times New Roman" w:hAnsi="Times New Roman"/>
                <w:sz w:val="22"/>
                <w:szCs w:val="22"/>
              </w:rPr>
              <w:t xml:space="preserve">ГБУ РО «ЦМПМАИТ», </w:t>
            </w:r>
          </w:p>
          <w:p w:rsidR="001F059D" w:rsidRPr="001F059D" w:rsidRDefault="001F059D" w:rsidP="00E91B05">
            <w:pPr>
              <w:rPr>
                <w:rFonts w:ascii="Times New Roman" w:hAnsi="Times New Roman"/>
                <w:sz w:val="22"/>
                <w:szCs w:val="22"/>
              </w:rPr>
            </w:pPr>
            <w:r w:rsidRPr="001F059D">
              <w:rPr>
                <w:rFonts w:ascii="Times New Roman" w:hAnsi="Times New Roman"/>
                <w:sz w:val="22"/>
                <w:szCs w:val="22"/>
              </w:rPr>
              <w:t>главные врачи ГБУ РО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F059D" w:rsidRDefault="005E1EC9" w:rsidP="005E1EC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1F059D" w:rsidRPr="001F059D">
              <w:rPr>
                <w:rFonts w:ascii="Times New Roman" w:hAnsi="Times New Roman"/>
                <w:sz w:val="22"/>
                <w:szCs w:val="22"/>
              </w:rPr>
              <w:t xml:space="preserve">аличие материалов  для  пациентов по БСК на  информационных стендах  каждой  МО, включая материалы о признаках инфаркта и инсульта  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kern w:val="1"/>
                <w:sz w:val="22"/>
                <w:szCs w:val="22"/>
              </w:rPr>
              <w:t xml:space="preserve">Организация освещения в СМИ  профилактических мероприятий (диспансеризации, </w:t>
            </w:r>
            <w:proofErr w:type="spellStart"/>
            <w:r w:rsidRPr="00447238">
              <w:rPr>
                <w:rFonts w:ascii="Times New Roman" w:eastAsia="Arial" w:hAnsi="Times New Roman"/>
                <w:bCs/>
                <w:kern w:val="1"/>
                <w:sz w:val="22"/>
                <w:szCs w:val="22"/>
              </w:rPr>
              <w:t>профосмотров</w:t>
            </w:r>
            <w:proofErr w:type="spellEnd"/>
            <w:r w:rsidRPr="00447238">
              <w:rPr>
                <w:rFonts w:ascii="Times New Roman" w:eastAsia="Arial" w:hAnsi="Times New Roman"/>
                <w:bCs/>
                <w:kern w:val="1"/>
                <w:sz w:val="22"/>
                <w:szCs w:val="22"/>
              </w:rPr>
              <w:t>) в медицинских  организациях  области, направленных на снижение смертности от БСК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главные  врачи  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 количества лиц, охваченных диспансерным наблюдением отдельных групп населени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я, более 80% (ИБС, АГ, ОКС, ХСН);</w:t>
            </w:r>
          </w:p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величение количества граждан, прошедших периодический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профилактический осмотр, на 50%;</w:t>
            </w:r>
          </w:p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воевременное выявление и коррекция факторов риска ССЗ, включая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артериальную гипертензию, и снижение риска ее развития (увеличение</w:t>
            </w:r>
            <w:r w:rsidR="007D469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D469B">
              <w:rPr>
                <w:rFonts w:ascii="Times New Roman" w:hAnsi="Times New Roman"/>
                <w:color w:val="000000"/>
                <w:sz w:val="22"/>
                <w:szCs w:val="22"/>
              </w:rPr>
              <w:t>выявляемости</w:t>
            </w:r>
            <w:proofErr w:type="spellEnd"/>
            <w:r w:rsidR="007D469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каждого фа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7D469B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ора риска на 15%);</w:t>
            </w:r>
          </w:p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информированности населения о симптомах острого нарушения мозгового кровообращения и острого коронарного синдрома на 50% (от числа прикрепл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енного населения для каждой </w:t>
            </w:r>
            <w:r w:rsidR="0011155E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);</w:t>
            </w:r>
          </w:p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смертности населения, прежде всего трудоспособного возраста, снижение смертности от болезней сист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емы кровообращения согласно целям региональной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программы</w:t>
            </w:r>
          </w:p>
        </w:tc>
      </w:tr>
      <w:tr w:rsidR="00CE2AB5" w:rsidRPr="00447238" w:rsidTr="00F4055E">
        <w:trPr>
          <w:trHeight w:val="31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3.6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5E1EC9">
            <w:pPr>
              <w:rPr>
                <w:rFonts w:ascii="Times New Roman" w:eastAsia="Arial" w:hAnsi="Times New Roman"/>
                <w:bCs/>
                <w:kern w:val="1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Размещение в поликл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иниках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информационных стендов с информацией о возможности пройти диспансеризацию, профилактические осмотры,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кардиоскрининг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скрининг на наличие факторов риска развития инсульта с указанием кабинетов, расписания приема и других необходимых условий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01.12.2019 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врачи 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инздрав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100% поликлиник от общего числа поликлиник имеют информационные стенды о возможности пройти диспансеризацию, профилактические осмотры,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кардиоскрининг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скрининг на наличие факторов риска развития инсульта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Информирование населения о проводимых акциях, фестивалях здоровья (Всемирный день здоровья, Всемирный день борьбы с артериальной гипертонией, Всемирный день без табака, Всемирный день сердца, Всемирный день борьбы с инсультом, Международный день отказа от курения, Всемирный день борьбы с диабетом и др.)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A733DD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182D09" w:rsidRPr="00182D09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количества  информированных  и  участвующих  в  акциях на 24%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Проведение  акций, фестивалей здоровья (Всемирный день здоровья, Всемирный день борьбы с артериальной гипертонией, Всемирный день без табака, Всемирный день сердца, Всемирный день борьбы с инсультом, Международный день отказа от курения, Всемирный день борьбы с диабетом и др.)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11155E" w:rsidP="005E1EC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182D09">
              <w:rPr>
                <w:rFonts w:ascii="Times New Roman" w:hAnsi="Times New Roman"/>
                <w:color w:val="000000"/>
                <w:sz w:val="22"/>
                <w:szCs w:val="22"/>
              </w:rPr>
              <w:t>лавные врачи ГБУ РО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оздание среды, способствующей ведению гражданами здорового образа жизни, включая повышение физической активности, здоровое питание, защиту от табачного дыма и снижение потребления алкоголя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447238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оздание культа здоровья как 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фундаментальной ценности жизни современного человека (увеличение количества лиц, пытающихся бросить курить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10% за 5 лет, увеличение количества лиц, уменьшивших потребление алкоголя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2% ежегодно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увеличение количества лиц, отказавшихся от алкоголя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1,4% ежегодно, увеличение количества лиц, регулярно занимающихся различными видами фитнеса (в том числе бег, терренкур </w:t>
            </w:r>
            <w:proofErr w:type="gramStart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 т.д</w:t>
            </w:r>
            <w:proofErr w:type="gramEnd"/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.) на 12% за 5 лет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3.9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Проведение профилактических  занятий с педагогами, подростками и их родителями по формированию навыков ЗОЖ, профилактике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табакокурения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 потребления  алкоголя, наркомании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447238" w:rsidRPr="00A733DD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ОКНД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распространенности  факторов  риска  БСК  в  молодежной  среде: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избыточное потребление алкоголя –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курение – на 8%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лиц с избыточной массой тела – на 2%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количества пациентов, достигших целевых цифр АД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- снижение частоты пациентов, имеющих повышенные уровни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апоВ</w:t>
            </w:r>
            <w:proofErr w:type="spellEnd"/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 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Проведение областной массовой акции «Прогулка с врачом», направленной на популяризацию ходьбы как основного способа снижения гиподинамии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инздрава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заместитель министра </w:t>
            </w:r>
            <w:r w:rsidR="00A733DD">
              <w:rPr>
                <w:rFonts w:ascii="Times New Roman" w:hAnsi="Times New Roman"/>
                <w:color w:val="000000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гиподинамии как  фактора  риска  БСК: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Повышение  уровня  физической  активности  обучающ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ихся учреждений  образования  (п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роведение комплексных оздоровительных, физкультурно-спортивных  и агитационно-пропагандистских  мероприятий  - спартакиады, конкурсы, фестивали,  походы, спортивные  праздники,</w:t>
            </w:r>
            <w:r w:rsidR="00634053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 xml:space="preserve">олимпиады, экскурсии, </w:t>
            </w:r>
            <w:proofErr w:type="gramStart"/>
            <w:r w:rsidR="001F059D">
              <w:rPr>
                <w:rFonts w:ascii="Times New Roman" w:eastAsia="Arial" w:hAnsi="Times New Roman"/>
                <w:sz w:val="22"/>
                <w:szCs w:val="22"/>
              </w:rPr>
              <w:t>и т.д</w:t>
            </w:r>
            <w:proofErr w:type="gramEnd"/>
            <w:r w:rsidR="001F059D">
              <w:rPr>
                <w:rFonts w:ascii="Times New Roman" w:eastAsia="Arial" w:hAnsi="Times New Roman"/>
                <w:sz w:val="22"/>
                <w:szCs w:val="22"/>
              </w:rPr>
              <w:t>. -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  том  числе с п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ривлечением  несовершеннолетних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A733D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447238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634053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DA4737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DA4737"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DA4737"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7238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47238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гиподинамии как  фактора  риска  БСК:</w:t>
            </w:r>
          </w:p>
          <w:p w:rsidR="00447238" w:rsidRPr="00447238" w:rsidRDefault="00447238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84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55ED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55ED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Разработка общеобразовательных дополнительных программ по формированию культуры здорового питания учащихся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55ED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55ED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55EDE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»,</w:t>
            </w:r>
            <w:r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55ED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 избыточной  массы  тела  и  ожирения  как  факторов  риска  БСК на 2%</w:t>
            </w:r>
          </w:p>
        </w:tc>
      </w:tr>
      <w:tr w:rsidR="00CE2AB5" w:rsidRPr="00447238" w:rsidTr="00F4055E">
        <w:trPr>
          <w:trHeight w:val="84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Совершенствование  работы  школ  здорового  питания  при  центрах  здоровья;  консультация  врачом-диетологом  посетителей  центров  здоровья  по  вопросам  здорового  питания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 избыточной  массы  тела  и  ожирения  как  факторов  риска  БСК на 2%</w:t>
            </w:r>
          </w:p>
        </w:tc>
      </w:tr>
      <w:tr w:rsidR="00CE2AB5" w:rsidRPr="00447238" w:rsidTr="00F4055E">
        <w:trPr>
          <w:trHeight w:val="84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Оказание  консультативной  психологической  помощи 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населению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  индивидуальное  консультирование  лиц,  желающих  избавиться  от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 вредных  привычек  (телефоны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доверия)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ОКНД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 поведенческих  факторов  риска  БСК:</w:t>
            </w:r>
          </w:p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избыточное потребление алкоголя –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курение – на 8%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лиц с избыточной массой тела – на 2%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количества пациентов, достигших целевых цифр АД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E91B05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- снижение частоты пациентов, имеющих повышенные уровни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апоВ</w:t>
            </w:r>
            <w:proofErr w:type="spellEnd"/>
            <w:r w:rsidR="005E1EC9">
              <w:rPr>
                <w:rFonts w:ascii="Times New Roman" w:eastAsia="Arial" w:hAnsi="Times New Roman"/>
                <w:sz w:val="22"/>
                <w:szCs w:val="22"/>
              </w:rPr>
              <w:t>, на 5%;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84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909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90979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Совершенствование работы  кабинетов медицинской помощи для лиц</w:t>
            </w:r>
            <w:r w:rsidR="0011155E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желающих отказаться от курения,  в  том  числе  для беременных  женщин,  детей  и  подростков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909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909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9097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B909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 поведенческих  факторов  риска  БСК:</w:t>
            </w:r>
          </w:p>
          <w:p w:rsidR="001F059D" w:rsidRPr="00447238" w:rsidRDefault="001F059D" w:rsidP="00B9097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избыточное потребление алкоголя –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B9097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курение – на 8%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B9097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лиц с избыточной массой тела – на 2%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B9097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количества пациентов, достигших целевых цифр АД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  <w:p w:rsidR="001F059D" w:rsidRPr="00447238" w:rsidRDefault="001F059D" w:rsidP="00B90979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lastRenderedPageBreak/>
              <w:t>- снижение частоты пациентов,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 xml:space="preserve"> имеющих повышенные уровни </w:t>
            </w:r>
            <w:proofErr w:type="spellStart"/>
            <w:r w:rsidR="005E1EC9">
              <w:rPr>
                <w:rFonts w:ascii="Times New Roman" w:eastAsia="Arial" w:hAnsi="Times New Roman"/>
                <w:sz w:val="22"/>
                <w:szCs w:val="22"/>
              </w:rPr>
              <w:t>апоВ</w:t>
            </w:r>
            <w:proofErr w:type="spellEnd"/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 </w:t>
            </w:r>
          </w:p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Совершенствование  работы  центров  здоровья  по  профилактике  и  борьбе  с  табачной  зависимостью;  консультация  врачом  посетителей  центров  здоровья  по  вопросам  борьбы  с  табачной  зависимостью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</w:t>
            </w:r>
            <w:r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>инздрав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DA47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 распространенности  поведенческих  факторов  риска  БСК:</w:t>
            </w:r>
          </w:p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избыточное потребление алкоголя –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курение – на 8%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лиц с избыточной массой тела – на 2%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количества пацие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нтов, достигших целевых цифр АД,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</w:p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- снижение частоты пациентов, имеющих повышенные уровни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апоВ</w:t>
            </w:r>
            <w:proofErr w:type="spellEnd"/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5%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;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 </w:t>
            </w:r>
          </w:p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Совершенствование  системы  подготовки  кадров  для  реализации  мероприятий  по  профилактике  БСК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</w:p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овышение информированности  медицинских, социальных и педагогических работников  по  вопросам  профилактики БСК;  </w:t>
            </w:r>
          </w:p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усиление профилактической  направленности  деятельности медицинских  организаций, учреждений образования и социального обслуживания на 30% от уровня 2018 года</w:t>
            </w:r>
          </w:p>
        </w:tc>
      </w:tr>
      <w:tr w:rsidR="00CE2AB5" w:rsidRPr="00447238" w:rsidTr="00F4055E">
        <w:trPr>
          <w:trHeight w:val="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0003F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0003F2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Развитие  волонтерского  движения  по  формированию  ЗОЖ  и  профилактике  БСК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0003F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0003F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A733DD" w:rsidRDefault="001F059D" w:rsidP="000003F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0003F2">
            <w:pPr>
              <w:rPr>
                <w:rFonts w:ascii="Times New Roman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количества волонтеров – на 15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% </w:t>
            </w:r>
          </w:p>
        </w:tc>
      </w:tr>
      <w:tr w:rsidR="00CE2AB5" w:rsidRPr="00447238" w:rsidTr="00F4055E">
        <w:trPr>
          <w:trHeight w:val="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Вовлечение социально  ориентированных  некоммерческих  организаций  в  популяризацию  здорового  образа  жизни.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DE740A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1EC9" w:rsidRDefault="001F059D" w:rsidP="00DE74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количества организаций –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1F059D" w:rsidRPr="00447238" w:rsidRDefault="001F059D" w:rsidP="00DE74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 штуки</w:t>
            </w:r>
          </w:p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967E2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967E22">
            <w:pPr>
              <w:shd w:val="clear" w:color="auto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Разработка и реализация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программ 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по</w:t>
            </w:r>
            <w:proofErr w:type="gramEnd"/>
          </w:p>
          <w:p w:rsidR="001F059D" w:rsidRPr="00447238" w:rsidRDefault="001F059D" w:rsidP="00967E22">
            <w:pPr>
              <w:shd w:val="clear" w:color="auto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укреплению здоровья</w:t>
            </w:r>
          </w:p>
          <w:p w:rsidR="001F059D" w:rsidRPr="00447238" w:rsidRDefault="001F059D" w:rsidP="00967E22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работников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на предприятиях Рязанской области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967E2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967E2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967E22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967E2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недрение не менее 2 программ на предприятиях в год с ежегодным их аудитом и коррекцией в случае необходимости</w:t>
            </w:r>
          </w:p>
        </w:tc>
      </w:tr>
      <w:tr w:rsidR="00CE2AB5" w:rsidRPr="00447238" w:rsidTr="00F4055E">
        <w:trPr>
          <w:trHeight w:val="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3.21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Сотрудничество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 ФГУП «Почта России» по распространению материалов по факторам риска и признакам инсульта и инфаркта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», Минздрав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аключение соглашения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 сотрудничестве на 12 месяцев с пролонгацией ежегодно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Просветительская и воспитательная работа среди населения при активном использовании средств массовой информации в пропаганде здорового образа жизни: разработка и реализация лекторских программ по пропаганде здорового образа жизни и первичной профилактике ССЗ в целевых аудиториях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D399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Проведены лекции и круглые столы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по пропаганде здорового образа жизни и первичной профилактике ССЗ в целевых аудиториях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Разработка мероприятий по взаимодействию с органами социальной защиты, религиозными организациями по вопросам сотрудничества по формированию ответственного отношения граждан к своему здоровью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г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лавные внештатные специалисты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а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 направлениям,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ЦМПМАИТ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азработан и внедрен план мероприятий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по взаимодействию с органами социальной защиты, религиозными организациями по вопросам сотрудничества по формированию ответственного отношения граждан к своему здоровью </w:t>
            </w:r>
          </w:p>
        </w:tc>
      </w:tr>
      <w:tr w:rsidR="001F059D" w:rsidRPr="005E1EC9" w:rsidTr="00CE2AB5">
        <w:trPr>
          <w:gridAfter w:val="1"/>
          <w:wAfter w:w="6" w:type="dxa"/>
          <w:trHeight w:val="581"/>
        </w:trPr>
        <w:tc>
          <w:tcPr>
            <w:tcW w:w="14717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5E1EC9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</w:pPr>
            <w:bookmarkStart w:id="20" w:name="_Toc9592281"/>
            <w:r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>4. </w:t>
            </w:r>
            <w:r w:rsidR="003755A4"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>Комплекс мер, направленных</w:t>
            </w:r>
            <w:r w:rsidR="001F059D" w:rsidRPr="005E1EC9"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 xml:space="preserve"> на совершенствование системы оказания первичной</w:t>
            </w:r>
          </w:p>
          <w:p w:rsidR="001F059D" w:rsidRPr="005E1EC9" w:rsidRDefault="001F059D" w:rsidP="005E1EC9">
            <w:pPr>
              <w:spacing w:line="276" w:lineRule="auto"/>
              <w:contextualSpacing/>
              <w:jc w:val="center"/>
              <w:outlineLvl w:val="1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E1EC9"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>медико-санитарной помощи при </w:t>
            </w:r>
            <w:proofErr w:type="gramStart"/>
            <w:r w:rsidRPr="005E1EC9"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>сердечно-сосудистых</w:t>
            </w:r>
            <w:proofErr w:type="gramEnd"/>
            <w:r w:rsidRPr="005E1EC9">
              <w:rPr>
                <w:rFonts w:ascii="Times New Roman" w:eastAsia="Cambria" w:hAnsi="Times New Roman"/>
                <w:color w:val="000000"/>
                <w:sz w:val="22"/>
                <w:szCs w:val="22"/>
                <w:lang w:eastAsia="en-US"/>
              </w:rPr>
              <w:t xml:space="preserve"> заболеваниях</w:t>
            </w:r>
            <w:bookmarkEnd w:id="20"/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Разработка методических  рекомендаций  и  алгоритмов  для  врачей  и  среднего  персонала  ПМСП  по  вопросам  профилактики и лечения БСК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ОГБПОУ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Рязанский медицинский колледж»,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ыпуск методического пособия на основе </w:t>
            </w:r>
            <w:proofErr w:type="gram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КР</w:t>
            </w:r>
            <w:proofErr w:type="gram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ме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тодических материалов Национального медицинского исследовательского центра  (далее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- НМИЦ ) Профилактической медицины (далее – ПМ)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НМИЦ Кардиологии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Повышение  квалификации  среднего  медицинского  персонала  (работники  ФАП  и  КМП/ОМП  поликлиник)  по  вопросам  медицинской  профилактики  на  базе  ОГБПОУ 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Рязанский  медицинский  колледж»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ОГБПОУ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Рязанский медицинский колледж», </w:t>
            </w:r>
          </w:p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роучено 94 медработника со средним медицинским образованием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 xml:space="preserve">Внесение </w:t>
            </w:r>
            <w:r w:rsidR="005E1EC9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ОГБПОУ 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«</w:t>
            </w:r>
            <w:r w:rsidR="005E1EC9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Рязанский  медицинский  колледж»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 дополнений  в вариативную  часть  учебной  программы  профессиональной  подготовки  специалистов  среднего  звена  с  учетом  расширения  объема информации по профилактике  БСК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ОГБПОУ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Рязанский медицинский колледж»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DE74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тверждены изменения и дополнения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программам профилактики</w:t>
            </w:r>
          </w:p>
        </w:tc>
      </w:tr>
      <w:tr w:rsidR="00CE2AB5" w:rsidRPr="00447238" w:rsidTr="00F4055E">
        <w:trPr>
          <w:trHeight w:val="1243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Проведение  тренингов  для  медицинских  работников поликлиник  по  современным  технологиям  профилактики  БСК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 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DE74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тверждены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программ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проучены 104 </w:t>
            </w:r>
            <w:proofErr w:type="gram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медицинских</w:t>
            </w:r>
            <w:proofErr w:type="gram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работника ежегодно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65C36">
              <w:rPr>
                <w:rFonts w:ascii="Times New Roman" w:hAnsi="Times New Roman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Обеспечение межведомственного  взаимодействия  при  реализации  мероприятий  региональной  программы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65C36" w:rsidRDefault="005E1EC9" w:rsidP="00DA47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1F059D" w:rsidRPr="00165C36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специалисты: кардиолог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, невролог, терапевт</w:t>
            </w:r>
            <w:r w:rsidR="001F059D" w:rsidRPr="00165C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="001F059D" w:rsidRPr="00165C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165C36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ф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ормирование</w:t>
            </w:r>
            <w:r w:rsidR="001F059D" w:rsidRPr="00165C36">
              <w:rPr>
                <w:rFonts w:ascii="Times New Roman" w:eastAsia="Arial" w:hAnsi="Times New Roman"/>
                <w:sz w:val="22"/>
                <w:szCs w:val="22"/>
              </w:rPr>
              <w:t xml:space="preserve"> Совета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 xml:space="preserve">при Губернаторе Рязанской области </w:t>
            </w:r>
            <w:r w:rsidR="001F059D" w:rsidRPr="00165C36">
              <w:rPr>
                <w:rFonts w:ascii="Times New Roman" w:eastAsia="Arial" w:hAnsi="Times New Roman"/>
                <w:sz w:val="22"/>
                <w:szCs w:val="22"/>
              </w:rPr>
              <w:t xml:space="preserve">по профилактике неинфекционных заболеваний с привлечением </w:t>
            </w:r>
            <w:proofErr w:type="gramStart"/>
            <w:r w:rsidR="001F059D" w:rsidRPr="00165C36">
              <w:rPr>
                <w:rFonts w:ascii="Times New Roman" w:eastAsia="Arial" w:hAnsi="Times New Roman"/>
                <w:sz w:val="22"/>
                <w:szCs w:val="22"/>
              </w:rPr>
              <w:t>бизнес-структур</w:t>
            </w:r>
            <w:proofErr w:type="gramEnd"/>
            <w:r w:rsidR="001F059D" w:rsidRPr="00165C36">
              <w:rPr>
                <w:rFonts w:ascii="Times New Roman" w:eastAsia="Arial" w:hAnsi="Times New Roman"/>
                <w:sz w:val="22"/>
                <w:szCs w:val="22"/>
              </w:rPr>
              <w:t xml:space="preserve">, общественных организаций и глав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муниципальных</w:t>
            </w:r>
            <w:r w:rsidR="0011155E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1F059D" w:rsidRPr="00165C36">
              <w:rPr>
                <w:rFonts w:ascii="Times New Roman" w:eastAsia="Arial" w:hAnsi="Times New Roman"/>
                <w:sz w:val="22"/>
                <w:szCs w:val="22"/>
              </w:rPr>
              <w:t xml:space="preserve">районов </w:t>
            </w:r>
          </w:p>
        </w:tc>
      </w:tr>
      <w:tr w:rsidR="00CE2AB5" w:rsidRPr="00447238" w:rsidTr="00F4055E">
        <w:trPr>
          <w:trHeight w:val="699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Мероприятия, направленные на своевременное выявление факторов 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риска</w:t>
            </w:r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ишемической болезни сердца, включая артериальную гипертонию, и снижение риска ее развития (диспансеризация отдельных групп взрослого населения, проведение углубленных профилактических осмотров, работа центров здоровья, кабинетов медицинской профилактики, школ пациентов)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DE740A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 врачи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ПМСП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лучшение выявления поведенческих факторов риска БСК в результате проведения мероприятий, исключая диспансеризацию (увеличение на 2,5% в год)</w:t>
            </w:r>
          </w:p>
        </w:tc>
      </w:tr>
      <w:tr w:rsidR="00CE2AB5" w:rsidRPr="00447238" w:rsidTr="00F4055E">
        <w:trPr>
          <w:trHeight w:val="1329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Полное и  качественное  выполнение диспансеризации  определенных  гру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пп  взр</w:t>
            </w:r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ослого  населения  и профилактических  медицинских осмотров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242887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РО,  ГБУ РО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 врачи  МО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242887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хват  профилактическими  видами  медицинских  осмотров  90%  населения ежегодно  к  2024  году; </w:t>
            </w:r>
          </w:p>
          <w:p w:rsidR="001F059D" w:rsidRPr="00447238" w:rsidRDefault="001F059D" w:rsidP="002428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улучшение 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выявляемости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   и  снижение  числа  развития  осложнений  БСК на 10%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Создание  н</w:t>
            </w:r>
            <w:r w:rsidRPr="00447238">
              <w:rPr>
                <w:rFonts w:ascii="Times New Roman" w:eastAsia="Arial" w:hAnsi="Times New Roman"/>
                <w:bCs/>
                <w:color w:val="000000"/>
                <w:sz w:val="22"/>
                <w:szCs w:val="22"/>
                <w:u w:color="000000"/>
              </w:rPr>
              <w:t xml:space="preserve">а базе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ГБУ РО  «Центр медицинской профилактики, медицинской аналитики и информационных технологий»</w:t>
            </w:r>
            <w:r w:rsidRPr="00447238">
              <w:rPr>
                <w:rFonts w:ascii="Times New Roman" w:eastAsia="Arial" w:hAnsi="Times New Roman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центра  общественного  здоровья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 р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азвитие  организационно-функциональной  модели  взаимодействия  центра  общественного  здоровья  и  МО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eastAsia="Calibri" w:hAnsi="Times New Roman"/>
                <w:sz w:val="22"/>
                <w:szCs w:val="22"/>
              </w:rPr>
              <w:t>лучшение доступности,  эффективности  и  качества  оказания  помощи  по  медицинской  профилактике,  в  том  числе  БСК</w:t>
            </w:r>
          </w:p>
        </w:tc>
      </w:tr>
      <w:tr w:rsidR="00CE2AB5" w:rsidRPr="00447238" w:rsidTr="00F4055E">
        <w:trPr>
          <w:trHeight w:val="1037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Работа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с  руководителями  организаций  и  предприятий  (работодатели)  по  мотивированию   к  прохождению  работниками диспансеризации  и  профилактических  осмотров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инистерство труда и социальной защиты населения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роведены  2 кампании ежегодно по мотивированию граждан к диспансерным и профилактическим осмотрам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Коррекция программы мероприятий по профилактике ССЗ</w:t>
            </w:r>
            <w:r>
              <w:rPr>
                <w:rFonts w:ascii="Times New Roman" w:eastAsia="Arial" w:hAnsi="Times New Roman"/>
                <w:sz w:val="22"/>
                <w:szCs w:val="22"/>
              </w:rPr>
              <w:t>, представленных  в данной программе в соответствии с изменениями нормативн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 xml:space="preserve">ых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правовых актов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1.09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з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аместитель министра здравоохранения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г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лавные внештатные специалисты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: кардиолог, невролог, терапевт,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ЦМПМАИТ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ереработан и утвержден план мероприятий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по профилактике ССЗ на территории Р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язанской области</w:t>
            </w:r>
          </w:p>
        </w:tc>
      </w:tr>
      <w:tr w:rsidR="00CE2AB5" w:rsidRPr="00447238" w:rsidTr="00F4055E">
        <w:trPr>
          <w:trHeight w:val="1104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Профилактика ССЗ в группах повышенного риска; выделение группы риска через анкетирование при проведении профилактических осмотров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аместитель 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ЦМПМАИТ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роведено анкетирование, выделены группы риска</w:t>
            </w:r>
          </w:p>
        </w:tc>
      </w:tr>
      <w:tr w:rsidR="00CE2AB5" w:rsidRPr="00447238" w:rsidTr="00F4055E">
        <w:trPr>
          <w:trHeight w:val="78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Мероприятия по межведомственному взаимодействию с органами социальной защиты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населения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лавные врачи ГБУ РО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и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нформирование органов социальной защиты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населения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о выписке пациентов, требующих ухода</w:t>
            </w:r>
          </w:p>
        </w:tc>
      </w:tr>
      <w:tr w:rsidR="00CE2AB5" w:rsidRPr="00447238" w:rsidTr="00F4055E">
        <w:trPr>
          <w:trHeight w:val="798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Организация школ для родственников пациентов, перенесших инсульт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главные врачи ГБУ РО,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на базе которых расположены ПСЦ и РСЦ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о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хват обучением в ш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колах не менее 30% пациентов (родственников) от общего числа пролеченных</w:t>
            </w:r>
          </w:p>
        </w:tc>
      </w:tr>
      <w:tr w:rsidR="00CE2AB5" w:rsidRPr="00447238" w:rsidTr="00F4055E">
        <w:trPr>
          <w:trHeight w:val="29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Изучение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нормативн</w:t>
            </w:r>
            <w:r w:rsidR="005E1EC9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ых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правовых актов по обеспечению работы системы курирования диспансерного наблюдения, проводимого врачами первичного звена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31.12.2020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аместитель министра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у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твержден приказ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министерства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по обеспечению </w:t>
            </w:r>
            <w:proofErr w:type="gramStart"/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работы системы курирования диспансерного наблюдения пациентов высокого риска</w:t>
            </w:r>
            <w:proofErr w:type="gramEnd"/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и с БСК, проводимого врачами первичного звена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развитию системы кураторства диспансерного наблюдения врачами первичного звена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31.12.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лавные врачи ГБУ РО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,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н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е менее 4 раз в год проводится систематический анализ качества и полноты охвата диспансерным наблюдением пациентов высокого риска и с БСК  врачами-терапевтами, кардиологами, неврологами первичного звена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своевременному информированию заведующих поликлиниками, за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местителей главных врачей по клинико-экспертной работе ГБУ РО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по вопросам кодирования причин смерти, формирования статистической отчетности. Проведение «поликлинических советов»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главные врачи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ГБУ РО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,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1F059D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роведение «поликлинических советов» не реже 1 раза в квартал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обеспечению преемственности между учреждениями экстренной госпитализации пациентов с БСК и учреждениями ПМСП, амбулаторными службами. Создание единого реестра пациентов, перенесших ОНМК, ОКС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B04144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главные врачи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ГБУ РО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,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suppressAutoHyphens/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воевременное информирование учреждений ПМСП о выписке пациентов, нуждающихся в наблюдении на дому после перенесенных ОКС, ОНМК </w:t>
            </w:r>
            <w:proofErr w:type="gramStart"/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и т.д</w:t>
            </w:r>
            <w:proofErr w:type="gramEnd"/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воевременное информирование учреждений ПМСП о выписке пациентов, нуждающихся в диспансерном наблюдении после перенесенных ОКС, ОНМК и т.д.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</w:p>
          <w:p w:rsidR="001F059D" w:rsidRPr="00447238" w:rsidRDefault="005E1EC9" w:rsidP="00634053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оздан единый электронный реестр пациентов, перенесших ОНМК, и реестр пациентов, перенесших ОКС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,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в системе КУМИС с целью информирования МО ПМСП о выписке пациентов с ОКС/ОНМК</w:t>
            </w:r>
          </w:p>
        </w:tc>
      </w:tr>
      <w:tr w:rsidR="001F059D" w:rsidRPr="005E1EC9" w:rsidTr="00CE2AB5">
        <w:trPr>
          <w:trHeight w:val="636"/>
        </w:trPr>
        <w:tc>
          <w:tcPr>
            <w:tcW w:w="14723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5E1EC9" w:rsidRDefault="005E1EC9" w:rsidP="005E1EC9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Cambria" w:hAnsi="Times New Roman"/>
                <w:sz w:val="22"/>
                <w:szCs w:val="22"/>
                <w:lang w:eastAsia="zh-CN"/>
              </w:rPr>
            </w:pPr>
            <w:bookmarkStart w:id="21" w:name="_Toc9592282"/>
            <w:r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t>5. </w:t>
            </w:r>
            <w:r w:rsidR="001F059D" w:rsidRPr="005E1EC9"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t>Комплекс мер направленный на совершенствование организации диспансерного</w:t>
            </w:r>
            <w:r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br/>
            </w:r>
            <w:r w:rsidR="001F059D" w:rsidRPr="005E1EC9"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t xml:space="preserve">наблюдения больных </w:t>
            </w:r>
            <w:proofErr w:type="gramStart"/>
            <w:r w:rsidR="001F059D" w:rsidRPr="005E1EC9"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t>сердечно-сосудистыми</w:t>
            </w:r>
            <w:proofErr w:type="gramEnd"/>
            <w:r w:rsidR="001F059D" w:rsidRPr="005E1EC9">
              <w:rPr>
                <w:rFonts w:ascii="Times New Roman" w:eastAsia="Cambria" w:hAnsi="Times New Roman"/>
                <w:sz w:val="22"/>
                <w:szCs w:val="22"/>
                <w:lang w:eastAsia="zh-CN"/>
              </w:rPr>
              <w:t xml:space="preserve"> заболеваниями</w:t>
            </w:r>
            <w:bookmarkEnd w:id="21"/>
          </w:p>
        </w:tc>
      </w:tr>
      <w:tr w:rsidR="00CE2AB5" w:rsidRPr="00447238" w:rsidTr="00F4055E">
        <w:trPr>
          <w:trHeight w:val="883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повышению охвата и эффективности диспансерного наблюдения пациентов с ХСН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ММЦ, ГБУ РО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«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ОККД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»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, ГБУ РО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«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ОКБ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оздание в каждом ММЦ и МО 3 уровня по 1 кабинету для пациентов с ХСН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Организовать проведение диспанс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ерного наблюдения в поликлинических отделениях ГБУ РО «Шиловский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ММЦ»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целью увеличения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процента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охваченных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диспансерным наблюдением (далее –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ДН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пациентов, перенесших инфаркт миокарда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01.12.2019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(далее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ежегодно)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04144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«Шиловский ММЦ»,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95% пациентов, перенесших инфаркт миокарда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охвачены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ДН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поликлиниклинических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отделениях ГБУ РО «Шиловский ММЦ»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1155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Организовать проведение диспансерног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 наблюдения  </w:t>
            </w:r>
            <w:r w:rsidRPr="00874893">
              <w:rPr>
                <w:rFonts w:ascii="Times New Roman" w:hAnsi="Times New Roman"/>
                <w:color w:val="000000"/>
                <w:sz w:val="22"/>
                <w:szCs w:val="22"/>
              </w:rPr>
              <w:t>в поликлинических отделениях ГБУ РО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Касимовский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ММЦ»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целью увеличения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процента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охваченных ДН пациентов, перенесших инфаркт миокарда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01.12.2019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5E1EC9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(далее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</w:t>
            </w:r>
            <w:r w:rsidR="005E1EC9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ежегодно)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0414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Касимовский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ММЦ»,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95% пациентов, перенесших инфаркт миокарда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охвачен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ДН в поликлинических отделениях ГБУ РО             «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Касимовский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ММЦ»</w:t>
            </w:r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Организовать проведение диспан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серного наблюдения в 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целью увеличения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процента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охваченных диспансеризацией пациентов, перенесших острое нарушение мозгового кровообращения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01.12.2019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5E1EC9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(далее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</w:t>
            </w:r>
            <w:r w:rsidR="005E1EC9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ежегодно)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B0414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Рыбновская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ЦРБ»,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80% пациентов, перенесших острое нарушение мозгово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 кровообращения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охвачены ДН 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Рыбновском районе</w:t>
            </w:r>
            <w:proofErr w:type="gramEnd"/>
          </w:p>
        </w:tc>
      </w:tr>
      <w:tr w:rsidR="00CE2AB5" w:rsidRPr="00447238" w:rsidTr="00F4055E">
        <w:trPr>
          <w:trHeight w:val="1470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Создание программы информирования пациентов и их родственников с ОКС и ОНМК о необходимости ДН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 охвата ДН пациентов, перенесших ОКС/ОНМК на 8%</w:t>
            </w:r>
          </w:p>
        </w:tc>
      </w:tr>
      <w:tr w:rsidR="001F059D" w:rsidRPr="005E1EC9" w:rsidTr="00CE2AB5">
        <w:trPr>
          <w:trHeight w:val="300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5E1EC9" w:rsidRDefault="005E1EC9" w:rsidP="005E1EC9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bookmarkStart w:id="22" w:name="_Toc9592283"/>
            <w:r>
              <w:rPr>
                <w:rFonts w:ascii="Times New Roman" w:eastAsia="Arial" w:hAnsi="Times New Roman"/>
                <w:sz w:val="22"/>
                <w:szCs w:val="22"/>
              </w:rPr>
              <w:lastRenderedPageBreak/>
              <w:t>6. </w:t>
            </w:r>
            <w:r w:rsidR="001F059D" w:rsidRPr="005E1EC9">
              <w:rPr>
                <w:rFonts w:ascii="Times New Roman" w:eastAsia="Arial" w:hAnsi="Times New Roman"/>
                <w:bCs/>
                <w:sz w:val="22"/>
                <w:szCs w:val="22"/>
              </w:rPr>
              <w:t>Мероприятия по вторичной профилактике осложнений при </w:t>
            </w:r>
            <w:proofErr w:type="gramStart"/>
            <w:r w:rsidR="001F059D" w:rsidRPr="005E1EC9">
              <w:rPr>
                <w:rFonts w:ascii="Times New Roman" w:eastAsia="Arial" w:hAnsi="Times New Roman"/>
                <w:bCs/>
                <w:sz w:val="22"/>
                <w:szCs w:val="22"/>
              </w:rPr>
              <w:t>сердечно-сосудистых</w:t>
            </w:r>
            <w:proofErr w:type="gramEnd"/>
            <w:r w:rsidR="001F059D" w:rsidRPr="005E1EC9">
              <w:rPr>
                <w:rFonts w:ascii="Times New Roman" w:eastAsia="Arial" w:hAnsi="Times New Roman"/>
                <w:bCs/>
                <w:sz w:val="22"/>
                <w:szCs w:val="22"/>
              </w:rPr>
              <w:t xml:space="preserve"> заболеваниях</w:t>
            </w:r>
            <w:bookmarkEnd w:id="22"/>
          </w:p>
        </w:tc>
      </w:tr>
      <w:tr w:rsidR="00CE2AB5" w:rsidRPr="00447238" w:rsidTr="00F4055E">
        <w:trPr>
          <w:trHeight w:val="1569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Создать 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кспертный Совет при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 Рязанской области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для разбора сложных и запущенных случаев болезней, тяжелых клинических ситуаций, решения нестандартных вопросов организации лечения пациентов с привлечением главных профильных специалистов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01.08.2019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7D469B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</w:p>
        </w:tc>
        <w:tc>
          <w:tcPr>
            <w:tcW w:w="408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5E1EC9" w:rsidP="003279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риказ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 Р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 создании Экспертного Совета</w:t>
            </w:r>
          </w:p>
        </w:tc>
      </w:tr>
      <w:tr w:rsidR="00CE2AB5" w:rsidRPr="00447238" w:rsidTr="00F4055E">
        <w:trPr>
          <w:trHeight w:val="112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Регулярное проведение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образовательных р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егиональных семинаров для участковых врачей, кардиологов и неврологов поликлиник, в том числе при проведении выездной работы по методам ранней диагностики и современным возможностям проведения вторичной профилактики, включающим высокотехнологичную специализированную помощь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3279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специалисты: кардиолог, невролог, терапевт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E1EC9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качества оказания медицинской помощи пациентам с ССЗ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 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нижение количества непр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офильных госпитализаций на 1,5%;</w:t>
            </w:r>
          </w:p>
          <w:p w:rsidR="005E1EC9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 трансферов пациентов с ОКС на 10% из ПСЦ в РСЦ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5E1EC9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квал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ификации медицинских работников;</w:t>
            </w:r>
          </w:p>
          <w:p w:rsidR="005E1EC9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эффективности использования современных высокотехнологичных методов диагностики и лечения, используемых при вторичной профилактике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ациональное использование медицинского оборудования медицинских учреждений, в том числе в круглосуточном режиме оказания специализированной медицинской помощи</w:t>
            </w:r>
          </w:p>
        </w:tc>
      </w:tr>
      <w:tr w:rsidR="00CE2AB5" w:rsidRPr="00447238" w:rsidTr="00F4055E">
        <w:trPr>
          <w:trHeight w:val="282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1308"/>
        </w:trPr>
        <w:tc>
          <w:tcPr>
            <w:tcW w:w="7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3279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Создание электронного регистра пациентов, перенесших ОКС и ОНМК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защищенной системе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3405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 охвата ДН пациентов, перенесших ОКС/ОНМК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8%</w:t>
            </w:r>
          </w:p>
        </w:tc>
      </w:tr>
      <w:tr w:rsidR="00CE2AB5" w:rsidRPr="00447238" w:rsidTr="00F4055E">
        <w:trPr>
          <w:trHeight w:val="141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открытого для всех 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оказывающих ПМСП, регистра пациентов, перенесших ЧКВ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защищенной системе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01.12.202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8D72A4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заместитель 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 охвата ДН пациентов, перенесших ОКС/ОНМК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8%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нижение количества пациентов, не принимающих лекарственную терапию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статинами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ДАТТ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10%</w:t>
            </w:r>
          </w:p>
        </w:tc>
      </w:tr>
      <w:tr w:rsidR="00CE2AB5" w:rsidRPr="00447238" w:rsidTr="00F4055E">
        <w:trPr>
          <w:trHeight w:val="54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C4E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комиссии по оценке преемственности пациентов с ОКС/ОНМК в рамках Координационного </w:t>
            </w:r>
            <w:r w:rsidRPr="001C4E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совета при министерстве здравоохранения Рязанской области по междисциплинарному взаимодействию по достижению основных </w:t>
            </w:r>
            <w:proofErr w:type="gramStart"/>
            <w:r w:rsidRPr="001C4EC6">
              <w:rPr>
                <w:rFonts w:ascii="Times New Roman" w:hAnsi="Times New Roman"/>
                <w:color w:val="000000"/>
                <w:sz w:val="22"/>
                <w:szCs w:val="22"/>
              </w:rPr>
              <w:t>индикаторов показателей здоровья населения Рязанской области</w:t>
            </w:r>
            <w:proofErr w:type="gramEnd"/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01.12.2020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ФГБОУ В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 </w:t>
            </w:r>
            <w:proofErr w:type="spellStart"/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величение охвата ДН пациентов, перенесших ОКС/ОНМК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3,75%</w:t>
            </w:r>
          </w:p>
        </w:tc>
      </w:tr>
      <w:tr w:rsidR="00CE2AB5" w:rsidRPr="00447238" w:rsidTr="00F4055E">
        <w:trPr>
          <w:trHeight w:val="230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Взаимодействие с НМИЦ Кардиологии и НМИЦ ПМ с целью повышения квалификации медицинских работников Рязанской области и врачей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 уровня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31.12.2024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E1EC9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истанционное консультирование (пациенты с ОКС – 2 раза в месяц, сложные пациенты с ССЗ – 2 раза в месяц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частие региональных специалистов в транслируемых на регионы научно-практических мероприяти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ях (лекции, клинические разборы,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научные конференции) по графику</w:t>
            </w:r>
          </w:p>
        </w:tc>
      </w:tr>
      <w:tr w:rsidR="00CE2AB5" w:rsidRPr="00447238" w:rsidTr="00F4055E">
        <w:trPr>
          <w:trHeight w:val="153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Совершенствование работы школ для  пациентов:  «Артериальная  гипертензия»,  «Хроническая  сердечная  недостаточность»,  Школа  для  пациентов  и  их  родственников,  перенесших  ОНМК 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врачи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на базе которых функционируют Центры здоровья и кабинеты медицинской профилактики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Активна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 работа школ для пациентов в 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ПМСП</w:t>
            </w:r>
          </w:p>
        </w:tc>
      </w:tr>
      <w:tr w:rsidR="00CE2AB5" w:rsidRPr="00447238" w:rsidTr="00F4055E">
        <w:trPr>
          <w:trHeight w:val="153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5E1EC9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Привлечение к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профилактической работе волонте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рских организаций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и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волонте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рских движений к выездным формам работы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хват 100% районов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Рязанской области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выездами волонте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ров, выполнение волонтёрами профилактического консультирования больных БСК</w:t>
            </w:r>
          </w:p>
        </w:tc>
      </w:tr>
      <w:tr w:rsidR="00CE2AB5" w:rsidRPr="00447238" w:rsidTr="00F4055E">
        <w:trPr>
          <w:trHeight w:val="4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Создание системы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дистанционного диспансерного наблюдения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ДДН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АГ и скрининга фибрилляции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предсердий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(ФП)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01.07.2019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5E1EC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недрение технологии ДДН на 500 пац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иентов с АГ и 100 пациентов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фибрилляцией предсердий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2020 году</w:t>
            </w:r>
          </w:p>
        </w:tc>
      </w:tr>
      <w:tr w:rsidR="001F059D" w:rsidRPr="005E1EC9" w:rsidTr="00CE2AB5">
        <w:trPr>
          <w:trHeight w:val="300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5E1EC9" w:rsidRDefault="001F059D" w:rsidP="00BE084C">
            <w:pPr>
              <w:keepNext/>
              <w:keepLines/>
              <w:spacing w:line="235" w:lineRule="auto"/>
              <w:jc w:val="center"/>
              <w:outlineLvl w:val="1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bookmarkStart w:id="23" w:name="_Toc9592284"/>
            <w:r w:rsidRP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lastRenderedPageBreak/>
              <w:t>7. </w:t>
            </w:r>
            <w:r w:rsidRPr="005E1EC9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Комплекс мер, направленных на совершенствование оказания</w:t>
            </w:r>
            <w:r w:rsidR="00BE084C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E1EC9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скорой медицинской помощи при болезнях системы кровообращения</w:t>
            </w:r>
            <w:bookmarkEnd w:id="23"/>
          </w:p>
        </w:tc>
      </w:tr>
      <w:tr w:rsidR="00CE2AB5" w:rsidRPr="00447238" w:rsidTr="00F4055E">
        <w:trPr>
          <w:trHeight w:val="841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Создание единой системы ЭКГ-мониторинга на территории Рязанской области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01.08.2020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аместитель министра</w:t>
            </w:r>
            <w:r w:rsidR="005E1E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5E1EC9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оздание телемедицинского центра на базе ГБУ РО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расшифровка первых 50 ЭКГ в 2020 году</w:t>
            </w:r>
          </w:p>
        </w:tc>
      </w:tr>
      <w:tr w:rsidR="00CE2AB5" w:rsidRPr="00447238" w:rsidTr="00F4055E">
        <w:trPr>
          <w:trHeight w:val="26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Проведение контрольного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мониторинг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мероприятий по обеспечению достижений указанных в клинических рекомендациях показателей на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догоспитальном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этапе: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интервал «вызов - прибытие скорой медицинской помощи»  не более 20 минут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интервал «первый медицинский контакт - регистрация ЭКГ» не более 10 минут;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интервал «постановка диагноза ОКС с подъемом сегмента ST (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) (регистрация и расшифровка ЭКГ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тромболитическая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терапия (ТЛТ) не более 10 мин после  определения  показаний;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- доля ТЛТ на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догоспитальном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этапе при невозможности провести ЧКВ в течение 120 минут после  постановки диагноза не менее 90% (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фармако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-инвазивная тактика)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»,  заместитель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sz w:val="22"/>
                <w:szCs w:val="22"/>
              </w:rPr>
              <w:t>Минздрав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а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5E1EC9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ониторинг проводимых мероприятий по обеспечению указанных показателей на </w:t>
            </w:r>
            <w:proofErr w:type="spellStart"/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догоспитальном</w:t>
            </w:r>
            <w:proofErr w:type="spellEnd"/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этапе: 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по интервалу «вызов - прибытие скорой медицинской помощи»  не более 20 минут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интервал «первый медицинский контакт - регистрация ЭКГ» не более 10 минут;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 интервал «постановка диагноза ОКС с подъемом сегмента ST (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далее -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ОКСп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не более 10 минут;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-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интервал «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тромболитическая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терапия (ТЛТ)» не более 10 мин после  определения  показаний;</w:t>
            </w:r>
          </w:p>
          <w:p w:rsidR="001F059D" w:rsidRPr="00C47DC7" w:rsidRDefault="005E1EC9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недрение с ц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елью </w:t>
            </w:r>
            <w:proofErr w:type="spellStart"/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мониторирования</w:t>
            </w:r>
            <w:proofErr w:type="spellEnd"/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показателя: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доля ТЛТ на </w:t>
            </w:r>
            <w:proofErr w:type="spellStart"/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догоспитальном</w:t>
            </w:r>
            <w:proofErr w:type="spellEnd"/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этапе при невозможности провести ЧКВ в течение 120 минут после  постановки диагноза не менее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чем в 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90%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случаев</w:t>
            </w:r>
          </w:p>
        </w:tc>
      </w:tr>
      <w:tr w:rsidR="00CE2AB5" w:rsidRPr="00447238" w:rsidTr="00F4055E">
        <w:trPr>
          <w:trHeight w:val="254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7.3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Осуществление обеспечения контрольного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мониторинг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приоритетного выезда СМП при ОНМК, первоочередной транспортировки с предварительным информированием принимающего стационара; применение диспетчерами и выездным персоналом скорой медицинской помощи методик диагностики инсульта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ГБУ  РО «Городская клиническая станция скорой медицинской помощи»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ониторинг приоритетного выезда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бригад 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СМП при ОНМК, первоочередной транспортировки с предварительным информированием принимающего стационара – проводится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ополнительное обучение применению диспетчерами и выездным персоналом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бригад 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скорой медицинской помощи методик диагностики инсульта</w:t>
            </w:r>
          </w:p>
        </w:tc>
      </w:tr>
      <w:tr w:rsidR="00CE2AB5" w:rsidRPr="00447238" w:rsidTr="00F4055E">
        <w:trPr>
          <w:trHeight w:val="741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усовершенствованию оказания помощи пациентам с ОКС, ОНМК на СМП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СМП, 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н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аличие центрального диспетчерского пульта СМП, связанного с ГЛОНАСС</w:t>
            </w:r>
          </w:p>
        </w:tc>
      </w:tr>
      <w:tr w:rsidR="00CE2AB5" w:rsidRPr="00447238" w:rsidTr="00F4055E">
        <w:trPr>
          <w:trHeight w:val="127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Мероприятия по усовершенствованию оказания помощи пациентам с ОКС, ОНМК на СМП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BE084C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оздание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те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лемедецинского</w:t>
            </w:r>
            <w:proofErr w:type="spellEnd"/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центра на базе ГБУ РО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3 уровня (ГБУ РО 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«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ОККД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»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)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 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беспечена возможность передачи на р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асстояние ЭКГ для расшифровки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не менее чем из 75% автомобилей СМП</w:t>
            </w:r>
          </w:p>
        </w:tc>
      </w:tr>
      <w:tr w:rsidR="00CE2AB5" w:rsidRPr="00447238" w:rsidTr="00F4055E">
        <w:trPr>
          <w:trHeight w:val="1835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29783B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Проведение тщательного стратегического планирования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организации медицинской помощи с формированием медицинских</w:t>
            </w:r>
            <w:r w:rsidR="0029783B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округов, объединяющих несколько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районов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Рязанской области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общей численностью населения не менее 150-200 тысяч в каждом медицинском округе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Default="00BE084C" w:rsidP="001F059D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521CCF">
              <w:rPr>
                <w:rFonts w:ascii="Times New Roman" w:eastAsia="Arial" w:hAnsi="Times New Roman"/>
                <w:sz w:val="22"/>
                <w:szCs w:val="22"/>
              </w:rPr>
              <w:t xml:space="preserve">, </w:t>
            </w:r>
          </w:p>
          <w:p w:rsidR="001F059D" w:rsidRPr="00447238" w:rsidRDefault="001F059D" w:rsidP="00BE084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521CCF">
              <w:rPr>
                <w:rFonts w:ascii="Times New Roman" w:eastAsia="Arial" w:hAnsi="Times New Roman"/>
                <w:sz w:val="22"/>
                <w:szCs w:val="22"/>
              </w:rPr>
              <w:t>ГБУ РО «Городская клиническая станция скорой медицинской помощи</w:t>
            </w:r>
            <w:r>
              <w:rPr>
                <w:rFonts w:ascii="Times New Roman" w:eastAsia="Arial" w:hAnsi="Times New Roman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ценить работу СМП ММЦ, разработать систему мониторинга за работой СМП и внедрить ее до 31.12.2020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ценить работу ММЦ и возможнос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ть их слияния в более крупные медицинские организации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, доклад представить в Правительство Р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до 31.03.2020</w:t>
            </w:r>
          </w:p>
        </w:tc>
      </w:tr>
      <w:tr w:rsidR="00CE2AB5" w:rsidRPr="00447238" w:rsidTr="0029783B">
        <w:trPr>
          <w:trHeight w:val="265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7.7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F668DC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бъединение территориального центра медицины катастроф, станций скорой медицинской помощи и отделений скорой медицинской помощи в одно юридическое лицо (медицинскую организацию) - центр скорой медицинской помощи и медицины катастроф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Рязанской области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, на который будет возложена ответственность за организацию медицинской эвакуации, в том числе санитарно-авиационной эвакуации, пациентов на всей территории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Рязанской области</w:t>
            </w:r>
            <w:proofErr w:type="gramEnd"/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521CCF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ГБУ  РО «Городская клиническая станция скорой медицинской помощи</w:t>
            </w:r>
            <w:r w:rsidR="00BE084C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»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з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авершить объединение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01.11.202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4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всех подразделений, оказывающих СМП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,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в одно юридическое лицо</w:t>
            </w:r>
          </w:p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</w:p>
        </w:tc>
      </w:tr>
      <w:tr w:rsidR="00CE2AB5" w:rsidRPr="00447238" w:rsidTr="00F4055E">
        <w:trPr>
          <w:trHeight w:val="1875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F668DC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Формирование единой центральной диспетчерской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службы скорой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медицинской помощи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Рязанской области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на базе нового юридического лица - объединенных станций (отделений) скорой медицинской помощи и территориального центра медицины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катастроф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ГБУ РО «ОКБ»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СМП, 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а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удит существующей системы СМП с представл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ением доклада в Правительство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к 30.09.2020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</w:p>
          <w:p w:rsidR="001F059D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оздание единого дис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петчерского центра СМП Рязанской области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к 31.12.2023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п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роведение 20 вызовов СМП через единый диспетчерский центр к 31.01.2024</w:t>
            </w:r>
          </w:p>
        </w:tc>
      </w:tr>
      <w:tr w:rsidR="00CE2AB5" w:rsidRPr="00447238" w:rsidTr="00F4055E">
        <w:trPr>
          <w:trHeight w:val="1875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Создание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единой региональной информационной системы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управления службой скорой</w:t>
            </w:r>
          </w:p>
          <w:p w:rsidR="001F059D" w:rsidRPr="00447238" w:rsidRDefault="001F059D" w:rsidP="00F668DC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медицинской помощи 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Рязанской области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01.11.2019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СМП, 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з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а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удит существующей системы СМП с представлением доклада в Правительство РО к 30.09.2020</w:t>
            </w: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с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оздана единая региональная информационная система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управления службой скорой</w:t>
            </w:r>
            <w:r w:rsidR="001F059D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 xml:space="preserve"> 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  <w:lang w:eastAsia="zh-CN"/>
              </w:rPr>
              <w:t>медицинской помощи в Рязанской области к 31.12.2023</w:t>
            </w:r>
          </w:p>
        </w:tc>
      </w:tr>
      <w:tr w:rsidR="001F059D" w:rsidRPr="0029783B" w:rsidTr="0029783B">
        <w:trPr>
          <w:trHeight w:val="407"/>
        </w:trPr>
        <w:tc>
          <w:tcPr>
            <w:tcW w:w="14723" w:type="dxa"/>
            <w:gridSpan w:val="7"/>
            <w:tcMar>
              <w:left w:w="28" w:type="dxa"/>
              <w:right w:w="28" w:type="dxa"/>
            </w:tcMar>
          </w:tcPr>
          <w:p w:rsidR="0029783B" w:rsidRPr="0029783B" w:rsidRDefault="0029783B" w:rsidP="0029783B">
            <w:pPr>
              <w:jc w:val="center"/>
              <w:rPr>
                <w:rFonts w:ascii="Times New Roman" w:eastAsia="Cambria" w:hAnsi="Times New Roman"/>
                <w:sz w:val="12"/>
                <w:szCs w:val="12"/>
              </w:rPr>
            </w:pPr>
            <w:bookmarkStart w:id="24" w:name="_Toc9592285"/>
          </w:p>
          <w:p w:rsidR="001F059D" w:rsidRDefault="00BE084C" w:rsidP="0029783B">
            <w:pPr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29783B">
              <w:rPr>
                <w:rFonts w:ascii="Times New Roman" w:eastAsia="Cambria" w:hAnsi="Times New Roman"/>
                <w:sz w:val="22"/>
                <w:szCs w:val="22"/>
              </w:rPr>
              <w:t>8. </w:t>
            </w:r>
            <w:r w:rsidR="001F059D" w:rsidRPr="0029783B">
              <w:rPr>
                <w:rFonts w:ascii="Times New Roman" w:eastAsia="Cambria" w:hAnsi="Times New Roman"/>
                <w:sz w:val="22"/>
                <w:szCs w:val="22"/>
              </w:rPr>
              <w:t>Мероприятия по развитию структуры специализированной, в том числе высокотехнологичной</w:t>
            </w:r>
            <w:r w:rsidRPr="0029783B">
              <w:rPr>
                <w:rFonts w:ascii="Times New Roman" w:eastAsia="Cambria" w:hAnsi="Times New Roman"/>
                <w:sz w:val="22"/>
                <w:szCs w:val="22"/>
              </w:rPr>
              <w:t xml:space="preserve">, </w:t>
            </w:r>
            <w:r w:rsidR="001F059D" w:rsidRPr="0029783B">
              <w:rPr>
                <w:rFonts w:ascii="Times New Roman" w:eastAsia="Cambria" w:hAnsi="Times New Roman"/>
                <w:sz w:val="22"/>
                <w:szCs w:val="22"/>
              </w:rPr>
              <w:t>медицинской помощи</w:t>
            </w:r>
            <w:bookmarkEnd w:id="24"/>
          </w:p>
          <w:p w:rsidR="0029783B" w:rsidRPr="0029783B" w:rsidRDefault="0029783B" w:rsidP="0029783B">
            <w:pPr>
              <w:jc w:val="center"/>
              <w:rPr>
                <w:rFonts w:ascii="Times New Roman" w:eastAsia="Cambria" w:hAnsi="Times New Roman"/>
                <w:sz w:val="12"/>
                <w:szCs w:val="12"/>
              </w:rPr>
            </w:pPr>
          </w:p>
        </w:tc>
      </w:tr>
      <w:tr w:rsidR="00CE2AB5" w:rsidRPr="00447238" w:rsidTr="0029783B">
        <w:trPr>
          <w:trHeight w:val="60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29783B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 утверждение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график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 мероприятий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 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переоснащению/дооснащению медицинским оборудованием региональных сосудистых центров и первичн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ых сосудистых отделений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включая мероприятия по подготовке в медицинских организациях, предусматриваемых к оснащению медицинским оборудованием, помещений для установки необходимого медицинского оборудования с учетом требований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безопасности в соответствии с законодательством Российской Федерации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01.09.2020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BE084C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 переоснащения/дооснащения медицинским оборудованием региональных сосудистых центров и первичн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ых сосудистых отделений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 установленные сроки и без прерывания процесса оказания специализированной, в том числе высокотехнологичной, помощи пациентам с ССЗ </w:t>
            </w:r>
          </w:p>
        </w:tc>
      </w:tr>
      <w:tr w:rsidR="00CE2AB5" w:rsidRPr="00447238" w:rsidTr="00F4055E">
        <w:trPr>
          <w:trHeight w:val="271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 обеспечение реализации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мероприятий по переоснащению/дооснащению медицинским оборудованием региональных сосудистых центров и первичн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ых сосудистых центров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включая мероприятия по подготовке в медицинских организациях, предусматриваемых к оснащению медицинским оборудованием, помещений для установки необходимого медицинского оборудования с учетом требований безопасности в соответствии с законодательством Российской Федерации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E084C" w:rsidRDefault="00BE084C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овышение качества и создание условий для оказания </w:t>
            </w:r>
            <w:proofErr w:type="gram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специализированной</w:t>
            </w:r>
            <w:proofErr w:type="gram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включая высокотехнологичную, медицинскую помощь больным с ССЗ в соответстви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с клиническими рекомендациями;</w:t>
            </w:r>
          </w:p>
          <w:p w:rsidR="001F059D" w:rsidRPr="00447238" w:rsidRDefault="00BE084C" w:rsidP="0029783B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2024 году в 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будут </w:t>
            </w:r>
            <w:proofErr w:type="gram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переос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нащены</w:t>
            </w:r>
            <w:proofErr w:type="gramEnd"/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/дооснащены 2 РСЦ и 6 ПСЦ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 соответствии с планом переоснащения (приложение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№ 2</w:t>
            </w:r>
            <w:r w:rsidR="0029783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 региональной программе)</w:t>
            </w:r>
          </w:p>
        </w:tc>
      </w:tr>
      <w:tr w:rsidR="00CE2AB5" w:rsidRPr="00447238" w:rsidTr="00F4055E">
        <w:trPr>
          <w:trHeight w:val="264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Развитие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катетерной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аблации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нарушений ритма сердца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1F059D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роведение в 2021 году 50 операций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катетерной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аблации</w:t>
            </w:r>
            <w:proofErr w:type="spellEnd"/>
          </w:p>
        </w:tc>
      </w:tr>
      <w:tr w:rsidR="00CE2AB5" w:rsidRPr="00447238" w:rsidTr="00F4055E">
        <w:trPr>
          <w:trHeight w:val="26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8.4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Внедрение в практику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рентгенохирургов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внутрисосудистого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ультразвукового исследования (далее</w:t>
            </w:r>
            <w:r w:rsidR="00BE084C">
              <w:rPr>
                <w:rFonts w:ascii="Times New Roman" w:eastAsia="Arial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УЗИ)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интраоперационной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оптической когерентной томографии для оценки тактики и эффективности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эндоваскулярных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вмешательств и предупреждения вторичных сосудистых катастроф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кардиолог, невролог, терапевт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1F059D">
            <w:pPr>
              <w:spacing w:line="233" w:lineRule="auto"/>
              <w:rPr>
                <w:rFonts w:ascii="Times New Roman" w:eastAsia="Arial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Arial" w:hAnsi="Times New Roman"/>
                <w:sz w:val="22"/>
                <w:szCs w:val="22"/>
              </w:rPr>
              <w:t>в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недрены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 практику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рентгенохирургов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внутрисосудистого УЗИ и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интраоперационной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оптической когерентной томографии для оценки тактики и эффективности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эндоваскулярных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вмешательств и предупреждения вторичных сосудистых катастроф</w:t>
            </w:r>
            <w:proofErr w:type="gramEnd"/>
          </w:p>
        </w:tc>
      </w:tr>
      <w:tr w:rsidR="00CE2AB5" w:rsidRPr="00447238" w:rsidTr="00F4055E">
        <w:trPr>
          <w:trHeight w:val="255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8.5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Внедрение в практику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рентгенэндоваскулярных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хирургов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ротационной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атерэктомии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для лечения кальцинированных протяженных поражений сосудистого русла (коронарного, периферического)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D118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оступность лечения сложных случаев хронической окклюзии коронарных и периферических артерий</w:t>
            </w:r>
          </w:p>
        </w:tc>
      </w:tr>
      <w:tr w:rsidR="00CE2AB5" w:rsidRPr="00447238" w:rsidTr="00F4055E">
        <w:trPr>
          <w:trHeight w:val="271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Внедрение в практику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рентгенэндоваскулярных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хирургов методов лечения сложных случаев, требующих дополнительных расходных материалов: ЧКВ с применением удлинителя проводникового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стента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ЧКВ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рестенозов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стента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использованием баллонов с лекарственным покрытием,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билатеральное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контрастирование для повышения успеха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эндоваскулярной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реканализации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хронической окклюзии коронарной артерии, метода параллельных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графтов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для закрытия аневризм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BE084C" w:rsidP="00D118F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ГБУ РО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овышение эффективности оперативного вмешательства в случае сложных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рентгенэндоваскулярных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вмешательств</w:t>
            </w:r>
          </w:p>
        </w:tc>
      </w:tr>
      <w:tr w:rsidR="00CE2AB5" w:rsidRPr="00447238" w:rsidTr="00F4055E">
        <w:trPr>
          <w:trHeight w:val="1691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Организация оказания помощи пациентам с инфарктом миокарда без подъема 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val="en-US"/>
              </w:rPr>
              <w:t>ST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с включением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чрезкожного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коронарного вмешательства в течение срока госпитализации или обязательного перевода в центр ЧКВ для диагностики и баллонной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ангиопластики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по показаниям в течение 30 дней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величение количества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рентгенэндоваскулярных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вмешательств в лечебных целях до 1977</w:t>
            </w:r>
          </w:p>
        </w:tc>
      </w:tr>
      <w:tr w:rsidR="00CE2AB5" w:rsidRPr="00447238" w:rsidTr="00F4055E">
        <w:trPr>
          <w:trHeight w:val="100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Мероприятия по вторичной профилактике инсультов, </w:t>
            </w:r>
            <w:proofErr w:type="spellStart"/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тромбэмболии</w:t>
            </w:r>
            <w:proofErr w:type="spellEnd"/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легочной артерии (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ТЭЛА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01.09.2019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31.12.2019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ГБУ РО 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«</w:t>
            </w:r>
            <w:r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ОККД</w:t>
            </w: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с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оздание кабинета </w:t>
            </w:r>
            <w:proofErr w:type="spellStart"/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антикоагулянтной</w:t>
            </w:r>
            <w:proofErr w:type="spellEnd"/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 xml:space="preserve"> терапии на функциональной основе на базе кабинета кардиолога поликлиники ГБУ РО 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«</w:t>
            </w:r>
            <w:r w:rsidR="001F059D" w:rsidRPr="00447238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ОККД</w:t>
            </w:r>
            <w:r w:rsidR="001F059D"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  <w:t>»</w:t>
            </w:r>
          </w:p>
        </w:tc>
      </w:tr>
      <w:tr w:rsidR="00CE2AB5" w:rsidRPr="00447238" w:rsidTr="00F4055E">
        <w:trPr>
          <w:trHeight w:val="140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8.9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Увеличение количества  реконструктивных вмешательств в  РСЦ на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прецеребральных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артериях  при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стенозирующих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процессах (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стентирование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сонных артерий)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D118F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</w:t>
            </w:r>
            <w:r w:rsidR="00BE084C">
              <w:rPr>
                <w:rFonts w:ascii="Times New Roman" w:hAnsi="Times New Roman"/>
                <w:color w:val="000000"/>
                <w:sz w:val="22"/>
                <w:szCs w:val="22"/>
              </w:rPr>
              <w:t>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E084C" w:rsidRDefault="001F059D" w:rsidP="00BE08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выполнение  до  80  процедур  ежегодно  к  2024  году; </w:t>
            </w:r>
          </w:p>
          <w:p w:rsidR="001F059D" w:rsidRPr="00447238" w:rsidRDefault="001F059D" w:rsidP="00BE084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уменьшение  смертности  и 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инвалидизации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при 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церебровакулярных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заболеваниях на 8%</w:t>
            </w:r>
          </w:p>
        </w:tc>
      </w:tr>
      <w:tr w:rsidR="00CE2AB5" w:rsidRPr="00447238" w:rsidTr="00F4055E">
        <w:trPr>
          <w:trHeight w:val="239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8.10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Увеличение  количества  микрохирургических  вмешательств  в  РСЦ  при  аневризмах  артерий  головного  мозга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D118F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выполнение  до  60 процедур  ежегодно в 2024  году,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уменьшение  смертности  и 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инвалидизации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при  ЦВБ на 5%</w:t>
            </w:r>
          </w:p>
        </w:tc>
      </w:tr>
      <w:tr w:rsidR="00CE2AB5" w:rsidRPr="00447238" w:rsidTr="00F4055E">
        <w:trPr>
          <w:trHeight w:val="2867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8.11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Открытие кабинетов вторичной профилактики во всех сосудистых центрах и ЦРБ для обязательного посещения пациента с ССЗ в процессе госпитализации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01.01.20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вролог, терапевт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главные врачи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ктуализация проблемы осложнений ССЗ и модификации факторов риска у пациентов, госпитализированных с обострением ССЗ</w:t>
            </w:r>
          </w:p>
        </w:tc>
      </w:tr>
      <w:tr w:rsidR="00CE2AB5" w:rsidRPr="00447238" w:rsidTr="00F4055E">
        <w:trPr>
          <w:trHeight w:val="2159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8.12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Обеспечение кабинетов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профилактики в 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печатной и видеопродукцией профилактической направленности, разработка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чек-листов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общих принципов вторичной профилактики ССЗ и достижения целевых показателей снижения риска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</w:t>
            </w:r>
            <w:r w:rsidR="00BE084C">
              <w:rPr>
                <w:rFonts w:ascii="Times New Roman" w:hAnsi="Times New Roman"/>
                <w:color w:val="000000"/>
                <w:sz w:val="22"/>
                <w:szCs w:val="22"/>
              </w:rPr>
              <w:t>ы: кардиолог, невролог, терапевт,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изуализация проблемы ССЗ для пациента, обеспечение пациента памятками по модификации факторов риска ССЗ</w:t>
            </w:r>
          </w:p>
        </w:tc>
      </w:tr>
      <w:tr w:rsidR="00CE2AB5" w:rsidRPr="00447238" w:rsidTr="00F4055E">
        <w:trPr>
          <w:trHeight w:val="211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8.13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Повышение эффективности работы кабинетов динамического наблюдения во всех сосудистых центрах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01.07.2019 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29783B" w:rsidP="0067364E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к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онтроль диспансерного наблюдения пациентов после перене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сенного ОНМК в течение двух лет;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</w:p>
          <w:p w:rsidR="001F059D" w:rsidRPr="00447238" w:rsidRDefault="0029783B" w:rsidP="0067364E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роводятся консультации сложных пациентов с разработкой программ индивидуализированной в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торичной профилактики инсульта</w:t>
            </w:r>
          </w:p>
          <w:p w:rsidR="001F059D" w:rsidRPr="00447238" w:rsidRDefault="001F059D" w:rsidP="0067364E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</w:p>
          <w:p w:rsidR="001F059D" w:rsidRPr="00447238" w:rsidRDefault="001F059D" w:rsidP="0067364E">
            <w:pPr>
              <w:rPr>
                <w:rFonts w:ascii="Times New Roman" w:eastAsia="Arial" w:hAnsi="Times New Roman"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1F059D" w:rsidRPr="00BE084C" w:rsidTr="00CE2AB5">
        <w:trPr>
          <w:trHeight w:val="416"/>
        </w:trPr>
        <w:tc>
          <w:tcPr>
            <w:tcW w:w="14723" w:type="dxa"/>
            <w:gridSpan w:val="7"/>
            <w:tcMar>
              <w:left w:w="28" w:type="dxa"/>
              <w:right w:w="28" w:type="dxa"/>
            </w:tcMar>
          </w:tcPr>
          <w:p w:rsidR="001F059D" w:rsidRPr="00BE084C" w:rsidRDefault="00BE084C" w:rsidP="00BE084C">
            <w:pPr>
              <w:spacing w:line="276" w:lineRule="auto"/>
              <w:contextualSpacing/>
              <w:jc w:val="center"/>
              <w:outlineLvl w:val="1"/>
              <w:rPr>
                <w:rFonts w:ascii="Times New Roman" w:eastAsia="Cambria" w:hAnsi="Times New Roman"/>
                <w:bCs/>
                <w:iCs/>
                <w:sz w:val="22"/>
                <w:szCs w:val="22"/>
                <w:lang w:eastAsia="zh-CN"/>
              </w:rPr>
            </w:pPr>
            <w:bookmarkStart w:id="25" w:name="_Toc9592286"/>
            <w:r>
              <w:rPr>
                <w:rFonts w:ascii="Times New Roman" w:eastAsia="Cambria" w:hAnsi="Times New Roman"/>
                <w:bCs/>
                <w:iCs/>
                <w:sz w:val="22"/>
                <w:szCs w:val="22"/>
                <w:lang w:eastAsia="zh-CN"/>
              </w:rPr>
              <w:t>9. </w:t>
            </w:r>
            <w:r w:rsidR="001F059D" w:rsidRPr="00BE084C">
              <w:rPr>
                <w:rFonts w:ascii="Times New Roman" w:eastAsia="Cambria" w:hAnsi="Times New Roman"/>
                <w:bCs/>
                <w:iCs/>
                <w:sz w:val="22"/>
                <w:szCs w:val="22"/>
                <w:lang w:eastAsia="zh-CN"/>
              </w:rPr>
              <w:t>Комплекс мер, направленных на совершенствование системы реабилитации</w:t>
            </w:r>
            <w:bookmarkEnd w:id="25"/>
          </w:p>
        </w:tc>
      </w:tr>
      <w:tr w:rsidR="00CE2AB5" w:rsidRPr="00447238" w:rsidTr="00F4055E">
        <w:trPr>
          <w:trHeight w:val="1036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Обеспечение  </w:t>
            </w:r>
            <w:proofErr w:type="spellStart"/>
            <w:r w:rsidRPr="00447238">
              <w:rPr>
                <w:rFonts w:ascii="Times New Roman" w:hAnsi="Times New Roman"/>
                <w:sz w:val="22"/>
                <w:szCs w:val="22"/>
              </w:rPr>
              <w:t>мультидисциплинарного</w:t>
            </w:r>
            <w:proofErr w:type="spellEnd"/>
            <w:r w:rsidRPr="00447238">
              <w:rPr>
                <w:rFonts w:ascii="Times New Roman" w:hAnsi="Times New Roman"/>
                <w:sz w:val="22"/>
                <w:szCs w:val="22"/>
              </w:rPr>
              <w:t xml:space="preserve"> подхода на  этапах стационарного лечения  пациентов с ОНМК в РСЦ и ПСО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наличие </w:t>
            </w:r>
            <w:proofErr w:type="spellStart"/>
            <w:r w:rsidRPr="00447238">
              <w:rPr>
                <w:rFonts w:ascii="Times New Roman" w:hAnsi="Times New Roman"/>
                <w:sz w:val="22"/>
                <w:szCs w:val="22"/>
              </w:rPr>
              <w:t>мультидисциплинарных</w:t>
            </w:r>
            <w:proofErr w:type="spellEnd"/>
            <w:r w:rsidRPr="00447238">
              <w:rPr>
                <w:rFonts w:ascii="Times New Roman" w:hAnsi="Times New Roman"/>
                <w:sz w:val="22"/>
                <w:szCs w:val="22"/>
              </w:rPr>
              <w:t xml:space="preserve">  бригад (невролог,  кардиолог, психиатр,  логопед, врач/инструктор  ЛФК, физиотерапевт)  в  РСЦ и каждом  из  ПСО</w:t>
            </w:r>
          </w:p>
        </w:tc>
      </w:tr>
      <w:tr w:rsidR="00CE2AB5" w:rsidRPr="00447238" w:rsidTr="00F4055E">
        <w:trPr>
          <w:trHeight w:val="88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Открытие  отделений </w:t>
            </w:r>
            <w:r w:rsidRPr="00447238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 этапа  медицинской  реабилитации  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01.01.2021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31.12.2021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sz w:val="22"/>
                <w:szCs w:val="22"/>
              </w:rPr>
              <w:t>хват реабилитацией II  этапа не менее 30%  пациентов с  ОНМК и ОКС</w:t>
            </w:r>
          </w:p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88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 xml:space="preserve">Создание отделений  медицинской  реабилитации </w:t>
            </w: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  <w:r w:rsidR="00BE084C">
              <w:rPr>
                <w:rFonts w:ascii="Times New Roman" w:hAnsi="Times New Roman"/>
                <w:sz w:val="22"/>
                <w:szCs w:val="22"/>
              </w:rPr>
              <w:t>, оказывающих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  медицинскую помощь в  амбулаторных условиях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01.01.2023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sz w:val="22"/>
                <w:szCs w:val="22"/>
              </w:rPr>
              <w:t xml:space="preserve">хват реабилитацией  </w:t>
            </w:r>
            <w:r w:rsidR="001F059D" w:rsidRPr="00447238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="001F059D" w:rsidRPr="00447238">
              <w:rPr>
                <w:rFonts w:ascii="Times New Roman" w:hAnsi="Times New Roman"/>
                <w:sz w:val="22"/>
                <w:szCs w:val="22"/>
              </w:rPr>
              <w:t xml:space="preserve">  этапа не менее 30%  пациентов с ОКС и ОНМК</w:t>
            </w:r>
          </w:p>
        </w:tc>
      </w:tr>
      <w:tr w:rsidR="00CE2AB5" w:rsidRPr="00447238" w:rsidTr="00F4055E">
        <w:trPr>
          <w:trHeight w:val="329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9.4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Обеспечить реабилитацию не менее 70% больных, перенесших ОКС, кардиохирургические вмешательства, лечение по поводу декомпенсации ХСН и не менее 90 % больных, перенесших  ОНМК.</w:t>
            </w:r>
          </w:p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Организовать мероприятия по реабилитации больных, перенесших ОКС и/или ОНМК, в амбулаторно-поликлинических, санаторно-курортных учреждениях, в отделениях реабилитации лечебных учреждений с соблюдением </w:t>
            </w:r>
            <w:proofErr w:type="spell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этапности</w:t>
            </w:r>
            <w:proofErr w:type="spell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реабилитации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BE084C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: кардиолог, невролог, терапевт, главные врачи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роводятся мероприятия по реабилитации не менее 70% больных, перенесших ОКС, кардиохирургические вмешательства, лечение по поводу декомпенсации ХСН и не менее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90 % больных, перенесших  ОНМК;</w:t>
            </w:r>
          </w:p>
          <w:p w:rsidR="001F059D" w:rsidRPr="00447238" w:rsidRDefault="00BE084C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еализуются 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ероприятия по реабилитации больных, перенесших ОКС и/или ОНМК, в амбулаторно-поликлинических, санаторно-курортных учреждениях, в отделениях реабилитации лечебных учреждений с соблюдением </w:t>
            </w:r>
            <w:proofErr w:type="spellStart"/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этап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ности</w:t>
            </w:r>
            <w:proofErr w:type="spellEnd"/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реабилитации</w:t>
            </w:r>
          </w:p>
        </w:tc>
      </w:tr>
      <w:tr w:rsidR="00CE2AB5" w:rsidRPr="00447238" w:rsidTr="00F4055E">
        <w:trPr>
          <w:trHeight w:val="741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Создание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программы реабилитации для пациентов с хронической ИБС и ее внедрение в практику работы 2 и 3 этапов реабилитации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</w:t>
            </w:r>
            <w:proofErr w:type="gramEnd"/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здание приказа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Минздрав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 Рязанской области по утверждению маршрутизации 2 и 3 этапов реабилитации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BE084C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 менее 200 пациентов прошли данные программы реабилитации на 2 и 3 этапах</w:t>
            </w:r>
          </w:p>
        </w:tc>
      </w:tr>
      <w:tr w:rsidR="00CE2AB5" w:rsidRPr="00447238" w:rsidTr="00F4055E">
        <w:trPr>
          <w:trHeight w:val="25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Создание индивидуальной программы реабилитации для пациентов с перенесенным инфарктом миокарда и ее внедрение в практику работы 2 и 3 этапов реабилитации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здание приказа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Минздрав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 Рязанской области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утверждение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программы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реабилитации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в 2019 году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BE084C" w:rsidP="00BE084C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 менее 200 пациентов прошли данные программы реабилитации на 2 и 3 этапах</w:t>
            </w:r>
          </w:p>
        </w:tc>
      </w:tr>
      <w:tr w:rsidR="00CE2AB5" w:rsidRPr="00447238" w:rsidTr="00F4055E">
        <w:trPr>
          <w:trHeight w:val="244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9.7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Создание индивидуальной программы реабилитации для пациентов с </w:t>
            </w: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перенесенным</w:t>
            </w:r>
            <w:proofErr w:type="gramEnd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ОНМК и ее внедрение в практику работы 2 и 3 этапов реабилитации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BE084C" w:rsidP="00FC5337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здание приказа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Минздрав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 Рязанской области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утверждение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программы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 2019 году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 менее 200 пациентов прошли данные программы реабилитации на 2 и 3 этапах</w:t>
            </w:r>
          </w:p>
        </w:tc>
      </w:tr>
      <w:tr w:rsidR="00CE2AB5" w:rsidRPr="00447238" w:rsidTr="00F4055E">
        <w:trPr>
          <w:trHeight w:val="304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Создание индивидуальной программы реабилитации для пациентов, перенесших различные интервенционные вмешательства и ее внедрение в практику работы 2 и 3 этапов реабилитации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BE084C" w:rsidP="00FC5337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здание приказа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5E1EC9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Минздрав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 Рязанской области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утверждение</w:t>
            </w:r>
            <w:r w:rsidR="001F059D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программы в 2019 году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BE084C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 менее 200 пациентов прошли данные программы реабилитации на 2 и 3 этапах</w:t>
            </w:r>
          </w:p>
        </w:tc>
      </w:tr>
      <w:tr w:rsidR="00CE2AB5" w:rsidRPr="00447238" w:rsidTr="00F4055E">
        <w:trPr>
          <w:trHeight w:val="52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9.9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Созд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ание индивидуального чек-листа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реабилитации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пациентов 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для улучшения преемственности</w:t>
            </w:r>
            <w:proofErr w:type="gramEnd"/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29783B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е менее 820 пациентов прошли данные программы реабилитации на 2 и 3 этапах</w:t>
            </w:r>
          </w:p>
        </w:tc>
      </w:tr>
      <w:tr w:rsidR="001F059D" w:rsidRPr="00BD3992" w:rsidTr="00CE2AB5">
        <w:trPr>
          <w:trHeight w:val="291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BD3992" w:rsidRDefault="00BE084C" w:rsidP="00BE084C">
            <w:pPr>
              <w:keepNext/>
              <w:keepLines/>
              <w:jc w:val="center"/>
              <w:outlineLvl w:val="1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bookmarkStart w:id="26" w:name="_Toc9592287"/>
            <w:r w:rsidRPr="00BD399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10. </w:t>
            </w:r>
            <w:r w:rsidR="001F059D" w:rsidRPr="00BD39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Кадровое обеспечение системы оказания медицинской помощи больным ССЗ</w:t>
            </w:r>
            <w:bookmarkEnd w:id="26"/>
          </w:p>
        </w:tc>
      </w:tr>
      <w:tr w:rsidR="00CE2AB5" w:rsidRPr="00447238" w:rsidTr="00F4055E">
        <w:trPr>
          <w:trHeight w:val="1935"/>
        </w:trPr>
        <w:tc>
          <w:tcPr>
            <w:tcW w:w="701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4963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Ежегодно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 определение реальной потребности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 медицинских кадрах в разрезе каждо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го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 каждой медицинской специальности с учетом специфики региона с формированием контрольных цифр приема на целевое обучение д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ля подготовки специалистов с уче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том реальной потребности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 медицинских кадрах, участвующих в оказании медицинской помощи больным </w:t>
            </w:r>
            <w:r w:rsidR="0029783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ССЗ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proofErr w:type="gramEnd"/>
          </w:p>
        </w:tc>
        <w:tc>
          <w:tcPr>
            <w:tcW w:w="1123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E2AB5" w:rsidRDefault="00CE2AB5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беспечение высококвалифицированными кадрами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при рациональном 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спользовании финансовых средств;</w:t>
            </w:r>
          </w:p>
          <w:p w:rsidR="00CE2AB5" w:rsidRDefault="00CE2AB5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странение кадрового дефицита медицинских работников соответствующ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ей специальности и квалификации;</w:t>
            </w:r>
          </w:p>
          <w:p w:rsidR="001F059D" w:rsidRPr="00447238" w:rsidRDefault="00CE2AB5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азвитие целевого обучения</w:t>
            </w:r>
          </w:p>
        </w:tc>
      </w:tr>
      <w:tr w:rsidR="00CE2AB5" w:rsidRPr="00447238" w:rsidTr="00F4055E">
        <w:trPr>
          <w:trHeight w:val="1020"/>
        </w:trPr>
        <w:tc>
          <w:tcPr>
            <w:tcW w:w="701" w:type="dxa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3" w:type="dxa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4088" w:type="dxa"/>
            <w:gridSpan w:val="2"/>
            <w:vMerge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2AB5" w:rsidRPr="00447238" w:rsidTr="00F4055E">
        <w:trPr>
          <w:trHeight w:val="513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 организация 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овместно с профильными национальными медицинскими исследовательскими центрами (НМИЦ) и профильными высшими уче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бными заведениями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проведения образовательных мероприятий (стажировки на рабочем месте, п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оказательные операции, повышение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квалификации, семинары с использованием дистанционных технологий и др.) с участием профильных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(и/или их структурных подразделений), направленных на повышение профессиональной квалификации медицинских работников, участвующих в оказании медицинской помощи больным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 ССЗ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в том числе в рамках системы непрерывного медицинского образования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специалисты: кардиолог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невролог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беспечение высококвалифицированными кадрами медицинские учреждения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при рациональном использовании финансовых средств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 своевременного внедрения в практику новых методов диагност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ики, лечения и реабилитации ССЗ;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престижа профессии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величение отношения числа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рентгенэндоваскулярных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вмешательств в лечебных целях к общему числу выбывших больных, перенесших ОКС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величение количества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рентгенэндоваскулярных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вмешательств в лечебных целях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ациональное использование медицинского оборудования медицинских учреждений, в том числе в круглосуточном режиме оказания специализированной медицинской помощи (в соответствии с целевыми индикаторами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региональной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программы)</w:t>
            </w:r>
          </w:p>
        </w:tc>
      </w:tr>
      <w:tr w:rsidR="00CE2AB5" w:rsidRPr="00447238" w:rsidTr="00F4055E">
        <w:trPr>
          <w:trHeight w:val="2867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10.2.1.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овместно с профильным национальным медицинским исследовательским центром 2 образовательных семинара   с привлечением специалистов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кардиологического и неврологического профиля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25.11.2024 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инздрав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CE2AB5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роведено 2 образовательных семинара   с привлечением специалистов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кардиологического и неврологического профиля</w:t>
            </w:r>
          </w:p>
        </w:tc>
      </w:tr>
      <w:tr w:rsidR="00CE2AB5" w:rsidRPr="00447238" w:rsidTr="00F4055E">
        <w:trPr>
          <w:trHeight w:val="2584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аудита работы главных врачей по повышению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заинтересованности молодых врачей в работе 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 и 2 уровней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25.11.2020 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согласованию),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Правительство 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29783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удит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вуз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ом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работы главных врачей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представлением отчета в Правительство Р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язанской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области</w:t>
            </w:r>
          </w:p>
        </w:tc>
      </w:tr>
      <w:tr w:rsidR="00CE2AB5" w:rsidRPr="00447238" w:rsidTr="00F4055E">
        <w:trPr>
          <w:trHeight w:val="2126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внедрение мероприятий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помощи молодым врачам, желающим работать в районах области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44A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аправлено в районы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работу в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2020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2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2021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– </w:t>
            </w:r>
          </w:p>
          <w:p w:rsidR="00CE2AB5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специалистов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2023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– 8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специалистов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– </w:t>
            </w:r>
          </w:p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 специалистов</w:t>
            </w:r>
          </w:p>
        </w:tc>
      </w:tr>
      <w:tr w:rsidR="00CE2AB5" w:rsidRPr="00447238" w:rsidTr="00F4055E">
        <w:trPr>
          <w:trHeight w:val="228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10.5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внедрение мероприятий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помощи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олод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ым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фельдшер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ам на территории Рязанской области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E2AB5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Направлено в районы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работу в ГБУ РО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программе 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</w:p>
          <w:p w:rsidR="00CE2AB5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2021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– 2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специалиста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</w:p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2AB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6 специалистов; </w:t>
            </w:r>
            <w:r w:rsidR="00CE2AB5" w:rsidRPr="00CE2AB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в </w:t>
            </w:r>
            <w:r w:rsidRPr="00CE2AB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2023</w:t>
            </w:r>
            <w:r w:rsidR="00CE2AB5" w:rsidRPr="00CE2AB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г.</w:t>
            </w:r>
            <w:r w:rsidRPr="00CE2AB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– 7 специалистов;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8 специалистов</w:t>
            </w:r>
          </w:p>
        </w:tc>
      </w:tr>
      <w:tr w:rsidR="00CE2AB5" w:rsidRPr="00447238" w:rsidTr="00F4055E">
        <w:trPr>
          <w:trHeight w:val="56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Работа в школах, в ОГБПОУ «Рязанский медицинский колледж» по профориентации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роведено 8 образовательных мероприяти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й не менее чем в 6 образовательных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иях</w:t>
            </w:r>
          </w:p>
        </w:tc>
      </w:tr>
      <w:tr w:rsidR="00CE2AB5" w:rsidRPr="00447238" w:rsidTr="00F4055E">
        <w:trPr>
          <w:trHeight w:val="824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FC799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д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ней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открытых дверей в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2 и 3 уровней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главные врачи ГБУ РО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роведение дня открытых дверей 1 раз в год в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 2 и 3 уровней</w:t>
            </w:r>
          </w:p>
        </w:tc>
      </w:tr>
      <w:tr w:rsidR="00CE2AB5" w:rsidRPr="00447238" w:rsidTr="00F4055E">
        <w:trPr>
          <w:trHeight w:val="85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FC799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выездов студенческих медицинских отрядов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целью оказания медицинской помощи населению, проживающему в районах с низкой ее доступностью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России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е менее 12 выездов в год</w:t>
            </w:r>
          </w:p>
        </w:tc>
      </w:tr>
      <w:tr w:rsidR="00CE2AB5" w:rsidRPr="00447238" w:rsidTr="00F4055E">
        <w:trPr>
          <w:trHeight w:val="883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 проведение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конкурса «Врачебные династии» для медицинских работников региона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России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роведение 1 раз в год с награждением 3 династий</w:t>
            </w:r>
          </w:p>
        </w:tc>
      </w:tr>
      <w:tr w:rsidR="00CE2AB5" w:rsidRPr="00447238" w:rsidTr="00F4055E">
        <w:trPr>
          <w:trHeight w:val="883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Поощрение медицинских работников по итогам работы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 Рязанской области,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России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</w:tr>
      <w:tr w:rsidR="00CE2AB5" w:rsidRPr="00447238" w:rsidTr="00F4055E">
        <w:trPr>
          <w:trHeight w:val="1138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10.11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Поощрение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итогам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работы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 год согласно разработанным критериям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25.11.2019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России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</w:tr>
      <w:tr w:rsidR="001F059D" w:rsidRPr="00CE2AB5" w:rsidTr="00CE2AB5">
        <w:trPr>
          <w:trHeight w:val="275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CE2AB5" w:rsidRDefault="001F059D" w:rsidP="00CE2AB5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cyan"/>
              </w:rPr>
            </w:pPr>
            <w:bookmarkStart w:id="27" w:name="_Toc9592288"/>
            <w:r w:rsidRP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11.</w:t>
            </w:r>
            <w:bookmarkStart w:id="28" w:name="_Hlk9588952"/>
            <w:r w:rsid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 xml:space="preserve">Обеспечение возможности оказания телемедицинских консультаций для медицинских организаций </w:t>
            </w:r>
            <w:bookmarkEnd w:id="27"/>
            <w:bookmarkEnd w:id="28"/>
            <w:r w:rsid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Рязанской области</w:t>
            </w:r>
          </w:p>
        </w:tc>
      </w:tr>
      <w:tr w:rsidR="00CE2AB5" w:rsidRPr="00447238" w:rsidTr="00F4055E">
        <w:trPr>
          <w:trHeight w:val="232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 обеспечение функционирования телемедицинского центра консультаций с целью повышения эффективности оказания медицинской помощи пациентам с ССЗ и улучшение результатов их лечения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01.07.2019 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19.01.2020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терапевт,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»,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рганизован и оборудован телемедицинский центр на базе ГБУ РО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ГБУ РО 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оведена трансляция в 12 ГБУ РО</w:t>
            </w:r>
          </w:p>
        </w:tc>
      </w:tr>
      <w:tr w:rsidR="00CE2AB5" w:rsidRPr="00447238" w:rsidTr="00F4055E">
        <w:trPr>
          <w:trHeight w:val="2797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 реализация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овместно с профильными национальными медицинскими исследовательскими центрами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план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проведения консультаций/консилиумов пациентов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 ССЗ, в том числе с применением телемедицинских технологий: составить план заявок на проведение консультаций/консилиумов с последующей его реализацией, оформить результаты в виде совместных протоколов и внести в соответствующие медицинские карты пациентов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01.08.2019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CE2AB5" w:rsidRDefault="00CE2AB5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эффективности оказания медицинской помощи пациентам с ССЗ и 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лучшение результатов их лечения;</w:t>
            </w:r>
          </w:p>
          <w:p w:rsidR="001F059D" w:rsidRPr="00447238" w:rsidRDefault="00CE2AB5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траховые медицинские организации в ходе контрольно-экспертных мероприятий оказания медицинской помощи будут оценивать исполнение рекомендаций, выданных в результате консультаций/консилиумов и принимать меры при выявлении дефектов в оказании медицинской помощи</w:t>
            </w:r>
          </w:p>
        </w:tc>
      </w:tr>
      <w:tr w:rsidR="00CE2AB5" w:rsidRPr="00447238" w:rsidTr="00F4055E">
        <w:trPr>
          <w:trHeight w:val="230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11.2.1.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овместно с профильным национальным медицинским исследовательским центром 48 консультаций пациентов с 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сердечно-сосудистыми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заболеваниями с привлечением специалистов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кардиологического и неврологического профиля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01.08.2019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»,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CE2AB5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роведено 48 консультаций</w:t>
            </w:r>
          </w:p>
        </w:tc>
      </w:tr>
      <w:tr w:rsidR="001F059D" w:rsidRPr="00CE2AB5" w:rsidTr="00CE2AB5">
        <w:trPr>
          <w:trHeight w:val="254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CE2AB5" w:rsidRDefault="001F059D" w:rsidP="00CE2AB5">
            <w:pPr>
              <w:keepNext/>
              <w:keepLines/>
              <w:spacing w:line="223" w:lineRule="auto"/>
              <w:jc w:val="center"/>
              <w:outlineLvl w:val="1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cyan"/>
              </w:rPr>
            </w:pPr>
            <w:bookmarkStart w:id="29" w:name="_Toc9592289"/>
            <w:r w:rsidRP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lastRenderedPageBreak/>
              <w:t>12. </w:t>
            </w:r>
            <w:bookmarkStart w:id="30" w:name="_Hlk9588969"/>
            <w:r w:rsidRPr="00CE2AB5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Обеспечение взаимодействия с профильными национальными медицинскими исследовательскими центрами</w:t>
            </w:r>
            <w:bookmarkEnd w:id="29"/>
            <w:bookmarkEnd w:id="30"/>
          </w:p>
        </w:tc>
      </w:tr>
      <w:tr w:rsidR="00CE2AB5" w:rsidRPr="00447238" w:rsidTr="00F4055E">
        <w:trPr>
          <w:trHeight w:val="2839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 реализация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овместно с профильными национальными медицинскими исследовательскими центрами план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проведения научно-практических мероприятий (разборы клинических случаев, показательные операции, конференции и др.) с участием профильных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(и/или их структурных подразделений) по вопросам повышения качества медицинской помощи пациентам с ССЗ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, актуализации клинических рекомендаций за счет новых методов диагностики, лечения и реабилитации ССЗ</w:t>
            </w:r>
            <w:proofErr w:type="gramEnd"/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CE2AB5" w:rsidRDefault="00CE2AB5" w:rsidP="00CE2AB5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эффективности и стандартизации оказания медицинской помощи пациентам с ССЗ и улучшение результатов их лечения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удет осуществлено не менее 16 выездов сотрудников профильных национальных медицинских исследовательских центров в 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ГБУ РО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(и/ил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их структурные подразделения);</w:t>
            </w:r>
          </w:p>
          <w:p w:rsidR="001F059D" w:rsidRPr="00447238" w:rsidRDefault="00CE2AB5" w:rsidP="00CE2AB5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 своевременного внедрения в практику новых методов диагностики, лечения и реабилитации ССЗ</w:t>
            </w:r>
          </w:p>
        </w:tc>
      </w:tr>
      <w:tr w:rsidR="00CE2AB5" w:rsidRPr="00447238" w:rsidTr="00F4055E">
        <w:trPr>
          <w:trHeight w:val="268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Обеспечить внедрение новых методов профилактики, диагностики, лечения и реабилитации, которые будут включены в стандарты медицинской помощи больным с ССЗ по результатам клинической апробации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1F059D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: кардиолог, невролог, терапевт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ГБУ РО 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ОКБ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ГБУ РО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ОККД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ФГБОУ ВО </w:t>
            </w:r>
            <w:proofErr w:type="spell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РязГМУ</w:t>
            </w:r>
            <w:proofErr w:type="spell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Минздрава России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447238" w:rsidRDefault="00CE2AB5" w:rsidP="001F059D">
            <w:pPr>
              <w:spacing w:line="22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овышение доступности и эффективности оказания медицинской помощи пациентам с ССЗ и улучшение результатов их лечения</w:t>
            </w:r>
          </w:p>
        </w:tc>
      </w:tr>
      <w:tr w:rsidR="00CE2AB5" w:rsidRPr="00447238" w:rsidTr="00F4055E">
        <w:trPr>
          <w:trHeight w:val="565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Стажировка врачей в НМИЦ по профилю </w:t>
            </w: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области: кардиолог, невролог, терапевт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Default="00CE2AB5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аправление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НМИЦ по профилю на краткосрочные стажировки не менее</w:t>
            </w:r>
          </w:p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10 человек ежегодно</w:t>
            </w:r>
          </w:p>
        </w:tc>
      </w:tr>
      <w:tr w:rsidR="00CE2AB5" w:rsidRPr="00447238" w:rsidTr="00F4055E">
        <w:trPr>
          <w:trHeight w:val="2001"/>
        </w:trPr>
        <w:tc>
          <w:tcPr>
            <w:tcW w:w="701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12.4</w:t>
            </w:r>
          </w:p>
        </w:tc>
        <w:tc>
          <w:tcPr>
            <w:tcW w:w="496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Разработан п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роект для молодых врачей до 35 лет «Стажировка в ведущих медицинских организациях страны»</w:t>
            </w:r>
          </w:p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01.11.2019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 </w:t>
            </w:r>
          </w:p>
        </w:tc>
        <w:tc>
          <w:tcPr>
            <w:tcW w:w="408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аправление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результатам конкурса на стажировку (3-6 месяцев) молодых специалистов до 35 лет в ведущие медицинские организации по профилю</w:t>
            </w:r>
          </w:p>
        </w:tc>
      </w:tr>
      <w:tr w:rsidR="001F059D" w:rsidRPr="00CE2AB5" w:rsidTr="00CE2AB5">
        <w:trPr>
          <w:trHeight w:val="300"/>
        </w:trPr>
        <w:tc>
          <w:tcPr>
            <w:tcW w:w="14723" w:type="dxa"/>
            <w:gridSpan w:val="7"/>
            <w:shd w:val="clear" w:color="auto" w:fill="auto"/>
            <w:tcMar>
              <w:left w:w="28" w:type="dxa"/>
              <w:right w:w="28" w:type="dxa"/>
            </w:tcMar>
            <w:hideMark/>
          </w:tcPr>
          <w:p w:rsidR="001F059D" w:rsidRPr="00CE2AB5" w:rsidRDefault="001F059D" w:rsidP="0029783B">
            <w:pPr>
              <w:keepNext/>
              <w:keepLines/>
              <w:spacing w:line="235" w:lineRule="auto"/>
              <w:jc w:val="center"/>
              <w:outlineLvl w:val="1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bookmarkStart w:id="31" w:name="_Toc9592290"/>
            <w:r w:rsidRP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13. </w:t>
            </w:r>
            <w:bookmarkStart w:id="32" w:name="_Hlk9588994"/>
            <w:r w:rsidRP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Автоматизация деятельности учреждений</w:t>
            </w:r>
            <w:r w:rsid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</w:t>
            </w:r>
            <w:r w:rsidRP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оказывающих медицинскую помощь больным с </w:t>
            </w:r>
            <w:proofErr w:type="gramStart"/>
            <w:r w:rsidRP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сердечно-сосудистыми</w:t>
            </w:r>
            <w:proofErr w:type="gramEnd"/>
            <w:r w:rsidRPr="00CE2AB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заболеваниями</w:t>
            </w:r>
            <w:bookmarkEnd w:id="31"/>
            <w:bookmarkEnd w:id="32"/>
          </w:p>
        </w:tc>
      </w:tr>
      <w:tr w:rsidR="00CE2AB5" w:rsidRPr="00447238" w:rsidTr="00F4055E">
        <w:trPr>
          <w:trHeight w:val="296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 реализация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мероприятий по внедрению информационных технологий в деятельность учреждений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оказывающих </w:t>
            </w:r>
          </w:p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медицинскую помощь больным с </w:t>
            </w:r>
            <w:proofErr w:type="gramStart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сердечно-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осудистыми</w:t>
            </w:r>
            <w:proofErr w:type="gramEnd"/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заболеваниями, при исполнении требований по унификации ведения электронной медицинской документации и справочников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CE2AB5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 оперативного получения и анализа дан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ных по маршрутизации пациентов;</w:t>
            </w:r>
          </w:p>
          <w:p w:rsidR="00CE2AB5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ониторинг, планирование и управление потоками пациентов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при оказан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ии медицинской помощи населению;</w:t>
            </w:r>
          </w:p>
          <w:p w:rsidR="00CE2AB5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ормирование механизма 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мультидисциплинарного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контроля для анализа предоставляемых 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нных медицинскими организациями;</w:t>
            </w:r>
          </w:p>
          <w:p w:rsidR="001F059D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спользование локального и регионального архивов медицинских изображений (PACS-архив) как основы для телемедицинских консультаций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роведение эпидемиологического мониторинга заболеваемости, смертности, и </w:t>
            </w:r>
            <w:proofErr w:type="spell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инвалидизации</w:t>
            </w:r>
            <w:proofErr w:type="spell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 </w:t>
            </w:r>
            <w:proofErr w:type="gramStart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сердечно-сосудистых</w:t>
            </w:r>
            <w:proofErr w:type="gramEnd"/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заболеваний, планирование объемов оказания медицинской помощи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CE2AB5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недрение механизмов обратной связи и информирование об их наличии пациентов посредст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вом сайта учреждения,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инфоматов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оздание региональной интегрированной электронной медицинской карты с возможностью интеграции различных медицинских информационных систем в единое информационное пространство</w:t>
            </w:r>
          </w:p>
        </w:tc>
      </w:tr>
      <w:tr w:rsidR="00CE2AB5" w:rsidRPr="00447238" w:rsidTr="00F4055E">
        <w:trPr>
          <w:trHeight w:val="77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13.2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Интеграция медицинских лабораторий в медицинские информационные системы (далее – МИС)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rPr>
                <w:rFonts w:ascii="Times New Roman" w:hAnsi="Times New Roman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области: кардиолог, невролог, терапев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 –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  <w:r w:rsidR="00CE2AB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 лабораторной диагностике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2024 году все государственные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медицинские лаборатории Рязанской области  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МИС</w:t>
            </w:r>
          </w:p>
        </w:tc>
      </w:tr>
      <w:tr w:rsidR="00CE2AB5" w:rsidRPr="00447238" w:rsidTr="00F4055E">
        <w:trPr>
          <w:trHeight w:val="1967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Интеграция всех ГБУ РО в 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МИС, включая выдачу свидетельств о смерти 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01.09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 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лавные внештатные специалисты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министерства здравоохранения Рязанской области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кардиолог, невролог, терапевт,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зда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ние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риказ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 интеграции всех ГБУ РО 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Default="00CE2AB5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ение ежегодного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ауд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медицинской документации в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МИС (начиная с 2021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ода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:rsidR="001F059D" w:rsidRPr="00447238" w:rsidRDefault="00CE2AB5" w:rsidP="00CE2AB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ров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ение ежемесячного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аудит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свидетель</w:t>
            </w:r>
            <w:r w:rsidR="001F059D">
              <w:rPr>
                <w:rFonts w:ascii="Times New Roman" w:hAnsi="Times New Roman"/>
                <w:color w:val="000000"/>
                <w:sz w:val="22"/>
                <w:szCs w:val="22"/>
              </w:rPr>
              <w:t>ств о смерти (начиная с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2022 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ода</w:t>
            </w:r>
            <w:r w:rsidR="001F059D"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CE2AB5" w:rsidRPr="00447238" w:rsidTr="00F4055E">
        <w:trPr>
          <w:trHeight w:val="127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Совершенствование системы электронной очереди для амбулаторных и стационарных пациентов с использованием медицинской информационной системы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369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«ЦМПМАИТ»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лавные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врачи ГБУ РО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E91B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у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совершенствована система электронной очереди для амбулаторных и стационарных пациентов с использованием  медицинской информационной системы</w:t>
            </w:r>
          </w:p>
        </w:tc>
      </w:tr>
      <w:tr w:rsidR="00CE2AB5" w:rsidRPr="00447238" w:rsidTr="00F4055E">
        <w:trPr>
          <w:trHeight w:val="130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Обеспечение оперативного получения и анализа данных по маршрутизации первичных пациентов в медицинской информационной системе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01.04.2022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31.12.2023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1F05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недрена система оперативного получения и анализа данных по маршрутизации пациентов в Республиканской медицинской информационной системе</w:t>
            </w:r>
          </w:p>
        </w:tc>
      </w:tr>
      <w:tr w:rsidR="00CE2AB5" w:rsidRPr="00447238" w:rsidTr="00F4055E">
        <w:trPr>
          <w:trHeight w:val="159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Проведение работ по модернизации и развитию медицинской информационной системы в части внедрения централизованной системы «Управление потоками пациентов»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15.10.2019 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30.11.2020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</w:t>
            </w:r>
          </w:p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м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ониторинг, планирование и управление потоками пациентов при оказании медицинской помощи населению с использованием централизованной системы «Управление потоками пациентов»</w:t>
            </w:r>
          </w:p>
        </w:tc>
      </w:tr>
      <w:tr w:rsidR="00CE2AB5" w:rsidRPr="00447238" w:rsidTr="00F4055E">
        <w:trPr>
          <w:trHeight w:val="1592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13.7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Развитие и сопровождение сервисов интеграции Республиканской медици</w:t>
            </w:r>
            <w:r w:rsidR="00CE2AB5">
              <w:rPr>
                <w:rFonts w:ascii="Times New Roman" w:eastAsia="Arial" w:hAnsi="Times New Roman"/>
                <w:sz w:val="22"/>
                <w:szCs w:val="22"/>
              </w:rPr>
              <w:t>нской информационной системы с л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ичным кабинетом пациента «Мое здоровье» на ЕПГУ в части предоставления сведений об оценке удовлетворенности граждан качеством работы медицинских организаций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31.12.2021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о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ценка удовлетворенности граждан качеством работы медицинских организаций</w:t>
            </w:r>
          </w:p>
        </w:tc>
      </w:tr>
      <w:tr w:rsidR="00CE2AB5" w:rsidRPr="00447238" w:rsidTr="00F4055E">
        <w:trPr>
          <w:trHeight w:val="1733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Формирование механизма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мультидисциплинарного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контроля для анализа предоставляемых данных медицинскими организациями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2E3103" w:rsidRDefault="001F059D" w:rsidP="00CE2AB5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лавные внештатные специалисты: кардиолог, невролог, терапевт 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ф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ормирование механизма 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мультидисциплинарного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контроля для анализа предоставляемых данных медицинскими организациями</w:t>
            </w:r>
          </w:p>
        </w:tc>
      </w:tr>
      <w:tr w:rsidR="00CE2AB5" w:rsidRPr="00447238" w:rsidTr="00F4055E">
        <w:trPr>
          <w:trHeight w:val="1008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Проведение работ по модернизации и развитию медицинской информационной системы в части внедрения централизованной системы «Центральный архив медицинских изображений»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15.01.2020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в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недрение централизованной системы «Центральный архив медицинских изображений» в медицинских организациях</w:t>
            </w:r>
          </w:p>
        </w:tc>
      </w:tr>
      <w:tr w:rsidR="00CE2AB5" w:rsidRPr="00447238" w:rsidTr="00F4055E">
        <w:trPr>
          <w:trHeight w:val="77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13.10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П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роведение мероприятий по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расширен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ию технической поддержки телекоммуникационной сети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с обно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влением сертификатов ФСБ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России 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</w:t>
            </w:r>
            <w:r w:rsidRPr="00447238">
              <w:rPr>
                <w:rFonts w:ascii="Times New Roman" w:eastAsia="Arial" w:hAnsi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р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асширенная техническая поддержка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телекоммуникационной сети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с обн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овлением сертификатов ФСБ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России</w:t>
            </w:r>
          </w:p>
        </w:tc>
      </w:tr>
      <w:tr w:rsidR="00CE2AB5" w:rsidRPr="00447238" w:rsidTr="00F4055E">
        <w:trPr>
          <w:trHeight w:val="520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13.11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Проведение мероприятий по закупке компьютерного и сетевого оборудования для оснащения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31.12.2024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Главные врачи ГБУ РО, 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з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акупка компьютерного и сетевого оборудования для оснащения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</w:p>
        </w:tc>
      </w:tr>
      <w:tr w:rsidR="00CE2AB5" w:rsidRPr="00447238" w:rsidTr="00F4055E">
        <w:trPr>
          <w:trHeight w:val="25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>13.12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Совершенствование механизмов обратной связи и информирование об их наличии пациентов посредством сайта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ГБУ РО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, </w:t>
            </w:r>
            <w:proofErr w:type="spell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инфоматов</w:t>
            </w:r>
            <w:proofErr w:type="spell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>: проведение работ по развитию и сопр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овождению сервисов интеграции </w:t>
            </w:r>
            <w:r w:rsidR="00CE2AB5">
              <w:rPr>
                <w:rFonts w:ascii="Times New Roman" w:eastAsia="Arial" w:hAnsi="Times New Roman"/>
                <w:sz w:val="22"/>
                <w:szCs w:val="22"/>
              </w:rPr>
              <w:t>МИС с л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ичным кабинетом пациента «Мое здоровье» на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Едином портале государственных услуг 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в части предоставления сведений о прикреплении к медицинской организации, полисе обязательного медицинского страхования и страховой медицинской организации, оказанных медицинских услугах и их стоимости</w:t>
            </w:r>
            <w:proofErr w:type="gramEnd"/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01.01.2020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31.12.2020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CE2AB5">
            <w:pPr>
              <w:spacing w:line="235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CE2AB5">
            <w:pPr>
              <w:spacing w:line="235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п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редоставление сведений о прикреплении к медицинской организации, полисе обязательного медицинского страхования и страховой медицинской организации, оказанных медицинских услугах и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 их стоимости с использованием л</w:t>
            </w:r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ичного кабинета пациента «Мое здоровье» на </w:t>
            </w:r>
            <w:r w:rsidR="001F059D">
              <w:rPr>
                <w:rFonts w:ascii="Times New Roman" w:eastAsia="Arial" w:hAnsi="Times New Roman"/>
                <w:sz w:val="22"/>
                <w:szCs w:val="22"/>
              </w:rPr>
              <w:t>Едином портале государственных услуг</w:t>
            </w:r>
          </w:p>
        </w:tc>
      </w:tr>
      <w:tr w:rsidR="00CE2AB5" w:rsidRPr="00447238" w:rsidTr="00F4055E">
        <w:trPr>
          <w:trHeight w:val="2294"/>
        </w:trPr>
        <w:tc>
          <w:tcPr>
            <w:tcW w:w="701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13.13</w:t>
            </w:r>
          </w:p>
        </w:tc>
        <w:tc>
          <w:tcPr>
            <w:tcW w:w="496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Техническое обеспечение </w:t>
            </w:r>
            <w:proofErr w:type="gramStart"/>
            <w:r w:rsidRPr="00447238">
              <w:rPr>
                <w:rFonts w:ascii="Times New Roman" w:eastAsia="Arial" w:hAnsi="Times New Roman"/>
                <w:sz w:val="22"/>
                <w:szCs w:val="22"/>
              </w:rPr>
              <w:t>ведения региональных регистров групп пациентов высокого риска повторных событий</w:t>
            </w:r>
            <w:proofErr w:type="gramEnd"/>
            <w:r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и неблагоприятного исхода, преемственности амбулаторного и стационарного этапов: доработка и развитие регионального сегмента единой государственной информационной системы в сфере здравоохранения в части создания Регистра больных с сердечно-сосудистыми заболеваниями</w:t>
            </w:r>
          </w:p>
        </w:tc>
        <w:tc>
          <w:tcPr>
            <w:tcW w:w="1123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01.09</w:t>
            </w:r>
            <w:r w:rsidRPr="00447238">
              <w:rPr>
                <w:rFonts w:ascii="Times New Roman" w:eastAsia="Arial" w:hAnsi="Times New Roman"/>
                <w:sz w:val="22"/>
                <w:szCs w:val="22"/>
              </w:rPr>
              <w:t>.2019</w:t>
            </w:r>
          </w:p>
        </w:tc>
        <w:tc>
          <w:tcPr>
            <w:tcW w:w="114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47238">
              <w:rPr>
                <w:rFonts w:ascii="Times New Roman" w:eastAsia="Arial" w:hAnsi="Times New Roman"/>
                <w:sz w:val="22"/>
                <w:szCs w:val="22"/>
              </w:rPr>
              <w:t>31.12.2019</w:t>
            </w: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:rsidR="001F059D" w:rsidRPr="00447238" w:rsidRDefault="001F059D" w:rsidP="0067364E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r w:rsidRPr="004472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здравоохранения Рязанской области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,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ГБУ РО «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ЦМПМАИТ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»</w:t>
            </w:r>
            <w:r w:rsidRPr="00447238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главные врачи ГБУ РО</w:t>
            </w:r>
          </w:p>
          <w:p w:rsidR="001F059D" w:rsidRPr="00447238" w:rsidRDefault="001F059D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88" w:type="dxa"/>
            <w:gridSpan w:val="2"/>
            <w:tcMar>
              <w:left w:w="28" w:type="dxa"/>
              <w:right w:w="28" w:type="dxa"/>
            </w:tcMar>
          </w:tcPr>
          <w:p w:rsidR="001F059D" w:rsidRPr="00447238" w:rsidRDefault="00CE2AB5" w:rsidP="006736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c</w:t>
            </w:r>
            <w:proofErr w:type="spellStart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>оздание</w:t>
            </w:r>
            <w:proofErr w:type="spellEnd"/>
            <w:r w:rsidR="001F059D" w:rsidRPr="00447238">
              <w:rPr>
                <w:rFonts w:ascii="Times New Roman" w:eastAsia="Arial" w:hAnsi="Times New Roman"/>
                <w:sz w:val="22"/>
                <w:szCs w:val="22"/>
              </w:rPr>
              <w:t xml:space="preserve"> Регистра больных с сердечно-сосудистыми заболеваниями</w:t>
            </w:r>
          </w:p>
        </w:tc>
      </w:tr>
    </w:tbl>
    <w:p w:rsidR="00447238" w:rsidRDefault="00447238" w:rsidP="00EA121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708DB" w:rsidRPr="00127DA3" w:rsidRDefault="00E708DB" w:rsidP="00CE2AB5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9B6B3D">
        <w:rPr>
          <w:rFonts w:ascii="Times New Roman" w:hAnsi="Times New Roman"/>
          <w:sz w:val="28"/>
          <w:szCs w:val="28"/>
        </w:rPr>
        <w:t xml:space="preserve">5. </w:t>
      </w:r>
      <w:bookmarkStart w:id="33" w:name="_Toc3464388"/>
      <w:bookmarkStart w:id="34" w:name="_Toc9592291"/>
      <w:r w:rsidRPr="009B6B3D">
        <w:rPr>
          <w:rFonts w:ascii="Times New Roman" w:hAnsi="Times New Roman"/>
          <w:sz w:val="28"/>
          <w:szCs w:val="28"/>
        </w:rPr>
        <w:t>Ожидаемые результаты региональной программы</w:t>
      </w:r>
      <w:bookmarkEnd w:id="33"/>
      <w:bookmarkEnd w:id="34"/>
      <w:r w:rsidR="00CE2AB5" w:rsidRPr="00127DA3">
        <w:rPr>
          <w:rFonts w:ascii="Times New Roman" w:hAnsi="Times New Roman"/>
          <w:sz w:val="28"/>
          <w:szCs w:val="28"/>
        </w:rPr>
        <w:br/>
      </w:r>
    </w:p>
    <w:p w:rsidR="00E708DB" w:rsidRPr="002E3103" w:rsidRDefault="00E708DB" w:rsidP="009B6B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3103">
        <w:rPr>
          <w:rFonts w:ascii="Times New Roman" w:hAnsi="Times New Roman"/>
          <w:sz w:val="28"/>
          <w:szCs w:val="28"/>
        </w:rPr>
        <w:t>Исполнение мероприятий региональной программы позволит достичь к 2024 г. следующих результатов: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708DB" w:rsidRPr="002E3103">
        <w:rPr>
          <w:rFonts w:ascii="Times New Roman" w:hAnsi="Times New Roman"/>
          <w:sz w:val="28"/>
          <w:szCs w:val="28"/>
        </w:rPr>
        <w:t>нижени</w:t>
      </w:r>
      <w:r>
        <w:rPr>
          <w:rFonts w:ascii="Times New Roman" w:hAnsi="Times New Roman"/>
          <w:sz w:val="28"/>
          <w:szCs w:val="28"/>
        </w:rPr>
        <w:t>е</w:t>
      </w:r>
      <w:r w:rsidR="00E708DB" w:rsidRPr="002E3103">
        <w:rPr>
          <w:rFonts w:ascii="Times New Roman" w:hAnsi="Times New Roman"/>
          <w:sz w:val="28"/>
          <w:szCs w:val="28"/>
        </w:rPr>
        <w:t xml:space="preserve"> уровня смертности от инфаркта до 35,4</w:t>
      </w:r>
      <w:r>
        <w:rPr>
          <w:rFonts w:ascii="Times New Roman" w:hAnsi="Times New Roman"/>
          <w:sz w:val="28"/>
          <w:szCs w:val="28"/>
        </w:rPr>
        <w:t xml:space="preserve"> на 100 тыс. населения;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снижение</w:t>
      </w:r>
      <w:r w:rsidR="00E708DB" w:rsidRPr="002E3103">
        <w:rPr>
          <w:rFonts w:ascii="Times New Roman" w:hAnsi="Times New Roman"/>
          <w:sz w:val="28"/>
          <w:szCs w:val="28"/>
        </w:rPr>
        <w:t xml:space="preserve"> смертности от нарушения мозгового кровообращения до 85,4 на 100 тыс.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708DB" w:rsidRPr="002E3103">
        <w:rPr>
          <w:rFonts w:ascii="Times New Roman" w:hAnsi="Times New Roman"/>
          <w:sz w:val="28"/>
          <w:szCs w:val="28"/>
        </w:rPr>
        <w:t>нижение больничной летальности от инфаркта миокарда до 8,0%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708DB" w:rsidRPr="002E3103">
        <w:rPr>
          <w:rFonts w:ascii="Times New Roman" w:hAnsi="Times New Roman"/>
          <w:sz w:val="28"/>
          <w:szCs w:val="28"/>
        </w:rPr>
        <w:t>нижени</w:t>
      </w:r>
      <w:r>
        <w:rPr>
          <w:rFonts w:ascii="Times New Roman" w:hAnsi="Times New Roman"/>
          <w:sz w:val="28"/>
          <w:szCs w:val="28"/>
        </w:rPr>
        <w:t>е</w:t>
      </w:r>
      <w:r w:rsidR="00E708DB" w:rsidRPr="002E3103">
        <w:rPr>
          <w:rFonts w:ascii="Times New Roman" w:hAnsi="Times New Roman"/>
          <w:sz w:val="28"/>
          <w:szCs w:val="28"/>
        </w:rPr>
        <w:t xml:space="preserve"> больничной летальности от острого нарушения мозгового кровообращения до 15,5%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="00E708DB" w:rsidRPr="002E3103">
        <w:rPr>
          <w:rFonts w:ascii="Times New Roman" w:hAnsi="Times New Roman"/>
          <w:sz w:val="28"/>
          <w:szCs w:val="28"/>
        </w:rPr>
        <w:t xml:space="preserve">овышение отношения числа 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рентгенэндоваскулярных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вмешательств в лечебных целях к общему числу выбывших больных, перенесших ОКС, до 60%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="00E708DB" w:rsidRPr="002E3103">
        <w:rPr>
          <w:rFonts w:ascii="Times New Roman" w:hAnsi="Times New Roman"/>
          <w:sz w:val="28"/>
          <w:szCs w:val="28"/>
        </w:rPr>
        <w:t xml:space="preserve">величение количества 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рентгенэндоваскулярных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вмешательств в лечебных целях до 1977 ед</w:t>
      </w:r>
      <w:r w:rsidR="002E3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="00E708DB" w:rsidRPr="002E3103">
        <w:rPr>
          <w:rFonts w:ascii="Times New Roman" w:hAnsi="Times New Roman"/>
          <w:sz w:val="28"/>
          <w:szCs w:val="28"/>
        </w:rPr>
        <w:t>овышение доли профильных госпитализаций пациентов с острыми нарушениями мозгового кровообращения, доставленных автомобилями скорой медицинской помощи, до 95</w:t>
      </w:r>
      <w:r>
        <w:rPr>
          <w:rFonts w:ascii="Times New Roman" w:hAnsi="Times New Roman"/>
          <w:sz w:val="28"/>
          <w:szCs w:val="28"/>
        </w:rPr>
        <w:t>%;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="00E708DB" w:rsidRPr="002E3103">
        <w:rPr>
          <w:rFonts w:ascii="Times New Roman" w:hAnsi="Times New Roman"/>
          <w:sz w:val="28"/>
          <w:szCs w:val="28"/>
        </w:rPr>
        <w:t xml:space="preserve">величение доли лиц с ИБС, принимающих 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статины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(по данным регистров)</w:t>
      </w:r>
      <w:r>
        <w:rPr>
          <w:rFonts w:ascii="Times New Roman" w:hAnsi="Times New Roman"/>
          <w:sz w:val="28"/>
          <w:szCs w:val="28"/>
        </w:rPr>
        <w:t>,</w:t>
      </w:r>
      <w:r w:rsidR="00E708DB" w:rsidRPr="002E3103">
        <w:rPr>
          <w:rFonts w:ascii="Times New Roman" w:hAnsi="Times New Roman"/>
          <w:sz w:val="28"/>
          <w:szCs w:val="28"/>
        </w:rPr>
        <w:t xml:space="preserve"> до 50%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="00E708DB" w:rsidRPr="002E3103">
        <w:rPr>
          <w:rFonts w:ascii="Times New Roman" w:hAnsi="Times New Roman"/>
          <w:sz w:val="28"/>
          <w:szCs w:val="28"/>
        </w:rPr>
        <w:t>величение доли лиц с АГ, достигших целевых значений АД (по данным регистров)</w:t>
      </w:r>
      <w:r>
        <w:rPr>
          <w:rFonts w:ascii="Times New Roman" w:hAnsi="Times New Roman"/>
          <w:sz w:val="28"/>
          <w:szCs w:val="28"/>
        </w:rPr>
        <w:t>,</w:t>
      </w:r>
      <w:r w:rsidR="00E708DB" w:rsidRPr="002E3103">
        <w:rPr>
          <w:rFonts w:ascii="Times New Roman" w:hAnsi="Times New Roman"/>
          <w:sz w:val="28"/>
          <w:szCs w:val="28"/>
        </w:rPr>
        <w:t xml:space="preserve"> до 45%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DE5CFB">
        <w:rPr>
          <w:rFonts w:ascii="Times New Roman" w:hAnsi="Times New Roman"/>
          <w:sz w:val="28"/>
          <w:szCs w:val="28"/>
        </w:rPr>
        <w:t>езультат</w:t>
      </w:r>
      <w:r w:rsidR="00E708DB" w:rsidRPr="002E3103">
        <w:rPr>
          <w:rFonts w:ascii="Times New Roman" w:hAnsi="Times New Roman"/>
          <w:sz w:val="28"/>
          <w:szCs w:val="28"/>
        </w:rPr>
        <w:t xml:space="preserve"> реализации профилактических мероприятий и программы профилак</w:t>
      </w:r>
      <w:r w:rsidR="00DE5CFB">
        <w:rPr>
          <w:rFonts w:ascii="Times New Roman" w:hAnsi="Times New Roman"/>
          <w:sz w:val="28"/>
          <w:szCs w:val="28"/>
        </w:rPr>
        <w:t>тики неинфекционных заболеваний:</w:t>
      </w:r>
      <w:r w:rsidR="00E708DB" w:rsidRPr="002E3103">
        <w:rPr>
          <w:rFonts w:ascii="Times New Roman" w:hAnsi="Times New Roman"/>
          <w:sz w:val="28"/>
          <w:szCs w:val="28"/>
        </w:rPr>
        <w:t xml:space="preserve"> </w:t>
      </w:r>
      <w:r w:rsidR="00E708DB" w:rsidRPr="002E3103">
        <w:rPr>
          <w:rFonts w:ascii="Times New Roman" w:hAnsi="Times New Roman"/>
          <w:color w:val="000000"/>
          <w:sz w:val="28"/>
          <w:szCs w:val="28"/>
        </w:rPr>
        <w:t>увеличение количества лиц, пытающихся бросить курить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708DB" w:rsidRPr="002E3103">
        <w:rPr>
          <w:rFonts w:ascii="Times New Roman" w:hAnsi="Times New Roman"/>
          <w:color w:val="000000"/>
          <w:sz w:val="28"/>
          <w:szCs w:val="28"/>
        </w:rPr>
        <w:t xml:space="preserve"> на 10% за 5 лет, увеличение количества лиц, уменьшивших потребление алкоголя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708DB" w:rsidRPr="002E3103">
        <w:rPr>
          <w:rFonts w:ascii="Times New Roman" w:hAnsi="Times New Roman"/>
          <w:color w:val="000000"/>
          <w:sz w:val="28"/>
          <w:szCs w:val="28"/>
        </w:rPr>
        <w:t xml:space="preserve"> 2% ежегодно, увеличение количества лиц, отказавшихся от алкоголя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708DB" w:rsidRPr="002E3103">
        <w:rPr>
          <w:rFonts w:ascii="Times New Roman" w:hAnsi="Times New Roman"/>
          <w:color w:val="000000"/>
          <w:sz w:val="28"/>
          <w:szCs w:val="28"/>
        </w:rPr>
        <w:t xml:space="preserve"> – 1,4% ежегодно, увеличение количества лиц, регулярно занимающихся различными видами фитнеса (в том числе бег, терренкур, </w:t>
      </w:r>
      <w:proofErr w:type="gramStart"/>
      <w:r w:rsidR="00E708DB" w:rsidRPr="002E3103">
        <w:rPr>
          <w:rFonts w:ascii="Times New Roman" w:hAnsi="Times New Roman"/>
          <w:color w:val="000000"/>
          <w:sz w:val="28"/>
          <w:szCs w:val="28"/>
        </w:rPr>
        <w:t>и т.д</w:t>
      </w:r>
      <w:proofErr w:type="gramEnd"/>
      <w:r w:rsidR="00E708DB" w:rsidRPr="002E3103">
        <w:rPr>
          <w:rFonts w:ascii="Times New Roman" w:hAnsi="Times New Roman"/>
          <w:color w:val="000000"/>
          <w:sz w:val="28"/>
          <w:szCs w:val="28"/>
        </w:rPr>
        <w:t>.)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708DB" w:rsidRPr="002E3103">
        <w:rPr>
          <w:rFonts w:ascii="Times New Roman" w:hAnsi="Times New Roman"/>
          <w:color w:val="000000"/>
          <w:sz w:val="28"/>
          <w:szCs w:val="28"/>
        </w:rPr>
        <w:t xml:space="preserve"> на 12% за 5 лет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п</w:t>
      </w:r>
      <w:r w:rsidR="00E708DB" w:rsidRPr="002E3103">
        <w:rPr>
          <w:rFonts w:ascii="Times New Roman" w:hAnsi="Times New Roman"/>
          <w:sz w:val="28"/>
          <w:szCs w:val="28"/>
        </w:rPr>
        <w:t xml:space="preserve">овышение эффективности использования диагностического и терапевтического оборудования, в том числе ангиографических комплексов, ультразвуковых аппаратов экспертного класса, магнитно-резонансных томографов, компьютерных томографов, для лечения пациентов с </w:t>
      </w:r>
      <w:proofErr w:type="gramStart"/>
      <w:r w:rsidR="00E708DB" w:rsidRPr="002E3103">
        <w:rPr>
          <w:rFonts w:ascii="Times New Roman" w:hAnsi="Times New Roman"/>
          <w:sz w:val="28"/>
          <w:szCs w:val="28"/>
        </w:rPr>
        <w:t>сер</w:t>
      </w:r>
      <w:r>
        <w:rPr>
          <w:rFonts w:ascii="Times New Roman" w:hAnsi="Times New Roman"/>
          <w:sz w:val="28"/>
          <w:szCs w:val="28"/>
        </w:rPr>
        <w:t>дечно-сосудистыми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заболеваниями;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="00E708DB" w:rsidRPr="002E3103">
        <w:rPr>
          <w:rFonts w:ascii="Times New Roman" w:hAnsi="Times New Roman"/>
          <w:sz w:val="28"/>
          <w:szCs w:val="28"/>
        </w:rPr>
        <w:t>оздание полноценной системы реабилитации на всех уровнях с увеличением доли лиц, прошедших 2</w:t>
      </w:r>
      <w:r>
        <w:rPr>
          <w:rFonts w:ascii="Times New Roman" w:hAnsi="Times New Roman"/>
          <w:sz w:val="28"/>
          <w:szCs w:val="28"/>
        </w:rPr>
        <w:t xml:space="preserve">, </w:t>
      </w:r>
      <w:r w:rsidR="00E708DB" w:rsidRPr="002E3103">
        <w:rPr>
          <w:rFonts w:ascii="Times New Roman" w:hAnsi="Times New Roman"/>
          <w:sz w:val="28"/>
          <w:szCs w:val="28"/>
        </w:rPr>
        <w:t>3 этап</w:t>
      </w:r>
      <w:r>
        <w:rPr>
          <w:rFonts w:ascii="Times New Roman" w:hAnsi="Times New Roman"/>
          <w:sz w:val="28"/>
          <w:szCs w:val="28"/>
        </w:rPr>
        <w:t>ы</w:t>
      </w:r>
      <w:r w:rsidR="00E708DB" w:rsidRPr="002E3103">
        <w:rPr>
          <w:rFonts w:ascii="Times New Roman" w:hAnsi="Times New Roman"/>
          <w:sz w:val="28"/>
          <w:szCs w:val="28"/>
        </w:rPr>
        <w:t xml:space="preserve"> реабилитации</w:t>
      </w:r>
      <w:r>
        <w:rPr>
          <w:rFonts w:ascii="Times New Roman" w:hAnsi="Times New Roman"/>
          <w:sz w:val="28"/>
          <w:szCs w:val="28"/>
        </w:rPr>
        <w:t>,</w:t>
      </w:r>
      <w:r w:rsidR="00E708DB" w:rsidRPr="002E3103">
        <w:rPr>
          <w:rFonts w:ascii="Times New Roman" w:hAnsi="Times New Roman"/>
          <w:sz w:val="28"/>
          <w:szCs w:val="28"/>
        </w:rPr>
        <w:t xml:space="preserve"> до 90%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повышение эффективности</w:t>
      </w:r>
      <w:r w:rsidR="00E708DB" w:rsidRPr="002E3103">
        <w:rPr>
          <w:rFonts w:ascii="Times New Roman" w:hAnsi="Times New Roman"/>
          <w:sz w:val="28"/>
          <w:szCs w:val="28"/>
        </w:rPr>
        <w:t xml:space="preserve"> работы СМП: создана единая диспетчерская служба, </w:t>
      </w:r>
      <w:r>
        <w:rPr>
          <w:rFonts w:ascii="Times New Roman" w:hAnsi="Times New Roman"/>
          <w:sz w:val="28"/>
          <w:szCs w:val="28"/>
        </w:rPr>
        <w:t xml:space="preserve">оборудование </w:t>
      </w:r>
      <w:r w:rsidR="00E708DB" w:rsidRPr="002E3103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>х</w:t>
      </w:r>
      <w:r w:rsidR="00E708DB" w:rsidRPr="002E3103">
        <w:rPr>
          <w:rFonts w:ascii="Times New Roman" w:hAnsi="Times New Roman"/>
          <w:sz w:val="28"/>
          <w:szCs w:val="28"/>
        </w:rPr>
        <w:t xml:space="preserve"> машин устройствами для дистанционной передачи ЭКГ, </w:t>
      </w:r>
      <w:r w:rsidRPr="002E3103">
        <w:rPr>
          <w:rFonts w:ascii="Times New Roman" w:hAnsi="Times New Roman"/>
          <w:sz w:val="28"/>
          <w:szCs w:val="28"/>
        </w:rPr>
        <w:t>создан</w:t>
      </w:r>
      <w:r>
        <w:rPr>
          <w:rFonts w:ascii="Times New Roman" w:hAnsi="Times New Roman"/>
          <w:sz w:val="28"/>
          <w:szCs w:val="28"/>
        </w:rPr>
        <w:t>ие</w:t>
      </w:r>
      <w:r w:rsidRPr="002E3103">
        <w:rPr>
          <w:rFonts w:ascii="Times New Roman" w:hAnsi="Times New Roman"/>
          <w:sz w:val="28"/>
          <w:szCs w:val="28"/>
        </w:rPr>
        <w:t xml:space="preserve"> </w:t>
      </w:r>
      <w:r w:rsidR="00E708DB" w:rsidRPr="002E3103">
        <w:rPr>
          <w:rFonts w:ascii="Times New Roman" w:hAnsi="Times New Roman"/>
          <w:sz w:val="28"/>
          <w:szCs w:val="28"/>
        </w:rPr>
        <w:t xml:space="preserve">на базе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E708DB" w:rsidRPr="002E3103">
        <w:rPr>
          <w:rFonts w:ascii="Times New Roman" w:hAnsi="Times New Roman"/>
          <w:sz w:val="28"/>
          <w:szCs w:val="28"/>
        </w:rPr>
        <w:t>ОККД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 телемедицинск</w:t>
      </w:r>
      <w:r>
        <w:rPr>
          <w:rFonts w:ascii="Times New Roman" w:hAnsi="Times New Roman"/>
          <w:sz w:val="28"/>
          <w:szCs w:val="28"/>
        </w:rPr>
        <w:t>ого</w:t>
      </w:r>
      <w:r w:rsidR="00E708DB" w:rsidRPr="002E3103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E708DB" w:rsidRPr="002E3103">
        <w:rPr>
          <w:rFonts w:ascii="Times New Roman" w:hAnsi="Times New Roman"/>
          <w:sz w:val="28"/>
          <w:szCs w:val="28"/>
        </w:rPr>
        <w:t xml:space="preserve"> для круглосуточных консультаций и расшифровки ЭКГ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переоснащение</w:t>
      </w:r>
      <w:r w:rsidR="00E708DB" w:rsidRPr="002E3103">
        <w:rPr>
          <w:rFonts w:ascii="Times New Roman" w:hAnsi="Times New Roman"/>
          <w:sz w:val="28"/>
          <w:szCs w:val="28"/>
        </w:rPr>
        <w:t xml:space="preserve"> оборудованием в соответствии с потребностями: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E708DB" w:rsidRPr="002E3103">
        <w:rPr>
          <w:rFonts w:ascii="Times New Roman" w:hAnsi="Times New Roman"/>
          <w:sz w:val="28"/>
          <w:szCs w:val="28"/>
        </w:rPr>
        <w:t>ОККД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E708DB" w:rsidRPr="002E3103">
        <w:rPr>
          <w:rFonts w:ascii="Times New Roman" w:hAnsi="Times New Roman"/>
          <w:sz w:val="28"/>
          <w:szCs w:val="28"/>
        </w:rPr>
        <w:t>ОКБ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E708DB" w:rsidRPr="002E3103">
        <w:rPr>
          <w:rFonts w:ascii="Times New Roman" w:hAnsi="Times New Roman"/>
          <w:sz w:val="28"/>
          <w:szCs w:val="28"/>
        </w:rPr>
        <w:t>Ряжский ММЦ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ММЦ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ММЦ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E708DB" w:rsidRPr="002E3103">
        <w:rPr>
          <w:rFonts w:ascii="Times New Roman" w:hAnsi="Times New Roman"/>
          <w:sz w:val="28"/>
          <w:szCs w:val="28"/>
        </w:rPr>
        <w:t>Шиловский ММЦ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r w:rsidR="00DE5CFB">
        <w:rPr>
          <w:rFonts w:ascii="Times New Roman" w:hAnsi="Times New Roman"/>
          <w:sz w:val="28"/>
          <w:szCs w:val="28"/>
        </w:rPr>
        <w:t>Городская клиническая больница</w:t>
      </w:r>
      <w:r w:rsidR="00E708DB" w:rsidRPr="002E3103">
        <w:rPr>
          <w:rFonts w:ascii="Times New Roman" w:hAnsi="Times New Roman"/>
          <w:sz w:val="28"/>
          <w:szCs w:val="28"/>
        </w:rPr>
        <w:t xml:space="preserve"> №11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, ГБУ РО </w:t>
      </w:r>
      <w:r w:rsidR="002E3103">
        <w:rPr>
          <w:rFonts w:ascii="Times New Roman" w:hAnsi="Times New Roman"/>
          <w:sz w:val="28"/>
          <w:szCs w:val="28"/>
        </w:rPr>
        <w:t>«</w:t>
      </w:r>
      <w:proofErr w:type="spellStart"/>
      <w:r w:rsidR="00E708DB" w:rsidRPr="002E3103">
        <w:rPr>
          <w:rFonts w:ascii="Times New Roman" w:hAnsi="Times New Roman"/>
          <w:sz w:val="28"/>
          <w:szCs w:val="28"/>
        </w:rPr>
        <w:t>Сасовский</w:t>
      </w:r>
      <w:proofErr w:type="spellEnd"/>
      <w:r w:rsidR="00E708DB" w:rsidRPr="002E3103">
        <w:rPr>
          <w:rFonts w:ascii="Times New Roman" w:hAnsi="Times New Roman"/>
          <w:sz w:val="28"/>
          <w:szCs w:val="28"/>
        </w:rPr>
        <w:t xml:space="preserve"> ММЦ</w:t>
      </w:r>
      <w:r w:rsidR="002E3103">
        <w:rPr>
          <w:rFonts w:ascii="Times New Roman" w:hAnsi="Times New Roman"/>
          <w:sz w:val="28"/>
          <w:szCs w:val="28"/>
        </w:rPr>
        <w:t>»</w:t>
      </w:r>
      <w:r w:rsidR="00E708DB" w:rsidRPr="002E3103">
        <w:rPr>
          <w:rFonts w:ascii="Times New Roman" w:hAnsi="Times New Roman"/>
          <w:sz w:val="28"/>
          <w:szCs w:val="28"/>
        </w:rPr>
        <w:t xml:space="preserve"> (</w:t>
      </w:r>
      <w:r w:rsidR="002E3103">
        <w:rPr>
          <w:rFonts w:ascii="Times New Roman" w:hAnsi="Times New Roman"/>
          <w:sz w:val="28"/>
          <w:szCs w:val="28"/>
        </w:rPr>
        <w:t xml:space="preserve">приложение </w:t>
      </w:r>
      <w:r w:rsidR="00DE5CFB">
        <w:rPr>
          <w:rFonts w:ascii="Times New Roman" w:hAnsi="Times New Roman"/>
          <w:sz w:val="28"/>
          <w:szCs w:val="28"/>
        </w:rPr>
        <w:t xml:space="preserve">№ </w:t>
      </w:r>
      <w:r w:rsidR="00EA14BC">
        <w:rPr>
          <w:rFonts w:ascii="Times New Roman" w:hAnsi="Times New Roman"/>
          <w:sz w:val="28"/>
          <w:szCs w:val="28"/>
        </w:rPr>
        <w:t>2</w:t>
      </w:r>
      <w:r w:rsidR="001F059D">
        <w:rPr>
          <w:rFonts w:ascii="Times New Roman" w:hAnsi="Times New Roman"/>
          <w:sz w:val="28"/>
          <w:szCs w:val="28"/>
        </w:rPr>
        <w:t xml:space="preserve"> к региональной программе</w:t>
      </w:r>
      <w:r w:rsidR="00E708DB" w:rsidRPr="002E31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708DB" w:rsidRPr="002E3103" w:rsidRDefault="00CE2AB5" w:rsidP="00CE2AB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</w:t>
      </w:r>
      <w:r w:rsidR="00E708DB" w:rsidRPr="002E3103">
        <w:rPr>
          <w:rFonts w:ascii="Times New Roman" w:hAnsi="Times New Roman"/>
          <w:sz w:val="28"/>
          <w:szCs w:val="28"/>
        </w:rPr>
        <w:t xml:space="preserve"> результате реализации</w:t>
      </w:r>
      <w:r>
        <w:rPr>
          <w:rFonts w:ascii="Times New Roman" w:hAnsi="Times New Roman"/>
          <w:sz w:val="28"/>
          <w:szCs w:val="28"/>
        </w:rPr>
        <w:t xml:space="preserve"> региональной</w:t>
      </w:r>
      <w:r w:rsidR="00E708DB" w:rsidRPr="002E3103">
        <w:rPr>
          <w:rFonts w:ascii="Times New Roman" w:hAnsi="Times New Roman"/>
          <w:sz w:val="28"/>
          <w:szCs w:val="28"/>
        </w:rPr>
        <w:t xml:space="preserve"> программы число сохраненных жизней составит 1780.</w:t>
      </w:r>
    </w:p>
    <w:p w:rsidR="0002174D" w:rsidRPr="00E32105" w:rsidRDefault="0002174D" w:rsidP="00B47E1A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2174D" w:rsidRPr="00E32105" w:rsidSect="00BD3992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1A" w:rsidRDefault="00B24F1A">
      <w:r>
        <w:separator/>
      </w:r>
    </w:p>
  </w:endnote>
  <w:endnote w:type="continuationSeparator" w:id="0">
    <w:p w:rsidR="00B24F1A" w:rsidRDefault="00B2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EB4D0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EB4D03" w:rsidRDefault="00EB4D03">
          <w:pPr>
            <w:pStyle w:val="a7"/>
          </w:pPr>
          <w:r>
            <w:rPr>
              <w:noProof/>
            </w:rPr>
            <w:drawing>
              <wp:inline distT="0" distB="0" distL="0" distR="0" wp14:anchorId="7B3C34C0" wp14:editId="4FC0A2D5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EB4D03" w:rsidRPr="005E6D99" w:rsidRDefault="00EB4D0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C33B39A" wp14:editId="567DD5D7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EB4D03" w:rsidRPr="00B8061C" w:rsidRDefault="00BD3992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163161  27.06.2019 12:50:55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EB4D03" w:rsidRPr="00F16F07" w:rsidRDefault="00EB4D03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EB4D03" w:rsidRPr="002953B6" w:rsidRDefault="00EB4D03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EB4D03" w:rsidRPr="009573D3" w:rsidRDefault="00EB4D0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B4D03">
      <w:tc>
        <w:tcPr>
          <w:tcW w:w="2538" w:type="dxa"/>
        </w:tcPr>
        <w:p w:rsidR="00EB4D03" w:rsidRPr="00AC7150" w:rsidRDefault="00EB4D0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B4D03" w:rsidRDefault="00EB4D03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B4D03" w:rsidRPr="00D77BCF" w:rsidRDefault="00EB4D03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B4D03" w:rsidRPr="00D77BCF" w:rsidRDefault="00EB4D03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B4D03" w:rsidRDefault="00EB4D0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1A" w:rsidRDefault="00B24F1A">
      <w:r>
        <w:separator/>
      </w:r>
    </w:p>
  </w:footnote>
  <w:footnote w:type="continuationSeparator" w:id="0">
    <w:p w:rsidR="00B24F1A" w:rsidRDefault="00B24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03" w:rsidRDefault="00EB4D03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B4D03" w:rsidRDefault="00EB4D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03" w:rsidRPr="00481B88" w:rsidRDefault="00EB4D03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EB4D03" w:rsidRPr="00481B88" w:rsidRDefault="00EB4D03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C64AEE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EB4D03" w:rsidRPr="00E37801" w:rsidRDefault="00EB4D03">
    <w:pPr>
      <w:pStyle w:val="a5"/>
      <w:rPr>
        <w:lang w:val="en-US"/>
      </w:rPr>
    </w:pPr>
  </w:p>
  <w:p w:rsidR="00EB4D03" w:rsidRDefault="00EB4D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B130E71"/>
    <w:multiLevelType w:val="hybridMultilevel"/>
    <w:tmpl w:val="68EA3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44EBE"/>
    <w:multiLevelType w:val="hybridMultilevel"/>
    <w:tmpl w:val="1766E3EC"/>
    <w:lvl w:ilvl="0" w:tplc="8E8036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4F63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2A44426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EA66E16"/>
    <w:multiLevelType w:val="multilevel"/>
    <w:tmpl w:val="8CDEC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6">
    <w:nsid w:val="262B0631"/>
    <w:multiLevelType w:val="multilevel"/>
    <w:tmpl w:val="5B16B1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981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7E2363"/>
    <w:multiLevelType w:val="multilevel"/>
    <w:tmpl w:val="8E3AC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4625B2F"/>
    <w:multiLevelType w:val="hybridMultilevel"/>
    <w:tmpl w:val="A8EA90D0"/>
    <w:lvl w:ilvl="0" w:tplc="9C1ECE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272204"/>
    <w:multiLevelType w:val="hybridMultilevel"/>
    <w:tmpl w:val="5E4601B6"/>
    <w:lvl w:ilvl="0" w:tplc="969A0044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1A4653FA">
      <w:start w:val="1"/>
      <w:numFmt w:val="decimal"/>
      <w:lvlText w:val="1.%2."/>
      <w:lvlJc w:val="left"/>
      <w:pPr>
        <w:ind w:left="1068" w:hanging="360"/>
      </w:pPr>
      <w:rPr>
        <w:rFonts w:hint="default"/>
        <w:b w:val="0"/>
        <w:i w:val="0"/>
      </w:rPr>
    </w:lvl>
    <w:lvl w:ilvl="2" w:tplc="A4B8BBB8">
      <w:start w:val="1"/>
      <w:numFmt w:val="decimal"/>
      <w:lvlText w:val="1.1.%3."/>
      <w:lvlJc w:val="right"/>
      <w:pPr>
        <w:ind w:left="2464" w:hanging="360"/>
      </w:pPr>
      <w:rPr>
        <w:rFonts w:hint="default"/>
        <w:i w:val="0"/>
      </w:rPr>
    </w:lvl>
    <w:lvl w:ilvl="3" w:tplc="152228F8">
      <w:start w:val="1"/>
      <w:numFmt w:val="decimal"/>
      <w:lvlText w:val="1.4.%4."/>
      <w:lvlJc w:val="right"/>
      <w:pPr>
        <w:ind w:left="2464" w:hanging="360"/>
      </w:pPr>
      <w:rPr>
        <w:rFonts w:hint="default"/>
        <w:i w:val="0"/>
      </w:rPr>
    </w:lvl>
    <w:lvl w:ilvl="4" w:tplc="04190019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3">
    <w:nsid w:val="3EBF78C6"/>
    <w:multiLevelType w:val="hybridMultilevel"/>
    <w:tmpl w:val="2C7AA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AC679C">
      <w:numFmt w:val="bullet"/>
      <w:lvlText w:val="•"/>
      <w:lvlJc w:val="left"/>
      <w:pPr>
        <w:ind w:left="1800" w:hanging="108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D75E65"/>
    <w:multiLevelType w:val="hybridMultilevel"/>
    <w:tmpl w:val="0A54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00D6F"/>
    <w:multiLevelType w:val="hybridMultilevel"/>
    <w:tmpl w:val="A100F2C0"/>
    <w:lvl w:ilvl="0" w:tplc="7898CF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4B4A70"/>
    <w:multiLevelType w:val="hybridMultilevel"/>
    <w:tmpl w:val="DC764B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652E2F"/>
    <w:multiLevelType w:val="hybridMultilevel"/>
    <w:tmpl w:val="A83A2F3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26F11"/>
    <w:multiLevelType w:val="hybridMultilevel"/>
    <w:tmpl w:val="1A6E3CDE"/>
    <w:lvl w:ilvl="0" w:tplc="5456E11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00A4A"/>
    <w:multiLevelType w:val="hybridMultilevel"/>
    <w:tmpl w:val="09520F86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33367"/>
    <w:multiLevelType w:val="multilevel"/>
    <w:tmpl w:val="5B16B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6231248"/>
    <w:multiLevelType w:val="hybridMultilevel"/>
    <w:tmpl w:val="2F1254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87102"/>
    <w:multiLevelType w:val="hybridMultilevel"/>
    <w:tmpl w:val="FEF0FC98"/>
    <w:lvl w:ilvl="0" w:tplc="9C1ECE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E530D7B"/>
    <w:multiLevelType w:val="hybridMultilevel"/>
    <w:tmpl w:val="CD1C2D92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748C6"/>
    <w:multiLevelType w:val="hybridMultilevel"/>
    <w:tmpl w:val="14D48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800" w:hanging="10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7D22CD"/>
    <w:multiLevelType w:val="hybridMultilevel"/>
    <w:tmpl w:val="8F96FCAC"/>
    <w:lvl w:ilvl="0" w:tplc="9C1EC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00DF0"/>
    <w:multiLevelType w:val="hybridMultilevel"/>
    <w:tmpl w:val="10DC1252"/>
    <w:lvl w:ilvl="0" w:tplc="33E0A7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14"/>
  </w:num>
  <w:num w:numId="4">
    <w:abstractNumId w:val="7"/>
  </w:num>
  <w:num w:numId="5">
    <w:abstractNumId w:val="11"/>
  </w:num>
  <w:num w:numId="6">
    <w:abstractNumId w:val="24"/>
  </w:num>
  <w:num w:numId="7">
    <w:abstractNumId w:val="12"/>
  </w:num>
  <w:num w:numId="8">
    <w:abstractNumId w:val="0"/>
  </w:num>
  <w:num w:numId="9">
    <w:abstractNumId w:val="23"/>
  </w:num>
  <w:num w:numId="10">
    <w:abstractNumId w:val="28"/>
  </w:num>
  <w:num w:numId="11">
    <w:abstractNumId w:val="20"/>
  </w:num>
  <w:num w:numId="12">
    <w:abstractNumId w:val="22"/>
  </w:num>
  <w:num w:numId="13">
    <w:abstractNumId w:val="26"/>
  </w:num>
  <w:num w:numId="14">
    <w:abstractNumId w:val="18"/>
  </w:num>
  <w:num w:numId="15">
    <w:abstractNumId w:val="29"/>
  </w:num>
  <w:num w:numId="16">
    <w:abstractNumId w:val="15"/>
  </w:num>
  <w:num w:numId="17">
    <w:abstractNumId w:val="5"/>
  </w:num>
  <w:num w:numId="18">
    <w:abstractNumId w:val="10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  <w:num w:numId="23">
    <w:abstractNumId w:val="16"/>
  </w:num>
  <w:num w:numId="24">
    <w:abstractNumId w:val="17"/>
  </w:num>
  <w:num w:numId="25">
    <w:abstractNumId w:val="1"/>
  </w:num>
  <w:num w:numId="26">
    <w:abstractNumId w:val="19"/>
  </w:num>
  <w:num w:numId="27">
    <w:abstractNumId w:val="13"/>
  </w:num>
  <w:num w:numId="28">
    <w:abstractNumId w:val="27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O7iuagHa6g1FKpPKs83FyemBO8=" w:salt="0KYxezD7X2RMZiXu6Wu8e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05"/>
    <w:rsid w:val="00012E1C"/>
    <w:rsid w:val="0001360F"/>
    <w:rsid w:val="0002174D"/>
    <w:rsid w:val="00031D13"/>
    <w:rsid w:val="000331B3"/>
    <w:rsid w:val="00033413"/>
    <w:rsid w:val="00036BEB"/>
    <w:rsid w:val="00037C0C"/>
    <w:rsid w:val="000502A3"/>
    <w:rsid w:val="00055A49"/>
    <w:rsid w:val="00056DEB"/>
    <w:rsid w:val="00062C57"/>
    <w:rsid w:val="00073A7A"/>
    <w:rsid w:val="00076D5E"/>
    <w:rsid w:val="000825F4"/>
    <w:rsid w:val="00084DD3"/>
    <w:rsid w:val="0008562A"/>
    <w:rsid w:val="000917C0"/>
    <w:rsid w:val="00097CBA"/>
    <w:rsid w:val="000B0736"/>
    <w:rsid w:val="000B395A"/>
    <w:rsid w:val="000C7A5F"/>
    <w:rsid w:val="000D5142"/>
    <w:rsid w:val="000D6F97"/>
    <w:rsid w:val="000E3007"/>
    <w:rsid w:val="000E447A"/>
    <w:rsid w:val="000F1B3B"/>
    <w:rsid w:val="000F27DA"/>
    <w:rsid w:val="000F6A6F"/>
    <w:rsid w:val="00105A89"/>
    <w:rsid w:val="0011155E"/>
    <w:rsid w:val="0011204D"/>
    <w:rsid w:val="00114BD3"/>
    <w:rsid w:val="00115EE1"/>
    <w:rsid w:val="001171F0"/>
    <w:rsid w:val="00120CDF"/>
    <w:rsid w:val="00122CFD"/>
    <w:rsid w:val="00127DA3"/>
    <w:rsid w:val="00142477"/>
    <w:rsid w:val="00143751"/>
    <w:rsid w:val="00151370"/>
    <w:rsid w:val="001517EE"/>
    <w:rsid w:val="0015345B"/>
    <w:rsid w:val="00162E72"/>
    <w:rsid w:val="001647DE"/>
    <w:rsid w:val="001649F7"/>
    <w:rsid w:val="00165C36"/>
    <w:rsid w:val="00166099"/>
    <w:rsid w:val="00175BE5"/>
    <w:rsid w:val="00182D09"/>
    <w:rsid w:val="001850F4"/>
    <w:rsid w:val="00185E57"/>
    <w:rsid w:val="00190D5F"/>
    <w:rsid w:val="00190FF9"/>
    <w:rsid w:val="001947BE"/>
    <w:rsid w:val="001A560F"/>
    <w:rsid w:val="001A6428"/>
    <w:rsid w:val="001A7700"/>
    <w:rsid w:val="001B0982"/>
    <w:rsid w:val="001B32BA"/>
    <w:rsid w:val="001B42A4"/>
    <w:rsid w:val="001C001B"/>
    <w:rsid w:val="001C2808"/>
    <w:rsid w:val="001C4EC6"/>
    <w:rsid w:val="001D6440"/>
    <w:rsid w:val="001D7FB9"/>
    <w:rsid w:val="001E0317"/>
    <w:rsid w:val="001E20F1"/>
    <w:rsid w:val="001E2325"/>
    <w:rsid w:val="001F059D"/>
    <w:rsid w:val="001F12E8"/>
    <w:rsid w:val="001F228C"/>
    <w:rsid w:val="001F2731"/>
    <w:rsid w:val="001F2782"/>
    <w:rsid w:val="001F64B8"/>
    <w:rsid w:val="001F7C83"/>
    <w:rsid w:val="002023B0"/>
    <w:rsid w:val="00203046"/>
    <w:rsid w:val="00203390"/>
    <w:rsid w:val="00205AB5"/>
    <w:rsid w:val="002169DB"/>
    <w:rsid w:val="0022139C"/>
    <w:rsid w:val="00224DBA"/>
    <w:rsid w:val="00231F1C"/>
    <w:rsid w:val="00242096"/>
    <w:rsid w:val="00242887"/>
    <w:rsid w:val="00242DDB"/>
    <w:rsid w:val="00242E70"/>
    <w:rsid w:val="002479A2"/>
    <w:rsid w:val="0025250B"/>
    <w:rsid w:val="00252639"/>
    <w:rsid w:val="00253C88"/>
    <w:rsid w:val="0026087E"/>
    <w:rsid w:val="00261DE0"/>
    <w:rsid w:val="00265420"/>
    <w:rsid w:val="002657B1"/>
    <w:rsid w:val="00266E2B"/>
    <w:rsid w:val="00274E14"/>
    <w:rsid w:val="00276FC5"/>
    <w:rsid w:val="00280A6D"/>
    <w:rsid w:val="00283F08"/>
    <w:rsid w:val="00286ECA"/>
    <w:rsid w:val="002953B6"/>
    <w:rsid w:val="0029783B"/>
    <w:rsid w:val="00297BB3"/>
    <w:rsid w:val="002B7A59"/>
    <w:rsid w:val="002C6B4B"/>
    <w:rsid w:val="002D3BFE"/>
    <w:rsid w:val="002D5DFD"/>
    <w:rsid w:val="002E3103"/>
    <w:rsid w:val="002E4BEF"/>
    <w:rsid w:val="002E51A7"/>
    <w:rsid w:val="002E5A5F"/>
    <w:rsid w:val="002E5FF4"/>
    <w:rsid w:val="002F1183"/>
    <w:rsid w:val="002F1E81"/>
    <w:rsid w:val="002F290E"/>
    <w:rsid w:val="00302C9A"/>
    <w:rsid w:val="00310D92"/>
    <w:rsid w:val="00313B35"/>
    <w:rsid w:val="003160CB"/>
    <w:rsid w:val="0031780A"/>
    <w:rsid w:val="003222A3"/>
    <w:rsid w:val="00327910"/>
    <w:rsid w:val="00360A40"/>
    <w:rsid w:val="00365254"/>
    <w:rsid w:val="003755A4"/>
    <w:rsid w:val="003839CE"/>
    <w:rsid w:val="003870C2"/>
    <w:rsid w:val="003A0F9F"/>
    <w:rsid w:val="003A5A3E"/>
    <w:rsid w:val="003A6D28"/>
    <w:rsid w:val="003B53A2"/>
    <w:rsid w:val="003D3B8A"/>
    <w:rsid w:val="003D54F8"/>
    <w:rsid w:val="003F0FCA"/>
    <w:rsid w:val="003F2FCC"/>
    <w:rsid w:val="003F4F5E"/>
    <w:rsid w:val="003F6185"/>
    <w:rsid w:val="003F7623"/>
    <w:rsid w:val="00400906"/>
    <w:rsid w:val="004040B9"/>
    <w:rsid w:val="00423AA1"/>
    <w:rsid w:val="0042590E"/>
    <w:rsid w:val="00434E04"/>
    <w:rsid w:val="00437F65"/>
    <w:rsid w:val="00445787"/>
    <w:rsid w:val="00445BF6"/>
    <w:rsid w:val="00447238"/>
    <w:rsid w:val="00450679"/>
    <w:rsid w:val="0045470A"/>
    <w:rsid w:val="004568F3"/>
    <w:rsid w:val="00460FEA"/>
    <w:rsid w:val="004734B7"/>
    <w:rsid w:val="00481B88"/>
    <w:rsid w:val="00485B4F"/>
    <w:rsid w:val="004862D1"/>
    <w:rsid w:val="00492445"/>
    <w:rsid w:val="004B2D5A"/>
    <w:rsid w:val="004C55AF"/>
    <w:rsid w:val="004D293D"/>
    <w:rsid w:val="004E08BC"/>
    <w:rsid w:val="004E3217"/>
    <w:rsid w:val="004E57F1"/>
    <w:rsid w:val="004E7769"/>
    <w:rsid w:val="004F44FE"/>
    <w:rsid w:val="004F7D06"/>
    <w:rsid w:val="00507DB7"/>
    <w:rsid w:val="00510059"/>
    <w:rsid w:val="00512A47"/>
    <w:rsid w:val="0051453A"/>
    <w:rsid w:val="005156AF"/>
    <w:rsid w:val="00521CCF"/>
    <w:rsid w:val="00522D15"/>
    <w:rsid w:val="00531C68"/>
    <w:rsid w:val="00532119"/>
    <w:rsid w:val="005335F3"/>
    <w:rsid w:val="00540195"/>
    <w:rsid w:val="00542D1F"/>
    <w:rsid w:val="00543C38"/>
    <w:rsid w:val="00543D2D"/>
    <w:rsid w:val="00545A3D"/>
    <w:rsid w:val="00546DBB"/>
    <w:rsid w:val="00561A5B"/>
    <w:rsid w:val="0057074C"/>
    <w:rsid w:val="00571D47"/>
    <w:rsid w:val="00573FBF"/>
    <w:rsid w:val="00574FF3"/>
    <w:rsid w:val="00577B48"/>
    <w:rsid w:val="00582538"/>
    <w:rsid w:val="005838EA"/>
    <w:rsid w:val="00585AC7"/>
    <w:rsid w:val="00585C27"/>
    <w:rsid w:val="00585EE1"/>
    <w:rsid w:val="005872EE"/>
    <w:rsid w:val="00590C0E"/>
    <w:rsid w:val="005939E6"/>
    <w:rsid w:val="005A4227"/>
    <w:rsid w:val="005B229B"/>
    <w:rsid w:val="005B3518"/>
    <w:rsid w:val="005B7620"/>
    <w:rsid w:val="005C56AE"/>
    <w:rsid w:val="005C7449"/>
    <w:rsid w:val="005E1EC9"/>
    <w:rsid w:val="005E6D99"/>
    <w:rsid w:val="005F2ADD"/>
    <w:rsid w:val="005F2C49"/>
    <w:rsid w:val="005F60FF"/>
    <w:rsid w:val="006013EB"/>
    <w:rsid w:val="00603627"/>
    <w:rsid w:val="0060479E"/>
    <w:rsid w:val="00604BE7"/>
    <w:rsid w:val="006133CE"/>
    <w:rsid w:val="00616AED"/>
    <w:rsid w:val="00632A4F"/>
    <w:rsid w:val="00632B56"/>
    <w:rsid w:val="00634053"/>
    <w:rsid w:val="006351E3"/>
    <w:rsid w:val="00644236"/>
    <w:rsid w:val="00644A3A"/>
    <w:rsid w:val="006471E5"/>
    <w:rsid w:val="0065689A"/>
    <w:rsid w:val="00660D5B"/>
    <w:rsid w:val="00662A30"/>
    <w:rsid w:val="00671D3B"/>
    <w:rsid w:val="0067364E"/>
    <w:rsid w:val="00674FE5"/>
    <w:rsid w:val="00675C29"/>
    <w:rsid w:val="00676366"/>
    <w:rsid w:val="00684A5B"/>
    <w:rsid w:val="00696D3B"/>
    <w:rsid w:val="006A1F71"/>
    <w:rsid w:val="006A5D1E"/>
    <w:rsid w:val="006B0137"/>
    <w:rsid w:val="006C40C1"/>
    <w:rsid w:val="006C65D2"/>
    <w:rsid w:val="006C6BFF"/>
    <w:rsid w:val="006E22EC"/>
    <w:rsid w:val="006E4BF5"/>
    <w:rsid w:val="006E4E48"/>
    <w:rsid w:val="006E5CE0"/>
    <w:rsid w:val="006F328B"/>
    <w:rsid w:val="006F5886"/>
    <w:rsid w:val="0070352D"/>
    <w:rsid w:val="00707734"/>
    <w:rsid w:val="00707E19"/>
    <w:rsid w:val="0071232C"/>
    <w:rsid w:val="00712F7C"/>
    <w:rsid w:val="0071357F"/>
    <w:rsid w:val="0071383F"/>
    <w:rsid w:val="0072328A"/>
    <w:rsid w:val="00731D9B"/>
    <w:rsid w:val="007377B5"/>
    <w:rsid w:val="00743897"/>
    <w:rsid w:val="00746CC2"/>
    <w:rsid w:val="0075381F"/>
    <w:rsid w:val="00760323"/>
    <w:rsid w:val="00761FC8"/>
    <w:rsid w:val="00765600"/>
    <w:rsid w:val="00770223"/>
    <w:rsid w:val="00777755"/>
    <w:rsid w:val="00791C9F"/>
    <w:rsid w:val="00792AAB"/>
    <w:rsid w:val="00793B47"/>
    <w:rsid w:val="00793D25"/>
    <w:rsid w:val="00796DA8"/>
    <w:rsid w:val="007A1D0C"/>
    <w:rsid w:val="007A2A7B"/>
    <w:rsid w:val="007B6685"/>
    <w:rsid w:val="007D0EB2"/>
    <w:rsid w:val="007D1293"/>
    <w:rsid w:val="007D469B"/>
    <w:rsid w:val="007D4925"/>
    <w:rsid w:val="007F0C8A"/>
    <w:rsid w:val="007F11AB"/>
    <w:rsid w:val="0080307B"/>
    <w:rsid w:val="008143CB"/>
    <w:rsid w:val="00816A98"/>
    <w:rsid w:val="008224FF"/>
    <w:rsid w:val="00823B91"/>
    <w:rsid w:val="00823CA1"/>
    <w:rsid w:val="00825F24"/>
    <w:rsid w:val="00830322"/>
    <w:rsid w:val="00844B7B"/>
    <w:rsid w:val="008513B9"/>
    <w:rsid w:val="00861617"/>
    <w:rsid w:val="00861B5E"/>
    <w:rsid w:val="0086751A"/>
    <w:rsid w:val="008702D3"/>
    <w:rsid w:val="00873B19"/>
    <w:rsid w:val="00874893"/>
    <w:rsid w:val="00876034"/>
    <w:rsid w:val="008827E7"/>
    <w:rsid w:val="008858E0"/>
    <w:rsid w:val="008874C2"/>
    <w:rsid w:val="00892822"/>
    <w:rsid w:val="00894586"/>
    <w:rsid w:val="008A0164"/>
    <w:rsid w:val="008A0180"/>
    <w:rsid w:val="008A1696"/>
    <w:rsid w:val="008A5CF1"/>
    <w:rsid w:val="008A72BB"/>
    <w:rsid w:val="008B2835"/>
    <w:rsid w:val="008B6A80"/>
    <w:rsid w:val="008C0A48"/>
    <w:rsid w:val="008C58FE"/>
    <w:rsid w:val="008C5B9C"/>
    <w:rsid w:val="008D0966"/>
    <w:rsid w:val="008D230C"/>
    <w:rsid w:val="008D5652"/>
    <w:rsid w:val="008D72A4"/>
    <w:rsid w:val="008E2458"/>
    <w:rsid w:val="008E3DC3"/>
    <w:rsid w:val="008E6C41"/>
    <w:rsid w:val="008F0337"/>
    <w:rsid w:val="008F0816"/>
    <w:rsid w:val="008F5DA9"/>
    <w:rsid w:val="008F6BB7"/>
    <w:rsid w:val="008F761B"/>
    <w:rsid w:val="00900F42"/>
    <w:rsid w:val="0092044B"/>
    <w:rsid w:val="00923C4D"/>
    <w:rsid w:val="00926880"/>
    <w:rsid w:val="00932E3C"/>
    <w:rsid w:val="00936FDE"/>
    <w:rsid w:val="009471DD"/>
    <w:rsid w:val="0095329E"/>
    <w:rsid w:val="009532CB"/>
    <w:rsid w:val="009573D3"/>
    <w:rsid w:val="0096498C"/>
    <w:rsid w:val="009677C4"/>
    <w:rsid w:val="0097122C"/>
    <w:rsid w:val="00993766"/>
    <w:rsid w:val="009977FF"/>
    <w:rsid w:val="009A085B"/>
    <w:rsid w:val="009B67B1"/>
    <w:rsid w:val="009B6B3D"/>
    <w:rsid w:val="009C1DE6"/>
    <w:rsid w:val="009C1F0E"/>
    <w:rsid w:val="009D3E8C"/>
    <w:rsid w:val="009E075E"/>
    <w:rsid w:val="009E1065"/>
    <w:rsid w:val="009E3A0E"/>
    <w:rsid w:val="009E3D8F"/>
    <w:rsid w:val="009E4EA1"/>
    <w:rsid w:val="009F60E2"/>
    <w:rsid w:val="00A1314B"/>
    <w:rsid w:val="00A13160"/>
    <w:rsid w:val="00A137D3"/>
    <w:rsid w:val="00A14A07"/>
    <w:rsid w:val="00A221B7"/>
    <w:rsid w:val="00A35AB3"/>
    <w:rsid w:val="00A43B96"/>
    <w:rsid w:val="00A44A8F"/>
    <w:rsid w:val="00A5138E"/>
    <w:rsid w:val="00A51D96"/>
    <w:rsid w:val="00A733DD"/>
    <w:rsid w:val="00A819C0"/>
    <w:rsid w:val="00A96F84"/>
    <w:rsid w:val="00AA3C77"/>
    <w:rsid w:val="00AC3953"/>
    <w:rsid w:val="00AC7150"/>
    <w:rsid w:val="00AD0E2A"/>
    <w:rsid w:val="00AD197B"/>
    <w:rsid w:val="00AD3698"/>
    <w:rsid w:val="00AE1DCA"/>
    <w:rsid w:val="00AE39D6"/>
    <w:rsid w:val="00AF1FF9"/>
    <w:rsid w:val="00AF5F7C"/>
    <w:rsid w:val="00B02207"/>
    <w:rsid w:val="00B03403"/>
    <w:rsid w:val="00B04144"/>
    <w:rsid w:val="00B10324"/>
    <w:rsid w:val="00B16787"/>
    <w:rsid w:val="00B201AD"/>
    <w:rsid w:val="00B24F1A"/>
    <w:rsid w:val="00B376B1"/>
    <w:rsid w:val="00B47E1A"/>
    <w:rsid w:val="00B561F5"/>
    <w:rsid w:val="00B573D6"/>
    <w:rsid w:val="00B620D9"/>
    <w:rsid w:val="00B633DB"/>
    <w:rsid w:val="00B639ED"/>
    <w:rsid w:val="00B64C9D"/>
    <w:rsid w:val="00B66A8C"/>
    <w:rsid w:val="00B67A2B"/>
    <w:rsid w:val="00B71363"/>
    <w:rsid w:val="00B8061C"/>
    <w:rsid w:val="00B83BA2"/>
    <w:rsid w:val="00B853AA"/>
    <w:rsid w:val="00B875BF"/>
    <w:rsid w:val="00B91F62"/>
    <w:rsid w:val="00BA02B8"/>
    <w:rsid w:val="00BA7AF1"/>
    <w:rsid w:val="00BB2C98"/>
    <w:rsid w:val="00BD0B82"/>
    <w:rsid w:val="00BD0CEA"/>
    <w:rsid w:val="00BD3992"/>
    <w:rsid w:val="00BD45DA"/>
    <w:rsid w:val="00BE084C"/>
    <w:rsid w:val="00BF4F5F"/>
    <w:rsid w:val="00C04EEB"/>
    <w:rsid w:val="00C05E67"/>
    <w:rsid w:val="00C075A4"/>
    <w:rsid w:val="00C10501"/>
    <w:rsid w:val="00C10F12"/>
    <w:rsid w:val="00C11826"/>
    <w:rsid w:val="00C400C9"/>
    <w:rsid w:val="00C46D42"/>
    <w:rsid w:val="00C47DC7"/>
    <w:rsid w:val="00C507B1"/>
    <w:rsid w:val="00C50C32"/>
    <w:rsid w:val="00C5685B"/>
    <w:rsid w:val="00C60178"/>
    <w:rsid w:val="00C61760"/>
    <w:rsid w:val="00C63CD6"/>
    <w:rsid w:val="00C64AEE"/>
    <w:rsid w:val="00C8266D"/>
    <w:rsid w:val="00C87D95"/>
    <w:rsid w:val="00C9077A"/>
    <w:rsid w:val="00C93161"/>
    <w:rsid w:val="00C95CD2"/>
    <w:rsid w:val="00CA051B"/>
    <w:rsid w:val="00CA0594"/>
    <w:rsid w:val="00CA2327"/>
    <w:rsid w:val="00CB3CBE"/>
    <w:rsid w:val="00CC08B6"/>
    <w:rsid w:val="00CC4725"/>
    <w:rsid w:val="00CD35BF"/>
    <w:rsid w:val="00CE0352"/>
    <w:rsid w:val="00CE2AB5"/>
    <w:rsid w:val="00CE7AA4"/>
    <w:rsid w:val="00CF03D8"/>
    <w:rsid w:val="00CF14C3"/>
    <w:rsid w:val="00D00DDE"/>
    <w:rsid w:val="00D015D5"/>
    <w:rsid w:val="00D03D68"/>
    <w:rsid w:val="00D118FC"/>
    <w:rsid w:val="00D2144D"/>
    <w:rsid w:val="00D225CD"/>
    <w:rsid w:val="00D266DD"/>
    <w:rsid w:val="00D32B04"/>
    <w:rsid w:val="00D35F53"/>
    <w:rsid w:val="00D374E7"/>
    <w:rsid w:val="00D63949"/>
    <w:rsid w:val="00D652E7"/>
    <w:rsid w:val="00D77BCF"/>
    <w:rsid w:val="00D84394"/>
    <w:rsid w:val="00D95E55"/>
    <w:rsid w:val="00DA4737"/>
    <w:rsid w:val="00DA5E0E"/>
    <w:rsid w:val="00DA6507"/>
    <w:rsid w:val="00DB22D9"/>
    <w:rsid w:val="00DB3664"/>
    <w:rsid w:val="00DB4388"/>
    <w:rsid w:val="00DC137B"/>
    <w:rsid w:val="00DC16FB"/>
    <w:rsid w:val="00DC4A65"/>
    <w:rsid w:val="00DC4F66"/>
    <w:rsid w:val="00DD764C"/>
    <w:rsid w:val="00DE2CF4"/>
    <w:rsid w:val="00DE5CFB"/>
    <w:rsid w:val="00DE740A"/>
    <w:rsid w:val="00E00C8A"/>
    <w:rsid w:val="00E07F14"/>
    <w:rsid w:val="00E10B44"/>
    <w:rsid w:val="00E11F02"/>
    <w:rsid w:val="00E2726B"/>
    <w:rsid w:val="00E32105"/>
    <w:rsid w:val="00E37801"/>
    <w:rsid w:val="00E4662A"/>
    <w:rsid w:val="00E4681C"/>
    <w:rsid w:val="00E46EAA"/>
    <w:rsid w:val="00E5038C"/>
    <w:rsid w:val="00E507D5"/>
    <w:rsid w:val="00E50B69"/>
    <w:rsid w:val="00E5298B"/>
    <w:rsid w:val="00E56EFB"/>
    <w:rsid w:val="00E6083D"/>
    <w:rsid w:val="00E613CD"/>
    <w:rsid w:val="00E6458F"/>
    <w:rsid w:val="00E708DB"/>
    <w:rsid w:val="00E7242D"/>
    <w:rsid w:val="00E807F2"/>
    <w:rsid w:val="00E87E25"/>
    <w:rsid w:val="00EA04F1"/>
    <w:rsid w:val="00EA121C"/>
    <w:rsid w:val="00EA14BC"/>
    <w:rsid w:val="00EA2FD3"/>
    <w:rsid w:val="00EA3E6E"/>
    <w:rsid w:val="00EA5ED5"/>
    <w:rsid w:val="00EB4D03"/>
    <w:rsid w:val="00EB7CE9"/>
    <w:rsid w:val="00EC433F"/>
    <w:rsid w:val="00ED1FDE"/>
    <w:rsid w:val="00ED3F74"/>
    <w:rsid w:val="00EF4959"/>
    <w:rsid w:val="00EF73F1"/>
    <w:rsid w:val="00F06EFB"/>
    <w:rsid w:val="00F06F91"/>
    <w:rsid w:val="00F11E23"/>
    <w:rsid w:val="00F1529E"/>
    <w:rsid w:val="00F16F07"/>
    <w:rsid w:val="00F21A9B"/>
    <w:rsid w:val="00F32096"/>
    <w:rsid w:val="00F4055E"/>
    <w:rsid w:val="00F41EF4"/>
    <w:rsid w:val="00F45002"/>
    <w:rsid w:val="00F45975"/>
    <w:rsid w:val="00F45B7C"/>
    <w:rsid w:val="00F45FCE"/>
    <w:rsid w:val="00F50CC0"/>
    <w:rsid w:val="00F62391"/>
    <w:rsid w:val="00F62C12"/>
    <w:rsid w:val="00F660BC"/>
    <w:rsid w:val="00F66600"/>
    <w:rsid w:val="00F668DC"/>
    <w:rsid w:val="00F710F3"/>
    <w:rsid w:val="00F9334F"/>
    <w:rsid w:val="00F97D7F"/>
    <w:rsid w:val="00FA122C"/>
    <w:rsid w:val="00FA1752"/>
    <w:rsid w:val="00FA3B95"/>
    <w:rsid w:val="00FA48FC"/>
    <w:rsid w:val="00FA6D6C"/>
    <w:rsid w:val="00FB3102"/>
    <w:rsid w:val="00FC1278"/>
    <w:rsid w:val="00FC5337"/>
    <w:rsid w:val="00FC7998"/>
    <w:rsid w:val="00FD10E1"/>
    <w:rsid w:val="00FE7735"/>
    <w:rsid w:val="00FF2478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D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447238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447238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447238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447238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8858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blecaption">
    <w:name w:val="Table caption_"/>
    <w:basedOn w:val="a0"/>
    <w:link w:val="Tablecaption1"/>
    <w:uiPriority w:val="99"/>
    <w:rsid w:val="00E07F14"/>
    <w:rPr>
      <w:sz w:val="25"/>
      <w:szCs w:val="25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E07F14"/>
    <w:rPr>
      <w:sz w:val="25"/>
      <w:szCs w:val="25"/>
      <w:shd w:val="clear" w:color="auto" w:fill="FFFFFF"/>
    </w:rPr>
  </w:style>
  <w:style w:type="character" w:customStyle="1" w:styleId="Tablecaption7">
    <w:name w:val="Table caption7"/>
    <w:basedOn w:val="Tablecaption"/>
    <w:uiPriority w:val="99"/>
    <w:rsid w:val="00E07F14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E07F14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basedOn w:val="Tablecaption"/>
    <w:uiPriority w:val="99"/>
    <w:rsid w:val="00EA121C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4472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447238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447238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447238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447238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447238"/>
    <w:rPr>
      <w:rFonts w:ascii="Arial" w:eastAsia="Arial" w:hAnsi="Arial" w:cs="Arial"/>
      <w:i/>
      <w:color w:val="666666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447238"/>
  </w:style>
  <w:style w:type="table" w:customStyle="1" w:styleId="TableNormal">
    <w:name w:val="Table Normal"/>
    <w:rsid w:val="00447238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447238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447238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447238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472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447238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447238"/>
    <w:rPr>
      <w:rFonts w:ascii="Arial" w:eastAsia="Arial" w:hAnsi="Arial" w:cs="Arial"/>
    </w:rPr>
  </w:style>
  <w:style w:type="character" w:styleId="af6">
    <w:name w:val="footnote reference"/>
    <w:basedOn w:val="a0"/>
    <w:uiPriority w:val="99"/>
    <w:unhideWhenUsed/>
    <w:rsid w:val="00447238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447238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447238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447238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447238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447238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447238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447238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447238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447238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447238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basedOn w:val="a0"/>
    <w:uiPriority w:val="99"/>
    <w:unhideWhenUsed/>
    <w:rsid w:val="00447238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447238"/>
    <w:rPr>
      <w:rFonts w:ascii="TimesET" w:hAnsi="TimesET"/>
    </w:rPr>
  </w:style>
  <w:style w:type="character" w:customStyle="1" w:styleId="aa">
    <w:name w:val="Текст выноски Знак"/>
    <w:basedOn w:val="a0"/>
    <w:link w:val="a9"/>
    <w:rsid w:val="00447238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447238"/>
    <w:rPr>
      <w:rFonts w:ascii="Arial" w:eastAsia="Arial" w:hAnsi="Arial" w:cs="Arial"/>
      <w:sz w:val="22"/>
      <w:szCs w:val="22"/>
    </w:rPr>
  </w:style>
  <w:style w:type="character" w:styleId="af8">
    <w:name w:val="annotation reference"/>
    <w:basedOn w:val="a0"/>
    <w:uiPriority w:val="99"/>
    <w:unhideWhenUsed/>
    <w:rsid w:val="0044723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47238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447238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44723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47238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447238"/>
  </w:style>
  <w:style w:type="character" w:styleId="afd">
    <w:name w:val="FollowedHyperlink"/>
    <w:basedOn w:val="a0"/>
    <w:uiPriority w:val="99"/>
    <w:unhideWhenUsed/>
    <w:rsid w:val="00447238"/>
    <w:rPr>
      <w:color w:val="800080"/>
      <w:u w:val="single"/>
    </w:rPr>
  </w:style>
  <w:style w:type="paragraph" w:customStyle="1" w:styleId="msonormal0">
    <w:name w:val="msonormal"/>
    <w:basedOn w:val="a"/>
    <w:rsid w:val="004472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44723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44723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4472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447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447238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47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472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44723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44723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basedOn w:val="a0"/>
    <w:uiPriority w:val="20"/>
    <w:qFormat/>
    <w:rsid w:val="00447238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47238"/>
    <w:rPr>
      <w:rFonts w:ascii="TimesET" w:hAnsi="TimesET"/>
    </w:rPr>
  </w:style>
  <w:style w:type="character" w:styleId="aff">
    <w:name w:val="Hyperlink"/>
    <w:basedOn w:val="a0"/>
    <w:uiPriority w:val="99"/>
    <w:rsid w:val="00447238"/>
    <w:rPr>
      <w:color w:val="0000FF" w:themeColor="hyperlink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E708D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E708DB"/>
    <w:pPr>
      <w:spacing w:before="120" w:line="276" w:lineRule="auto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E708DB"/>
    <w:pPr>
      <w:spacing w:before="120" w:line="276" w:lineRule="auto"/>
      <w:ind w:left="220"/>
    </w:pPr>
    <w:rPr>
      <w:rFonts w:asciiTheme="minorHAnsi" w:eastAsia="Arial" w:hAnsiTheme="minorHAns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E708DB"/>
    <w:pPr>
      <w:spacing w:line="276" w:lineRule="auto"/>
      <w:ind w:left="440"/>
    </w:pPr>
    <w:rPr>
      <w:rFonts w:asciiTheme="minorHAnsi" w:eastAsia="Arial" w:hAnsiTheme="minorHAnsi" w:cs="Arial"/>
    </w:rPr>
  </w:style>
  <w:style w:type="paragraph" w:styleId="42">
    <w:name w:val="toc 4"/>
    <w:basedOn w:val="a"/>
    <w:next w:val="a"/>
    <w:autoRedefine/>
    <w:uiPriority w:val="39"/>
    <w:unhideWhenUsed/>
    <w:rsid w:val="00E708DB"/>
    <w:pPr>
      <w:spacing w:line="276" w:lineRule="auto"/>
      <w:ind w:left="660"/>
    </w:pPr>
    <w:rPr>
      <w:rFonts w:asciiTheme="minorHAnsi" w:eastAsia="Arial" w:hAnsiTheme="minorHAnsi" w:cs="Arial"/>
    </w:rPr>
  </w:style>
  <w:style w:type="paragraph" w:styleId="52">
    <w:name w:val="toc 5"/>
    <w:basedOn w:val="a"/>
    <w:next w:val="a"/>
    <w:autoRedefine/>
    <w:uiPriority w:val="39"/>
    <w:unhideWhenUsed/>
    <w:rsid w:val="00E708DB"/>
    <w:pPr>
      <w:spacing w:line="276" w:lineRule="auto"/>
      <w:ind w:left="880"/>
    </w:pPr>
    <w:rPr>
      <w:rFonts w:asciiTheme="minorHAnsi" w:eastAsia="Arial" w:hAnsiTheme="minorHAnsi" w:cs="Arial"/>
    </w:rPr>
  </w:style>
  <w:style w:type="paragraph" w:styleId="62">
    <w:name w:val="toc 6"/>
    <w:basedOn w:val="a"/>
    <w:next w:val="a"/>
    <w:autoRedefine/>
    <w:uiPriority w:val="39"/>
    <w:unhideWhenUsed/>
    <w:rsid w:val="00E708DB"/>
    <w:pPr>
      <w:spacing w:line="276" w:lineRule="auto"/>
      <w:ind w:left="1100"/>
    </w:pPr>
    <w:rPr>
      <w:rFonts w:asciiTheme="minorHAnsi" w:eastAsia="Arial" w:hAnsiTheme="minorHAnsi" w:cs="Arial"/>
    </w:rPr>
  </w:style>
  <w:style w:type="paragraph" w:styleId="7">
    <w:name w:val="toc 7"/>
    <w:basedOn w:val="a"/>
    <w:next w:val="a"/>
    <w:autoRedefine/>
    <w:uiPriority w:val="39"/>
    <w:unhideWhenUsed/>
    <w:rsid w:val="00E708DB"/>
    <w:pPr>
      <w:spacing w:line="276" w:lineRule="auto"/>
      <w:ind w:left="1320"/>
    </w:pPr>
    <w:rPr>
      <w:rFonts w:asciiTheme="minorHAnsi" w:eastAsia="Arial" w:hAnsiTheme="minorHAnsi" w:cs="Arial"/>
    </w:rPr>
  </w:style>
  <w:style w:type="paragraph" w:styleId="8">
    <w:name w:val="toc 8"/>
    <w:basedOn w:val="a"/>
    <w:next w:val="a"/>
    <w:autoRedefine/>
    <w:uiPriority w:val="39"/>
    <w:unhideWhenUsed/>
    <w:rsid w:val="00E708DB"/>
    <w:pPr>
      <w:spacing w:line="276" w:lineRule="auto"/>
      <w:ind w:left="1540"/>
    </w:pPr>
    <w:rPr>
      <w:rFonts w:asciiTheme="minorHAnsi" w:eastAsia="Arial" w:hAnsiTheme="minorHAnsi" w:cs="Arial"/>
    </w:rPr>
  </w:style>
  <w:style w:type="paragraph" w:styleId="9">
    <w:name w:val="toc 9"/>
    <w:basedOn w:val="a"/>
    <w:next w:val="a"/>
    <w:autoRedefine/>
    <w:uiPriority w:val="39"/>
    <w:unhideWhenUsed/>
    <w:rsid w:val="00E708DB"/>
    <w:pPr>
      <w:spacing w:line="276" w:lineRule="auto"/>
      <w:ind w:left="1760"/>
    </w:pPr>
    <w:rPr>
      <w:rFonts w:asciiTheme="minorHAnsi" w:eastAsia="Arial" w:hAnsiTheme="minorHAns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447238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447238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447238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447238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8858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blecaption">
    <w:name w:val="Table caption_"/>
    <w:basedOn w:val="a0"/>
    <w:link w:val="Tablecaption1"/>
    <w:uiPriority w:val="99"/>
    <w:rsid w:val="00E07F14"/>
    <w:rPr>
      <w:sz w:val="25"/>
      <w:szCs w:val="25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E07F14"/>
    <w:rPr>
      <w:sz w:val="25"/>
      <w:szCs w:val="25"/>
      <w:shd w:val="clear" w:color="auto" w:fill="FFFFFF"/>
    </w:rPr>
  </w:style>
  <w:style w:type="character" w:customStyle="1" w:styleId="Tablecaption7">
    <w:name w:val="Table caption7"/>
    <w:basedOn w:val="Tablecaption"/>
    <w:uiPriority w:val="99"/>
    <w:rsid w:val="00E07F14"/>
    <w:rPr>
      <w:noProof/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E07F14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4">
    <w:name w:val="Table caption4"/>
    <w:basedOn w:val="Tablecaption"/>
    <w:uiPriority w:val="99"/>
    <w:rsid w:val="00EA121C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table" w:customStyle="1" w:styleId="-11">
    <w:name w:val="Таблица-сетка 1 светлая1"/>
    <w:basedOn w:val="a1"/>
    <w:uiPriority w:val="46"/>
    <w:rsid w:val="0044723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No Spacing"/>
    <w:uiPriority w:val="1"/>
    <w:qFormat/>
    <w:rsid w:val="00447238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447238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447238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447238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447238"/>
    <w:rPr>
      <w:rFonts w:ascii="Arial" w:eastAsia="Arial" w:hAnsi="Arial" w:cs="Arial"/>
      <w:i/>
      <w:color w:val="666666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447238"/>
  </w:style>
  <w:style w:type="table" w:customStyle="1" w:styleId="TableNormal">
    <w:name w:val="Table Normal"/>
    <w:rsid w:val="00447238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Subtitle"/>
    <w:basedOn w:val="a"/>
    <w:next w:val="a"/>
    <w:link w:val="af2"/>
    <w:rsid w:val="00447238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447238"/>
    <w:rPr>
      <w:rFonts w:ascii="Arial" w:eastAsia="Arial" w:hAnsi="Arial" w:cs="Arial"/>
      <w:color w:val="666666"/>
      <w:sz w:val="30"/>
      <w:szCs w:val="30"/>
    </w:rPr>
  </w:style>
  <w:style w:type="table" w:customStyle="1" w:styleId="31">
    <w:name w:val="3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4472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етка таблицы1"/>
    <w:basedOn w:val="a1"/>
    <w:next w:val="ac"/>
    <w:rsid w:val="00447238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472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447238"/>
    <w:rPr>
      <w:rFonts w:ascii="Arial" w:eastAsia="Arial" w:hAnsi="Arial" w:cs="Arial"/>
    </w:rPr>
  </w:style>
  <w:style w:type="character" w:customStyle="1" w:styleId="af5">
    <w:name w:val="Текст сноски Знак"/>
    <w:basedOn w:val="a0"/>
    <w:link w:val="af4"/>
    <w:uiPriority w:val="99"/>
    <w:rsid w:val="00447238"/>
    <w:rPr>
      <w:rFonts w:ascii="Arial" w:eastAsia="Arial" w:hAnsi="Arial" w:cs="Arial"/>
    </w:rPr>
  </w:style>
  <w:style w:type="character" w:styleId="af6">
    <w:name w:val="footnote reference"/>
    <w:basedOn w:val="a0"/>
    <w:uiPriority w:val="99"/>
    <w:unhideWhenUsed/>
    <w:rsid w:val="00447238"/>
    <w:rPr>
      <w:vertAlign w:val="superscript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447238"/>
    <w:pPr>
      <w:keepLines/>
      <w:spacing w:before="480" w:line="276" w:lineRule="auto"/>
      <w:jc w:val="left"/>
      <w:outlineLvl w:val="9"/>
    </w:pPr>
    <w:rPr>
      <w:rFonts w:ascii="Calibri" w:hAnsi="Calibri"/>
      <w:b/>
      <w:bCs/>
      <w:color w:val="365F91"/>
      <w:sz w:val="28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447238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447238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447238"/>
    <w:pPr>
      <w:spacing w:line="276" w:lineRule="auto"/>
      <w:ind w:left="440"/>
    </w:pPr>
    <w:rPr>
      <w:rFonts w:ascii="Cambria" w:eastAsia="Arial" w:hAnsi="Cambria" w:cs="Arial"/>
    </w:rPr>
  </w:style>
  <w:style w:type="paragraph" w:customStyle="1" w:styleId="41">
    <w:name w:val="Оглавление 41"/>
    <w:basedOn w:val="a"/>
    <w:next w:val="a"/>
    <w:autoRedefine/>
    <w:uiPriority w:val="39"/>
    <w:semiHidden/>
    <w:unhideWhenUsed/>
    <w:rsid w:val="00447238"/>
    <w:pPr>
      <w:spacing w:line="276" w:lineRule="auto"/>
      <w:ind w:left="660"/>
    </w:pPr>
    <w:rPr>
      <w:rFonts w:ascii="Cambria" w:eastAsia="Arial" w:hAnsi="Cambria" w:cs="Arial"/>
    </w:rPr>
  </w:style>
  <w:style w:type="paragraph" w:customStyle="1" w:styleId="51">
    <w:name w:val="Оглавление 51"/>
    <w:basedOn w:val="a"/>
    <w:next w:val="a"/>
    <w:autoRedefine/>
    <w:uiPriority w:val="39"/>
    <w:semiHidden/>
    <w:unhideWhenUsed/>
    <w:rsid w:val="00447238"/>
    <w:pPr>
      <w:spacing w:line="276" w:lineRule="auto"/>
      <w:ind w:left="880"/>
    </w:pPr>
    <w:rPr>
      <w:rFonts w:ascii="Cambria" w:eastAsia="Arial" w:hAnsi="Cambria" w:cs="Arial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447238"/>
    <w:pPr>
      <w:spacing w:line="276" w:lineRule="auto"/>
      <w:ind w:left="1100"/>
    </w:pPr>
    <w:rPr>
      <w:rFonts w:ascii="Cambria" w:eastAsia="Arial" w:hAnsi="Cambria" w:cs="Arial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447238"/>
    <w:pPr>
      <w:spacing w:line="276" w:lineRule="auto"/>
      <w:ind w:left="1320"/>
    </w:pPr>
    <w:rPr>
      <w:rFonts w:ascii="Cambria" w:eastAsia="Arial" w:hAnsi="Cambria" w:cs="Arial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447238"/>
    <w:pPr>
      <w:spacing w:line="276" w:lineRule="auto"/>
      <w:ind w:left="1540"/>
    </w:pPr>
    <w:rPr>
      <w:rFonts w:ascii="Cambria" w:eastAsia="Arial" w:hAnsi="Cambria" w:cs="Arial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447238"/>
    <w:pPr>
      <w:spacing w:line="276" w:lineRule="auto"/>
      <w:ind w:left="1760"/>
    </w:pPr>
    <w:rPr>
      <w:rFonts w:ascii="Cambria" w:eastAsia="Arial" w:hAnsi="Cambria" w:cs="Arial"/>
    </w:rPr>
  </w:style>
  <w:style w:type="character" w:customStyle="1" w:styleId="14">
    <w:name w:val="Гиперссылка1"/>
    <w:basedOn w:val="a0"/>
    <w:uiPriority w:val="99"/>
    <w:unhideWhenUsed/>
    <w:rsid w:val="00447238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447238"/>
    <w:rPr>
      <w:rFonts w:ascii="TimesET" w:hAnsi="TimesET"/>
    </w:rPr>
  </w:style>
  <w:style w:type="character" w:customStyle="1" w:styleId="aa">
    <w:name w:val="Текст выноски Знак"/>
    <w:basedOn w:val="a0"/>
    <w:link w:val="a9"/>
    <w:rsid w:val="00447238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447238"/>
    <w:rPr>
      <w:rFonts w:ascii="Arial" w:eastAsia="Arial" w:hAnsi="Arial" w:cs="Arial"/>
      <w:sz w:val="22"/>
      <w:szCs w:val="22"/>
    </w:rPr>
  </w:style>
  <w:style w:type="character" w:styleId="af8">
    <w:name w:val="annotation reference"/>
    <w:basedOn w:val="a0"/>
    <w:uiPriority w:val="99"/>
    <w:unhideWhenUsed/>
    <w:rsid w:val="0044723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47238"/>
    <w:rPr>
      <w:rFonts w:ascii="Arial" w:eastAsia="Arial" w:hAnsi="Arial" w:cs="Arial"/>
    </w:rPr>
  </w:style>
  <w:style w:type="character" w:customStyle="1" w:styleId="afa">
    <w:name w:val="Текст примечания Знак"/>
    <w:basedOn w:val="a0"/>
    <w:link w:val="af9"/>
    <w:uiPriority w:val="99"/>
    <w:rsid w:val="00447238"/>
    <w:rPr>
      <w:rFonts w:ascii="Arial" w:eastAsia="Arial" w:hAnsi="Arial" w:cs="Arial"/>
    </w:rPr>
  </w:style>
  <w:style w:type="paragraph" w:styleId="afb">
    <w:name w:val="annotation subject"/>
    <w:basedOn w:val="af9"/>
    <w:next w:val="af9"/>
    <w:link w:val="afc"/>
    <w:uiPriority w:val="99"/>
    <w:unhideWhenUsed/>
    <w:rsid w:val="0044723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47238"/>
    <w:rPr>
      <w:rFonts w:ascii="Arial" w:eastAsia="Arial" w:hAnsi="Arial" w:cs="Arial"/>
      <w:b/>
      <w:bCs/>
    </w:rPr>
  </w:style>
  <w:style w:type="numbering" w:customStyle="1" w:styleId="111">
    <w:name w:val="Нет списка11"/>
    <w:next w:val="a2"/>
    <w:uiPriority w:val="99"/>
    <w:semiHidden/>
    <w:unhideWhenUsed/>
    <w:rsid w:val="00447238"/>
  </w:style>
  <w:style w:type="character" w:styleId="afd">
    <w:name w:val="FollowedHyperlink"/>
    <w:basedOn w:val="a0"/>
    <w:uiPriority w:val="99"/>
    <w:unhideWhenUsed/>
    <w:rsid w:val="00447238"/>
    <w:rPr>
      <w:color w:val="800080"/>
      <w:u w:val="single"/>
    </w:rPr>
  </w:style>
  <w:style w:type="paragraph" w:customStyle="1" w:styleId="msonormal0">
    <w:name w:val="msonormal"/>
    <w:basedOn w:val="a"/>
    <w:rsid w:val="004472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44723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44723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rsid w:val="00447238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rsid w:val="004472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65">
    <w:name w:val="xl6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6">
    <w:name w:val="xl7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8">
    <w:name w:val="xl78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5">
    <w:name w:val="xl8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6">
    <w:name w:val="xl86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87">
    <w:name w:val="xl8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2">
    <w:name w:val="xl9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rsid w:val="00447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305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00">
    <w:name w:val="xl10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rsid w:val="00447238"/>
    <w:pP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23">
    <w:name w:val="xl123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472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472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rsid w:val="00447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rsid w:val="0044723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447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4472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rsid w:val="004472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rsid w:val="0044723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472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character" w:styleId="afe">
    <w:name w:val="Emphasis"/>
    <w:basedOn w:val="a0"/>
    <w:uiPriority w:val="20"/>
    <w:qFormat/>
    <w:rsid w:val="00447238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47238"/>
    <w:rPr>
      <w:rFonts w:ascii="TimesET" w:hAnsi="TimesET"/>
    </w:rPr>
  </w:style>
  <w:style w:type="character" w:styleId="aff">
    <w:name w:val="Hyperlink"/>
    <w:basedOn w:val="a0"/>
    <w:uiPriority w:val="99"/>
    <w:rsid w:val="00447238"/>
    <w:rPr>
      <w:color w:val="0000FF" w:themeColor="hyperlink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E708D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E708DB"/>
    <w:pPr>
      <w:spacing w:before="120" w:line="276" w:lineRule="auto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E708DB"/>
    <w:pPr>
      <w:spacing w:before="120" w:line="276" w:lineRule="auto"/>
      <w:ind w:left="220"/>
    </w:pPr>
    <w:rPr>
      <w:rFonts w:asciiTheme="minorHAnsi" w:eastAsia="Arial" w:hAnsiTheme="minorHAnsi" w:cs="Arial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E708DB"/>
    <w:pPr>
      <w:spacing w:line="276" w:lineRule="auto"/>
      <w:ind w:left="440"/>
    </w:pPr>
    <w:rPr>
      <w:rFonts w:asciiTheme="minorHAnsi" w:eastAsia="Arial" w:hAnsiTheme="minorHAnsi" w:cs="Arial"/>
    </w:rPr>
  </w:style>
  <w:style w:type="paragraph" w:styleId="42">
    <w:name w:val="toc 4"/>
    <w:basedOn w:val="a"/>
    <w:next w:val="a"/>
    <w:autoRedefine/>
    <w:uiPriority w:val="39"/>
    <w:unhideWhenUsed/>
    <w:rsid w:val="00E708DB"/>
    <w:pPr>
      <w:spacing w:line="276" w:lineRule="auto"/>
      <w:ind w:left="660"/>
    </w:pPr>
    <w:rPr>
      <w:rFonts w:asciiTheme="minorHAnsi" w:eastAsia="Arial" w:hAnsiTheme="minorHAnsi" w:cs="Arial"/>
    </w:rPr>
  </w:style>
  <w:style w:type="paragraph" w:styleId="52">
    <w:name w:val="toc 5"/>
    <w:basedOn w:val="a"/>
    <w:next w:val="a"/>
    <w:autoRedefine/>
    <w:uiPriority w:val="39"/>
    <w:unhideWhenUsed/>
    <w:rsid w:val="00E708DB"/>
    <w:pPr>
      <w:spacing w:line="276" w:lineRule="auto"/>
      <w:ind w:left="880"/>
    </w:pPr>
    <w:rPr>
      <w:rFonts w:asciiTheme="minorHAnsi" w:eastAsia="Arial" w:hAnsiTheme="minorHAnsi" w:cs="Arial"/>
    </w:rPr>
  </w:style>
  <w:style w:type="paragraph" w:styleId="62">
    <w:name w:val="toc 6"/>
    <w:basedOn w:val="a"/>
    <w:next w:val="a"/>
    <w:autoRedefine/>
    <w:uiPriority w:val="39"/>
    <w:unhideWhenUsed/>
    <w:rsid w:val="00E708DB"/>
    <w:pPr>
      <w:spacing w:line="276" w:lineRule="auto"/>
      <w:ind w:left="1100"/>
    </w:pPr>
    <w:rPr>
      <w:rFonts w:asciiTheme="minorHAnsi" w:eastAsia="Arial" w:hAnsiTheme="minorHAnsi" w:cs="Arial"/>
    </w:rPr>
  </w:style>
  <w:style w:type="paragraph" w:styleId="7">
    <w:name w:val="toc 7"/>
    <w:basedOn w:val="a"/>
    <w:next w:val="a"/>
    <w:autoRedefine/>
    <w:uiPriority w:val="39"/>
    <w:unhideWhenUsed/>
    <w:rsid w:val="00E708DB"/>
    <w:pPr>
      <w:spacing w:line="276" w:lineRule="auto"/>
      <w:ind w:left="1320"/>
    </w:pPr>
    <w:rPr>
      <w:rFonts w:asciiTheme="minorHAnsi" w:eastAsia="Arial" w:hAnsiTheme="minorHAnsi" w:cs="Arial"/>
    </w:rPr>
  </w:style>
  <w:style w:type="paragraph" w:styleId="8">
    <w:name w:val="toc 8"/>
    <w:basedOn w:val="a"/>
    <w:next w:val="a"/>
    <w:autoRedefine/>
    <w:uiPriority w:val="39"/>
    <w:unhideWhenUsed/>
    <w:rsid w:val="00E708DB"/>
    <w:pPr>
      <w:spacing w:line="276" w:lineRule="auto"/>
      <w:ind w:left="1540"/>
    </w:pPr>
    <w:rPr>
      <w:rFonts w:asciiTheme="minorHAnsi" w:eastAsia="Arial" w:hAnsiTheme="minorHAnsi" w:cs="Arial"/>
    </w:rPr>
  </w:style>
  <w:style w:type="paragraph" w:styleId="9">
    <w:name w:val="toc 9"/>
    <w:basedOn w:val="a"/>
    <w:next w:val="a"/>
    <w:autoRedefine/>
    <w:uiPriority w:val="39"/>
    <w:unhideWhenUsed/>
    <w:rsid w:val="00E708DB"/>
    <w:pPr>
      <w:spacing w:line="276" w:lineRule="auto"/>
      <w:ind w:left="1760"/>
    </w:pPr>
    <w:rPr>
      <w:rFonts w:asciiTheme="minorHAnsi" w:eastAsia="Arial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1731-9E53-428A-A952-9DAB8E33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1850</TotalTime>
  <Pages>85</Pages>
  <Words>29014</Words>
  <Characters>138400</Characters>
  <Application>Microsoft Office Word</Application>
  <DocSecurity>0</DocSecurity>
  <Lines>19771</Lines>
  <Paragraphs>18601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231</cp:revision>
  <cp:lastPrinted>2019-06-27T14:09:00Z</cp:lastPrinted>
  <dcterms:created xsi:type="dcterms:W3CDTF">2019-06-11T07:53:00Z</dcterms:created>
  <dcterms:modified xsi:type="dcterms:W3CDTF">2019-06-28T12:54:00Z</dcterms:modified>
</cp:coreProperties>
</file>