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A7713C" w:rsidRPr="00D65275" w:rsidTr="00A7713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13C" w:rsidRPr="00D65275" w:rsidRDefault="00A7713C" w:rsidP="008E48BB">
            <w:pPr>
              <w:autoSpaceDE w:val="0"/>
              <w:rPr>
                <w:bCs/>
                <w:color w:val="26282F"/>
                <w:sz w:val="28"/>
                <w:szCs w:val="28"/>
              </w:rPr>
            </w:pPr>
            <w:r w:rsidRPr="00D65275">
              <w:rPr>
                <w:bCs/>
                <w:color w:val="26282F"/>
                <w:sz w:val="28"/>
                <w:szCs w:val="28"/>
              </w:rPr>
              <w:t xml:space="preserve">Приложение </w:t>
            </w:r>
          </w:p>
          <w:p w:rsidR="00A7713C" w:rsidRPr="00D65275" w:rsidRDefault="00A7713C" w:rsidP="008E48BB">
            <w:pPr>
              <w:autoSpaceDE w:val="0"/>
              <w:ind w:firstLine="720"/>
              <w:rPr>
                <w:bCs/>
                <w:color w:val="26282F"/>
                <w:sz w:val="28"/>
                <w:szCs w:val="28"/>
              </w:rPr>
            </w:pPr>
          </w:p>
          <w:p w:rsidR="00A7713C" w:rsidRPr="00D65275" w:rsidRDefault="00A7713C" w:rsidP="008E48BB">
            <w:pPr>
              <w:autoSpaceDE w:val="0"/>
              <w:rPr>
                <w:bCs/>
                <w:color w:val="26282F"/>
                <w:sz w:val="28"/>
                <w:szCs w:val="28"/>
              </w:rPr>
            </w:pPr>
            <w:r w:rsidRPr="00D65275">
              <w:rPr>
                <w:bCs/>
                <w:color w:val="26282F"/>
                <w:sz w:val="28"/>
                <w:szCs w:val="28"/>
              </w:rPr>
              <w:t xml:space="preserve">к постановлению  главного управления ЗАГС Рязанской области </w:t>
            </w:r>
          </w:p>
          <w:p w:rsidR="00A7713C" w:rsidRPr="00D65275" w:rsidRDefault="00A7713C" w:rsidP="008E48BB">
            <w:pPr>
              <w:rPr>
                <w:sz w:val="28"/>
                <w:szCs w:val="28"/>
              </w:rPr>
            </w:pPr>
            <w:r w:rsidRPr="00D65275">
              <w:rPr>
                <w:bCs/>
                <w:color w:val="26282F"/>
                <w:sz w:val="28"/>
                <w:szCs w:val="28"/>
              </w:rPr>
              <w:t xml:space="preserve">от </w:t>
            </w:r>
            <w:r w:rsidR="00F74D81">
              <w:rPr>
                <w:bCs/>
                <w:color w:val="26282F"/>
                <w:sz w:val="28"/>
                <w:szCs w:val="28"/>
              </w:rPr>
              <w:t>26 июля</w:t>
            </w:r>
            <w:r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D65275">
              <w:rPr>
                <w:bCs/>
                <w:color w:val="26282F"/>
                <w:sz w:val="28"/>
                <w:szCs w:val="28"/>
              </w:rPr>
              <w:t xml:space="preserve"> </w:t>
            </w:r>
            <w:r w:rsidR="00F74D81">
              <w:rPr>
                <w:bCs/>
                <w:color w:val="26282F"/>
                <w:sz w:val="28"/>
                <w:szCs w:val="28"/>
              </w:rPr>
              <w:t xml:space="preserve">2019 </w:t>
            </w:r>
            <w:r w:rsidRPr="00D65275">
              <w:rPr>
                <w:bCs/>
                <w:color w:val="26282F"/>
                <w:sz w:val="28"/>
                <w:szCs w:val="28"/>
              </w:rPr>
              <w:t xml:space="preserve">г. № </w:t>
            </w:r>
            <w:r w:rsidR="00F74D81">
              <w:rPr>
                <w:bCs/>
                <w:color w:val="26282F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A7713C" w:rsidRPr="00D65275" w:rsidRDefault="00A7713C" w:rsidP="008E48BB">
            <w:pPr>
              <w:autoSpaceDE w:val="0"/>
              <w:rPr>
                <w:bCs/>
                <w:color w:val="26282F"/>
                <w:sz w:val="28"/>
                <w:szCs w:val="28"/>
              </w:rPr>
            </w:pPr>
          </w:p>
        </w:tc>
      </w:tr>
    </w:tbl>
    <w:p w:rsidR="00A7713C" w:rsidRDefault="00A7713C" w:rsidP="00A7713C">
      <w:pPr>
        <w:spacing w:line="200" w:lineRule="atLeast"/>
        <w:jc w:val="center"/>
        <w:rPr>
          <w:sz w:val="28"/>
          <w:szCs w:val="28"/>
          <w:lang w:eastAsia="ru-RU"/>
        </w:rPr>
      </w:pPr>
    </w:p>
    <w:p w:rsidR="00A7713C" w:rsidRDefault="00A7713C" w:rsidP="00A7713C">
      <w:pPr>
        <w:spacing w:line="200" w:lineRule="atLeast"/>
        <w:jc w:val="center"/>
        <w:rPr>
          <w:sz w:val="28"/>
          <w:szCs w:val="28"/>
          <w:lang w:eastAsia="ru-RU"/>
        </w:rPr>
      </w:pPr>
    </w:p>
    <w:p w:rsidR="00A7713C" w:rsidRDefault="00A7713C" w:rsidP="00A7713C">
      <w:pPr>
        <w:spacing w:line="200" w:lineRule="atLeas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</w:t>
      </w:r>
    </w:p>
    <w:p w:rsidR="00A7713C" w:rsidRDefault="00A7713C" w:rsidP="00A7713C">
      <w:pPr>
        <w:spacing w:line="200" w:lineRule="atLeast"/>
        <w:jc w:val="center"/>
        <w:rPr>
          <w:sz w:val="28"/>
          <w:szCs w:val="28"/>
          <w:lang w:eastAsia="ru-RU"/>
        </w:rPr>
      </w:pPr>
    </w:p>
    <w:p w:rsidR="00A7713C" w:rsidRDefault="00A7713C" w:rsidP="00A7713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 w:rsidRPr="00C6126F">
        <w:rPr>
          <w:sz w:val="28"/>
          <w:szCs w:val="28"/>
        </w:rPr>
        <w:t>главно</w:t>
      </w:r>
      <w:r>
        <w:rPr>
          <w:sz w:val="28"/>
          <w:szCs w:val="28"/>
        </w:rPr>
        <w:t>го</w:t>
      </w:r>
      <w:r w:rsidRPr="00C6126F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C6126F">
        <w:rPr>
          <w:sz w:val="28"/>
          <w:szCs w:val="28"/>
        </w:rPr>
        <w:t xml:space="preserve"> ЗАГС </w:t>
      </w:r>
    </w:p>
    <w:p w:rsidR="00A7713C" w:rsidRDefault="00A7713C" w:rsidP="00A7713C">
      <w:pPr>
        <w:spacing w:line="200" w:lineRule="atLeast"/>
        <w:jc w:val="center"/>
        <w:rPr>
          <w:sz w:val="28"/>
          <w:szCs w:val="28"/>
          <w:lang w:eastAsia="ru-RU"/>
        </w:rPr>
      </w:pPr>
      <w:r w:rsidRPr="00C6126F">
        <w:rPr>
          <w:sz w:val="28"/>
          <w:szCs w:val="28"/>
        </w:rPr>
        <w:t>Рязанской области</w:t>
      </w:r>
    </w:p>
    <w:p w:rsidR="00A7713C" w:rsidRDefault="00A7713C" w:rsidP="00A77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66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713C" w:rsidRDefault="00A7713C" w:rsidP="00A771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13C" w:rsidRDefault="00A7713C" w:rsidP="00A7713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0663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63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63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17.07.2009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E0663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66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663">
        <w:rPr>
          <w:rFonts w:ascii="Times New Roman" w:hAnsi="Times New Roman" w:cs="Times New Roman"/>
          <w:sz w:val="28"/>
          <w:szCs w:val="28"/>
        </w:rPr>
        <w:t xml:space="preserve">, Законом Рязанской области от 28.12.2009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E0663">
        <w:rPr>
          <w:rFonts w:ascii="Times New Roman" w:hAnsi="Times New Roman" w:cs="Times New Roman"/>
          <w:sz w:val="28"/>
          <w:szCs w:val="28"/>
        </w:rPr>
        <w:t xml:space="preserve"> 175-ОЗ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663">
        <w:rPr>
          <w:rFonts w:ascii="Times New Roman" w:hAnsi="Times New Roman" w:cs="Times New Roman"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правовых актов Рязанской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6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066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63">
        <w:rPr>
          <w:rFonts w:ascii="Times New Roman" w:hAnsi="Times New Roman" w:cs="Times New Roman"/>
          <w:sz w:val="28"/>
          <w:szCs w:val="28"/>
        </w:rPr>
        <w:t xml:space="preserve">26.02.2010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663">
        <w:rPr>
          <w:rFonts w:ascii="Times New Roman" w:hAnsi="Times New Roman" w:cs="Times New Roman"/>
          <w:sz w:val="28"/>
          <w:szCs w:val="28"/>
        </w:rPr>
        <w:t xml:space="preserve">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66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</w:t>
      </w:r>
      <w:proofErr w:type="gramEnd"/>
      <w:r w:rsidRPr="00AE0663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AE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AE0663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663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10.11.2010 №  277 «О проведении </w:t>
      </w:r>
      <w:r w:rsidRPr="00AE0663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Рязанской области и проектов нормативных правовых актов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E0663">
        <w:rPr>
          <w:rFonts w:ascii="Times New Roman" w:hAnsi="Times New Roman" w:cs="Times New Roman"/>
          <w:sz w:val="28"/>
          <w:szCs w:val="28"/>
        </w:rPr>
        <w:t>и регламентирует проведение антикоррупци</w:t>
      </w:r>
      <w:r>
        <w:rPr>
          <w:rFonts w:ascii="Times New Roman" w:hAnsi="Times New Roman" w:cs="Times New Roman"/>
          <w:sz w:val="28"/>
          <w:szCs w:val="28"/>
        </w:rPr>
        <w:t xml:space="preserve">онной экспертизы проектов нормативных правовых актов главного управления ЗАГС  Рязанской области </w:t>
      </w:r>
      <w:r w:rsidRPr="00AE066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AE06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действующих нормативных правовых актов при мониторинге их применения.</w:t>
      </w:r>
      <w:r w:rsidRPr="00AE0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3C" w:rsidRDefault="00A7713C" w:rsidP="00A7713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0663">
        <w:rPr>
          <w:rFonts w:ascii="Times New Roman" w:hAnsi="Times New Roman" w:cs="Times New Roman"/>
          <w:sz w:val="28"/>
          <w:szCs w:val="28"/>
        </w:rPr>
        <w:t xml:space="preserve">При подготовке проекта нормативного правового акта сотрудник </w:t>
      </w:r>
      <w:r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AE0663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0663">
        <w:rPr>
          <w:rFonts w:ascii="Times New Roman" w:hAnsi="Times New Roman" w:cs="Times New Roman"/>
          <w:sz w:val="28"/>
          <w:szCs w:val="28"/>
        </w:rPr>
        <w:t xml:space="preserve"> за подготовку проекта нормативного правового акта, в целях предотвращения включения в него положений, создающих условия для проявления коррупции,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663">
        <w:rPr>
          <w:rFonts w:ascii="Times New Roman" w:hAnsi="Times New Roman" w:cs="Times New Roman"/>
          <w:sz w:val="28"/>
          <w:szCs w:val="28"/>
        </w:rPr>
        <w:t>тся Фе</w:t>
      </w:r>
      <w:r>
        <w:rPr>
          <w:rFonts w:ascii="Times New Roman" w:hAnsi="Times New Roman" w:cs="Times New Roman"/>
          <w:sz w:val="28"/>
          <w:szCs w:val="28"/>
        </w:rPr>
        <w:t>деральным законом от 17.07.2009 №</w:t>
      </w:r>
      <w:r w:rsidRPr="00AE0663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66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6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63">
        <w:rPr>
          <w:rFonts w:ascii="Times New Roman" w:hAnsi="Times New Roman" w:cs="Times New Roman"/>
          <w:sz w:val="28"/>
          <w:szCs w:val="28"/>
        </w:rPr>
        <w:t>Законом Рязанской области от 28.12.2009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663">
        <w:rPr>
          <w:rFonts w:ascii="Times New Roman" w:hAnsi="Times New Roman" w:cs="Times New Roman"/>
          <w:sz w:val="28"/>
          <w:szCs w:val="28"/>
        </w:rPr>
        <w:t xml:space="preserve"> 175-ОЗ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663">
        <w:rPr>
          <w:rFonts w:ascii="Times New Roman" w:hAnsi="Times New Roman" w:cs="Times New Roman"/>
          <w:sz w:val="28"/>
          <w:szCs w:val="28"/>
        </w:rPr>
        <w:t>Об антикоррупционной экспертизе проектов нормативных правовых актов Рязанской области</w:t>
      </w:r>
      <w:proofErr w:type="gramEnd"/>
      <w:r w:rsidRPr="00AE0663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Рязанской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6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0663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26.02.2010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663">
        <w:rPr>
          <w:rFonts w:ascii="Times New Roman" w:hAnsi="Times New Roman" w:cs="Times New Roman"/>
          <w:sz w:val="28"/>
          <w:szCs w:val="28"/>
        </w:rPr>
        <w:t xml:space="preserve">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66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», постановлением</w:t>
      </w:r>
      <w:r w:rsidRPr="00AE0663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663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10.11.2010 №  277 «О проведении </w:t>
      </w:r>
      <w:r w:rsidRPr="00AE0663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Рязанской области и проектов нормативных правовых актов Рязанской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663">
        <w:rPr>
          <w:rFonts w:ascii="Times New Roman" w:hAnsi="Times New Roman" w:cs="Times New Roman"/>
          <w:sz w:val="28"/>
          <w:szCs w:val="28"/>
        </w:rPr>
        <w:t>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r w:rsidRPr="004554AB">
        <w:rPr>
          <w:sz w:val="28"/>
          <w:szCs w:val="28"/>
        </w:rPr>
        <w:t xml:space="preserve">3. </w:t>
      </w:r>
      <w:bookmarkStart w:id="1" w:name="sub_6"/>
      <w:r w:rsidRPr="004554AB">
        <w:rPr>
          <w:sz w:val="28"/>
          <w:szCs w:val="28"/>
        </w:rPr>
        <w:t xml:space="preserve">Подготовленный проект нормативного правового акта для проведения независимой антикоррупционной экспертизы размещается в сети Интернет на </w:t>
      </w:r>
      <w:r w:rsidRPr="004554AB">
        <w:rPr>
          <w:sz w:val="28"/>
          <w:szCs w:val="28"/>
        </w:rPr>
        <w:lastRenderedPageBreak/>
        <w:t xml:space="preserve">официальном сайте Правительства Рязанской области и официальном сайте </w:t>
      </w:r>
      <w:r>
        <w:rPr>
          <w:sz w:val="28"/>
          <w:szCs w:val="28"/>
        </w:rPr>
        <w:t>главного управления</w:t>
      </w:r>
      <w:r w:rsidRPr="004554AB">
        <w:rPr>
          <w:sz w:val="28"/>
          <w:szCs w:val="28"/>
        </w:rPr>
        <w:t>.</w:t>
      </w:r>
    </w:p>
    <w:bookmarkEnd w:id="1"/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r w:rsidRPr="004554AB">
        <w:rPr>
          <w:sz w:val="28"/>
          <w:szCs w:val="28"/>
        </w:rPr>
        <w:t xml:space="preserve">При размещении проекта нормативного правового акта в сети Интернет указываются адрес электронной почты </w:t>
      </w:r>
      <w:r>
        <w:rPr>
          <w:sz w:val="28"/>
          <w:szCs w:val="28"/>
        </w:rPr>
        <w:t>главного управления</w:t>
      </w:r>
      <w:r w:rsidRPr="004554AB">
        <w:rPr>
          <w:sz w:val="28"/>
          <w:szCs w:val="28"/>
        </w:rPr>
        <w:t xml:space="preserve">, почтовый адрес, номер телефона, факса, </w:t>
      </w:r>
      <w:r>
        <w:rPr>
          <w:sz w:val="28"/>
          <w:szCs w:val="28"/>
        </w:rPr>
        <w:t>фамилия, имя, отчество</w:t>
      </w:r>
      <w:r w:rsidRPr="004554AB">
        <w:rPr>
          <w:sz w:val="28"/>
          <w:szCs w:val="28"/>
        </w:rPr>
        <w:t xml:space="preserve"> исполнителя, а также даты начала и окончания приема заключений по результатам независимой экспертизы на </w:t>
      </w:r>
      <w:proofErr w:type="spellStart"/>
      <w:r w:rsidRPr="004554AB">
        <w:rPr>
          <w:sz w:val="28"/>
          <w:szCs w:val="28"/>
        </w:rPr>
        <w:t>коррупциогенность</w:t>
      </w:r>
      <w:proofErr w:type="spellEnd"/>
      <w:r w:rsidRPr="004554AB">
        <w:rPr>
          <w:sz w:val="28"/>
          <w:szCs w:val="28"/>
        </w:rPr>
        <w:t>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r w:rsidRPr="004554AB">
        <w:rPr>
          <w:sz w:val="28"/>
          <w:szCs w:val="28"/>
        </w:rPr>
        <w:t xml:space="preserve">Срок проведения независимой экспертизы на </w:t>
      </w:r>
      <w:proofErr w:type="spellStart"/>
      <w:r w:rsidRPr="004554AB">
        <w:rPr>
          <w:sz w:val="28"/>
          <w:szCs w:val="28"/>
        </w:rPr>
        <w:t>коррупциогенность</w:t>
      </w:r>
      <w:proofErr w:type="spellEnd"/>
      <w:r w:rsidRPr="004554AB">
        <w:rPr>
          <w:sz w:val="28"/>
          <w:szCs w:val="28"/>
        </w:rPr>
        <w:t xml:space="preserve"> составляет не более семи календарных дней.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bookmarkStart w:id="2" w:name="sub_7"/>
      <w:r w:rsidRPr="004554AB">
        <w:rPr>
          <w:sz w:val="28"/>
          <w:szCs w:val="28"/>
        </w:rPr>
        <w:t xml:space="preserve">4. После окончания приема экспертных заключений по результатам независимой экспертизы на </w:t>
      </w:r>
      <w:proofErr w:type="spellStart"/>
      <w:r w:rsidRPr="004554AB">
        <w:rPr>
          <w:sz w:val="28"/>
          <w:szCs w:val="28"/>
        </w:rPr>
        <w:t>коррупциогенность</w:t>
      </w:r>
      <w:proofErr w:type="spellEnd"/>
      <w:r w:rsidRPr="004554AB">
        <w:rPr>
          <w:sz w:val="28"/>
          <w:szCs w:val="28"/>
        </w:rPr>
        <w:t xml:space="preserve"> исполнитель дорабатывает проект нормативного правового акта с учетом представленных экспертных заключений либо обосновывает несогласие с полученными экспертными заключениями и направляет проект на согласование со всеми заинтересованными структурными подразделениями и должностными лицами </w:t>
      </w:r>
      <w:r>
        <w:rPr>
          <w:sz w:val="28"/>
          <w:szCs w:val="28"/>
        </w:rPr>
        <w:t>главного управления</w:t>
      </w:r>
      <w:r w:rsidRPr="004554AB">
        <w:rPr>
          <w:sz w:val="28"/>
          <w:szCs w:val="28"/>
        </w:rPr>
        <w:t>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bookmarkStart w:id="3" w:name="sub_8"/>
      <w:bookmarkEnd w:id="2"/>
      <w:r w:rsidRPr="004554AB">
        <w:rPr>
          <w:sz w:val="28"/>
          <w:szCs w:val="28"/>
        </w:rPr>
        <w:t xml:space="preserve">5. Проекты нормативных правовых актов, завизированные исполнителем и согласованные со всеми заинтересованными структурными подразделениями и должностными лицами </w:t>
      </w:r>
      <w:r>
        <w:rPr>
          <w:sz w:val="28"/>
          <w:szCs w:val="28"/>
        </w:rPr>
        <w:t>главного управления</w:t>
      </w:r>
      <w:r w:rsidRPr="004554AB">
        <w:rPr>
          <w:sz w:val="28"/>
          <w:szCs w:val="28"/>
        </w:rPr>
        <w:t xml:space="preserve">, представляются в отдел </w:t>
      </w:r>
      <w:r>
        <w:rPr>
          <w:sz w:val="28"/>
          <w:szCs w:val="28"/>
        </w:rPr>
        <w:t>организационно-правовой и кадровой работы</w:t>
      </w:r>
      <w:r w:rsidRPr="004554AB">
        <w:rPr>
          <w:sz w:val="28"/>
          <w:szCs w:val="28"/>
        </w:rPr>
        <w:t xml:space="preserve"> с приложением пояснительной записки и других документов, в соответствии с которыми или во исполнение которых они подготовлены.</w:t>
      </w:r>
    </w:p>
    <w:bookmarkEnd w:id="3"/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r w:rsidRPr="004554AB">
        <w:rPr>
          <w:sz w:val="28"/>
          <w:szCs w:val="28"/>
        </w:rPr>
        <w:t>Антикоррупционная экспертиза проектов нормативных правовых актов без приложения указанных документов не проводится, проекты возвращаются исполнителю.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bookmarkStart w:id="4" w:name="sub_9"/>
      <w:r w:rsidRPr="004554AB">
        <w:rPr>
          <w:sz w:val="28"/>
          <w:szCs w:val="28"/>
        </w:rPr>
        <w:t xml:space="preserve">6. Антикоррупционная экспертиза осуществляется </w:t>
      </w:r>
      <w:r w:rsidR="006A31D5">
        <w:rPr>
          <w:sz w:val="28"/>
          <w:szCs w:val="28"/>
        </w:rPr>
        <w:t xml:space="preserve">отделом организационно-правовой и кадровой работы </w:t>
      </w:r>
      <w:r w:rsidRPr="004554AB">
        <w:rPr>
          <w:sz w:val="28"/>
          <w:szCs w:val="28"/>
        </w:rPr>
        <w:t xml:space="preserve">при проведении правовой экспертизы в соответствии с </w:t>
      </w:r>
      <w:hyperlink r:id="rId7" w:history="1">
        <w:r w:rsidRPr="00811AC9"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 w:rsidRPr="004554AB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8" w:history="1">
        <w:r w:rsidRPr="006A31D5">
          <w:rPr>
            <w:rStyle w:val="a3"/>
            <w:color w:val="auto"/>
            <w:sz w:val="28"/>
            <w:szCs w:val="28"/>
            <w:u w:val="none"/>
          </w:rPr>
          <w:t>п</w:t>
        </w:r>
        <w:r w:rsidRPr="00811AC9">
          <w:rPr>
            <w:rStyle w:val="a3"/>
            <w:color w:val="auto"/>
            <w:sz w:val="28"/>
            <w:szCs w:val="28"/>
            <w:u w:val="none"/>
          </w:rPr>
          <w:t>остановлением</w:t>
        </w:r>
      </w:hyperlink>
      <w:r w:rsidRPr="004554AB">
        <w:rPr>
          <w:sz w:val="28"/>
          <w:szCs w:val="28"/>
        </w:rPr>
        <w:t xml:space="preserve"> Правительства Российской Федерации от 26.02.2010 </w:t>
      </w:r>
      <w:r>
        <w:rPr>
          <w:sz w:val="28"/>
          <w:szCs w:val="28"/>
        </w:rPr>
        <w:t>№</w:t>
      </w:r>
      <w:r w:rsidRPr="004554AB">
        <w:rPr>
          <w:sz w:val="28"/>
          <w:szCs w:val="28"/>
        </w:rPr>
        <w:t> 96.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bookmarkStart w:id="5" w:name="sub_10"/>
      <w:bookmarkEnd w:id="4"/>
      <w:r w:rsidRPr="004554AB">
        <w:rPr>
          <w:sz w:val="28"/>
          <w:szCs w:val="28"/>
        </w:rPr>
        <w:t xml:space="preserve">7. Срок проведения антикоррупционной экспертизы проекта нормативного правового акта составляет не более семи дней со дня поступления проекта нормативного правового акта в отдел </w:t>
      </w:r>
      <w:r>
        <w:rPr>
          <w:sz w:val="28"/>
          <w:szCs w:val="28"/>
        </w:rPr>
        <w:t>организационно-правовой и кадровой работы</w:t>
      </w:r>
      <w:r w:rsidRPr="004554AB">
        <w:rPr>
          <w:sz w:val="28"/>
          <w:szCs w:val="28"/>
        </w:rPr>
        <w:t>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bookmarkStart w:id="6" w:name="sub_11"/>
      <w:bookmarkEnd w:id="5"/>
      <w:r w:rsidRPr="004554AB">
        <w:rPr>
          <w:sz w:val="28"/>
          <w:szCs w:val="28"/>
        </w:rPr>
        <w:t xml:space="preserve">8. По результатам проведения антикоррупционной экспертизы проекта нормативного правового акта, в котором выявлены </w:t>
      </w:r>
      <w:proofErr w:type="spellStart"/>
      <w:r w:rsidRPr="004554AB">
        <w:rPr>
          <w:sz w:val="28"/>
          <w:szCs w:val="28"/>
        </w:rPr>
        <w:t>коррупциогенные</w:t>
      </w:r>
      <w:proofErr w:type="spellEnd"/>
      <w:r w:rsidRPr="004554AB">
        <w:rPr>
          <w:sz w:val="28"/>
          <w:szCs w:val="28"/>
        </w:rPr>
        <w:t xml:space="preserve"> факторы, готовится заключение по форме согласно </w:t>
      </w:r>
      <w:hyperlink w:anchor="sub_1001" w:history="1">
        <w:r w:rsidRPr="00811AC9">
          <w:rPr>
            <w:rStyle w:val="a3"/>
            <w:color w:val="auto"/>
            <w:sz w:val="28"/>
            <w:szCs w:val="28"/>
            <w:u w:val="none"/>
          </w:rPr>
          <w:t xml:space="preserve">приложению </w:t>
        </w:r>
        <w:r w:rsidR="00DF7D7F">
          <w:rPr>
            <w:rStyle w:val="a3"/>
            <w:color w:val="auto"/>
            <w:sz w:val="28"/>
            <w:szCs w:val="28"/>
            <w:u w:val="none"/>
          </w:rPr>
          <w:t>№</w:t>
        </w:r>
        <w:r w:rsidRPr="00811AC9">
          <w:rPr>
            <w:rStyle w:val="a3"/>
            <w:color w:val="auto"/>
            <w:sz w:val="28"/>
            <w:szCs w:val="28"/>
            <w:u w:val="none"/>
          </w:rPr>
          <w:t> 1</w:t>
        </w:r>
      </w:hyperlink>
      <w:r w:rsidRPr="004554AB">
        <w:rPr>
          <w:sz w:val="28"/>
          <w:szCs w:val="28"/>
        </w:rPr>
        <w:t xml:space="preserve"> к настоящему Порядку. В заключении отражаются выявленные при проведении антикоррупционной экспертизы положения, создающие условия для проявления коррупции, и указываются предложения по их устранению.</w:t>
      </w:r>
    </w:p>
    <w:bookmarkEnd w:id="6"/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r w:rsidRPr="004554AB">
        <w:rPr>
          <w:sz w:val="28"/>
          <w:szCs w:val="28"/>
        </w:rPr>
        <w:t xml:space="preserve">В случае отсутствия </w:t>
      </w:r>
      <w:proofErr w:type="spellStart"/>
      <w:r w:rsidRPr="004554AB">
        <w:rPr>
          <w:sz w:val="28"/>
          <w:szCs w:val="28"/>
        </w:rPr>
        <w:t>коррупциогенных</w:t>
      </w:r>
      <w:proofErr w:type="spellEnd"/>
      <w:r w:rsidRPr="004554AB">
        <w:rPr>
          <w:sz w:val="28"/>
          <w:szCs w:val="28"/>
        </w:rPr>
        <w:t xml:space="preserve"> факторов в проекте нормативного правового акта данные обстоятельства отражаются в заключении по форме согласно </w:t>
      </w:r>
      <w:hyperlink w:anchor="sub_1002" w:history="1">
        <w:r w:rsidRPr="00811AC9">
          <w:rPr>
            <w:rStyle w:val="a3"/>
            <w:color w:val="auto"/>
            <w:sz w:val="28"/>
            <w:szCs w:val="28"/>
            <w:u w:val="none"/>
          </w:rPr>
          <w:t xml:space="preserve">приложению </w:t>
        </w:r>
        <w:r w:rsidR="00DF7D7F">
          <w:rPr>
            <w:rStyle w:val="a3"/>
            <w:color w:val="auto"/>
            <w:sz w:val="28"/>
            <w:szCs w:val="28"/>
            <w:u w:val="none"/>
          </w:rPr>
          <w:t>№</w:t>
        </w:r>
        <w:r w:rsidRPr="00811AC9">
          <w:rPr>
            <w:rStyle w:val="a3"/>
            <w:color w:val="auto"/>
            <w:sz w:val="28"/>
            <w:szCs w:val="28"/>
            <w:u w:val="none"/>
          </w:rPr>
          <w:t> 2</w:t>
        </w:r>
      </w:hyperlink>
      <w:r w:rsidRPr="004554AB">
        <w:rPr>
          <w:sz w:val="28"/>
          <w:szCs w:val="28"/>
        </w:rPr>
        <w:t xml:space="preserve"> к настоящему Порядку.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bookmarkStart w:id="7" w:name="sub_12"/>
      <w:r w:rsidRPr="004554AB">
        <w:rPr>
          <w:sz w:val="28"/>
          <w:szCs w:val="28"/>
        </w:rPr>
        <w:t>9. Заключение по результатам проведения антикоррупционной экспертизы проекта нормативного правового акта передается исполнителю:</w:t>
      </w:r>
    </w:p>
    <w:bookmarkEnd w:id="7"/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r w:rsidRPr="004554AB">
        <w:rPr>
          <w:sz w:val="28"/>
          <w:szCs w:val="28"/>
        </w:rPr>
        <w:lastRenderedPageBreak/>
        <w:t xml:space="preserve">- для устранения </w:t>
      </w:r>
      <w:proofErr w:type="spellStart"/>
      <w:r w:rsidRPr="004554AB">
        <w:rPr>
          <w:sz w:val="28"/>
          <w:szCs w:val="28"/>
        </w:rPr>
        <w:t>коррупциогенных</w:t>
      </w:r>
      <w:proofErr w:type="spellEnd"/>
      <w:r w:rsidRPr="004554AB">
        <w:rPr>
          <w:sz w:val="28"/>
          <w:szCs w:val="28"/>
        </w:rPr>
        <w:t xml:space="preserve"> факторов - в случае их выявления;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r w:rsidRPr="004554AB">
        <w:rPr>
          <w:sz w:val="28"/>
          <w:szCs w:val="28"/>
        </w:rPr>
        <w:t xml:space="preserve">- для передачи на подпись </w:t>
      </w:r>
      <w:r>
        <w:rPr>
          <w:sz w:val="28"/>
          <w:szCs w:val="28"/>
        </w:rPr>
        <w:t>начальнику главного управления</w:t>
      </w:r>
      <w:r w:rsidRPr="004554AB">
        <w:rPr>
          <w:sz w:val="28"/>
          <w:szCs w:val="28"/>
        </w:rPr>
        <w:t xml:space="preserve"> - в случае отсутствия </w:t>
      </w:r>
      <w:proofErr w:type="spellStart"/>
      <w:r w:rsidRPr="004554AB">
        <w:rPr>
          <w:sz w:val="28"/>
          <w:szCs w:val="28"/>
        </w:rPr>
        <w:t>коррупциогенных</w:t>
      </w:r>
      <w:proofErr w:type="spellEnd"/>
      <w:r w:rsidRPr="004554AB">
        <w:rPr>
          <w:sz w:val="28"/>
          <w:szCs w:val="28"/>
        </w:rPr>
        <w:t xml:space="preserve"> факторов.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bookmarkStart w:id="8" w:name="sub_13"/>
      <w:r w:rsidRPr="004554AB">
        <w:rPr>
          <w:sz w:val="28"/>
          <w:szCs w:val="28"/>
        </w:rPr>
        <w:t xml:space="preserve">10. Исполнитель направляет проекты и копии принятых </w:t>
      </w:r>
      <w:r>
        <w:rPr>
          <w:sz w:val="28"/>
          <w:szCs w:val="28"/>
        </w:rPr>
        <w:t xml:space="preserve">главным управлением </w:t>
      </w:r>
      <w:r w:rsidRPr="004554AB">
        <w:rPr>
          <w:sz w:val="28"/>
          <w:szCs w:val="28"/>
        </w:rPr>
        <w:t xml:space="preserve">нормативных правовых актов в прокуратуру Рязанской области для проведения антикоррупционной экспертизы в соответствии с </w:t>
      </w:r>
      <w:hyperlink r:id="rId9" w:history="1">
        <w:r w:rsidRPr="00A7713C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A7713C">
        <w:rPr>
          <w:sz w:val="28"/>
          <w:szCs w:val="28"/>
        </w:rPr>
        <w:t xml:space="preserve"> </w:t>
      </w:r>
      <w:r w:rsidRPr="004554AB">
        <w:rPr>
          <w:sz w:val="28"/>
          <w:szCs w:val="28"/>
        </w:rPr>
        <w:t>Правительства Рязанской области от 10</w:t>
      </w:r>
      <w:r>
        <w:rPr>
          <w:sz w:val="28"/>
          <w:szCs w:val="28"/>
        </w:rPr>
        <w:t>.11.2010 №</w:t>
      </w:r>
      <w:r w:rsidRPr="004554AB">
        <w:rPr>
          <w:sz w:val="28"/>
          <w:szCs w:val="28"/>
        </w:rPr>
        <w:t xml:space="preserve"> 277 </w:t>
      </w:r>
      <w:r>
        <w:rPr>
          <w:sz w:val="28"/>
          <w:szCs w:val="28"/>
        </w:rPr>
        <w:t>«</w:t>
      </w:r>
      <w:r w:rsidRPr="004554AB">
        <w:rPr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правовых актов Рязанской области</w:t>
      </w:r>
      <w:r>
        <w:rPr>
          <w:sz w:val="28"/>
          <w:szCs w:val="28"/>
        </w:rPr>
        <w:t>»</w:t>
      </w:r>
      <w:r w:rsidRPr="004554AB">
        <w:rPr>
          <w:sz w:val="28"/>
          <w:szCs w:val="28"/>
        </w:rPr>
        <w:t>.</w:t>
      </w:r>
    </w:p>
    <w:p w:rsidR="00A7713C" w:rsidRPr="004554AB" w:rsidRDefault="00A7713C" w:rsidP="00A7713C">
      <w:pPr>
        <w:autoSpaceDE w:val="0"/>
        <w:ind w:firstLine="720"/>
        <w:jc w:val="both"/>
        <w:rPr>
          <w:sz w:val="28"/>
          <w:szCs w:val="28"/>
        </w:rPr>
      </w:pPr>
      <w:bookmarkStart w:id="9" w:name="sub_14"/>
      <w:bookmarkEnd w:id="8"/>
      <w:r w:rsidRPr="004554AB">
        <w:rPr>
          <w:sz w:val="28"/>
          <w:szCs w:val="28"/>
        </w:rPr>
        <w:t>11. Принятые нормативные правовые акты исполнитель направляет для их официального опубликования.</w:t>
      </w:r>
    </w:p>
    <w:bookmarkEnd w:id="9"/>
    <w:p w:rsidR="00A7713C" w:rsidRPr="00457939" w:rsidRDefault="00A7713C" w:rsidP="00A7713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54AB">
        <w:rPr>
          <w:rFonts w:ascii="Times New Roman" w:hAnsi="Times New Roman" w:cs="Times New Roman"/>
          <w:sz w:val="28"/>
          <w:szCs w:val="28"/>
        </w:rPr>
        <w:t xml:space="preserve">  </w:t>
      </w:r>
      <w:r w:rsidRPr="004554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0C19" w:rsidRDefault="00870C19"/>
    <w:sectPr w:rsidR="00870C19" w:rsidSect="004554AB">
      <w:headerReference w:type="default" r:id="rId10"/>
      <w:headerReference w:type="first" r:id="rId11"/>
      <w:footnotePr>
        <w:pos w:val="beneathText"/>
      </w:footnotePr>
      <w:pgSz w:w="11905" w:h="16837"/>
      <w:pgMar w:top="709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B6" w:rsidRDefault="006212B6" w:rsidP="00A7713C">
      <w:r>
        <w:separator/>
      </w:r>
    </w:p>
  </w:endnote>
  <w:endnote w:type="continuationSeparator" w:id="0">
    <w:p w:rsidR="006212B6" w:rsidRDefault="006212B6" w:rsidP="00A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B6" w:rsidRDefault="006212B6" w:rsidP="00A7713C">
      <w:r>
        <w:separator/>
      </w:r>
    </w:p>
  </w:footnote>
  <w:footnote w:type="continuationSeparator" w:id="0">
    <w:p w:rsidR="006212B6" w:rsidRDefault="006212B6" w:rsidP="00A7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1728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713C" w:rsidRPr="00A7713C" w:rsidRDefault="00A7713C">
        <w:pPr>
          <w:pStyle w:val="a4"/>
          <w:jc w:val="center"/>
          <w:rPr>
            <w:sz w:val="28"/>
            <w:szCs w:val="28"/>
          </w:rPr>
        </w:pPr>
        <w:r w:rsidRPr="00A7713C">
          <w:rPr>
            <w:sz w:val="28"/>
            <w:szCs w:val="28"/>
          </w:rPr>
          <w:fldChar w:fldCharType="begin"/>
        </w:r>
        <w:r w:rsidRPr="00A7713C">
          <w:rPr>
            <w:sz w:val="28"/>
            <w:szCs w:val="28"/>
          </w:rPr>
          <w:instrText>PAGE   \* MERGEFORMAT</w:instrText>
        </w:r>
        <w:r w:rsidRPr="00A7713C">
          <w:rPr>
            <w:sz w:val="28"/>
            <w:szCs w:val="28"/>
          </w:rPr>
          <w:fldChar w:fldCharType="separate"/>
        </w:r>
        <w:r w:rsidR="00F74D81">
          <w:rPr>
            <w:noProof/>
            <w:sz w:val="28"/>
            <w:szCs w:val="28"/>
          </w:rPr>
          <w:t>3</w:t>
        </w:r>
        <w:r w:rsidRPr="00A7713C">
          <w:rPr>
            <w:sz w:val="28"/>
            <w:szCs w:val="28"/>
          </w:rPr>
          <w:fldChar w:fldCharType="end"/>
        </w:r>
      </w:p>
    </w:sdtContent>
  </w:sdt>
  <w:p w:rsidR="00A7713C" w:rsidRDefault="00A771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3C" w:rsidRDefault="00A7713C">
    <w:pPr>
      <w:pStyle w:val="a4"/>
      <w:jc w:val="center"/>
    </w:pPr>
  </w:p>
  <w:p w:rsidR="00A7713C" w:rsidRDefault="00A771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3C"/>
    <w:rsid w:val="0025763C"/>
    <w:rsid w:val="00275806"/>
    <w:rsid w:val="006212B6"/>
    <w:rsid w:val="006A31D5"/>
    <w:rsid w:val="00870C19"/>
    <w:rsid w:val="00A7713C"/>
    <w:rsid w:val="00C763C1"/>
    <w:rsid w:val="00DF7D7F"/>
    <w:rsid w:val="00E36DC4"/>
    <w:rsid w:val="00F17EFB"/>
    <w:rsid w:val="00F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3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71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7713C"/>
    <w:rPr>
      <w:color w:val="000080"/>
      <w:u w:val="single"/>
    </w:rPr>
  </w:style>
  <w:style w:type="paragraph" w:customStyle="1" w:styleId="ConsPlusNormal">
    <w:name w:val="ConsPlusNormal"/>
    <w:rsid w:val="00A771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71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713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771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713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4D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D8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3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71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7713C"/>
    <w:rPr>
      <w:color w:val="000080"/>
      <w:u w:val="single"/>
    </w:rPr>
  </w:style>
  <w:style w:type="paragraph" w:customStyle="1" w:styleId="ConsPlusNormal">
    <w:name w:val="ConsPlusNormal"/>
    <w:rsid w:val="00A771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71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713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771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713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4D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D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7633.200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0312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ЗАГС Рязанской области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eos</cp:lastModifiedBy>
  <cp:revision>3</cp:revision>
  <cp:lastPrinted>2019-07-30T12:45:00Z</cp:lastPrinted>
  <dcterms:created xsi:type="dcterms:W3CDTF">2019-04-15T10:39:00Z</dcterms:created>
  <dcterms:modified xsi:type="dcterms:W3CDTF">2019-07-30T12:46:00Z</dcterms:modified>
</cp:coreProperties>
</file>