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C698C" w:rsidTr="001C698C">
        <w:tc>
          <w:tcPr>
            <w:tcW w:w="5428" w:type="dxa"/>
          </w:tcPr>
          <w:p w:rsidR="001C698C" w:rsidRDefault="001C698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1C698C" w:rsidRDefault="001C69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1C698C" w:rsidRDefault="001C69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№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1C698C" w:rsidRDefault="001C6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министерства сельского хозяйства и продовольствия Рязанской области </w:t>
            </w:r>
          </w:p>
        </w:tc>
      </w:tr>
    </w:tbl>
    <w:p w:rsidR="001C698C" w:rsidRDefault="001C698C" w:rsidP="001C698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C698C" w:rsidRDefault="001C698C" w:rsidP="001C698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1C698C" w:rsidRDefault="001C698C" w:rsidP="001C698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ПРОВЕДЕНИЯ АНТИКОРРУПЦИОННОЙ ЭКСПЕРТИЗЫ ПРОЕКТОВ</w:t>
      </w:r>
    </w:p>
    <w:p w:rsidR="001C698C" w:rsidRDefault="001C698C" w:rsidP="001C698C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ПОСТАНОВЛЕНИЙ МИНИСТЕРСТВА СЕЛЬСКОГО ХОЗЯЙСТВА И ПРОДОВОЛЬСТВИЯ РЯЗАНСКОЙ ОБЛАСТИ</w:t>
      </w:r>
    </w:p>
    <w:p w:rsidR="001C698C" w:rsidRDefault="001C698C" w:rsidP="001C69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C698C" w:rsidRDefault="001C698C" w:rsidP="001C698C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C698C" w:rsidRDefault="001C698C" w:rsidP="001C698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8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Федеральным </w:t>
      </w:r>
      <w:hyperlink r:id="rId5" w:history="1">
        <w:r w:rsidRPr="00BE4A9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BE4A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17.07.2009 № 172-ФЗ «Об антикоррупционной экспертизе нормативных правовых актов и проектов нормативных правовых актов», </w:t>
      </w:r>
      <w:hyperlink r:id="rId6" w:history="1">
        <w:r w:rsidRPr="00BE4A9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BE4A9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язанской области от 28.12.2009 № 175-ОЗ «Об антикоррупционной экспертизе проектов нормативных правовых актов Рязанской области и нормативных правовых актов Рязанской области», </w:t>
      </w:r>
      <w:hyperlink r:id="rId7" w:history="1">
        <w:r w:rsidRPr="00BE4A9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E4A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Российской Федерации от 26.02.2010 № 96 «Об антикоррупционной экспертизе нормативных правовых актов и проектов нормативных правовых</w:t>
      </w:r>
      <w:proofErr w:type="gramEnd"/>
      <w:r>
        <w:rPr>
          <w:rFonts w:ascii="Times New Roman" w:hAnsi="Times New Roman"/>
          <w:sz w:val="28"/>
          <w:szCs w:val="28"/>
        </w:rPr>
        <w:t xml:space="preserve"> актов», </w:t>
      </w:r>
      <w:hyperlink r:id="rId8" w:history="1">
        <w:r w:rsidRPr="00BE4A9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E4A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 от 10.11.2010 № 277 «О проведении антикоррупционной экспертизы нормативных правовых актов Рязанской области и проектов нормативных правовых актов Рязанской области» и регламентирует проведение антикоррупционной экспертизы проектов нормативных правовых актов - постановлений министерства сельского хозяйства и продовольствия Рязанской области (далее – министерство).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 подготовке проекта постановления министерства руководители структурных подразделений министерства, ответственные за подготовку проекта (далее - исполнитель), в целях предотвращения включения в него положений, создающих условия для проявления коррупции, руководствуются нормативными правовыми актами, указанными в </w:t>
      </w:r>
      <w:hyperlink r:id="rId9" w:anchor="Par8" w:history="1">
        <w:r w:rsidRPr="00BE4A9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1</w:t>
        </w:r>
      </w:hyperlink>
      <w:r w:rsidRPr="00BE4A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Порядка.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Подготовленный проект постановления министерства передается исполнителем в отдел </w:t>
      </w:r>
      <w:r>
        <w:rPr>
          <w:sz w:val="28"/>
          <w:szCs w:val="28"/>
        </w:rPr>
        <w:t xml:space="preserve">цифрового развития и управления </w:t>
      </w:r>
      <w:r>
        <w:rPr>
          <w:sz w:val="28"/>
          <w:szCs w:val="28"/>
        </w:rPr>
        <w:br/>
        <w:t>государственными информационными ресурсами АПК</w:t>
      </w:r>
      <w:r>
        <w:rPr>
          <w:rFonts w:ascii="Times New Roman" w:hAnsi="Times New Roman"/>
          <w:sz w:val="28"/>
          <w:szCs w:val="28"/>
        </w:rPr>
        <w:t xml:space="preserve"> министерства с целью размещения на официальном сайте министерства в сети Интернет для проведения независимой экспертизы на </w:t>
      </w:r>
      <w:proofErr w:type="spellStart"/>
      <w:r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размещении проекта постановления министерства в сети Интернет указывается дата начала и окончания приема экспертных заключений по результатам независимой экспертизы на </w:t>
      </w:r>
      <w:proofErr w:type="spellStart"/>
      <w:r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Срок проведения независимой экспертизы на </w:t>
      </w:r>
      <w:proofErr w:type="spellStart"/>
      <w:r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не может быть более семи календарных дней.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После окончания приема экспертных заключений по результатам независимой экспертизы на </w:t>
      </w:r>
      <w:proofErr w:type="spellStart"/>
      <w:r>
        <w:rPr>
          <w:rFonts w:ascii="Times New Roman" w:hAnsi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исполнитель передает проект постановления министерства, доработанный с учетом представленных экспертных заключений, либо проект постановления министерства и обоснования несогласия с полученными экспертными заключениями (при их наличии) в отдел по правовым вопросам и земельным отношениям министерства для проведения антикоррупционной экспертизы в соответствии с </w:t>
      </w:r>
      <w:hyperlink r:id="rId10" w:history="1">
        <w:r w:rsidRPr="00BE4A9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Методикой</w:t>
        </w:r>
      </w:hyperlink>
      <w:r w:rsidRPr="00BE4A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антикоррупционной экспертизы нормативных правовых актов и</w:t>
      </w:r>
      <w:proofErr w:type="gramEnd"/>
      <w:r>
        <w:rPr>
          <w:rFonts w:ascii="Times New Roman" w:hAnsi="Times New Roman"/>
          <w:sz w:val="28"/>
          <w:szCs w:val="28"/>
        </w:rPr>
        <w:t xml:space="preserve"> проектов нормативных правовых актов, утвержденной Постановлением Правительства Российской Федерации от 26.02.2010 № 96.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Антикоррупционная экспертиза должна быть проведена в срок не более семи рабочих дней со дня поступления проекта постановления в отдел по правовым вопросам и земельным отношениям министерства.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 результатам проведения антикоррупционной экспертизы проекта постановления министерства, в котором выявлены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факторы, отделом по правовым вопросам и земельным отношениям министерства готовится заключение по форме согласно </w:t>
      </w:r>
      <w:hyperlink r:id="rId11" w:history="1">
        <w:r w:rsidRPr="00BE4A9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приложению № 3</w:t>
        </w:r>
      </w:hyperlink>
      <w:r w:rsidRPr="00BE4A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 министерства «О проведении антикоррупционной экспертизы». В заключении отражаются выявленные при проведении антикоррупционной экспертизы положения, создающие условия для проявления коррупции, и указываются предложения по их устранению.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 в проекте нормативного правового акта данные обстоятельства отражаются отделом по правовым вопросам и земельным отношениям министерства в заключении по форме согласно </w:t>
      </w:r>
      <w:bookmarkStart w:id="1" w:name="_GoBack"/>
      <w:r w:rsidRPr="00BE4A91">
        <w:rPr>
          <w:rFonts w:ascii="Times New Roman" w:hAnsi="Times New Roman"/>
          <w:sz w:val="28"/>
          <w:szCs w:val="28"/>
        </w:rPr>
        <w:fldChar w:fldCharType="begin"/>
      </w:r>
      <w:r w:rsidRPr="00BE4A91">
        <w:rPr>
          <w:rFonts w:ascii="Times New Roman" w:hAnsi="Times New Roman"/>
          <w:sz w:val="28"/>
          <w:szCs w:val="28"/>
        </w:rPr>
        <w:instrText xml:space="preserve"> HYPERLINK "consultantplus://offline/ref=3FDA72EF5E0E12564E2E9FCBF4C820958AE7175BBFD90CE631AC4E983ABB813BA25BF81F950294478307424FA0DCDCF020B948A5905682EE31E08644c7f6I" </w:instrText>
      </w:r>
      <w:r w:rsidRPr="00BE4A91">
        <w:rPr>
          <w:rFonts w:ascii="Times New Roman" w:hAnsi="Times New Roman"/>
          <w:sz w:val="28"/>
          <w:szCs w:val="28"/>
        </w:rPr>
        <w:fldChar w:fldCharType="separate"/>
      </w:r>
      <w:r w:rsidRPr="00BE4A91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приложению № 4</w:t>
      </w:r>
      <w:r w:rsidRPr="00BE4A91">
        <w:rPr>
          <w:rFonts w:ascii="Times New Roman" w:hAnsi="Times New Roman"/>
          <w:sz w:val="28"/>
          <w:szCs w:val="28"/>
        </w:rPr>
        <w:fldChar w:fldCharType="end"/>
      </w:r>
      <w:r w:rsidRPr="00BE4A91">
        <w:rPr>
          <w:rFonts w:ascii="Times New Roman" w:hAnsi="Times New Roman"/>
          <w:sz w:val="28"/>
          <w:szCs w:val="28"/>
        </w:rPr>
        <w:t xml:space="preserve"> к </w:t>
      </w:r>
      <w:bookmarkEnd w:id="1"/>
      <w:r>
        <w:rPr>
          <w:rFonts w:ascii="Times New Roman" w:hAnsi="Times New Roman"/>
          <w:sz w:val="28"/>
          <w:szCs w:val="28"/>
        </w:rPr>
        <w:t>Постановлению министерства «О проведении антикоррупционной экспертизы».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Заключение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проведения антикоррупционной экспертизы проекта постановления министерства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передается исполнителю: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устранения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факторов, в случае их выявления;</w:t>
      </w:r>
    </w:p>
    <w:p w:rsidR="001C698C" w:rsidRDefault="001C698C" w:rsidP="001C698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передачи на подпись министру </w:t>
      </w:r>
      <w:proofErr w:type="spellStart"/>
      <w:r>
        <w:rPr>
          <w:rFonts w:ascii="Times New Roman" w:hAnsi="Times New Roman"/>
          <w:sz w:val="28"/>
          <w:szCs w:val="28"/>
        </w:rPr>
        <w:t>сельсского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хозяйства и продовольствия Рязанской области, в случае отсутствия </w:t>
      </w:r>
      <w:proofErr w:type="spellStart"/>
      <w:r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факторов.</w:t>
      </w:r>
    </w:p>
    <w:p w:rsidR="001C698C" w:rsidRDefault="001C698C" w:rsidP="001C698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C698C" w:rsidRDefault="001C698C" w:rsidP="001C698C">
      <w:pPr>
        <w:jc w:val="both"/>
        <w:rPr>
          <w:rFonts w:ascii="Times New Roman" w:hAnsi="Times New Roman"/>
          <w:sz w:val="28"/>
          <w:szCs w:val="28"/>
        </w:rPr>
      </w:pPr>
    </w:p>
    <w:p w:rsidR="00BD52AD" w:rsidRDefault="00BD52AD"/>
    <w:sectPr w:rsidR="00BD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8C"/>
    <w:rsid w:val="001C698C"/>
    <w:rsid w:val="00BD52AD"/>
    <w:rsid w:val="00B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8C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9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8C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A72EF5E0E12564E2E9FCBF4C820958AE7175BBFD90AE436AE4E983ABB813BA25BF81F950294478307424AA0DCDCF020B948A5905682EE31E08644c7f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DA72EF5E0E12564E2E81C6E2A47E9F8BEE4957BCDC03B66AFB48CF65EB876EF01BA646D44387468519404AA6cDfE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A72EF5E0E12564E2E9FCBF4C820958AE7175BBADE0CE73FA4139232E28D39A554A708924B98468307434DAC83D9E531E147A28B4884F62DE287c4fCI" TargetMode="External"/><Relationship Id="rId11" Type="http://schemas.openxmlformats.org/officeDocument/2006/relationships/hyperlink" Target="consultantplus://offline/ref=3FDA72EF5E0E12564E2E9FCBF4C820958AE7175BBFD90CE631AC4E983ABB813BA25BF81F950294478307424EA1DCDCF020B948A5905682EE31E08644c7f6I" TargetMode="External"/><Relationship Id="rId5" Type="http://schemas.openxmlformats.org/officeDocument/2006/relationships/hyperlink" Target="consultantplus://offline/ref=3FDA72EF5E0E12564E2E81C6E2A47E9F8AEC415EBCD803B66AFB48CF65EB876EE21BFE4AD6469944810C161BE38285A361F245A18B4A82E9c2f6I" TargetMode="External"/><Relationship Id="rId10" Type="http://schemas.openxmlformats.org/officeDocument/2006/relationships/hyperlink" Target="consultantplus://offline/ref=3FDA72EF5E0E12564E2E81C6E2A47E9F8BEE4957BCDC03B66AFB48CF65EB876EE21BFE4AD6469944840C161BE38285A361F245A18B4A82E9c2f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.iluchina\Desktop\&#1052;&#1086;&#1080;%20&#1076;&#1086;&#1082;&#1091;&#1084;&#1077;&#1085;&#1090;&#1099;\&#1047;&#1072;&#1082;&#1086;&#1085;&#1099;%20&#1080;%20&#1085;&#1086;&#1088;&#1084;&#1072;&#1090;&#1080;&#1074;&#1085;&#1099;&#1077;%20&#1087;&#1088;&#1072;&#1074;&#1086;&#1074;&#1099;&#1077;%20&#1072;&#1082;&#1090;&#1099;\&#1055;&#1086;&#1089;&#1090;&#1072;&#1085;&#1086;&#1074;&#1083;&#1077;&#1085;&#1080;&#1077;%20&#1072;&#1085;&#1090;&#1080;&#1082;&#1086;&#1088;&#1088;&#1091;&#1087;&#1094;&#1080;&#1086;&#1085;&#1085;&#1072;&#1103;%20&#1101;&#1082;&#1089;&#1087;&#1077;&#1088;&#1090;&#1080;&#1079;&#1072;\&#1055;&#1088;&#1080;&#1083;&#1086;&#1078;&#1077;&#1085;&#1080;&#1077;%20&#8470;%20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Илюхина Светлана Викторовна</dc:creator>
  <cp:lastModifiedBy>Илюхина Светлана Викторовна</cp:lastModifiedBy>
  <cp:revision>2</cp:revision>
  <dcterms:created xsi:type="dcterms:W3CDTF">2019-07-16T08:44:00Z</dcterms:created>
  <dcterms:modified xsi:type="dcterms:W3CDTF">2019-07-16T08:47:00Z</dcterms:modified>
</cp:coreProperties>
</file>