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A670ED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428"/>
        <w:gridCol w:w="4178"/>
      </w:tblGrid>
      <w:tr w:rsidR="00190FF9" w:rsidRPr="00AC7822" w:rsidTr="00156768">
        <w:tc>
          <w:tcPr>
            <w:tcW w:w="5428" w:type="dxa"/>
          </w:tcPr>
          <w:p w:rsidR="00190FF9" w:rsidRPr="00AC7822" w:rsidRDefault="00190FF9" w:rsidP="00394F3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190FF9" w:rsidRPr="00AC7822" w:rsidRDefault="00190FF9" w:rsidP="00394F3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C782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4A47B4" w:rsidRPr="00AC78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1DAB" w:rsidRPr="00AC7822" w:rsidRDefault="00BE2BDE" w:rsidP="00394F3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C7822">
              <w:rPr>
                <w:rFonts w:ascii="Times New Roman" w:hAnsi="Times New Roman"/>
                <w:sz w:val="28"/>
                <w:szCs w:val="28"/>
              </w:rPr>
              <w:t>к</w:t>
            </w:r>
            <w:r w:rsidR="00521DAB" w:rsidRPr="00AC7822">
              <w:rPr>
                <w:rFonts w:ascii="Times New Roman" w:hAnsi="Times New Roman"/>
                <w:sz w:val="28"/>
                <w:szCs w:val="28"/>
              </w:rPr>
              <w:t xml:space="preserve"> постановлению Правительства</w:t>
            </w:r>
          </w:p>
          <w:p w:rsidR="000825F8" w:rsidRPr="00AC7822" w:rsidRDefault="00521DAB" w:rsidP="00394F3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C782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50C30" w:rsidRPr="00AC7822" w:rsidTr="00156768">
        <w:tc>
          <w:tcPr>
            <w:tcW w:w="5428" w:type="dxa"/>
          </w:tcPr>
          <w:p w:rsidR="00450C30" w:rsidRPr="00AC7822" w:rsidRDefault="00450C30" w:rsidP="00394F3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450C30" w:rsidRPr="00AC7822" w:rsidRDefault="005E7CDD" w:rsidP="00394F3D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05.11.2019 № 341</w:t>
            </w:r>
            <w:bookmarkStart w:id="0" w:name="_GoBack"/>
            <w:bookmarkEnd w:id="0"/>
          </w:p>
        </w:tc>
      </w:tr>
      <w:tr w:rsidR="00A8467A" w:rsidRPr="00AC7822" w:rsidTr="00156768">
        <w:tc>
          <w:tcPr>
            <w:tcW w:w="5428" w:type="dxa"/>
          </w:tcPr>
          <w:p w:rsidR="00A8467A" w:rsidRPr="00AC7822" w:rsidRDefault="00A8467A" w:rsidP="00394F3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A8467A" w:rsidRPr="00AC7822" w:rsidRDefault="00A8467A" w:rsidP="00394F3D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67A" w:rsidRPr="00AC7822" w:rsidTr="00156768">
        <w:tc>
          <w:tcPr>
            <w:tcW w:w="5428" w:type="dxa"/>
          </w:tcPr>
          <w:p w:rsidR="00A8467A" w:rsidRPr="00AC7822" w:rsidRDefault="00A8467A" w:rsidP="00394F3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A8467A" w:rsidRPr="00AC7822" w:rsidRDefault="00A8467A" w:rsidP="00394F3D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C45" w:rsidRPr="00AC7822" w:rsidTr="00BC0699">
        <w:tc>
          <w:tcPr>
            <w:tcW w:w="5428" w:type="dxa"/>
          </w:tcPr>
          <w:p w:rsidR="00843C45" w:rsidRPr="00AC7822" w:rsidRDefault="00843C45" w:rsidP="00BC0699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843C45" w:rsidRPr="00AC7822" w:rsidRDefault="00C918EB" w:rsidP="00BC069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C7822">
              <w:rPr>
                <w:rFonts w:ascii="Times New Roman" w:hAnsi="Times New Roman"/>
                <w:sz w:val="28"/>
                <w:szCs w:val="28"/>
              </w:rPr>
              <w:t>«</w:t>
            </w:r>
            <w:r w:rsidR="00843C45" w:rsidRPr="00AC7822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B7E51" w:rsidRPr="00AC7822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43C45" w:rsidRPr="00AC7822" w:rsidRDefault="00843C45" w:rsidP="00BC069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C7822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843C45" w:rsidRPr="00AC7822" w:rsidRDefault="00843C45" w:rsidP="00450C3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C782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05B37" w:rsidRPr="00AC78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5B37" w:rsidRPr="00AC7822">
              <w:rPr>
                <w:rFonts w:ascii="Times New Roman" w:hAnsi="Times New Roman"/>
                <w:sz w:val="28"/>
                <w:szCs w:val="28"/>
              </w:rPr>
              <w:br/>
              <w:t>от 30</w:t>
            </w:r>
            <w:r w:rsidR="00450C30" w:rsidRPr="00AC7822">
              <w:rPr>
                <w:rFonts w:ascii="Times New Roman" w:hAnsi="Times New Roman"/>
                <w:sz w:val="28"/>
                <w:szCs w:val="28"/>
              </w:rPr>
              <w:t>.04.</w:t>
            </w:r>
            <w:r w:rsidR="00E05B37" w:rsidRPr="00AC7822">
              <w:rPr>
                <w:rFonts w:ascii="Times New Roman" w:hAnsi="Times New Roman"/>
                <w:sz w:val="28"/>
                <w:szCs w:val="28"/>
              </w:rPr>
              <w:t>2019 № 12</w:t>
            </w:r>
            <w:r w:rsidR="008A76BB" w:rsidRPr="00AC78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3C45" w:rsidRPr="00AC7822" w:rsidRDefault="00843C45" w:rsidP="00394F3D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CB7E51" w:rsidRPr="00AC7822" w:rsidRDefault="00CB7E51" w:rsidP="00CB7E51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AC7822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proofErr w:type="gramEnd"/>
      <w:r w:rsidR="008A76BB" w:rsidRPr="00AC78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AC7822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 w:rsidR="008A76BB" w:rsidRPr="00AC78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AC7822">
        <w:rPr>
          <w:rFonts w:ascii="Times New Roman" w:eastAsia="Calibri" w:hAnsi="Times New Roman"/>
          <w:bCs/>
          <w:sz w:val="28"/>
          <w:szCs w:val="28"/>
          <w:lang w:eastAsia="en-US"/>
        </w:rPr>
        <w:t>Р</w:t>
      </w:r>
      <w:r w:rsidR="008A76BB" w:rsidRPr="00AC78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AC7822">
        <w:rPr>
          <w:rFonts w:ascii="Times New Roman" w:eastAsia="Calibri" w:hAnsi="Times New Roman"/>
          <w:bCs/>
          <w:sz w:val="28"/>
          <w:szCs w:val="28"/>
          <w:lang w:eastAsia="en-US"/>
        </w:rPr>
        <w:t>Я</w:t>
      </w:r>
      <w:r w:rsidR="008A76BB" w:rsidRPr="00AC78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AC7822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r w:rsidR="008A76BB" w:rsidRPr="00AC78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AC7822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 w:rsidR="008A76BB" w:rsidRPr="00AC78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AC7822">
        <w:rPr>
          <w:rFonts w:ascii="Times New Roman" w:eastAsia="Calibri" w:hAnsi="Times New Roman"/>
          <w:bCs/>
          <w:sz w:val="28"/>
          <w:szCs w:val="28"/>
          <w:lang w:eastAsia="en-US"/>
        </w:rPr>
        <w:t>К</w:t>
      </w:r>
    </w:p>
    <w:p w:rsidR="00E2777D" w:rsidRPr="00AC7822" w:rsidRDefault="00CB7E51" w:rsidP="00E2777D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 xml:space="preserve">предоставления субсидий юридическим лицам на создание </w:t>
      </w:r>
    </w:p>
    <w:p w:rsidR="00E2777D" w:rsidRPr="00AC7822" w:rsidRDefault="00CB7E51" w:rsidP="00E2777D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 xml:space="preserve">и (или) развитие </w:t>
      </w:r>
      <w:r w:rsidR="003C5F85" w:rsidRPr="00AC7822">
        <w:rPr>
          <w:rFonts w:ascii="Times New Roman" w:hAnsi="Times New Roman"/>
          <w:sz w:val="28"/>
          <w:szCs w:val="28"/>
        </w:rPr>
        <w:t xml:space="preserve">промышленного (индустриального) парка </w:t>
      </w:r>
    </w:p>
    <w:p w:rsidR="00E2777D" w:rsidRPr="00AC7822" w:rsidRDefault="003C5F85" w:rsidP="00E2777D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 xml:space="preserve">для обеспечения льготного доступа субъектов малого </w:t>
      </w:r>
    </w:p>
    <w:p w:rsidR="00E2777D" w:rsidRPr="00AC7822" w:rsidRDefault="003C5F85" w:rsidP="00E2777D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 xml:space="preserve">и среднего предпринимательства к </w:t>
      </w:r>
      <w:proofErr w:type="gramStart"/>
      <w:r w:rsidRPr="00AC7822">
        <w:rPr>
          <w:rFonts w:ascii="Times New Roman" w:hAnsi="Times New Roman"/>
          <w:sz w:val="28"/>
          <w:szCs w:val="28"/>
        </w:rPr>
        <w:t>производственным</w:t>
      </w:r>
      <w:proofErr w:type="gramEnd"/>
      <w:r w:rsidRPr="00AC7822">
        <w:rPr>
          <w:rFonts w:ascii="Times New Roman" w:hAnsi="Times New Roman"/>
          <w:sz w:val="28"/>
          <w:szCs w:val="28"/>
        </w:rPr>
        <w:t xml:space="preserve"> </w:t>
      </w:r>
    </w:p>
    <w:p w:rsidR="00304CBC" w:rsidRPr="00AC7822" w:rsidRDefault="003C5F85" w:rsidP="00304CBC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 xml:space="preserve">площадям и помещениям в целях создания (развития) </w:t>
      </w:r>
    </w:p>
    <w:p w:rsidR="00CB7E51" w:rsidRPr="00AC7822" w:rsidRDefault="003C5F85" w:rsidP="00304CBC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>производс</w:t>
      </w:r>
      <w:r w:rsidR="00CA6F6F" w:rsidRPr="00AC7822">
        <w:rPr>
          <w:rFonts w:ascii="Times New Roman" w:hAnsi="Times New Roman"/>
          <w:sz w:val="28"/>
          <w:szCs w:val="28"/>
        </w:rPr>
        <w:t>твенных и инновационных компаний</w:t>
      </w:r>
    </w:p>
    <w:p w:rsidR="00CB7E51" w:rsidRPr="00AC7822" w:rsidRDefault="00CB7E51" w:rsidP="00CB7E5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CB7E51" w:rsidRPr="00AC7822" w:rsidRDefault="00257108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1. </w:t>
      </w:r>
      <w:r w:rsidR="00CB7E51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Настоящий Порядок разработан в соответствии </w:t>
      </w:r>
      <w:r w:rsidR="00CB7E51" w:rsidRPr="00AC7822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со </w:t>
      </w:r>
      <w:hyperlink r:id="rId12" w:history="1">
        <w:r w:rsidR="00CB7E51" w:rsidRPr="00AC7822">
          <w:rPr>
            <w:rFonts w:ascii="Times New Roman" w:eastAsia="Calibri" w:hAnsi="Times New Roman"/>
            <w:bCs/>
            <w:color w:val="000000"/>
            <w:sz w:val="28"/>
            <w:szCs w:val="28"/>
            <w:lang w:eastAsia="en-US"/>
          </w:rPr>
          <w:t>статьей 78</w:t>
        </w:r>
      </w:hyperlink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</w:t>
      </w:r>
      <w:r w:rsidR="00CB7E51" w:rsidRPr="00AC7822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Бюджетного кодекса Российской Федерации, </w:t>
      </w:r>
      <w:r w:rsidR="00CB7E51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постановлением Правительства Российской Федерации от </w:t>
      </w:r>
      <w:r w:rsidR="00C57F8F" w:rsidRPr="00AC78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15.04.2014 </w:t>
      </w:r>
      <w:r w:rsidR="00CB7E51" w:rsidRPr="00AC78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№ 316 «Об утверждении государственной программы Российской Федерации «Экономическое развитие и инновационная экономика» в рамках подпрограммы 2 «Развитие малого и среднего предпринимательства» государственной программы </w:t>
      </w:r>
      <w:proofErr w:type="gramStart"/>
      <w:r w:rsidR="00CB7E51" w:rsidRPr="00AC78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Российской Федерации «Экономическое развитие и инновационная экономика», </w:t>
      </w:r>
      <w:r w:rsidR="00CB7E51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постановлением Правительства Российской Федерации от 06.09.2016 № 887 «Об общих требованиях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CB7E51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 нормативным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 производителям товаров, работ, услуг», законом Рязанской области об областном бюджете на очередной финансовый год и плановый период,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в целях</w:t>
      </w:r>
      <w:proofErr w:type="gramEnd"/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реализации мероприятия </w:t>
      </w:r>
      <w:hyperlink r:id="rId13" w:history="1">
        <w:r w:rsidR="00CB7E51" w:rsidRPr="00AC7822">
          <w:rPr>
            <w:rFonts w:ascii="Times New Roman" w:eastAsia="Calibri" w:hAnsi="Times New Roman"/>
            <w:sz w:val="28"/>
            <w:szCs w:val="28"/>
            <w:lang w:eastAsia="en-US"/>
          </w:rPr>
          <w:t>подпрограммы 2</w:t>
        </w:r>
      </w:hyperlink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«Развитие малого и среднего предпринимательства» государственной программы Рязанской области «Экономическое развитие», утвержденной постановлением Правительства Рязанской области от 29.10.2014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№ 306 (далее </w:t>
      </w:r>
      <w:r w:rsidR="00CB7E51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–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473D3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Подпрограмма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:rsidR="00CB7E51" w:rsidRPr="00AC7822" w:rsidRDefault="00CB7E51" w:rsidP="00AC7822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2. </w:t>
      </w:r>
      <w:proofErr w:type="gramStart"/>
      <w:r w:rsidR="00E72340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Настоящий Порядок регламентирует предоставление субсидий за счет средств областного бюджета и средств, источником финансового обеспечения которых являются субсидии из федерального бюджета бюджетам субъектов Российской Федерации, в рамках </w:t>
      </w:r>
      <w:hyperlink r:id="rId14" w:history="1">
        <w:r w:rsidR="00E72340" w:rsidRPr="00AC7822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Подпрограммы</w:t>
        </w:r>
      </w:hyperlink>
      <w:r w:rsidR="00E72340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юридическим лицам (далее соответственно – субсидии, Заявители) в целях реализации мероприятия</w:t>
      </w:r>
      <w:r w:rsidR="00E72340" w:rsidRPr="00AC7822">
        <w:rPr>
          <w:rFonts w:ascii="Times New Roman" w:hAnsi="Times New Roman"/>
          <w:sz w:val="28"/>
          <w:szCs w:val="28"/>
        </w:rPr>
        <w:t xml:space="preserve"> </w:t>
      </w:r>
      <w:r w:rsidR="00E72340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по созданию и (или) развитию </w:t>
      </w:r>
      <w:r w:rsidR="00E72340" w:rsidRPr="00AC7822">
        <w:rPr>
          <w:rFonts w:ascii="Times New Roman" w:hAnsi="Times New Roman"/>
          <w:sz w:val="28"/>
          <w:szCs w:val="28"/>
        </w:rPr>
        <w:t xml:space="preserve">промышленного (индустриального) парка для обеспечения льготного доступа субъектов малого и среднего предпринимательства к производственным площадям и </w:t>
      </w:r>
      <w:r w:rsidR="00E72340" w:rsidRPr="00AC7822">
        <w:rPr>
          <w:rFonts w:ascii="Times New Roman" w:hAnsi="Times New Roman"/>
          <w:sz w:val="28"/>
          <w:szCs w:val="28"/>
        </w:rPr>
        <w:lastRenderedPageBreak/>
        <w:t>помещениям</w:t>
      </w:r>
      <w:proofErr w:type="gramEnd"/>
      <w:r w:rsidR="00E72340" w:rsidRPr="00AC78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72340" w:rsidRPr="00AC7822">
        <w:rPr>
          <w:rFonts w:ascii="Times New Roman" w:hAnsi="Times New Roman"/>
          <w:sz w:val="28"/>
          <w:szCs w:val="28"/>
        </w:rPr>
        <w:t>в целях создания (развития) производственных и инновационных компаний в рамках реализации регионального проекта «Акселерация субъектов малого и среднего предпринимательства», обеспечивающего достижение целей, показателей и результатов федерального проекта «Акселерация субъектов малого и среднего предпринимательства»,</w:t>
      </w:r>
      <w:r w:rsidR="00E72340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E72340" w:rsidRPr="00AC7822">
        <w:rPr>
          <w:rFonts w:ascii="Times New Roman" w:hAnsi="Times New Roman"/>
          <w:sz w:val="28"/>
          <w:szCs w:val="28"/>
        </w:rPr>
        <w:t xml:space="preserve">входящего в состав национального проекта «Малое и среднее предпринимательство и поддержка индивидуальной предпринимательской инициативы», </w:t>
      </w:r>
      <w:r w:rsidR="00E72340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 определяет условия предоставления субсидий</w:t>
      </w: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  <w:proofErr w:type="gramEnd"/>
    </w:p>
    <w:p w:rsidR="00406BBE" w:rsidRPr="00AC7822" w:rsidRDefault="00D35D21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3. </w:t>
      </w:r>
      <w:proofErr w:type="gramStart"/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Понятия и термины, используемые в настоящем Порядке, применяются в том же значении, в каком они используются в Федеральном законе от 24.07.2007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№ 209-ФЗ «О развитии малого и среднего предпринимательства в Российской Федерации», постановлении Правительства Ро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ссийской Федерации от 15.04.2014 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№ 316 «Об утверждении государственной программы Российской Федерации «Экономическое развитие и инновационная экономика», приказе Министерства экономического развития Российской Федерации от 14.03.2019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№ 125 «Об утверждении</w:t>
      </w:r>
      <w:proofErr w:type="gramEnd"/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Требований к реализации мероприятий, осуществляемых субъектами Российской Федерации, бюджетам которых предоставляются субсид</w:t>
      </w:r>
      <w:r w:rsidR="004509D3" w:rsidRPr="00AC7822">
        <w:rPr>
          <w:rFonts w:ascii="Times New Roman" w:eastAsia="Calibri" w:hAnsi="Times New Roman"/>
          <w:sz w:val="28"/>
          <w:szCs w:val="28"/>
          <w:lang w:eastAsia="en-US"/>
        </w:rPr>
        <w:t>ии на государственную поддержку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</w:t>
      </w:r>
      <w:proofErr w:type="gramEnd"/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поддержки субъектов малого и среднего предпринимательства» (далее – приказ Минэкономразвития России № 125).</w:t>
      </w:r>
    </w:p>
    <w:p w:rsidR="00CB7E51" w:rsidRPr="00AC7822" w:rsidRDefault="00F81EB5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Субсидии предоставляются по результатам конкурсного отбора Заявителей на финансовое обеспечение </w:t>
      </w:r>
      <w:r w:rsidR="00CB7E51" w:rsidRPr="00AC782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затрат</w:t>
      </w:r>
      <w:r w:rsidR="00176EC0" w:rsidRPr="00AC7822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="00406BBE" w:rsidRPr="00AC7822">
        <w:rPr>
          <w:rFonts w:ascii="Times New Roman" w:hAnsi="Times New Roman"/>
          <w:sz w:val="28"/>
          <w:szCs w:val="28"/>
        </w:rPr>
        <w:t>и (или) на возмещение фактически понесенных затрат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на цели, указанные в пункте 2 настоящего Порядка, в соответствии со следующими направлениями расходования субсидии (далее – </w:t>
      </w:r>
      <w:r w:rsidR="002E3003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направления 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расходов):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 создание и (или) развитие энергетической и транспортной инфраструктуры (дороги);</w:t>
      </w:r>
    </w:p>
    <w:p w:rsidR="00CB7E51" w:rsidRPr="00AC7822" w:rsidRDefault="00D92C65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подведение к границе промыш</w:t>
      </w:r>
      <w:r w:rsidR="008F2BD9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ленного (индустриального) парка 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сетей инженерной инфраструктуры (тепл</w:t>
      </w:r>
      <w:proofErr w:type="gramStart"/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о-</w:t>
      </w:r>
      <w:proofErr w:type="gramEnd"/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, газо-, </w:t>
      </w:r>
      <w:proofErr w:type="spellStart"/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энерго</w:t>
      </w:r>
      <w:proofErr w:type="spellEnd"/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- и водоснабжение, ливневая канализация, система очистки сточных вод, линии связи);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 инженерная подготовка в границах земельного участка, на котором размещает</w:t>
      </w:r>
      <w:r w:rsidR="00E730B1" w:rsidRPr="00AC7822">
        <w:rPr>
          <w:rFonts w:ascii="Times New Roman" w:eastAsia="Calibri" w:hAnsi="Times New Roman"/>
          <w:sz w:val="28"/>
          <w:szCs w:val="28"/>
          <w:lang w:eastAsia="en-US"/>
        </w:rPr>
        <w:t>ся промышленный (индустриальный) парк;</w:t>
      </w:r>
    </w:p>
    <w:p w:rsidR="00CB7E51" w:rsidRPr="00AC7822" w:rsidRDefault="00D12293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подготовка промышленных площадок, в том числе проведение коммуникаций, строительство и (или) реконструкция производственных зданий, строений, сооружений;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 оснащение для целей коллективного пользования технологическим, инженерным, производственным оборудованием, оборудованием для переработки продукции, лабораторным, выставочным оборудованием (включая программное обеспечение, монтаж и пусконаладочные работы);</w:t>
      </w:r>
    </w:p>
    <w:p w:rsidR="00CB7E51" w:rsidRPr="00AC7822" w:rsidRDefault="0084634A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приобретение средств (в том числе специального транспорта), механизмов, оборудования, устройств и мебели, обеспечивающих соблюдение санитарных, ветеринарных и иных установленных законодательством Российской Федерации норм, правил и требований 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br/>
        <w:t>к безопасности пребывания</w:t>
      </w:r>
      <w:r w:rsidR="004509D3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людей, охране жизни и здоровья;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 приобретение офисной мебели, электронно-вычислительной техники (иного оборудования для обработки информации), программного обеспечения, периферийных устройств, копировально-множительного оборудования для целей предоставления в пользование резидентам (арендаторам) промышленного (индустриального) парка;</w:t>
      </w:r>
    </w:p>
    <w:p w:rsidR="00CB7E51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 технологическое присоединение (подключение) к объектам электросетевого</w:t>
      </w:r>
      <w:r w:rsidR="00A670ED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хозяйства, сетям водоснабжения.</w:t>
      </w:r>
    </w:p>
    <w:p w:rsidR="00A670ED" w:rsidRDefault="00A670ED" w:rsidP="00A670ED">
      <w:pPr>
        <w:ind w:firstLine="709"/>
        <w:rPr>
          <w:rFonts w:ascii="Times New Roman" w:hAnsi="Times New Roman"/>
          <w:sz w:val="28"/>
          <w:szCs w:val="28"/>
        </w:rPr>
      </w:pPr>
      <w:r w:rsidRPr="00A670ED">
        <w:rPr>
          <w:rFonts w:ascii="Times New Roman" w:hAnsi="Times New Roman"/>
          <w:sz w:val="28"/>
          <w:szCs w:val="28"/>
        </w:rPr>
        <w:t>Размер субсидии определяется по следующей формуле:</w:t>
      </w:r>
    </w:p>
    <w:p w:rsidR="00A670ED" w:rsidRPr="00A670ED" w:rsidRDefault="00A670ED" w:rsidP="00A670ED">
      <w:pPr>
        <w:ind w:firstLine="709"/>
        <w:rPr>
          <w:rFonts w:ascii="Times New Roman" w:hAnsi="Times New Roman"/>
          <w:sz w:val="16"/>
          <w:szCs w:val="16"/>
        </w:rPr>
      </w:pPr>
    </w:p>
    <w:p w:rsidR="00A670ED" w:rsidRPr="00A670ED" w:rsidRDefault="00A670ED" w:rsidP="00A670ED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670ED">
        <w:rPr>
          <w:rFonts w:ascii="Times New Roman" w:hAnsi="Times New Roman"/>
          <w:sz w:val="28"/>
          <w:szCs w:val="28"/>
        </w:rPr>
        <w:t xml:space="preserve">W = </w:t>
      </w:r>
      <w:proofErr w:type="gramStart"/>
      <w:r w:rsidRPr="00A670ED">
        <w:rPr>
          <w:rFonts w:ascii="Times New Roman" w:hAnsi="Times New Roman"/>
          <w:sz w:val="28"/>
          <w:szCs w:val="28"/>
        </w:rPr>
        <w:t>V</w:t>
      </w:r>
      <w:proofErr w:type="gramEnd"/>
      <w:r w:rsidRPr="00A670ED">
        <w:rPr>
          <w:rFonts w:ascii="Times New Roman" w:hAnsi="Times New Roman"/>
          <w:sz w:val="28"/>
          <w:szCs w:val="28"/>
          <w:vertAlign w:val="subscript"/>
        </w:rPr>
        <w:t>ФБ</w:t>
      </w:r>
      <w:r w:rsidRPr="00A670ED">
        <w:rPr>
          <w:rFonts w:ascii="Times New Roman" w:hAnsi="Times New Roman"/>
          <w:sz w:val="28"/>
          <w:szCs w:val="28"/>
        </w:rPr>
        <w:t xml:space="preserve"> + V</w:t>
      </w:r>
      <w:r w:rsidRPr="00A670ED">
        <w:rPr>
          <w:rFonts w:ascii="Times New Roman" w:hAnsi="Times New Roman"/>
          <w:sz w:val="28"/>
          <w:szCs w:val="28"/>
          <w:vertAlign w:val="subscript"/>
        </w:rPr>
        <w:t>ОБ</w:t>
      </w:r>
      <w:r w:rsidRPr="00A670ED">
        <w:rPr>
          <w:rFonts w:ascii="Times New Roman" w:hAnsi="Times New Roman"/>
          <w:sz w:val="28"/>
          <w:szCs w:val="28"/>
        </w:rPr>
        <w:t>,</w:t>
      </w:r>
    </w:p>
    <w:p w:rsidR="00A670ED" w:rsidRPr="00A670ED" w:rsidRDefault="00A670ED" w:rsidP="00A670E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670ED" w:rsidRPr="00A670ED" w:rsidRDefault="00A670ED" w:rsidP="00A670E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670ED">
        <w:rPr>
          <w:rFonts w:ascii="Times New Roman" w:hAnsi="Times New Roman"/>
          <w:sz w:val="28"/>
          <w:szCs w:val="28"/>
        </w:rPr>
        <w:t>где:</w:t>
      </w:r>
    </w:p>
    <w:p w:rsidR="00A670ED" w:rsidRPr="00A670ED" w:rsidRDefault="00A670ED" w:rsidP="00A670E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670ED">
        <w:rPr>
          <w:rFonts w:ascii="Times New Roman" w:hAnsi="Times New Roman"/>
          <w:sz w:val="28"/>
          <w:szCs w:val="28"/>
        </w:rPr>
        <w:t>W - размер субсидии, рублей;</w:t>
      </w:r>
    </w:p>
    <w:p w:rsidR="00A670ED" w:rsidRPr="00A670ED" w:rsidRDefault="00A670ED" w:rsidP="00A670E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70ED">
        <w:rPr>
          <w:rFonts w:ascii="Times New Roman" w:hAnsi="Times New Roman"/>
          <w:sz w:val="28"/>
          <w:szCs w:val="28"/>
        </w:rPr>
        <w:t>V</w:t>
      </w:r>
      <w:proofErr w:type="gramEnd"/>
      <w:r w:rsidRPr="00A670ED">
        <w:rPr>
          <w:rFonts w:ascii="Times New Roman" w:hAnsi="Times New Roman"/>
          <w:sz w:val="28"/>
          <w:szCs w:val="28"/>
          <w:vertAlign w:val="subscript"/>
        </w:rPr>
        <w:t>ФБ</w:t>
      </w:r>
      <w:r w:rsidRPr="00A670ED">
        <w:rPr>
          <w:rFonts w:ascii="Times New Roman" w:hAnsi="Times New Roman"/>
          <w:sz w:val="28"/>
          <w:szCs w:val="28"/>
        </w:rPr>
        <w:t xml:space="preserve"> - объем затрат, возмещение или финансовое обеспечение которых предусмотрено за счет средств, источником финансового обеспечения которых являются субсидии из федерального бюджета бюджетам субъектов Российской Федерации, указанных в приложении № 2 к настоящему Порядку, рублей;</w:t>
      </w:r>
    </w:p>
    <w:p w:rsidR="00A670ED" w:rsidRPr="00A670ED" w:rsidRDefault="00A670ED" w:rsidP="00A670E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70ED">
        <w:rPr>
          <w:rFonts w:ascii="Times New Roman" w:hAnsi="Times New Roman"/>
          <w:sz w:val="28"/>
          <w:szCs w:val="28"/>
        </w:rPr>
        <w:t>V</w:t>
      </w:r>
      <w:proofErr w:type="gramEnd"/>
      <w:r w:rsidRPr="00A670ED">
        <w:rPr>
          <w:rFonts w:ascii="Times New Roman" w:hAnsi="Times New Roman"/>
          <w:sz w:val="28"/>
          <w:szCs w:val="28"/>
          <w:vertAlign w:val="subscript"/>
        </w:rPr>
        <w:t>ОБ</w:t>
      </w:r>
      <w:r w:rsidRPr="00A670ED">
        <w:rPr>
          <w:rFonts w:ascii="Times New Roman" w:hAnsi="Times New Roman"/>
          <w:sz w:val="28"/>
          <w:szCs w:val="28"/>
        </w:rPr>
        <w:t xml:space="preserve"> - объем затрат, возмещение или финансовое обеспечение которых предусмотрено за счет средств областного бюджета, указанных в приложении № 2 к настоящему Порядку, рублей.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5. Главным распорядителем бюджетных средств, осуществляющим предоставление субсидий, и организатором конкурсного отбора является министерство промышленности и экономического ра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звития Рязанской области (далее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– Министерство).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Конкурсный отбор Заявителей осуществляется конкурсной комиссией. Состав и Положение о конкурсной комиссии утверждаются Министерством.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Министерство предоставляет субсидии победителю конкурсного отбора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 на цели, указанные в пункте 2 настоящего Порядка, доведенных в установленном порядке до Министерства как получателя бюджетных средств.</w:t>
      </w:r>
    </w:p>
    <w:p w:rsidR="0039575D" w:rsidRPr="00AC7822" w:rsidRDefault="0039575D" w:rsidP="00AC78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>Расчет размера предоставляемой субсидии для Заявителей</w:t>
      </w:r>
      <w:r w:rsidR="001311AA" w:rsidRPr="00AC7822">
        <w:rPr>
          <w:rFonts w:ascii="Times New Roman" w:hAnsi="Times New Roman"/>
          <w:sz w:val="28"/>
          <w:szCs w:val="28"/>
        </w:rPr>
        <w:t xml:space="preserve"> –</w:t>
      </w:r>
      <w:r w:rsidR="00AC7822" w:rsidRPr="00AC7822">
        <w:rPr>
          <w:rFonts w:ascii="Times New Roman" w:hAnsi="Times New Roman"/>
          <w:sz w:val="28"/>
          <w:szCs w:val="28"/>
        </w:rPr>
        <w:t xml:space="preserve"> </w:t>
      </w:r>
      <w:r w:rsidRPr="00AC7822">
        <w:rPr>
          <w:rFonts w:ascii="Times New Roman" w:hAnsi="Times New Roman"/>
          <w:sz w:val="28"/>
          <w:szCs w:val="28"/>
        </w:rPr>
        <w:t>плательщиков налога на добавленную стоимость (далее – НДС) осуществляется с учетом НДС.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Субсидии носят целевой характер и не могут быть использованы на цели, не предусмотренные настоящим Порядком.</w:t>
      </w:r>
    </w:p>
    <w:p w:rsidR="00CB7E51" w:rsidRPr="00AC7822" w:rsidRDefault="00257108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6. 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В целях предоставления субсидии приказом Министерства устанавливаются сроки проведения конкурсного отбора, дата и время начала и окончания приема заявок на участие в конкурсном отборе (далее –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з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аявка) –  не менее 2 рабочих дней, срок рассмотрения заявок, дата и время заседания конкурсной комиссии.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Информация о проведении конкурсного отбора размещается на официальном сайте Министерства в информационно-телекоммуникационной сети «Интернет» по адресу: www.mineconom.ryazangov.ru в форме извещения о проведении конкурсного отбора не </w:t>
      </w:r>
      <w:proofErr w:type="gramStart"/>
      <w:r w:rsidRPr="00AC7822">
        <w:rPr>
          <w:rFonts w:ascii="Times New Roman" w:eastAsia="Calibri" w:hAnsi="Times New Roman"/>
          <w:sz w:val="28"/>
          <w:szCs w:val="28"/>
          <w:lang w:eastAsia="en-US"/>
        </w:rPr>
        <w:t>позднее</w:t>
      </w:r>
      <w:proofErr w:type="gramEnd"/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чем за 1 рабочий день до начала приема заявок.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Извещение должно содержать следующие сведения: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 наименование, контактная информация Министерства;</w:t>
      </w:r>
    </w:p>
    <w:p w:rsidR="00CB7E51" w:rsidRPr="00AC7822" w:rsidRDefault="00C57F8F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 наименование мероприятия П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одпрограммы, по которому объявляется конкурсный отбор;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 лимит</w:t>
      </w:r>
      <w:r w:rsidR="002C7B90" w:rsidRPr="00AC7822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бюджетных обязательств на </w:t>
      </w:r>
      <w:r w:rsidR="002C7B90" w:rsidRPr="00AC7822">
        <w:rPr>
          <w:rFonts w:ascii="Times New Roman" w:eastAsia="Calibri" w:hAnsi="Times New Roman"/>
          <w:sz w:val="28"/>
          <w:szCs w:val="28"/>
          <w:lang w:eastAsia="en-US"/>
        </w:rPr>
        <w:t>предоставление субсидий, которые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с бюджетным законодательством Российской Федерации доведен</w:t>
      </w:r>
      <w:r w:rsidR="002C7B90" w:rsidRPr="00AC7822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до Министерства;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 адрес приема заявок, дата, время начала и окончания приема заявок;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 срок рассмотрения документов, представленных Заявителем в целях получения субсидии;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 место, дата и время заседания конкурсной комиссии;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 ссылка на нормативный правовой акт, регламентирующий порядок предоставления субсидий;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 ссылка на сайт в информационно-телекоммуникационной сети «Интернет», на котором размещена информация о перечне документов, входящих в заявку.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7.</w:t>
      </w:r>
      <w:r w:rsidRPr="00AC782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BC7500" w:rsidRPr="00AC7822">
        <w:rPr>
          <w:rFonts w:ascii="Times New Roman" w:eastAsia="Calibri" w:hAnsi="Times New Roman"/>
          <w:sz w:val="28"/>
          <w:szCs w:val="28"/>
          <w:lang w:eastAsia="en-US"/>
        </w:rPr>
        <w:t>Субсидии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предоставляются при соблюдении следующих условий:</w:t>
      </w:r>
    </w:p>
    <w:p w:rsidR="00CB7E51" w:rsidRPr="00AC7822" w:rsidRDefault="00A85780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Заявитель должен: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 на дату подачи в Министерство заявки быть зарегистрированным и состоять на налоговом учете в Рязанской области;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 на дату, не превышающую 30</w:t>
      </w:r>
      <w:r w:rsidR="00E72340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календарных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дней до даты подачи заявки, не иметь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AD62C3" w:rsidRPr="00AC7822">
        <w:rPr>
          <w:rFonts w:ascii="Times New Roman" w:eastAsia="Calibri" w:hAnsi="Times New Roman"/>
          <w:sz w:val="28"/>
          <w:szCs w:val="28"/>
          <w:lang w:eastAsia="en-US"/>
        </w:rPr>
        <w:t>ой Федерации о налогах и сборах;</w:t>
      </w:r>
    </w:p>
    <w:p w:rsidR="00CB7E51" w:rsidRPr="00AC7822" w:rsidRDefault="0084634A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на дату подачи заявки не находиться в процессе реорганизации, ликвидации, </w:t>
      </w:r>
      <w:r w:rsidR="0095425D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в отношении </w:t>
      </w:r>
      <w:r w:rsidR="00AD62C3" w:rsidRPr="00AC7822">
        <w:rPr>
          <w:rFonts w:ascii="Times New Roman" w:eastAsia="Calibri" w:hAnsi="Times New Roman"/>
          <w:sz w:val="28"/>
          <w:szCs w:val="28"/>
          <w:lang w:eastAsia="en-US"/>
        </w:rPr>
        <w:t>Заявителя</w:t>
      </w:r>
      <w:r w:rsidR="00E72340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не введены процедуры банкротства, предусмотренные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r:id="rId15" w:history="1">
        <w:r w:rsidR="00CB7E51" w:rsidRPr="00AC7822">
          <w:rPr>
            <w:rFonts w:ascii="Times New Roman" w:eastAsia="Calibri" w:hAnsi="Times New Roman"/>
            <w:sz w:val="28"/>
            <w:szCs w:val="28"/>
            <w:lang w:eastAsia="en-US"/>
          </w:rPr>
          <w:t>статьей 27</w:t>
        </w:r>
      </w:hyperlink>
      <w:r w:rsidR="00304CBC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от 26.10.2002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№ 127-ФЗ «О несостоятельности (банкротстве)»</w:t>
      </w:r>
      <w:r w:rsidR="00D85447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, деятельность Заявителя не приостановлена в </w:t>
      </w:r>
      <w:r w:rsidR="0095425D" w:rsidRPr="00AC7822">
        <w:rPr>
          <w:rFonts w:ascii="Times New Roman" w:eastAsia="Calibri" w:hAnsi="Times New Roman"/>
          <w:sz w:val="28"/>
          <w:szCs w:val="28"/>
          <w:lang w:eastAsia="en-US"/>
        </w:rPr>
        <w:t>порядке, предусмотренном</w:t>
      </w:r>
      <w:r w:rsidR="00D85447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законодательством</w:t>
      </w:r>
      <w:r w:rsidR="0095425D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- на дату подачи заявки не иметь просроченную задолженность по возврату в </w:t>
      </w:r>
      <w:r w:rsidR="003F2C83" w:rsidRPr="00AC7822">
        <w:rPr>
          <w:rFonts w:ascii="Times New Roman" w:eastAsia="Calibri" w:hAnsi="Times New Roman"/>
          <w:sz w:val="28"/>
          <w:szCs w:val="28"/>
          <w:lang w:eastAsia="en-US"/>
        </w:rPr>
        <w:t>бюджет</w:t>
      </w:r>
      <w:r w:rsidR="00A85780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AC7822">
        <w:rPr>
          <w:rFonts w:ascii="Times New Roman" w:eastAsia="Calibri" w:hAnsi="Times New Roman"/>
          <w:sz w:val="28"/>
          <w:szCs w:val="28"/>
          <w:lang w:eastAsia="en-US"/>
        </w:rPr>
        <w:t>предоставленных</w:t>
      </w:r>
      <w:proofErr w:type="gramEnd"/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в том числе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в соответствии с иными правовыми актами, и иную просроченную задолженность перед бюджетом бюджетной системы Российской Федерации;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AC7822">
        <w:rPr>
          <w:rFonts w:ascii="Times New Roman" w:eastAsia="Calibri" w:hAnsi="Times New Roman"/>
          <w:sz w:val="28"/>
          <w:szCs w:val="28"/>
          <w:lang w:eastAsia="en-US"/>
        </w:rPr>
        <w:t>- на дату подачи заявки 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зоны) в отношении таких юридических лиц, в совокупности превышает 50%;</w:t>
      </w:r>
    </w:p>
    <w:p w:rsidR="00824D89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 на дату подачи заявки не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2 настоящего Порядка;</w:t>
      </w:r>
    </w:p>
    <w:p w:rsidR="00824D89" w:rsidRPr="00AC7822" w:rsidRDefault="00B233C9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C7822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824D89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на дату подачи заявки </w:t>
      </w:r>
      <w:r w:rsidR="00B73CAB" w:rsidRPr="00AC7822">
        <w:rPr>
          <w:rFonts w:ascii="Times New Roman" w:hAnsi="Times New Roman"/>
          <w:sz w:val="28"/>
          <w:szCs w:val="28"/>
        </w:rPr>
        <w:t>соответствовать</w:t>
      </w:r>
      <w:r w:rsidR="00824D89" w:rsidRPr="00AC7822">
        <w:rPr>
          <w:rFonts w:ascii="Times New Roman" w:hAnsi="Times New Roman"/>
          <w:sz w:val="28"/>
          <w:szCs w:val="28"/>
        </w:rPr>
        <w:t xml:space="preserve"> условиям и критериям отнесения к субъектам малого и среднего предпринимательства, установленным Федерал</w:t>
      </w:r>
      <w:r w:rsidR="00E72340" w:rsidRPr="00AC7822">
        <w:rPr>
          <w:rFonts w:ascii="Times New Roman" w:hAnsi="Times New Roman"/>
          <w:sz w:val="28"/>
          <w:szCs w:val="28"/>
        </w:rPr>
        <w:t>ьным законом</w:t>
      </w:r>
      <w:r w:rsidR="00824D89" w:rsidRPr="00AC7822">
        <w:rPr>
          <w:rFonts w:ascii="Times New Roman" w:hAnsi="Times New Roman"/>
          <w:sz w:val="28"/>
          <w:szCs w:val="28"/>
        </w:rPr>
        <w:t xml:space="preserve"> о</w:t>
      </w:r>
      <w:r w:rsidR="00304CBC" w:rsidRPr="00AC7822">
        <w:rPr>
          <w:rFonts w:ascii="Times New Roman" w:hAnsi="Times New Roman"/>
          <w:sz w:val="28"/>
          <w:szCs w:val="28"/>
        </w:rPr>
        <w:t>т 24.07.2007 № 209-ФЗ «О </w:t>
      </w:r>
      <w:r w:rsidR="00824D89" w:rsidRPr="00AC7822">
        <w:rPr>
          <w:rFonts w:ascii="Times New Roman" w:hAnsi="Times New Roman"/>
          <w:sz w:val="28"/>
          <w:szCs w:val="28"/>
        </w:rPr>
        <w:t>развитии малого и среднего предпринимательства в Российской Федерации» (за исключением субъектов малого и среднего предпринимательства, указанных в частях 3 и 4 статьи 14</w:t>
      </w:r>
      <w:r w:rsidR="00304CBC" w:rsidRPr="00AC7822">
        <w:rPr>
          <w:rFonts w:ascii="Times New Roman" w:hAnsi="Times New Roman"/>
          <w:sz w:val="28"/>
          <w:szCs w:val="28"/>
        </w:rPr>
        <w:t xml:space="preserve"> Федерального закона от 24.07.2007 № </w:t>
      </w:r>
      <w:r w:rsidR="00E72340" w:rsidRPr="00AC7822">
        <w:rPr>
          <w:rFonts w:ascii="Times New Roman" w:hAnsi="Times New Roman"/>
          <w:sz w:val="28"/>
          <w:szCs w:val="28"/>
        </w:rPr>
        <w:t>209-ФЗ «О развитии малого и среднего предпринимательства в Российской Федерации»</w:t>
      </w:r>
      <w:r w:rsidR="00824D89" w:rsidRPr="00AC7822">
        <w:rPr>
          <w:rFonts w:ascii="Times New Roman" w:hAnsi="Times New Roman"/>
          <w:sz w:val="28"/>
          <w:szCs w:val="28"/>
        </w:rPr>
        <w:t>);</w:t>
      </w:r>
      <w:proofErr w:type="gramEnd"/>
    </w:p>
    <w:p w:rsidR="008C5F49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2) наличие согласия Заявителя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субсидий (за исключением Заявителей, определенных </w:t>
      </w:r>
      <w:hyperlink r:id="rId16" w:history="1">
        <w:r w:rsidRPr="00AC7822">
          <w:rPr>
            <w:rFonts w:ascii="Times New Roman" w:eastAsia="Calibri" w:hAnsi="Times New Roman"/>
            <w:sz w:val="28"/>
            <w:szCs w:val="28"/>
            <w:lang w:eastAsia="en-US"/>
          </w:rPr>
          <w:t>частью 5 статьи 78</w:t>
        </w:r>
      </w:hyperlink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Бюджетного кодекса Российской Федерации);</w:t>
      </w:r>
    </w:p>
    <w:p w:rsidR="008C5F49" w:rsidRPr="00AC7822" w:rsidRDefault="008C5F49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3) </w:t>
      </w:r>
      <w:r w:rsidR="00E72340" w:rsidRPr="00AC7822">
        <w:rPr>
          <w:rFonts w:ascii="Times New Roman" w:hAnsi="Times New Roman"/>
          <w:sz w:val="28"/>
          <w:szCs w:val="28"/>
        </w:rPr>
        <w:t xml:space="preserve">соблюдение </w:t>
      </w:r>
      <w:r w:rsidRPr="00AC7822">
        <w:rPr>
          <w:rFonts w:ascii="Times New Roman" w:hAnsi="Times New Roman"/>
          <w:sz w:val="28"/>
          <w:szCs w:val="28"/>
        </w:rPr>
        <w:t>запрет</w:t>
      </w:r>
      <w:r w:rsidR="00E72340" w:rsidRPr="00AC7822">
        <w:rPr>
          <w:rFonts w:ascii="Times New Roman" w:hAnsi="Times New Roman"/>
          <w:sz w:val="28"/>
          <w:szCs w:val="28"/>
        </w:rPr>
        <w:t>а</w:t>
      </w:r>
      <w:r w:rsidRPr="00AC7822">
        <w:rPr>
          <w:rFonts w:ascii="Times New Roman" w:hAnsi="Times New Roman"/>
          <w:sz w:val="28"/>
          <w:szCs w:val="28"/>
        </w:rPr>
        <w:t xml:space="preserve">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CB7E51" w:rsidRPr="00AC7822" w:rsidRDefault="008C5F49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AC7822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) включение в договоры (соглашения), заключаемые Заявителем в целях исполнения обязательств по соглашению о предоставлении субсидий на финансовое обеспечение затрат получателей субсидий, согласия лиц, являющихся поставщиками (подрядчиками, исполнителями) по данным договорам (соглашениям), 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субсидии, а также запрета на приобретение за счет полученных</w:t>
      </w:r>
      <w:proofErr w:type="gramEnd"/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753C8F" w:rsidRPr="00AC7822" w:rsidRDefault="008C5F49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DB1230" w:rsidRPr="00AC7822">
        <w:rPr>
          <w:rFonts w:ascii="Times New Roman" w:eastAsia="Calibri" w:hAnsi="Times New Roman"/>
          <w:sz w:val="28"/>
          <w:szCs w:val="28"/>
          <w:lang w:eastAsia="en-US"/>
        </w:rPr>
        <w:t> З</w:t>
      </w:r>
      <w:r w:rsidR="00753C8F" w:rsidRPr="00AC7822">
        <w:rPr>
          <w:rFonts w:ascii="Times New Roman" w:eastAsia="Calibri" w:hAnsi="Times New Roman"/>
          <w:sz w:val="28"/>
          <w:szCs w:val="28"/>
          <w:lang w:eastAsia="en-US"/>
        </w:rPr>
        <w:t>аявител</w:t>
      </w:r>
      <w:r w:rsidR="00824D89" w:rsidRPr="00AC7822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="00753C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24D89" w:rsidRPr="00AC7822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753C8F" w:rsidRPr="00AC7822">
        <w:rPr>
          <w:rFonts w:ascii="Times New Roman" w:eastAsia="Calibri" w:hAnsi="Times New Roman"/>
          <w:sz w:val="28"/>
          <w:szCs w:val="28"/>
          <w:lang w:eastAsia="en-US"/>
        </w:rPr>
        <w:t>озда</w:t>
      </w:r>
      <w:r w:rsidR="00824D89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ет </w:t>
      </w:r>
      <w:r w:rsidR="00753C8F" w:rsidRPr="00AC7822">
        <w:rPr>
          <w:rFonts w:ascii="Times New Roman" w:eastAsia="Calibri" w:hAnsi="Times New Roman"/>
          <w:sz w:val="28"/>
          <w:szCs w:val="28"/>
          <w:lang w:eastAsia="en-US"/>
        </w:rPr>
        <w:t>и (или) разви</w:t>
      </w:r>
      <w:r w:rsidR="00824D89" w:rsidRPr="00AC7822">
        <w:rPr>
          <w:rFonts w:ascii="Times New Roman" w:eastAsia="Calibri" w:hAnsi="Times New Roman"/>
          <w:sz w:val="28"/>
          <w:szCs w:val="28"/>
          <w:lang w:eastAsia="en-US"/>
        </w:rPr>
        <w:t>вает</w:t>
      </w:r>
      <w:r w:rsidR="00753C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промышленн</w:t>
      </w:r>
      <w:r w:rsidR="00824D89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ый </w:t>
      </w:r>
      <w:r w:rsidR="00753C8F" w:rsidRPr="00AC7822">
        <w:rPr>
          <w:rFonts w:ascii="Times New Roman" w:eastAsia="Calibri" w:hAnsi="Times New Roman"/>
          <w:sz w:val="28"/>
          <w:szCs w:val="28"/>
          <w:lang w:eastAsia="en-US"/>
        </w:rPr>
        <w:t>(индустриальн</w:t>
      </w:r>
      <w:r w:rsidR="00824D89" w:rsidRPr="00AC7822">
        <w:rPr>
          <w:rFonts w:ascii="Times New Roman" w:eastAsia="Calibri" w:hAnsi="Times New Roman"/>
          <w:sz w:val="28"/>
          <w:szCs w:val="28"/>
          <w:lang w:eastAsia="en-US"/>
        </w:rPr>
        <w:t>ый</w:t>
      </w:r>
      <w:r w:rsidR="00753C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) парк в соответствии </w:t>
      </w:r>
      <w:r w:rsidR="000B7037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с </w:t>
      </w:r>
      <w:r w:rsidR="00CF7D1F" w:rsidRPr="00AC7822">
        <w:rPr>
          <w:rFonts w:ascii="Times New Roman" w:eastAsia="Calibri" w:hAnsi="Times New Roman"/>
          <w:sz w:val="28"/>
          <w:szCs w:val="28"/>
          <w:lang w:eastAsia="en-US"/>
        </w:rPr>
        <w:t>требованиями, у</w:t>
      </w:r>
      <w:r w:rsidR="00753C8F" w:rsidRPr="00AC7822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CF7D1F" w:rsidRPr="00AC7822">
        <w:rPr>
          <w:rFonts w:ascii="Times New Roman" w:eastAsia="Calibri" w:hAnsi="Times New Roman"/>
          <w:sz w:val="28"/>
          <w:szCs w:val="28"/>
          <w:lang w:eastAsia="en-US"/>
        </w:rPr>
        <w:t>тановленными</w:t>
      </w:r>
      <w:r w:rsidR="00753C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76CD3" w:rsidRPr="00AC7822">
        <w:rPr>
          <w:rFonts w:ascii="Times New Roman" w:eastAsia="Calibri" w:hAnsi="Times New Roman"/>
          <w:sz w:val="28"/>
          <w:szCs w:val="28"/>
          <w:lang w:eastAsia="en-US"/>
        </w:rPr>
        <w:t>подпунктами</w:t>
      </w:r>
      <w:r w:rsidR="00753C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6.1.3</w:t>
      </w:r>
      <w:r w:rsidR="00CF337F" w:rsidRPr="00AC7822">
        <w:rPr>
          <w:rFonts w:ascii="Times New Roman" w:eastAsia="Calibri" w:hAnsi="Times New Roman"/>
          <w:sz w:val="28"/>
          <w:szCs w:val="28"/>
          <w:lang w:eastAsia="en-US"/>
        </w:rPr>
        <w:t>.1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-6.1.3.3</w:t>
      </w:r>
      <w:r w:rsidR="00753C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пункта 6.1.3 приложения к</w:t>
      </w:r>
      <w:r w:rsidR="00C76CD3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приказу</w:t>
      </w:r>
      <w:r w:rsidR="00753C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Минэкономразвития России № 125;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670ED" w:rsidRDefault="008C5F49" w:rsidP="00A670E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E72340" w:rsidRPr="00AC7822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="00A670ED" w:rsidRPr="00A670ED">
        <w:rPr>
          <w:rFonts w:ascii="Times New Roman" w:eastAsia="Calibri" w:hAnsi="Times New Roman"/>
          <w:sz w:val="28"/>
          <w:szCs w:val="28"/>
          <w:lang w:eastAsia="en-US"/>
        </w:rPr>
        <w:t>осуществление Заявителем не ранее 1 января 2011 г.</w:t>
      </w:r>
      <w:r w:rsidR="00A670ED" w:rsidRPr="00A670ED">
        <w:rPr>
          <w:sz w:val="28"/>
          <w:szCs w:val="28"/>
        </w:rPr>
        <w:t xml:space="preserve"> </w:t>
      </w:r>
      <w:r w:rsidR="00A670ED" w:rsidRPr="00A670ED">
        <w:rPr>
          <w:rFonts w:ascii="Times New Roman" w:eastAsia="Calibri" w:hAnsi="Times New Roman"/>
          <w:sz w:val="28"/>
          <w:szCs w:val="28"/>
          <w:lang w:eastAsia="en-US"/>
        </w:rPr>
        <w:t>затрат на цели, указанные в пункте 2 настоящего Порядка, в соответствии с направлениями расходов, указанными в пункте 4 настоящего Порядка;</w:t>
      </w:r>
    </w:p>
    <w:p w:rsidR="003C5F85" w:rsidRPr="00AC7822" w:rsidRDefault="008C5F49" w:rsidP="00A670E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>) в уставном капитале Заявителя не участвует Российская Федерация, субъект Российской Федерации и (или) муниципальное образование;</w:t>
      </w:r>
    </w:p>
    <w:p w:rsidR="003C5F85" w:rsidRPr="00AC7822" w:rsidRDefault="008C5F49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>) в собственности или долгосрочной аренде</w:t>
      </w:r>
      <w:r w:rsidR="00824D89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(со сроком аренды более 5 лет на дату представления документов)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Заявителя находится земельный участок, </w:t>
      </w:r>
      <w:r w:rsidR="00E72340" w:rsidRPr="00AC7822">
        <w:rPr>
          <w:rFonts w:ascii="Times New Roman" w:eastAsia="Calibri" w:hAnsi="Times New Roman"/>
          <w:sz w:val="28"/>
          <w:szCs w:val="28"/>
          <w:lang w:eastAsia="en-US"/>
        </w:rPr>
        <w:t>на котором предполагается создание и (или) развитие промышленного (индустриального) парка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C5F85" w:rsidRPr="00AC7822" w:rsidRDefault="008C5F49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366BC4" w:rsidRPr="00AC7822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Заявитель должен </w:t>
      </w:r>
      <w:r w:rsidR="00824D89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исполнять 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>тр</w:t>
      </w:r>
      <w:r w:rsidR="003F2C83" w:rsidRPr="00AC7822">
        <w:rPr>
          <w:rFonts w:ascii="Times New Roman" w:eastAsia="Calibri" w:hAnsi="Times New Roman"/>
          <w:sz w:val="28"/>
          <w:szCs w:val="28"/>
          <w:lang w:eastAsia="en-US"/>
        </w:rPr>
        <w:t>ебования, установленны</w:t>
      </w:r>
      <w:r w:rsidR="00824D89" w:rsidRPr="00AC7822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3F2C83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подпунктами 6.1.3.5-6.1.3.8 пункта 6.1.3</w:t>
      </w:r>
      <w:r w:rsidR="00CF337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3F2C83" w:rsidRPr="00AC7822">
        <w:rPr>
          <w:rFonts w:ascii="Times New Roman" w:eastAsia="Calibri" w:hAnsi="Times New Roman"/>
          <w:sz w:val="28"/>
          <w:szCs w:val="28"/>
          <w:lang w:eastAsia="en-US"/>
        </w:rPr>
        <w:t>пунктами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6.1.4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, 6.1.5 приложения к приказу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Минэкономразвития России № 125;</w:t>
      </w:r>
    </w:p>
    <w:p w:rsidR="003C5F85" w:rsidRPr="00AC7822" w:rsidRDefault="008C5F49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="00D01B7C" w:rsidRPr="00AC7822">
        <w:rPr>
          <w:rFonts w:ascii="Times New Roman" w:eastAsia="Calibri" w:hAnsi="Times New Roman"/>
          <w:sz w:val="28"/>
          <w:szCs w:val="28"/>
          <w:lang w:eastAsia="en-US"/>
        </w:rPr>
        <w:t>наличие обязательства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Заявителя об обеспечении функционирования промышленного (индустриального) парка</w:t>
      </w:r>
      <w:r w:rsidR="006F43EA" w:rsidRPr="00AC7822">
        <w:rPr>
          <w:rFonts w:ascii="Times New Roman" w:eastAsia="Calibri" w:hAnsi="Times New Roman"/>
          <w:sz w:val="28"/>
          <w:szCs w:val="28"/>
          <w:lang w:eastAsia="en-US"/>
        </w:rPr>
        <w:t>, отвечающего требованиям</w:t>
      </w:r>
      <w:r w:rsidR="00E72340" w:rsidRPr="00AC7822">
        <w:rPr>
          <w:rFonts w:ascii="Times New Roman" w:eastAsia="Calibri" w:hAnsi="Times New Roman"/>
          <w:sz w:val="28"/>
          <w:szCs w:val="28"/>
          <w:lang w:eastAsia="en-US"/>
        </w:rPr>
        <w:t>, установленным пунктом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6.1.3 приложения к приказу</w:t>
      </w:r>
      <w:r w:rsidR="006F43EA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Минэкономразвития России № 125, 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в течение </w:t>
      </w:r>
      <w:r w:rsidR="00824D89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не менее 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10 лет с момента </w:t>
      </w:r>
      <w:r w:rsidR="00824D89" w:rsidRPr="00AC7822">
        <w:rPr>
          <w:rFonts w:ascii="Times New Roman" w:eastAsia="Calibri" w:hAnsi="Times New Roman"/>
          <w:sz w:val="28"/>
          <w:szCs w:val="28"/>
          <w:lang w:eastAsia="en-US"/>
        </w:rPr>
        <w:t>ввода в эксплуатацию объекта (объектов) за счет субсидии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72340" w:rsidRPr="00AC7822" w:rsidRDefault="00A670ED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11) </w:t>
      </w:r>
      <w:r w:rsidRPr="00A670ED">
        <w:rPr>
          <w:rFonts w:ascii="Times New Roman" w:eastAsia="Calibri" w:hAnsi="Times New Roman"/>
          <w:sz w:val="28"/>
          <w:szCs w:val="28"/>
          <w:lang w:eastAsia="en-US"/>
        </w:rPr>
        <w:t xml:space="preserve">наличие </w:t>
      </w:r>
      <w:r w:rsidRPr="00A670ED">
        <w:rPr>
          <w:rFonts w:ascii="Times New Roman" w:hAnsi="Times New Roman"/>
          <w:sz w:val="28"/>
          <w:szCs w:val="28"/>
        </w:rPr>
        <w:t xml:space="preserve">обязательства Заявителя по осуществлению не ранее 1 января 2011 г. </w:t>
      </w:r>
      <w:proofErr w:type="spellStart"/>
      <w:r w:rsidRPr="00A670ED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670ED">
        <w:rPr>
          <w:rFonts w:ascii="Times New Roman" w:hAnsi="Times New Roman"/>
          <w:sz w:val="28"/>
          <w:szCs w:val="28"/>
        </w:rPr>
        <w:t xml:space="preserve"> затрат за счет внебюджетных (частных) источников в целях создания и (или) развития промышленного (индустриального) парка в объеме не менее 20% от общей стоимости проекта </w:t>
      </w:r>
      <w:r w:rsidRPr="00A670ED">
        <w:rPr>
          <w:sz w:val="28"/>
          <w:szCs w:val="28"/>
        </w:rPr>
        <w:t>по созданию и (или) развитию промышленного (индустриального) парка</w:t>
      </w:r>
      <w:r w:rsidRPr="00A670ED">
        <w:rPr>
          <w:rFonts w:ascii="Times New Roman" w:hAnsi="Times New Roman"/>
          <w:sz w:val="28"/>
          <w:szCs w:val="28"/>
        </w:rPr>
        <w:t>, по направлениям расходов, указанным в пункте 4 настоящего Порядка</w:t>
      </w:r>
      <w:r w:rsidRPr="00A670ED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:rsidR="003C5F85" w:rsidRPr="00AC7822" w:rsidRDefault="00E72340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12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>) наличие бизнес-плана создания и (или) развития промышленного (ин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дустриального) парка, </w:t>
      </w:r>
      <w:proofErr w:type="gramStart"/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включающего</w:t>
      </w:r>
      <w:proofErr w:type="gramEnd"/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в том числе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определение целей и задач, целесообразности и предпосылок создания промышленного (индустриального) парка, определение спроса на услуги промышленного (индустриального) парка, обоснования основных показателей промышленного (индустриального) парка (включая обоснования характеристик земельных участков, объектов недвижимости, объектов инфраструктуры, специализации и зонирования территории промышленного (индустриального) парка), анализ потребностей потенциальных резидентов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промышленного (индустриального) </w:t>
      </w:r>
      <w:proofErr w:type="gramStart"/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парка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>, определение источников и условий финансирования создания промышленного (индустриального) парка, оценку имеющихся и возможных рисков, оценку результативности и эффективности создания промышленного (индустриального) парка, определение направлений расходования средств субсидии на развитие промышленного (индустриального) парка с указанием конкретных объектов недвижимости, в отношении которых будут осуществлены затраты, сумм и сроков осуществления инвестирования дене</w:t>
      </w:r>
      <w:r w:rsidR="008A76BB" w:rsidRPr="00AC7822">
        <w:rPr>
          <w:rFonts w:ascii="Times New Roman" w:eastAsia="Calibri" w:hAnsi="Times New Roman"/>
          <w:sz w:val="28"/>
          <w:szCs w:val="28"/>
          <w:lang w:eastAsia="en-US"/>
        </w:rPr>
        <w:t>жных средств по каждому объекту 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>недвижимости промышленного (индустриального) парка</w:t>
      </w:r>
      <w:r w:rsidR="008A76BB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бизнес-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>план);</w:t>
      </w:r>
      <w:proofErr w:type="gramEnd"/>
    </w:p>
    <w:p w:rsidR="007176B3" w:rsidRPr="00AC7822" w:rsidRDefault="003C5F85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E72340" w:rsidRPr="00AC7822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) наличие мастер-плана территории промышленного (индустриального) парка</w:t>
      </w:r>
      <w:r w:rsidR="007176B3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с пояснительной запиской, в которой </w:t>
      </w:r>
      <w:proofErr w:type="gramStart"/>
      <w:r w:rsidRPr="00AC7822">
        <w:rPr>
          <w:rFonts w:ascii="Times New Roman" w:eastAsia="Calibri" w:hAnsi="Times New Roman"/>
          <w:sz w:val="28"/>
          <w:szCs w:val="28"/>
          <w:lang w:eastAsia="en-US"/>
        </w:rPr>
        <w:t>указаны</w:t>
      </w:r>
      <w:proofErr w:type="gramEnd"/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в том числе</w:t>
      </w:r>
      <w:r w:rsidR="000C107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общая площадь территории промышленного (индустриального) парка, общая площадь земельных участков, расположенных на территории промышленного (индустриального) парка и предназначенных для размещения производств резидентов промышленного (индустриального) парка, общая площадь зданий (строений), предполагаемых к строительству на территории промышленного (индустриального) парка, включая общую площадь зданий (строений), предполагаемых для размещения производств резидентов промышленного (индустриального) парка (далее – мастер-план)</w:t>
      </w:r>
      <w:r w:rsidR="00A670E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C5F85" w:rsidRPr="00AC7822" w:rsidRDefault="00E72340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>) наличие финансовой модели создания и (или) развития промышленного (индустриального парка);</w:t>
      </w:r>
    </w:p>
    <w:p w:rsidR="003C5F85" w:rsidRPr="00AC7822" w:rsidRDefault="00E72340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>) наличие необходимых документов и (или) заключенных соглашений (соглашений о намерениях) с субъектами малого и среднего предпринимательства (резидентами промышленного (индустриального) парка), подтверждающих, что не менее 20% общей площади зданий (помещений) на территории промышленного (индустриального) парка предполагается для размещения производств указанных резидентов промышленного (индустриального) парка либо не менее 20% общей площади земельных участков промышленного (</w:t>
      </w:r>
      <w:proofErr w:type="gramStart"/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индустриального) </w:t>
      </w:r>
      <w:proofErr w:type="gramEnd"/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>парка предполагается для размещения производств указанных резидентов промышленного (индустриального) парка;</w:t>
      </w:r>
    </w:p>
    <w:p w:rsidR="00D85447" w:rsidRPr="00AC7822" w:rsidRDefault="008C5F49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C782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3E5574" w:rsidRPr="00AC782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r w:rsidRPr="00AC7822">
        <w:rPr>
          <w:rFonts w:ascii="Times New Roman" w:hAnsi="Times New Roman"/>
          <w:sz w:val="28"/>
          <w:szCs w:val="28"/>
        </w:rPr>
        <w:t>представление в</w:t>
      </w:r>
      <w:r w:rsidR="00D85447" w:rsidRPr="00AC7822">
        <w:rPr>
          <w:rFonts w:ascii="Times New Roman" w:hAnsi="Times New Roman"/>
          <w:sz w:val="28"/>
          <w:szCs w:val="28"/>
        </w:rPr>
        <w:t xml:space="preserve"> Министерство ежеквартально до 5</w:t>
      </w:r>
      <w:r w:rsidRPr="00AC7822">
        <w:rPr>
          <w:rFonts w:ascii="Times New Roman" w:hAnsi="Times New Roman"/>
          <w:sz w:val="28"/>
          <w:szCs w:val="28"/>
        </w:rPr>
        <w:t xml:space="preserve"> числа месяца, следующего за отчетным кварталом (</w:t>
      </w:r>
      <w:r w:rsidR="00D85447" w:rsidRPr="00AC7822">
        <w:rPr>
          <w:rFonts w:ascii="Times New Roman" w:hAnsi="Times New Roman"/>
          <w:sz w:val="28"/>
          <w:szCs w:val="28"/>
        </w:rPr>
        <w:t xml:space="preserve">по итогам </w:t>
      </w:r>
      <w:r w:rsidR="00C57F8F" w:rsidRPr="00AC7822">
        <w:rPr>
          <w:rFonts w:ascii="Times New Roman" w:hAnsi="Times New Roman"/>
          <w:sz w:val="28"/>
          <w:szCs w:val="28"/>
        </w:rPr>
        <w:t xml:space="preserve">отчетного года </w:t>
      </w:r>
      <w:r w:rsidR="00C57F8F" w:rsidRPr="00AC7822">
        <w:rPr>
          <w:rFonts w:ascii="Times New Roman" w:hAnsi="Times New Roman"/>
          <w:sz w:val="28"/>
          <w:szCs w:val="28"/>
        </w:rPr>
        <w:softHyphen/>
        <w:t>–</w:t>
      </w:r>
      <w:r w:rsidR="00D85447" w:rsidRPr="00AC7822">
        <w:rPr>
          <w:rFonts w:ascii="Times New Roman" w:hAnsi="Times New Roman"/>
          <w:sz w:val="28"/>
          <w:szCs w:val="28"/>
        </w:rPr>
        <w:t xml:space="preserve"> до 15</w:t>
      </w:r>
      <w:r w:rsidR="00A676A6" w:rsidRPr="00AC7822">
        <w:rPr>
          <w:rFonts w:ascii="Times New Roman" w:hAnsi="Times New Roman"/>
          <w:sz w:val="28"/>
          <w:szCs w:val="28"/>
        </w:rPr>
        <w:t> </w:t>
      </w:r>
      <w:r w:rsidRPr="00AC7822">
        <w:rPr>
          <w:rFonts w:ascii="Times New Roman" w:hAnsi="Times New Roman"/>
          <w:sz w:val="28"/>
          <w:szCs w:val="28"/>
        </w:rPr>
        <w:t>января года, следующего за отчетным):</w:t>
      </w:r>
      <w:proofErr w:type="gramEnd"/>
    </w:p>
    <w:p w:rsidR="00D85447" w:rsidRPr="00AC7822" w:rsidRDefault="008C5F49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hAnsi="Times New Roman"/>
          <w:sz w:val="28"/>
          <w:szCs w:val="28"/>
        </w:rPr>
        <w:t>- </w:t>
      </w:r>
      <w:r w:rsidR="003F2C83" w:rsidRPr="00AC7822">
        <w:rPr>
          <w:rFonts w:ascii="Times New Roman" w:hAnsi="Times New Roman"/>
          <w:sz w:val="28"/>
          <w:szCs w:val="28"/>
        </w:rPr>
        <w:t xml:space="preserve">отчета о достижении </w:t>
      </w:r>
      <w:r w:rsidR="00F215D7" w:rsidRPr="00AC7822">
        <w:rPr>
          <w:rFonts w:ascii="Times New Roman" w:hAnsi="Times New Roman"/>
          <w:sz w:val="28"/>
          <w:szCs w:val="28"/>
        </w:rPr>
        <w:t xml:space="preserve">значения </w:t>
      </w:r>
      <w:r w:rsidR="003F2C83" w:rsidRPr="00AC7822">
        <w:rPr>
          <w:rFonts w:ascii="Times New Roman" w:hAnsi="Times New Roman"/>
          <w:sz w:val="28"/>
          <w:szCs w:val="28"/>
        </w:rPr>
        <w:t>результат</w:t>
      </w:r>
      <w:r w:rsidR="00E72340" w:rsidRPr="00AC7822">
        <w:rPr>
          <w:rFonts w:ascii="Times New Roman" w:hAnsi="Times New Roman"/>
          <w:sz w:val="28"/>
          <w:szCs w:val="28"/>
        </w:rPr>
        <w:t>а</w:t>
      </w:r>
      <w:r w:rsidR="007535E5" w:rsidRPr="00AC7822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AD62C3" w:rsidRPr="00AC7822">
        <w:rPr>
          <w:rFonts w:ascii="Times New Roman" w:hAnsi="Times New Roman"/>
          <w:sz w:val="28"/>
          <w:szCs w:val="28"/>
        </w:rPr>
        <w:t>,</w:t>
      </w:r>
      <w:r w:rsidR="003F2C83" w:rsidRPr="00AC7822">
        <w:rPr>
          <w:rFonts w:ascii="Times New Roman" w:hAnsi="Times New Roman"/>
          <w:sz w:val="28"/>
          <w:szCs w:val="28"/>
        </w:rPr>
        <w:t xml:space="preserve"> указанн</w:t>
      </w:r>
      <w:r w:rsidR="00E72340" w:rsidRPr="00AC7822">
        <w:rPr>
          <w:rFonts w:ascii="Times New Roman" w:hAnsi="Times New Roman"/>
          <w:sz w:val="28"/>
          <w:szCs w:val="28"/>
        </w:rPr>
        <w:t>ого</w:t>
      </w:r>
      <w:r w:rsidR="003F2C83" w:rsidRPr="00AC7822">
        <w:rPr>
          <w:rFonts w:ascii="Times New Roman" w:hAnsi="Times New Roman"/>
          <w:sz w:val="28"/>
          <w:szCs w:val="28"/>
        </w:rPr>
        <w:t xml:space="preserve"> в пункте 19 настоящего Порядка</w:t>
      </w:r>
      <w:r w:rsidR="002C66C3" w:rsidRPr="00AC7822">
        <w:rPr>
          <w:rFonts w:ascii="Times New Roman" w:hAnsi="Times New Roman"/>
          <w:sz w:val="28"/>
          <w:szCs w:val="28"/>
        </w:rPr>
        <w:t>,</w:t>
      </w:r>
      <w:r w:rsidR="00D85447" w:rsidRPr="00AC7822">
        <w:rPr>
          <w:rFonts w:ascii="Times New Roman" w:hAnsi="Times New Roman"/>
          <w:sz w:val="28"/>
          <w:szCs w:val="28"/>
        </w:rPr>
        <w:t xml:space="preserve"> по форме, устанавливаемой </w:t>
      </w:r>
      <w:r w:rsidR="003F2C83" w:rsidRPr="00AC7822">
        <w:rPr>
          <w:rFonts w:ascii="Times New Roman" w:hAnsi="Times New Roman"/>
          <w:sz w:val="28"/>
          <w:szCs w:val="28"/>
        </w:rPr>
        <w:t>в соглашении о предоставлении субсидии</w:t>
      </w:r>
      <w:r w:rsidR="00D85447" w:rsidRPr="00AC7822">
        <w:rPr>
          <w:rFonts w:ascii="Times New Roman" w:hAnsi="Times New Roman"/>
          <w:sz w:val="28"/>
          <w:szCs w:val="28"/>
        </w:rPr>
        <w:t>;</w:t>
      </w:r>
    </w:p>
    <w:p w:rsidR="00F36F12" w:rsidRPr="00AC7822" w:rsidRDefault="00F36F12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AC7822">
        <w:rPr>
          <w:rFonts w:ascii="Times New Roman" w:hAnsi="Times New Roman"/>
          <w:spacing w:val="-2"/>
          <w:sz w:val="28"/>
          <w:szCs w:val="28"/>
        </w:rPr>
        <w:t>- копи</w:t>
      </w:r>
      <w:r w:rsidR="00F215D7" w:rsidRPr="00AC7822">
        <w:rPr>
          <w:rFonts w:ascii="Times New Roman" w:hAnsi="Times New Roman"/>
          <w:spacing w:val="-2"/>
          <w:sz w:val="28"/>
          <w:szCs w:val="28"/>
        </w:rPr>
        <w:t>й</w:t>
      </w:r>
      <w:r w:rsidRPr="00AC7822">
        <w:rPr>
          <w:rFonts w:ascii="Times New Roman" w:hAnsi="Times New Roman"/>
          <w:spacing w:val="-2"/>
          <w:sz w:val="28"/>
          <w:szCs w:val="28"/>
        </w:rPr>
        <w:t xml:space="preserve"> документов, подтверждающих произведенные за счет субсидии расходы</w:t>
      </w:r>
      <w:r w:rsidR="00B233C9" w:rsidRPr="00AC7822">
        <w:rPr>
          <w:rFonts w:ascii="Times New Roman" w:hAnsi="Times New Roman"/>
          <w:spacing w:val="-2"/>
          <w:sz w:val="28"/>
          <w:szCs w:val="28"/>
        </w:rPr>
        <w:t>, в том числе:</w:t>
      </w:r>
      <w:r w:rsidRPr="00AC7822">
        <w:rPr>
          <w:rFonts w:ascii="Times New Roman" w:hAnsi="Times New Roman"/>
          <w:spacing w:val="-2"/>
          <w:sz w:val="28"/>
          <w:szCs w:val="28"/>
        </w:rPr>
        <w:t xml:space="preserve"> договоров (соглашений)</w:t>
      </w:r>
      <w:r w:rsidR="00F20C15" w:rsidRPr="00AC7822">
        <w:rPr>
          <w:rFonts w:ascii="Times New Roman" w:hAnsi="Times New Roman"/>
          <w:spacing w:val="-2"/>
          <w:sz w:val="28"/>
          <w:szCs w:val="28"/>
        </w:rPr>
        <w:t>, указанных в подпункте 4 настоящего пункта,</w:t>
      </w:r>
      <w:r w:rsidRPr="00AC782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90E23" w:rsidRPr="00AC7822">
        <w:rPr>
          <w:rFonts w:ascii="Times New Roman" w:hAnsi="Times New Roman"/>
          <w:spacing w:val="-2"/>
          <w:sz w:val="28"/>
          <w:szCs w:val="28"/>
        </w:rPr>
        <w:t xml:space="preserve">актов выполненных работ, оказанных услуг, </w:t>
      </w:r>
      <w:r w:rsidR="00C57F8F" w:rsidRPr="00AC7822">
        <w:rPr>
          <w:rFonts w:ascii="Times New Roman" w:hAnsi="Times New Roman"/>
          <w:spacing w:val="-2"/>
          <w:sz w:val="28"/>
          <w:szCs w:val="28"/>
        </w:rPr>
        <w:t>счетов</w:t>
      </w:r>
      <w:r w:rsidR="00B233C9" w:rsidRPr="00AC7822">
        <w:rPr>
          <w:rFonts w:ascii="Times New Roman" w:hAnsi="Times New Roman"/>
          <w:spacing w:val="-2"/>
          <w:sz w:val="28"/>
          <w:szCs w:val="28"/>
        </w:rPr>
        <w:t>-фактур, накладных к данным договорам</w:t>
      </w:r>
      <w:r w:rsidR="00C57F8F" w:rsidRPr="00AC7822">
        <w:rPr>
          <w:rFonts w:ascii="Times New Roman" w:hAnsi="Times New Roman"/>
          <w:spacing w:val="-2"/>
          <w:sz w:val="28"/>
          <w:szCs w:val="28"/>
        </w:rPr>
        <w:t xml:space="preserve"> (соглашениям)</w:t>
      </w:r>
      <w:r w:rsidR="00B233C9" w:rsidRPr="00AC7822">
        <w:rPr>
          <w:rFonts w:ascii="Times New Roman" w:hAnsi="Times New Roman"/>
          <w:spacing w:val="-2"/>
          <w:sz w:val="28"/>
          <w:szCs w:val="28"/>
        </w:rPr>
        <w:t>, форм первичной учетной документации по учету работ в капитальном строительстве и ремонтно-строительных работ (КС),</w:t>
      </w:r>
      <w:r w:rsidRPr="00AC782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76D08" w:rsidRPr="00AC7822">
        <w:rPr>
          <w:rFonts w:ascii="Times New Roman" w:hAnsi="Times New Roman"/>
          <w:spacing w:val="-2"/>
          <w:sz w:val="28"/>
          <w:szCs w:val="28"/>
        </w:rPr>
        <w:t>бухгалтерских документов, подтверждающих постановку на баланс приобретенного оборудования</w:t>
      </w:r>
      <w:r w:rsidR="00657753" w:rsidRPr="00AC7822">
        <w:rPr>
          <w:rFonts w:ascii="Times New Roman" w:hAnsi="Times New Roman"/>
          <w:spacing w:val="-2"/>
          <w:sz w:val="28"/>
          <w:szCs w:val="28"/>
        </w:rPr>
        <w:t>,</w:t>
      </w:r>
      <w:r w:rsidR="000B7037" w:rsidRPr="00AC7822">
        <w:rPr>
          <w:rFonts w:ascii="Times New Roman" w:hAnsi="Times New Roman"/>
          <w:spacing w:val="-2"/>
          <w:sz w:val="28"/>
          <w:szCs w:val="28"/>
        </w:rPr>
        <w:t xml:space="preserve"> актов о приеме (поступле</w:t>
      </w:r>
      <w:r w:rsidR="00C57F8F" w:rsidRPr="00AC7822">
        <w:rPr>
          <w:rFonts w:ascii="Times New Roman" w:hAnsi="Times New Roman"/>
          <w:spacing w:val="-2"/>
          <w:sz w:val="28"/>
          <w:szCs w:val="28"/>
        </w:rPr>
        <w:t>нии) оборудования (форма № ОС</w:t>
      </w:r>
      <w:r w:rsidR="00AC7822" w:rsidRPr="00AC7822">
        <w:rPr>
          <w:rFonts w:ascii="Times New Roman" w:hAnsi="Times New Roman"/>
          <w:spacing w:val="-2"/>
          <w:sz w:val="28"/>
          <w:szCs w:val="28"/>
        </w:rPr>
        <w:t>-</w:t>
      </w:r>
      <w:r w:rsidR="000B7037" w:rsidRPr="00AC7822">
        <w:rPr>
          <w:rFonts w:ascii="Times New Roman" w:hAnsi="Times New Roman"/>
          <w:spacing w:val="-2"/>
          <w:sz w:val="28"/>
          <w:szCs w:val="28"/>
        </w:rPr>
        <w:t>14), актов</w:t>
      </w:r>
      <w:proofErr w:type="gramEnd"/>
      <w:r w:rsidR="000B7037" w:rsidRPr="00AC7822">
        <w:rPr>
          <w:rFonts w:ascii="Times New Roman" w:hAnsi="Times New Roman"/>
          <w:spacing w:val="-2"/>
          <w:sz w:val="28"/>
          <w:szCs w:val="28"/>
        </w:rPr>
        <w:t xml:space="preserve"> о </w:t>
      </w:r>
      <w:r w:rsidR="00C57F8F" w:rsidRPr="00AC7822">
        <w:rPr>
          <w:rFonts w:ascii="Times New Roman" w:hAnsi="Times New Roman"/>
          <w:spacing w:val="-2"/>
          <w:sz w:val="28"/>
          <w:szCs w:val="28"/>
        </w:rPr>
        <w:t>приеме-</w:t>
      </w:r>
      <w:r w:rsidR="000B7037" w:rsidRPr="00AC7822">
        <w:rPr>
          <w:rFonts w:ascii="Times New Roman" w:hAnsi="Times New Roman"/>
          <w:spacing w:val="-2"/>
          <w:sz w:val="28"/>
          <w:szCs w:val="28"/>
        </w:rPr>
        <w:t>передаче</w:t>
      </w:r>
      <w:r w:rsidRPr="00AC782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B7037" w:rsidRPr="00AC7822">
        <w:rPr>
          <w:rFonts w:ascii="Times New Roman" w:hAnsi="Times New Roman"/>
          <w:spacing w:val="-2"/>
          <w:sz w:val="28"/>
          <w:szCs w:val="28"/>
        </w:rPr>
        <w:t>оборудования в монтаж (форма № ОС</w:t>
      </w:r>
      <w:r w:rsidR="00AC7822" w:rsidRPr="00AC7822">
        <w:rPr>
          <w:rFonts w:ascii="Times New Roman" w:hAnsi="Times New Roman"/>
          <w:spacing w:val="-2"/>
          <w:sz w:val="28"/>
          <w:szCs w:val="28"/>
        </w:rPr>
        <w:t>-</w:t>
      </w:r>
      <w:r w:rsidR="000B7037" w:rsidRPr="00AC7822">
        <w:rPr>
          <w:rFonts w:ascii="Times New Roman" w:hAnsi="Times New Roman"/>
          <w:spacing w:val="-2"/>
          <w:sz w:val="28"/>
          <w:szCs w:val="28"/>
        </w:rPr>
        <w:t xml:space="preserve">15), </w:t>
      </w:r>
      <w:r w:rsidR="00F215D7" w:rsidRPr="00AC7822">
        <w:rPr>
          <w:rFonts w:ascii="Times New Roman" w:hAnsi="Times New Roman"/>
          <w:spacing w:val="-2"/>
          <w:sz w:val="28"/>
          <w:szCs w:val="28"/>
        </w:rPr>
        <w:t xml:space="preserve">платежных документов, подтверждающих оплату произведенных расходов, </w:t>
      </w:r>
      <w:r w:rsidRPr="00AC7822">
        <w:rPr>
          <w:rFonts w:ascii="Times New Roman" w:hAnsi="Times New Roman"/>
          <w:spacing w:val="-2"/>
          <w:sz w:val="28"/>
          <w:szCs w:val="28"/>
        </w:rPr>
        <w:t>заверенных</w:t>
      </w:r>
      <w:r w:rsidR="00A676A6" w:rsidRPr="00AC7822">
        <w:rPr>
          <w:rFonts w:ascii="Times New Roman" w:hAnsi="Times New Roman"/>
          <w:spacing w:val="-2"/>
          <w:sz w:val="28"/>
          <w:szCs w:val="28"/>
        </w:rPr>
        <w:t xml:space="preserve"> уполномоченным лицом Заявителя</w:t>
      </w:r>
      <w:r w:rsidRPr="00AC7822">
        <w:rPr>
          <w:rFonts w:ascii="Times New Roman" w:hAnsi="Times New Roman"/>
          <w:spacing w:val="-2"/>
          <w:sz w:val="28"/>
          <w:szCs w:val="28"/>
        </w:rPr>
        <w:t xml:space="preserve"> (в случае </w:t>
      </w:r>
      <w:r w:rsidR="00F215D7" w:rsidRPr="00AC7822">
        <w:rPr>
          <w:rFonts w:ascii="Times New Roman" w:hAnsi="Times New Roman"/>
          <w:spacing w:val="-2"/>
          <w:sz w:val="28"/>
          <w:szCs w:val="28"/>
        </w:rPr>
        <w:t xml:space="preserve">предоставления субсидии </w:t>
      </w:r>
      <w:r w:rsidRPr="00AC7822">
        <w:rPr>
          <w:rFonts w:ascii="Times New Roman" w:hAnsi="Times New Roman"/>
          <w:spacing w:val="-2"/>
          <w:sz w:val="28"/>
          <w:szCs w:val="28"/>
        </w:rPr>
        <w:t>на финансовое обеспечение затрат);</w:t>
      </w:r>
    </w:p>
    <w:p w:rsidR="00E72340" w:rsidRPr="00AC7822" w:rsidRDefault="00846607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>- </w:t>
      </w:r>
      <w:r w:rsidR="00E72340" w:rsidRPr="00AC7822">
        <w:rPr>
          <w:rFonts w:ascii="Times New Roman" w:hAnsi="Times New Roman"/>
          <w:sz w:val="28"/>
          <w:szCs w:val="28"/>
        </w:rPr>
        <w:t xml:space="preserve">отчета об исполнении </w:t>
      </w:r>
      <w:r w:rsidR="00E72340" w:rsidRPr="00AC7822">
        <w:rPr>
          <w:rFonts w:ascii="Times New Roman" w:eastAsia="Calibri" w:hAnsi="Times New Roman"/>
          <w:sz w:val="28"/>
          <w:szCs w:val="28"/>
          <w:lang w:eastAsia="en-US"/>
        </w:rPr>
        <w:t>Заявителем условия о создании и (или) развитии промышленного (индустриального) парка в соответствии с треб</w:t>
      </w:r>
      <w:r w:rsidR="00E76D08" w:rsidRPr="00AC7822">
        <w:rPr>
          <w:rFonts w:ascii="Times New Roman" w:eastAsia="Calibri" w:hAnsi="Times New Roman"/>
          <w:sz w:val="28"/>
          <w:szCs w:val="28"/>
          <w:lang w:eastAsia="en-US"/>
        </w:rPr>
        <w:t>ованиями, устано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вленными подпунктами 6.1.3.5-6.1.3.8</w:t>
      </w:r>
      <w:r w:rsidR="00E76D08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пункта</w:t>
      </w:r>
      <w:r w:rsidR="00E72340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6.1.3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приложения к</w:t>
      </w:r>
      <w:r w:rsidR="00E72340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приказу</w:t>
      </w:r>
      <w:r w:rsidR="00E72340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Минэкономразвития России № 125</w:t>
      </w:r>
      <w:r w:rsidR="00B334DA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334DA" w:rsidRPr="00AC7822">
        <w:rPr>
          <w:rFonts w:ascii="Times New Roman" w:hAnsi="Times New Roman"/>
          <w:sz w:val="28"/>
          <w:szCs w:val="28"/>
        </w:rPr>
        <w:t>по форме, устанавливаемой в соглашении о предоставлении субсидии</w:t>
      </w:r>
      <w:r w:rsidR="00E72340" w:rsidRPr="00AC7822">
        <w:rPr>
          <w:rFonts w:ascii="Times New Roman" w:hAnsi="Times New Roman"/>
          <w:sz w:val="28"/>
          <w:szCs w:val="28"/>
        </w:rPr>
        <w:t>;</w:t>
      </w:r>
    </w:p>
    <w:p w:rsidR="00D95746" w:rsidRPr="00AC7822" w:rsidRDefault="00D95746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>- отчета об исполнении Заявителем условия о соблюдении тр</w:t>
      </w:r>
      <w:r w:rsidR="00366CD2" w:rsidRPr="00AC7822">
        <w:rPr>
          <w:rFonts w:ascii="Times New Roman" w:hAnsi="Times New Roman"/>
          <w:sz w:val="28"/>
          <w:szCs w:val="28"/>
        </w:rPr>
        <w:t>ебований, установленных пунктом</w:t>
      </w:r>
      <w:r w:rsidRPr="00AC7822">
        <w:rPr>
          <w:rFonts w:ascii="Times New Roman" w:hAnsi="Times New Roman"/>
          <w:sz w:val="28"/>
          <w:szCs w:val="28"/>
        </w:rPr>
        <w:t xml:space="preserve"> 6.1.4</w:t>
      </w:r>
      <w:r w:rsidR="00366CD2" w:rsidRPr="00AC7822">
        <w:rPr>
          <w:rFonts w:ascii="Times New Roman" w:hAnsi="Times New Roman"/>
          <w:sz w:val="28"/>
          <w:szCs w:val="28"/>
        </w:rPr>
        <w:t xml:space="preserve"> 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приложения к приказу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Минэкономразвития России № 125</w:t>
      </w:r>
      <w:r w:rsidR="00B334DA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334DA" w:rsidRPr="00AC7822">
        <w:rPr>
          <w:rFonts w:ascii="Times New Roman" w:hAnsi="Times New Roman"/>
          <w:sz w:val="28"/>
          <w:szCs w:val="28"/>
        </w:rPr>
        <w:t>по форме, устанавливаемой в соглашении о предоставлении субсидии</w:t>
      </w:r>
      <w:r w:rsidR="00366CD2" w:rsidRPr="00AC7822">
        <w:rPr>
          <w:rFonts w:ascii="Times New Roman" w:hAnsi="Times New Roman"/>
          <w:sz w:val="28"/>
          <w:szCs w:val="28"/>
        </w:rPr>
        <w:t>, копии договора (соглашения) о взаимодействии с уполномоченным многофункциональным центром Рязанской области, предусматривающего организацию предоставления услуг промышленного (индустриального) парка в многофункциональных центрах для бизнеса</w:t>
      </w:r>
      <w:r w:rsidRPr="00AC7822">
        <w:rPr>
          <w:rFonts w:ascii="Times New Roman" w:hAnsi="Times New Roman"/>
          <w:sz w:val="28"/>
          <w:szCs w:val="28"/>
        </w:rPr>
        <w:t>;</w:t>
      </w:r>
    </w:p>
    <w:p w:rsidR="00E72340" w:rsidRPr="00AC7822" w:rsidRDefault="00E72340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>- отчета о расходах, источником финансового обеспечения которых является субсидия, по форме, устанавливаемой в соглашении о предоставлении субсидии</w:t>
      </w:r>
      <w:r w:rsidR="00F215D7" w:rsidRPr="00AC7822">
        <w:rPr>
          <w:rFonts w:ascii="Times New Roman" w:hAnsi="Times New Roman"/>
          <w:sz w:val="28"/>
          <w:szCs w:val="28"/>
        </w:rPr>
        <w:t xml:space="preserve"> (в случае </w:t>
      </w:r>
      <w:r w:rsidR="00B73CAB" w:rsidRPr="00AC7822">
        <w:rPr>
          <w:rFonts w:ascii="Times New Roman" w:hAnsi="Times New Roman"/>
          <w:sz w:val="28"/>
          <w:szCs w:val="28"/>
        </w:rPr>
        <w:t>предоставления</w:t>
      </w:r>
      <w:r w:rsidR="00F215D7" w:rsidRPr="00AC7822">
        <w:rPr>
          <w:rFonts w:ascii="Times New Roman" w:hAnsi="Times New Roman"/>
          <w:sz w:val="28"/>
          <w:szCs w:val="28"/>
        </w:rPr>
        <w:t xml:space="preserve"> субсидии на финансовое обеспечение затрат);</w:t>
      </w:r>
    </w:p>
    <w:p w:rsidR="00E72340" w:rsidRPr="00AC7822" w:rsidRDefault="00E72340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 xml:space="preserve">- отчета по внебюджетному (частному) </w:t>
      </w:r>
      <w:proofErr w:type="spellStart"/>
      <w:r w:rsidRPr="00AC7822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AC7822">
        <w:rPr>
          <w:rFonts w:ascii="Times New Roman" w:hAnsi="Times New Roman"/>
          <w:sz w:val="28"/>
          <w:szCs w:val="28"/>
        </w:rPr>
        <w:t xml:space="preserve"> затрат согласно подпункту 11 настоящего пункта, по форме, устанавливаемой в соглашении о предоставлении субсидии;</w:t>
      </w:r>
    </w:p>
    <w:p w:rsidR="00D85447" w:rsidRPr="00AC7822" w:rsidRDefault="00E72340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>- </w:t>
      </w:r>
      <w:r w:rsidR="00366CD2" w:rsidRPr="00AC7822">
        <w:rPr>
          <w:rFonts w:ascii="Times New Roman" w:hAnsi="Times New Roman"/>
          <w:sz w:val="28"/>
          <w:szCs w:val="28"/>
        </w:rPr>
        <w:t>информации</w:t>
      </w:r>
      <w:r w:rsidRPr="00AC7822">
        <w:rPr>
          <w:rFonts w:ascii="Times New Roman" w:hAnsi="Times New Roman"/>
          <w:sz w:val="28"/>
          <w:szCs w:val="28"/>
        </w:rPr>
        <w:t xml:space="preserve"> об исполнении графика выполнения мероприятий по </w:t>
      </w:r>
      <w:r w:rsidR="00D95746" w:rsidRPr="00AC7822">
        <w:rPr>
          <w:rFonts w:ascii="Times New Roman" w:hAnsi="Times New Roman"/>
          <w:sz w:val="28"/>
          <w:szCs w:val="28"/>
        </w:rPr>
        <w:t xml:space="preserve">проектированию и (или) </w:t>
      </w:r>
      <w:r w:rsidRPr="00AC7822">
        <w:rPr>
          <w:rFonts w:ascii="Times New Roman" w:hAnsi="Times New Roman"/>
          <w:sz w:val="28"/>
          <w:szCs w:val="28"/>
        </w:rPr>
        <w:t xml:space="preserve">строительству </w:t>
      </w:r>
      <w:r w:rsidR="00D95746" w:rsidRPr="00AC7822">
        <w:rPr>
          <w:rFonts w:ascii="Times New Roman" w:hAnsi="Times New Roman"/>
          <w:sz w:val="28"/>
          <w:szCs w:val="28"/>
        </w:rPr>
        <w:t>(</w:t>
      </w:r>
      <w:r w:rsidRPr="00AC7822">
        <w:rPr>
          <w:rFonts w:ascii="Times New Roman" w:hAnsi="Times New Roman"/>
          <w:sz w:val="28"/>
          <w:szCs w:val="28"/>
        </w:rPr>
        <w:t>реконструкции</w:t>
      </w:r>
      <w:r w:rsidR="00D95746" w:rsidRPr="00AC7822">
        <w:rPr>
          <w:rFonts w:ascii="Times New Roman" w:hAnsi="Times New Roman"/>
          <w:sz w:val="28"/>
          <w:szCs w:val="28"/>
        </w:rPr>
        <w:t>, в том числе с элементами реставрации, техническому перевооружению)</w:t>
      </w:r>
      <w:r w:rsidRPr="00AC7822">
        <w:rPr>
          <w:rFonts w:ascii="Times New Roman" w:hAnsi="Times New Roman"/>
          <w:sz w:val="28"/>
          <w:szCs w:val="28"/>
        </w:rPr>
        <w:t xml:space="preserve"> объектов капитального строительства</w:t>
      </w:r>
      <w:r w:rsidR="00F215D7" w:rsidRPr="00AC7822">
        <w:rPr>
          <w:rFonts w:ascii="Times New Roman" w:hAnsi="Times New Roman"/>
          <w:sz w:val="28"/>
          <w:szCs w:val="28"/>
        </w:rPr>
        <w:t xml:space="preserve"> </w:t>
      </w:r>
      <w:r w:rsidR="00D95746" w:rsidRPr="00AC7822">
        <w:rPr>
          <w:rFonts w:ascii="Times New Roman" w:hAnsi="Times New Roman"/>
          <w:sz w:val="28"/>
          <w:szCs w:val="28"/>
        </w:rPr>
        <w:t>и (или) приобретению объектов недвижимого имущества</w:t>
      </w:r>
      <w:r w:rsidR="00366CD2" w:rsidRPr="00AC7822">
        <w:rPr>
          <w:rFonts w:ascii="Times New Roman" w:hAnsi="Times New Roman"/>
          <w:sz w:val="28"/>
          <w:szCs w:val="28"/>
        </w:rPr>
        <w:t>, по форме, установленной</w:t>
      </w:r>
      <w:r w:rsidR="00B334DA" w:rsidRPr="00AC7822">
        <w:rPr>
          <w:rFonts w:ascii="Times New Roman" w:hAnsi="Times New Roman"/>
          <w:sz w:val="28"/>
          <w:szCs w:val="28"/>
        </w:rPr>
        <w:t xml:space="preserve"> </w:t>
      </w:r>
      <w:r w:rsidR="00C57F8F" w:rsidRPr="00AC7822">
        <w:rPr>
          <w:rFonts w:ascii="Times New Roman" w:hAnsi="Times New Roman"/>
          <w:sz w:val="28"/>
          <w:szCs w:val="28"/>
        </w:rPr>
        <w:t>в приложении к приказу</w:t>
      </w:r>
      <w:r w:rsidR="00366CD2" w:rsidRPr="00AC7822">
        <w:rPr>
          <w:rFonts w:ascii="Times New Roman" w:hAnsi="Times New Roman"/>
          <w:sz w:val="28"/>
          <w:szCs w:val="28"/>
        </w:rPr>
        <w:t xml:space="preserve"> Минэкономразвития № 125;</w:t>
      </w:r>
    </w:p>
    <w:p w:rsidR="00366CD2" w:rsidRPr="00AC7822" w:rsidRDefault="00F20C15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C7822">
        <w:rPr>
          <w:rFonts w:ascii="Times New Roman" w:hAnsi="Times New Roman"/>
          <w:sz w:val="28"/>
          <w:szCs w:val="28"/>
        </w:rPr>
        <w:t xml:space="preserve">17) представление в Министерство </w:t>
      </w:r>
      <w:r w:rsidR="00366CD2" w:rsidRPr="00AC7822">
        <w:rPr>
          <w:rFonts w:ascii="Times New Roman" w:hAnsi="Times New Roman"/>
          <w:color w:val="000000" w:themeColor="text1"/>
          <w:sz w:val="28"/>
          <w:szCs w:val="28"/>
        </w:rPr>
        <w:t>отчет</w:t>
      </w:r>
      <w:r w:rsidR="00366BC4" w:rsidRPr="00AC782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66CD2" w:rsidRPr="00AC7822">
        <w:rPr>
          <w:rFonts w:ascii="Times New Roman" w:hAnsi="Times New Roman"/>
          <w:color w:val="000000" w:themeColor="text1"/>
          <w:sz w:val="28"/>
          <w:szCs w:val="28"/>
        </w:rPr>
        <w:t xml:space="preserve"> об исполнении </w:t>
      </w:r>
      <w:r w:rsidR="00366CD2" w:rsidRPr="00AC782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обязательства Заявителя об обеспечении функционирования промышленного (индустриального) парка, отвечающего требовани</w:t>
      </w:r>
      <w:r w:rsidR="00C57F8F" w:rsidRPr="00AC782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ям, установленным пунктом 6.1.3 приложения к приказу</w:t>
      </w:r>
      <w:r w:rsidR="00366CD2" w:rsidRPr="00AC782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Минэкономразвития России № 125, в течение не менее 10 лет с момента ввода в эксплуатацию объекта (объектов) за счет субсидии</w:t>
      </w:r>
      <w:r w:rsidR="00C76CD3" w:rsidRPr="00AC78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6CD3" w:rsidRPr="00AC7822">
        <w:rPr>
          <w:rFonts w:ascii="Times New Roman" w:hAnsi="Times New Roman"/>
          <w:sz w:val="28"/>
          <w:szCs w:val="28"/>
        </w:rPr>
        <w:t>по форме, устанавливаемой в соглашении о предоставлении субсидии</w:t>
      </w:r>
      <w:r w:rsidR="00E7003B" w:rsidRPr="00AC7822">
        <w:rPr>
          <w:rFonts w:ascii="Times New Roman" w:hAnsi="Times New Roman"/>
          <w:color w:val="000000" w:themeColor="text1"/>
          <w:sz w:val="28"/>
          <w:szCs w:val="28"/>
        </w:rPr>
        <w:t xml:space="preserve"> (представляется по итогам отчетного года</w:t>
      </w:r>
      <w:r w:rsidRPr="00AC7822">
        <w:rPr>
          <w:rFonts w:ascii="Times New Roman" w:hAnsi="Times New Roman"/>
          <w:color w:val="000000" w:themeColor="text1"/>
          <w:sz w:val="28"/>
          <w:szCs w:val="28"/>
        </w:rPr>
        <w:t xml:space="preserve"> – до 15 января года, следующего</w:t>
      </w:r>
      <w:proofErr w:type="gramEnd"/>
      <w:r w:rsidRPr="00AC7822">
        <w:rPr>
          <w:rFonts w:ascii="Times New Roman" w:hAnsi="Times New Roman"/>
          <w:color w:val="000000" w:themeColor="text1"/>
          <w:sz w:val="28"/>
          <w:szCs w:val="28"/>
        </w:rPr>
        <w:t xml:space="preserve"> за отчетным</w:t>
      </w:r>
      <w:r w:rsidR="00E7003B" w:rsidRPr="00AC7822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8. Критериями конкурсного отбора Заявителей для предоставления субсидии являются: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 промышленный (индустриальный) парк расположен на территории опережающего социально-экономичес</w:t>
      </w:r>
      <w:r w:rsidR="001D781A" w:rsidRPr="00AC7822">
        <w:rPr>
          <w:rFonts w:ascii="Times New Roman" w:eastAsia="Calibri" w:hAnsi="Times New Roman"/>
          <w:sz w:val="28"/>
          <w:szCs w:val="28"/>
          <w:lang w:eastAsia="en-US"/>
        </w:rPr>
        <w:t>кого развития Рязанской области;</w:t>
      </w:r>
    </w:p>
    <w:p w:rsidR="001D781A" w:rsidRPr="00AC7822" w:rsidRDefault="001D781A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- доля внебюджетного (частного) </w:t>
      </w:r>
      <w:proofErr w:type="spellStart"/>
      <w:r w:rsidRPr="00AC7822">
        <w:rPr>
          <w:rFonts w:ascii="Times New Roman" w:eastAsia="Calibri" w:hAnsi="Times New Roman"/>
          <w:sz w:val="28"/>
          <w:szCs w:val="28"/>
          <w:lang w:eastAsia="en-US"/>
        </w:rPr>
        <w:t>софинансирования</w:t>
      </w:r>
      <w:proofErr w:type="spellEnd"/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в общей стоимости проекта</w:t>
      </w:r>
      <w:r w:rsidR="00A676A6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676A6" w:rsidRPr="00AC7822">
        <w:rPr>
          <w:rFonts w:ascii="Times New Roman" w:hAnsi="Times New Roman"/>
          <w:sz w:val="28"/>
          <w:szCs w:val="28"/>
        </w:rPr>
        <w:t xml:space="preserve">по созданию </w:t>
      </w:r>
      <w:r w:rsidR="00783736" w:rsidRPr="00AC7822">
        <w:rPr>
          <w:rFonts w:ascii="Times New Roman" w:hAnsi="Times New Roman"/>
          <w:sz w:val="28"/>
          <w:szCs w:val="28"/>
        </w:rPr>
        <w:t xml:space="preserve">и (или) развитию </w:t>
      </w:r>
      <w:r w:rsidR="00A676A6" w:rsidRPr="00AC7822">
        <w:rPr>
          <w:rFonts w:ascii="Times New Roman" w:hAnsi="Times New Roman"/>
          <w:sz w:val="28"/>
          <w:szCs w:val="28"/>
        </w:rPr>
        <w:t>промышленного (индустриального) парка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9. Для участия в конкурсном отборе на получение субсидий Заявитель представляет в Министерство заявку, которая содержит следующие документы:</w:t>
      </w:r>
    </w:p>
    <w:p w:rsidR="00CB7E51" w:rsidRPr="00AC7822" w:rsidRDefault="007535E5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1)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заявление на предоставление субсидии 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по форме согласно приложению № 1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Порядку;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2) копии учре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дительных документов, заверенные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уполномоченным лицом Заявителя;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3) выписку из ЕГРЮЛ (представляется по собственной инициативе);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4) справку налогового органа об исполнении Заявителем обязанности по уплате налогов, сборов, страховых взносов, пеней, штрафов, процентов по состоянию на дату, не превышающую 30</w:t>
      </w:r>
      <w:r w:rsidR="007B3345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календарных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дней до даты подачи заявки (представляется по собственной инициативе);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5) смету расходов 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по форме согласно приложению № 2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Порядку, содержащую направления расходования субсидии, указанные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br/>
        <w:t>в пункте 4 настоящего Порядка;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6) бизнес-план;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7) мастер</w:t>
      </w:r>
      <w:r w:rsidR="00A670ED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план;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8) финансов</w:t>
      </w:r>
      <w:r w:rsidR="000919BA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ую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модель создания и (или) развития промышленного (индустриального) парка;</w:t>
      </w:r>
    </w:p>
    <w:p w:rsidR="00D95746" w:rsidRPr="00AC7822" w:rsidRDefault="00D95746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9) </w:t>
      </w:r>
      <w:r w:rsidRPr="00AC7822">
        <w:rPr>
          <w:rFonts w:ascii="Times New Roman" w:hAnsi="Times New Roman"/>
          <w:sz w:val="28"/>
          <w:szCs w:val="28"/>
        </w:rPr>
        <w:t>гарантийное письмо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AC7822">
        <w:rPr>
          <w:rFonts w:ascii="Times New Roman" w:hAnsi="Times New Roman"/>
          <w:sz w:val="28"/>
          <w:szCs w:val="28"/>
        </w:rPr>
        <w:t>содержащее обязательство Заявителя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B7037" w:rsidRPr="00AC7822">
        <w:rPr>
          <w:rFonts w:ascii="Times New Roman" w:eastAsia="Calibri" w:hAnsi="Times New Roman"/>
          <w:sz w:val="28"/>
          <w:szCs w:val="28"/>
          <w:lang w:eastAsia="en-US"/>
        </w:rPr>
        <w:t>об обеспечении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функционировани</w:t>
      </w:r>
      <w:r w:rsidR="000B7037" w:rsidRPr="00AC7822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промышленного (индустриального) парка, отвечающего требованиям</w:t>
      </w:r>
      <w:r w:rsidR="00366CD2" w:rsidRPr="00AC782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B7037" w:rsidRPr="00AC7822">
        <w:rPr>
          <w:rFonts w:ascii="Times New Roman" w:eastAsia="Calibri" w:hAnsi="Times New Roman"/>
          <w:sz w:val="28"/>
          <w:szCs w:val="28"/>
          <w:lang w:eastAsia="en-US"/>
        </w:rPr>
        <w:t>установленным пунктом 6.1.3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приложения к приказу</w:t>
      </w:r>
      <w:r w:rsidR="000B7037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Минэкономразвития России № 125,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в течение не менее 10 лет с момента ввода в эксплуатацию объекта (объектов) за счет субсидии;</w:t>
      </w:r>
    </w:p>
    <w:p w:rsidR="00D95746" w:rsidRPr="00AC7822" w:rsidRDefault="00D95746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AC7822">
        <w:rPr>
          <w:rFonts w:ascii="Times New Roman" w:eastAsia="Calibri" w:hAnsi="Times New Roman"/>
          <w:sz w:val="28"/>
          <w:szCs w:val="28"/>
          <w:lang w:eastAsia="en-US"/>
        </w:rPr>
        <w:t>10) </w:t>
      </w:r>
      <w:r w:rsidRPr="00AC7822">
        <w:rPr>
          <w:rFonts w:ascii="Times New Roman" w:hAnsi="Times New Roman"/>
          <w:sz w:val="28"/>
          <w:szCs w:val="28"/>
        </w:rPr>
        <w:t xml:space="preserve">гарантийное письмо, содержащее обязательство Заявителя по осуществлению не ранее </w:t>
      </w:r>
      <w:r w:rsidR="00A670ED">
        <w:rPr>
          <w:rFonts w:ascii="Times New Roman" w:hAnsi="Times New Roman"/>
          <w:sz w:val="28"/>
          <w:szCs w:val="28"/>
        </w:rPr>
        <w:t>1 января 2011 г.</w:t>
      </w:r>
      <w:r w:rsidR="00C57F8F" w:rsidRPr="00AC78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782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C7822">
        <w:rPr>
          <w:rFonts w:ascii="Times New Roman" w:hAnsi="Times New Roman"/>
          <w:sz w:val="28"/>
          <w:szCs w:val="28"/>
        </w:rPr>
        <w:t xml:space="preserve"> затрат за счет внебюджетных</w:t>
      </w:r>
      <w:r w:rsidR="00A670ED">
        <w:rPr>
          <w:rFonts w:ascii="Times New Roman" w:hAnsi="Times New Roman"/>
          <w:sz w:val="28"/>
          <w:szCs w:val="28"/>
        </w:rPr>
        <w:t xml:space="preserve"> (частных)</w:t>
      </w:r>
      <w:r w:rsidRPr="00AC7822">
        <w:rPr>
          <w:rFonts w:ascii="Times New Roman" w:hAnsi="Times New Roman"/>
          <w:sz w:val="28"/>
          <w:szCs w:val="28"/>
        </w:rPr>
        <w:t xml:space="preserve"> источников в целях создания и (или) развития промышленного (индустриального) парка в объем</w:t>
      </w:r>
      <w:r w:rsidR="00C57F8F" w:rsidRPr="00AC7822">
        <w:rPr>
          <w:rFonts w:ascii="Times New Roman" w:hAnsi="Times New Roman"/>
          <w:sz w:val="28"/>
          <w:szCs w:val="28"/>
        </w:rPr>
        <w:t xml:space="preserve">е не менее 20% </w:t>
      </w:r>
      <w:r w:rsidRPr="00AC7822">
        <w:rPr>
          <w:rFonts w:ascii="Times New Roman" w:hAnsi="Times New Roman"/>
          <w:sz w:val="28"/>
          <w:szCs w:val="28"/>
        </w:rPr>
        <w:t>от общей стоимости проекта</w:t>
      </w:r>
      <w:r w:rsidR="00783736" w:rsidRPr="00AC7822">
        <w:rPr>
          <w:rFonts w:ascii="Times New Roman" w:hAnsi="Times New Roman"/>
          <w:sz w:val="28"/>
          <w:szCs w:val="28"/>
        </w:rPr>
        <w:t xml:space="preserve"> по созданию и (или) развитию промышленного (индустриального) парка</w:t>
      </w:r>
      <w:r w:rsidRPr="00AC7822">
        <w:rPr>
          <w:rFonts w:ascii="Times New Roman" w:hAnsi="Times New Roman"/>
          <w:sz w:val="28"/>
          <w:szCs w:val="28"/>
        </w:rPr>
        <w:t>, по направлениям</w:t>
      </w:r>
      <w:r w:rsidR="003E5574" w:rsidRPr="00AC7822">
        <w:rPr>
          <w:rFonts w:ascii="Times New Roman" w:hAnsi="Times New Roman"/>
          <w:sz w:val="28"/>
          <w:szCs w:val="28"/>
        </w:rPr>
        <w:t xml:space="preserve"> расходов</w:t>
      </w:r>
      <w:r w:rsidRPr="00AC7822">
        <w:rPr>
          <w:rFonts w:ascii="Times New Roman" w:hAnsi="Times New Roman"/>
          <w:sz w:val="28"/>
          <w:szCs w:val="28"/>
        </w:rPr>
        <w:t xml:space="preserve">, </w:t>
      </w:r>
      <w:r w:rsidR="007B3345" w:rsidRPr="00AC7822">
        <w:rPr>
          <w:rFonts w:ascii="Times New Roman" w:hAnsi="Times New Roman"/>
          <w:sz w:val="28"/>
          <w:szCs w:val="28"/>
        </w:rPr>
        <w:t>указанным в пункте</w:t>
      </w:r>
      <w:r w:rsidRPr="00AC7822">
        <w:rPr>
          <w:rFonts w:ascii="Times New Roman" w:hAnsi="Times New Roman"/>
          <w:sz w:val="28"/>
          <w:szCs w:val="28"/>
        </w:rPr>
        <w:t xml:space="preserve"> 4 настоящего Порядка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:rsidR="00CB7E51" w:rsidRPr="00AC7822" w:rsidRDefault="00D95746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) копии документов и (или) заключенных соглашений (соглашений о намерениях) с субъектами малого и среднего предпринимательства (резидентами промышленного (индустриального) парка), подтверждающих, что не менее 20% общей площади зданий (помещений) на территории промышленного (индустриального) парка предполагается для размещения производств указанных резидентов промышленного (индустриального) парка либо не менее 20% общей площади земельных участков промышленного (</w:t>
      </w:r>
      <w:proofErr w:type="gramStart"/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индустриального) </w:t>
      </w:r>
      <w:proofErr w:type="gramEnd"/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парка предполагается для размещения производств указанных резидентов промышленного (индустриального) парка, </w:t>
      </w:r>
      <w:proofErr w:type="gramStart"/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заверенные</w:t>
      </w:r>
      <w:proofErr w:type="gramEnd"/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уполномоченным лицом Заявителя;</w:t>
      </w:r>
    </w:p>
    <w:p w:rsidR="00A670ED" w:rsidRPr="00A670ED" w:rsidRDefault="008829DF" w:rsidP="00A670E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C782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D95746" w:rsidRPr="00AC7822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r w:rsidR="00A670ED" w:rsidRPr="00A670ED">
        <w:rPr>
          <w:rFonts w:ascii="Times New Roman" w:hAnsi="Times New Roman"/>
          <w:sz w:val="28"/>
          <w:szCs w:val="28"/>
        </w:rPr>
        <w:t xml:space="preserve">копию правоустанавливающего документа, свидетельствующего о наличии права собственности Заявителя на земельный участок, </w:t>
      </w:r>
      <w:r w:rsidR="00A670ED" w:rsidRPr="00A670ED">
        <w:rPr>
          <w:rFonts w:ascii="Times New Roman" w:eastAsia="Calibri" w:hAnsi="Times New Roman"/>
          <w:sz w:val="28"/>
          <w:szCs w:val="28"/>
          <w:lang w:eastAsia="en-US"/>
        </w:rPr>
        <w:t>на котором предполагается создание и (или) развитие промышленного (индустриального) парка</w:t>
      </w:r>
      <w:r w:rsidR="00A670ED" w:rsidRPr="00A670ED">
        <w:rPr>
          <w:rFonts w:ascii="Times New Roman" w:hAnsi="Times New Roman"/>
          <w:sz w:val="28"/>
          <w:szCs w:val="28"/>
        </w:rPr>
        <w:t xml:space="preserve">, или зарегистрированного в соответствии с законодательством Российской Федерации договора долгосрочной аренды земельного участка, заключенного Заявителем с </w:t>
      </w:r>
      <w:r w:rsidR="00A670ED" w:rsidRPr="00A670ED">
        <w:rPr>
          <w:rFonts w:ascii="Times New Roman" w:eastAsia="Calibri" w:hAnsi="Times New Roman"/>
          <w:sz w:val="28"/>
          <w:szCs w:val="28"/>
          <w:lang w:eastAsia="en-US"/>
        </w:rPr>
        <w:t>органами государственной власти Рязанской области или органами местного самоуправления муниципальных образований Рязанской области (далее – органы местного самоуправления)</w:t>
      </w:r>
      <w:r w:rsidR="00A670ED" w:rsidRPr="00A670ED">
        <w:rPr>
          <w:rFonts w:ascii="Times New Roman" w:hAnsi="Times New Roman"/>
          <w:sz w:val="28"/>
          <w:szCs w:val="28"/>
        </w:rPr>
        <w:t xml:space="preserve"> </w:t>
      </w:r>
      <w:r w:rsidR="00A670ED" w:rsidRPr="00A670ED">
        <w:rPr>
          <w:rFonts w:ascii="Times New Roman" w:eastAsia="Calibri" w:hAnsi="Times New Roman"/>
          <w:sz w:val="28"/>
          <w:szCs w:val="28"/>
          <w:lang w:eastAsia="en-US"/>
        </w:rPr>
        <w:t>(со сроком аренды более</w:t>
      </w:r>
      <w:proofErr w:type="gramEnd"/>
      <w:r w:rsidR="00A670ED" w:rsidRPr="00A670E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A670ED" w:rsidRPr="00A670ED">
        <w:rPr>
          <w:rFonts w:ascii="Times New Roman" w:eastAsia="Calibri" w:hAnsi="Times New Roman"/>
          <w:sz w:val="28"/>
          <w:szCs w:val="28"/>
          <w:lang w:eastAsia="en-US"/>
        </w:rPr>
        <w:t>5 лет на дату представления документов)</w:t>
      </w:r>
      <w:r w:rsidR="00A670ED" w:rsidRPr="00A670ED">
        <w:rPr>
          <w:rFonts w:ascii="Times New Roman" w:hAnsi="Times New Roman"/>
          <w:sz w:val="28"/>
          <w:szCs w:val="28"/>
        </w:rPr>
        <w:t>, заверенную уполномоченным лицом Заявителя;</w:t>
      </w:r>
      <w:proofErr w:type="gramEnd"/>
    </w:p>
    <w:p w:rsidR="006160C8" w:rsidRPr="00AC7822" w:rsidRDefault="00A670ED" w:rsidP="00A670E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70ED">
        <w:rPr>
          <w:rFonts w:ascii="Times New Roman" w:hAnsi="Times New Roman"/>
          <w:sz w:val="28"/>
          <w:szCs w:val="28"/>
        </w:rPr>
        <w:t>13) выписку из Единого государственного реестра недвижимости на земельный участок, указанный в подпункте 12 настоящего пункта (</w:t>
      </w:r>
      <w:r w:rsidRPr="00A670ED">
        <w:rPr>
          <w:rFonts w:ascii="Times New Roman" w:eastAsia="Calibri" w:hAnsi="Times New Roman"/>
          <w:sz w:val="28"/>
          <w:szCs w:val="28"/>
          <w:lang w:eastAsia="en-US"/>
        </w:rPr>
        <w:t>представляется по собственной инициативе);</w:t>
      </w:r>
    </w:p>
    <w:p w:rsidR="009318C8" w:rsidRPr="00AC7822" w:rsidRDefault="008829DF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D95746" w:rsidRPr="00AC7822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0B7037" w:rsidRPr="00AC7822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представленные документы содержат персональные данные);</w:t>
      </w:r>
    </w:p>
    <w:p w:rsidR="00D45EA2" w:rsidRPr="00AC7822" w:rsidRDefault="00D45EA2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D95746" w:rsidRPr="00AC782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) таблиц</w:t>
      </w:r>
      <w:r w:rsidR="000919BA" w:rsidRPr="00AC7822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показателей деятельности Заявителя по форме согласно приложению № 3 к настоящему Порядку;</w:t>
      </w:r>
    </w:p>
    <w:p w:rsidR="00F215D7" w:rsidRPr="00AC7822" w:rsidRDefault="00D45EA2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C782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D95746" w:rsidRPr="00AC782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0B7037" w:rsidRPr="00AC782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C57F8F" w:rsidRPr="00AC7822">
        <w:rPr>
          <w:rFonts w:ascii="Times New Roman" w:hAnsi="Times New Roman"/>
          <w:sz w:val="28"/>
          <w:szCs w:val="28"/>
        </w:rPr>
        <w:t>копии</w:t>
      </w:r>
      <w:r w:rsidR="000B7037" w:rsidRPr="00AC7822">
        <w:rPr>
          <w:rFonts w:ascii="Times New Roman" w:hAnsi="Times New Roman"/>
          <w:sz w:val="28"/>
          <w:szCs w:val="28"/>
        </w:rPr>
        <w:t xml:space="preserve"> документов, подтверждающих произведенные расходы, в том числе: договоров (соглашений) на выполнение работ, оказание услуг, поставку материалов и оборудования, </w:t>
      </w:r>
      <w:r w:rsidR="00A90E23" w:rsidRPr="00AC7822">
        <w:rPr>
          <w:rFonts w:ascii="Times New Roman" w:hAnsi="Times New Roman"/>
          <w:sz w:val="28"/>
          <w:szCs w:val="28"/>
        </w:rPr>
        <w:t xml:space="preserve">актов выполненных работ, оказанных услуг, </w:t>
      </w:r>
      <w:r w:rsidR="00C57F8F" w:rsidRPr="00AC7822">
        <w:rPr>
          <w:rFonts w:ascii="Times New Roman" w:hAnsi="Times New Roman"/>
          <w:sz w:val="28"/>
          <w:szCs w:val="28"/>
        </w:rPr>
        <w:t>счетов</w:t>
      </w:r>
      <w:r w:rsidR="000B7037" w:rsidRPr="00AC7822">
        <w:rPr>
          <w:rFonts w:ascii="Times New Roman" w:hAnsi="Times New Roman"/>
          <w:sz w:val="28"/>
          <w:szCs w:val="28"/>
        </w:rPr>
        <w:t>-фактур, накладных к данным договорам</w:t>
      </w:r>
      <w:r w:rsidR="00C57F8F" w:rsidRPr="00AC7822">
        <w:rPr>
          <w:rFonts w:ascii="Times New Roman" w:hAnsi="Times New Roman"/>
          <w:sz w:val="28"/>
          <w:szCs w:val="28"/>
        </w:rPr>
        <w:t xml:space="preserve"> (соглашениям)</w:t>
      </w:r>
      <w:r w:rsidR="000B7037" w:rsidRPr="00AC7822">
        <w:rPr>
          <w:rFonts w:ascii="Times New Roman" w:hAnsi="Times New Roman"/>
          <w:sz w:val="28"/>
          <w:szCs w:val="28"/>
        </w:rPr>
        <w:t xml:space="preserve">, форм первичной учетной документации по учету работ в капитальном строительстве и ремонтно-строительных работ (КС), бухгалтерских документов, подтверждающих постановку на баланс приобретенного </w:t>
      </w:r>
      <w:r w:rsidR="000B7037" w:rsidRPr="00A670ED">
        <w:rPr>
          <w:rFonts w:ascii="Times New Roman" w:hAnsi="Times New Roman"/>
          <w:spacing w:val="-2"/>
          <w:sz w:val="28"/>
          <w:szCs w:val="28"/>
        </w:rPr>
        <w:t>оборудования, актов о приеме (поступлении) оборудования (фор</w:t>
      </w:r>
      <w:r w:rsidR="00C57F8F" w:rsidRPr="00A670ED">
        <w:rPr>
          <w:rFonts w:ascii="Times New Roman" w:hAnsi="Times New Roman"/>
          <w:spacing w:val="-2"/>
          <w:sz w:val="28"/>
          <w:szCs w:val="28"/>
        </w:rPr>
        <w:t>ма № ОС</w:t>
      </w:r>
      <w:r w:rsidR="00AC7822" w:rsidRPr="00A670ED">
        <w:rPr>
          <w:rFonts w:ascii="Times New Roman" w:hAnsi="Times New Roman"/>
          <w:spacing w:val="-2"/>
          <w:sz w:val="28"/>
          <w:szCs w:val="28"/>
        </w:rPr>
        <w:t>-</w:t>
      </w:r>
      <w:r w:rsidR="00C57F8F" w:rsidRPr="00A670ED">
        <w:rPr>
          <w:rFonts w:ascii="Times New Roman" w:hAnsi="Times New Roman"/>
          <w:spacing w:val="-2"/>
          <w:sz w:val="28"/>
          <w:szCs w:val="28"/>
        </w:rPr>
        <w:t>14</w:t>
      </w:r>
      <w:proofErr w:type="gramEnd"/>
      <w:r w:rsidR="00C57F8F" w:rsidRPr="00A670ED">
        <w:rPr>
          <w:rFonts w:ascii="Times New Roman" w:hAnsi="Times New Roman"/>
          <w:spacing w:val="-2"/>
          <w:sz w:val="28"/>
          <w:szCs w:val="28"/>
        </w:rPr>
        <w:t>),</w:t>
      </w:r>
      <w:r w:rsidR="00C57F8F" w:rsidRPr="00AC7822">
        <w:rPr>
          <w:rFonts w:ascii="Times New Roman" w:hAnsi="Times New Roman"/>
          <w:sz w:val="28"/>
          <w:szCs w:val="28"/>
        </w:rPr>
        <w:t xml:space="preserve"> актов о приеме-</w:t>
      </w:r>
      <w:r w:rsidR="000B7037" w:rsidRPr="00AC7822">
        <w:rPr>
          <w:rFonts w:ascii="Times New Roman" w:hAnsi="Times New Roman"/>
          <w:sz w:val="28"/>
          <w:szCs w:val="28"/>
        </w:rPr>
        <w:t>передаче оборудования в монтаж</w:t>
      </w:r>
      <w:r w:rsidR="00A670ED">
        <w:rPr>
          <w:rFonts w:ascii="Times New Roman" w:hAnsi="Times New Roman"/>
          <w:sz w:val="28"/>
          <w:szCs w:val="28"/>
        </w:rPr>
        <w:t xml:space="preserve"> </w:t>
      </w:r>
      <w:r w:rsidR="000B7037" w:rsidRPr="00AC7822">
        <w:rPr>
          <w:rFonts w:ascii="Times New Roman" w:hAnsi="Times New Roman"/>
          <w:sz w:val="28"/>
          <w:szCs w:val="28"/>
        </w:rPr>
        <w:t>(форма № ОС</w:t>
      </w:r>
      <w:r w:rsidR="00AC7822" w:rsidRPr="00AC7822">
        <w:rPr>
          <w:rFonts w:ascii="Times New Roman" w:hAnsi="Times New Roman"/>
          <w:sz w:val="28"/>
          <w:szCs w:val="28"/>
        </w:rPr>
        <w:t>-</w:t>
      </w:r>
      <w:r w:rsidR="000B7037" w:rsidRPr="00AC7822">
        <w:rPr>
          <w:rFonts w:ascii="Times New Roman" w:hAnsi="Times New Roman"/>
          <w:sz w:val="28"/>
          <w:szCs w:val="28"/>
        </w:rPr>
        <w:t>15), платежных документов, подтверждающих оплату пр</w:t>
      </w:r>
      <w:r w:rsidR="00C57F8F" w:rsidRPr="00AC7822">
        <w:rPr>
          <w:rFonts w:ascii="Times New Roman" w:hAnsi="Times New Roman"/>
          <w:sz w:val="28"/>
          <w:szCs w:val="28"/>
        </w:rPr>
        <w:t>оизведенных расходов, заверенные</w:t>
      </w:r>
      <w:r w:rsidR="000B7037" w:rsidRPr="00AC7822">
        <w:rPr>
          <w:rFonts w:ascii="Times New Roman" w:hAnsi="Times New Roman"/>
          <w:sz w:val="28"/>
          <w:szCs w:val="28"/>
        </w:rPr>
        <w:t xml:space="preserve"> </w:t>
      </w:r>
      <w:r w:rsidR="00C57F8F" w:rsidRPr="00AC7822">
        <w:rPr>
          <w:rFonts w:ascii="Times New Roman" w:hAnsi="Times New Roman"/>
          <w:sz w:val="28"/>
          <w:szCs w:val="28"/>
        </w:rPr>
        <w:t>уполномоченным лицом Заявителя</w:t>
      </w:r>
      <w:r w:rsidR="007B3345" w:rsidRPr="00AC7822">
        <w:rPr>
          <w:rFonts w:ascii="Times New Roman" w:hAnsi="Times New Roman"/>
          <w:sz w:val="28"/>
          <w:szCs w:val="28"/>
        </w:rPr>
        <w:t xml:space="preserve"> (для Заявителей, подавших заявку на возмещение фактически понесенных затрат)</w:t>
      </w:r>
      <w:r w:rsidR="00F215D7" w:rsidRPr="00AC7822">
        <w:rPr>
          <w:rFonts w:ascii="Times New Roman" w:hAnsi="Times New Roman"/>
          <w:sz w:val="28"/>
          <w:szCs w:val="28"/>
        </w:rPr>
        <w:t xml:space="preserve">.  </w:t>
      </w:r>
    </w:p>
    <w:p w:rsidR="009318C8" w:rsidRPr="00AC7822" w:rsidRDefault="009318C8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Все расходы, связанные с подготовкой и представлением заявки, несет </w:t>
      </w:r>
      <w:r w:rsidR="00A10F67" w:rsidRPr="00AC7822">
        <w:rPr>
          <w:rFonts w:ascii="Times New Roman" w:eastAsia="Calibri" w:hAnsi="Times New Roman"/>
          <w:sz w:val="28"/>
          <w:szCs w:val="28"/>
          <w:lang w:eastAsia="en-US"/>
        </w:rPr>
        <w:t>Заявитель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Копии документов представляются с предъявлением оригиналов, которые после сверки возвращаются Заявителю.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В случае</w:t>
      </w:r>
      <w:proofErr w:type="gramStart"/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,</w:t>
      </w:r>
      <w:proofErr w:type="gramEnd"/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если Заявитель не представил документы (сведения), указанные в подпунктах 3, 4</w:t>
      </w:r>
      <w:r w:rsidR="00D95746" w:rsidRPr="00AC7822">
        <w:rPr>
          <w:rFonts w:ascii="Times New Roman" w:eastAsia="Calibri" w:hAnsi="Times New Roman"/>
          <w:sz w:val="28"/>
          <w:szCs w:val="28"/>
          <w:lang w:eastAsia="en-US"/>
        </w:rPr>
        <w:t>, 13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пункта, Министерство запрашивает необходимые документы (сведения)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частью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1 ста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тьи 1 Федерального закона от 27.07.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2010 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№ 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210-ФЗ «Об организации предоставления государственных и муниципальных услуг» государственных и муниципальных услуг,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Министерство получает сведения из </w:t>
      </w:r>
      <w:r w:rsidR="002C66C3" w:rsidRPr="00AC7822">
        <w:rPr>
          <w:rFonts w:ascii="Times New Roman" w:eastAsia="Calibri" w:hAnsi="Times New Roman"/>
          <w:spacing w:val="-2"/>
          <w:sz w:val="28"/>
          <w:szCs w:val="28"/>
          <w:lang w:eastAsia="en-US"/>
        </w:rPr>
        <w:t>Единого реестра субъектов малого и среднего предпринимательств</w:t>
      </w:r>
      <w:r w:rsidR="00C57F8F" w:rsidRPr="00AC7822">
        <w:rPr>
          <w:rFonts w:ascii="Times New Roman" w:eastAsia="Calibri" w:hAnsi="Times New Roman"/>
          <w:spacing w:val="-2"/>
          <w:sz w:val="28"/>
          <w:szCs w:val="28"/>
          <w:lang w:eastAsia="en-US"/>
        </w:rPr>
        <w:t>а в соответствии со статьей</w:t>
      </w:r>
      <w:r w:rsidR="00AC7822" w:rsidRPr="00AC7822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="00C57F8F" w:rsidRPr="00AC7822">
        <w:rPr>
          <w:rFonts w:ascii="Times New Roman" w:eastAsia="Calibri" w:hAnsi="Times New Roman"/>
          <w:spacing w:val="-2"/>
          <w:sz w:val="28"/>
          <w:szCs w:val="28"/>
          <w:lang w:eastAsia="en-US"/>
        </w:rPr>
        <w:t>4.1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 Федерального закона от 24.07.2007 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№ 209-ФЗ «О развитии малого и среднего предпринимательства в Российской Федерации»,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Единого федерального реестра сведений о </w:t>
      </w:r>
      <w:proofErr w:type="gramStart"/>
      <w:r w:rsidRPr="00AC7822">
        <w:rPr>
          <w:rFonts w:ascii="Times New Roman" w:eastAsia="Calibri" w:hAnsi="Times New Roman"/>
          <w:sz w:val="28"/>
          <w:szCs w:val="28"/>
          <w:lang w:eastAsia="en-US"/>
        </w:rPr>
        <w:t>банкротстве</w:t>
      </w:r>
      <w:proofErr w:type="gramEnd"/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о проведении в отношении Заявителя процедур, применяемых в деле о банкротстве, предусмотренных стать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ей 27 Федерального закона от 26.10.2002 </w:t>
      </w:r>
      <w:r w:rsidR="00B90027" w:rsidRPr="00AC7822">
        <w:rPr>
          <w:rFonts w:ascii="Times New Roman" w:eastAsia="Calibri" w:hAnsi="Times New Roman"/>
          <w:sz w:val="28"/>
          <w:szCs w:val="28"/>
          <w:lang w:eastAsia="en-US"/>
        </w:rPr>
        <w:t>№ 127-ФЗ «О 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несостоятельности (банкротстве)», Единого федерального </w:t>
      </w:r>
      <w:proofErr w:type="gramStart"/>
      <w:r w:rsidRPr="00AC7822">
        <w:rPr>
          <w:rFonts w:ascii="Times New Roman" w:eastAsia="Calibri" w:hAnsi="Times New Roman"/>
          <w:sz w:val="28"/>
          <w:szCs w:val="28"/>
          <w:lang w:eastAsia="en-US"/>
        </w:rPr>
        <w:t>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статьей 7.1 Ф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едерального закона от 08.08.2001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№ 129-ФЗ</w:t>
      </w:r>
      <w:r w:rsidR="00257108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«О государственной регистрации юридических лиц и индивидуальных предпринимателей», 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>Единого государственного реестра недвижимости в соответствии со статьей 62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от 13.07.2015 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>№ 218-ФЗ</w:t>
      </w:r>
      <w:r w:rsidR="00257108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«О государственной регистрации недвижимости»,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а также из иных открытых и общедоступных государственных</w:t>
      </w:r>
      <w:proofErr w:type="gramEnd"/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информационных систем (ресурсов).</w:t>
      </w:r>
    </w:p>
    <w:p w:rsidR="002C66C3" w:rsidRPr="00AC7822" w:rsidRDefault="009318C8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10. 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ополнительно Заявитель представляет документы, подтверждающие его соответствие критери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ю 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отбора, указанн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ому в абзаце третьем 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пункт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8 настоящего Порядка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В случае</w:t>
      </w:r>
      <w:proofErr w:type="gramStart"/>
      <w:r w:rsidR="00783736" w:rsidRPr="00AC7822">
        <w:rPr>
          <w:rFonts w:ascii="Times New Roman" w:eastAsia="Calibri" w:hAnsi="Times New Roman"/>
          <w:sz w:val="28"/>
          <w:szCs w:val="28"/>
          <w:lang w:eastAsia="en-US"/>
        </w:rPr>
        <w:t>,</w:t>
      </w:r>
      <w:proofErr w:type="gramEnd"/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если Заявитель не представил документы, подтверждающие </w:t>
      </w:r>
      <w:r w:rsidRPr="00AC7822">
        <w:rPr>
          <w:rFonts w:ascii="Times New Roman" w:eastAsia="Calibri" w:hAnsi="Times New Roman"/>
          <w:spacing w:val="-2"/>
          <w:sz w:val="28"/>
          <w:szCs w:val="28"/>
          <w:lang w:eastAsia="en-US"/>
        </w:rPr>
        <w:t>его соответствие критери</w:t>
      </w:r>
      <w:r w:rsidR="002C66C3" w:rsidRPr="00AC7822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ю </w:t>
      </w:r>
      <w:r w:rsidRPr="00AC7822">
        <w:rPr>
          <w:rFonts w:ascii="Times New Roman" w:eastAsia="Calibri" w:hAnsi="Times New Roman"/>
          <w:spacing w:val="-2"/>
          <w:sz w:val="28"/>
          <w:szCs w:val="28"/>
          <w:lang w:eastAsia="en-US"/>
        </w:rPr>
        <w:t>отбора, указанн</w:t>
      </w:r>
      <w:r w:rsidR="002C66C3" w:rsidRPr="00AC7822">
        <w:rPr>
          <w:rFonts w:ascii="Times New Roman" w:eastAsia="Calibri" w:hAnsi="Times New Roman"/>
          <w:spacing w:val="-2"/>
          <w:sz w:val="28"/>
          <w:szCs w:val="28"/>
          <w:lang w:eastAsia="en-US"/>
        </w:rPr>
        <w:t>ому в абзаце третьем</w:t>
      </w:r>
      <w:r w:rsidR="00AC7822" w:rsidRPr="00AC7822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Pr="00AC7822">
        <w:rPr>
          <w:rFonts w:ascii="Times New Roman" w:eastAsia="Calibri" w:hAnsi="Times New Roman"/>
          <w:spacing w:val="-2"/>
          <w:sz w:val="28"/>
          <w:szCs w:val="28"/>
          <w:lang w:eastAsia="en-US"/>
        </w:rPr>
        <w:t>пункт</w:t>
      </w:r>
      <w:r w:rsidR="002C66C3" w:rsidRPr="00AC7822">
        <w:rPr>
          <w:rFonts w:ascii="Times New Roman" w:eastAsia="Calibri" w:hAnsi="Times New Roman"/>
          <w:spacing w:val="-2"/>
          <w:sz w:val="28"/>
          <w:szCs w:val="28"/>
          <w:lang w:eastAsia="en-US"/>
        </w:rPr>
        <w:t>а</w:t>
      </w:r>
      <w:r w:rsidR="00B90027" w:rsidRPr="00AC7822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8</w:t>
      </w:r>
      <w:r w:rsidR="00AC7822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настоящего Порядка, так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ой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критери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="00DB1230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считае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тся неподтвержденным, а балл критери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отбора, соответствующи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значени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показател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критери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, не засчитыва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тся.</w:t>
      </w:r>
    </w:p>
    <w:p w:rsidR="00CB7E51" w:rsidRPr="00AC7822" w:rsidRDefault="00257108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11. 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Документы подаются в Министерство руководителем Заявителя лично или через представителя в соответствии с перечнем, указанным в пункте 9 настоящего Порядка.</w:t>
      </w:r>
      <w:r w:rsidR="008F2BD9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F2BD9" w:rsidRPr="00AC7822">
        <w:rPr>
          <w:rFonts w:ascii="Times New Roman" w:hAnsi="Times New Roman"/>
          <w:sz w:val="28"/>
          <w:szCs w:val="28"/>
        </w:rPr>
        <w:t>Документы представляются на бумажном носителе и в форме электронных образов бумажных документов на электронном носителе информации.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К документам прилагаются копии документа, удостоверяющего личность руководителя Заявителя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Заявка регистрируется в день ее поступления в журнале регистрации по утверждаемой Министерством форме с указанием даты и времени ее поступления.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12. Министерство в течение 20 рабочих дней, следующих за датой окончания срока приема заявок:</w:t>
      </w:r>
    </w:p>
    <w:p w:rsidR="00CB7E51" w:rsidRPr="00AC7822" w:rsidRDefault="00AC7822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1)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обрабатывает поступившие заявки, проверяет их на предмет соответствия категории Заявителей, имеющих право на получение субсидии, целям и условиям предоставления субсидий, полноты и правильности оформления;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AC7822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AC7822" w:rsidRPr="00AC782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частью 1 ста</w:t>
      </w:r>
      <w:r w:rsidR="00783736" w:rsidRPr="00AC7822">
        <w:rPr>
          <w:rFonts w:ascii="Times New Roman" w:eastAsia="Calibri" w:hAnsi="Times New Roman"/>
          <w:sz w:val="28"/>
          <w:szCs w:val="28"/>
          <w:lang w:eastAsia="en-US"/>
        </w:rPr>
        <w:t>тьи 1 Федерального закона от 27.07.2010 № 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210-ФЗ «Об организации предоставления государственных и муниципальных услуг» государственных и муниципальных услуг, в случае если Заявитель не представил документы, указанные в подпунктах 3, 4</w:t>
      </w:r>
      <w:proofErr w:type="gramEnd"/>
      <w:r w:rsidR="007B3345" w:rsidRPr="00AC7822">
        <w:rPr>
          <w:rFonts w:ascii="Times New Roman" w:eastAsia="Calibri" w:hAnsi="Times New Roman"/>
          <w:sz w:val="28"/>
          <w:szCs w:val="28"/>
          <w:lang w:eastAsia="en-US"/>
        </w:rPr>
        <w:t>, 13</w:t>
      </w:r>
      <w:r w:rsidR="00B90027" w:rsidRPr="00AC782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пункта 9 настоящего Порядка;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3) осуществляет проверку достоверности представленной Заявителем информации путем соотнесения ее с информацией, содержащейся в Едином федеральном реестре сведений о банкротстве, о проведении в отношении </w:t>
      </w:r>
      <w:r w:rsidR="00B5086E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="00AC7822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аявителя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процедур, применяемых в деле о банкротстве, предусмотренных стать</w:t>
      </w:r>
      <w:r w:rsidR="00783736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ей 27 Федерального закона от 26.10.2002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№ 127-ФЗ «О несостоятельности (банкротстве)»,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</w:t>
      </w:r>
      <w:proofErr w:type="gramEnd"/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со стать</w:t>
      </w:r>
      <w:r w:rsidR="00783736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ей 7.1 Федерального закона от 08.08.2001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№ 129-ФЗ «О государственной регистрации юридических лиц и индивидуальных предпринимателей», </w:t>
      </w:r>
      <w:r w:rsidR="000279DC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Едином государственном реестре недвижимости </w:t>
      </w:r>
      <w:r w:rsidR="00B90027" w:rsidRPr="00AC7822">
        <w:rPr>
          <w:rFonts w:ascii="Times New Roman" w:eastAsia="Calibri" w:hAnsi="Times New Roman"/>
          <w:sz w:val="28"/>
          <w:szCs w:val="28"/>
          <w:lang w:eastAsia="en-US"/>
        </w:rPr>
        <w:t>в соответствии со статьей 62 </w:t>
      </w:r>
      <w:r w:rsidR="000279DC" w:rsidRPr="00AC7822">
        <w:rPr>
          <w:rFonts w:ascii="Times New Roman" w:eastAsia="Calibri" w:hAnsi="Times New Roman"/>
          <w:sz w:val="28"/>
          <w:szCs w:val="28"/>
          <w:lang w:eastAsia="en-US"/>
        </w:rPr>
        <w:t>Федерального закона о</w:t>
      </w:r>
      <w:r w:rsidR="00783736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т 13.07.2015 </w:t>
      </w:r>
      <w:r w:rsidR="00B90027" w:rsidRPr="00AC7822">
        <w:rPr>
          <w:rFonts w:ascii="Times New Roman" w:eastAsia="Calibri" w:hAnsi="Times New Roman"/>
          <w:sz w:val="28"/>
          <w:szCs w:val="28"/>
          <w:lang w:eastAsia="en-US"/>
        </w:rPr>
        <w:t>№ 218-ФЗ «О </w:t>
      </w:r>
      <w:r w:rsidR="000279DC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государственной регистрации недвижимости», 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а также в иных открытых и общедоступных государственных информационных системах (ресурсах);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4) осуществляет обязательную проверку условий </w:t>
      </w:r>
      <w:r w:rsidR="000F7C5A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(за исключением условий, предусмотренных </w:t>
      </w:r>
      <w:r w:rsidR="00910C03" w:rsidRPr="00AC7822">
        <w:rPr>
          <w:rFonts w:ascii="Times New Roman" w:eastAsia="Calibri" w:hAnsi="Times New Roman"/>
          <w:sz w:val="28"/>
          <w:szCs w:val="28"/>
          <w:lang w:eastAsia="en-US"/>
        </w:rPr>
        <w:t>подпунктами 3</w:t>
      </w:r>
      <w:r w:rsidR="00CF337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, 4, </w:t>
      </w:r>
      <w:r w:rsidR="007B3345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6, 9, </w:t>
      </w:r>
      <w:r w:rsidR="00B61709" w:rsidRPr="00AC782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9F73C4" w:rsidRPr="00AC782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F20C15" w:rsidRPr="00AC7822">
        <w:rPr>
          <w:rFonts w:ascii="Times New Roman" w:eastAsia="Calibri" w:hAnsi="Times New Roman"/>
          <w:sz w:val="28"/>
          <w:szCs w:val="28"/>
          <w:lang w:eastAsia="en-US"/>
        </w:rPr>
        <w:t>, 17</w:t>
      </w:r>
      <w:r w:rsidR="000F7C5A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10C03" w:rsidRPr="00AC7822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0F7C5A" w:rsidRPr="00AC7822">
        <w:rPr>
          <w:rFonts w:ascii="Times New Roman" w:eastAsia="Calibri" w:hAnsi="Times New Roman"/>
          <w:sz w:val="28"/>
          <w:szCs w:val="28"/>
          <w:lang w:eastAsia="en-US"/>
        </w:rPr>
        <w:t>в случае финансового обеспечения затрат)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0719B4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F73C4" w:rsidRPr="00AC7822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0719B4" w:rsidRPr="00AC782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CF337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719B4" w:rsidRPr="00AC7822">
        <w:rPr>
          <w:rFonts w:ascii="Times New Roman" w:eastAsia="Calibri" w:hAnsi="Times New Roman"/>
          <w:sz w:val="28"/>
          <w:szCs w:val="28"/>
          <w:lang w:eastAsia="en-US"/>
        </w:rPr>
        <w:t>9, 1</w:t>
      </w:r>
      <w:r w:rsidR="009F73C4" w:rsidRPr="00AC782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F20C15" w:rsidRPr="00AC7822">
        <w:rPr>
          <w:rFonts w:ascii="Times New Roman" w:eastAsia="Calibri" w:hAnsi="Times New Roman"/>
          <w:sz w:val="28"/>
          <w:szCs w:val="28"/>
          <w:lang w:eastAsia="en-US"/>
        </w:rPr>
        <w:t>, 17</w:t>
      </w:r>
      <w:r w:rsidR="000719B4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11689" w:rsidRPr="00AC7822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0719B4" w:rsidRPr="00AC7822">
        <w:rPr>
          <w:rFonts w:ascii="Times New Roman" w:eastAsia="Calibri" w:hAnsi="Times New Roman"/>
          <w:sz w:val="28"/>
          <w:szCs w:val="28"/>
          <w:lang w:eastAsia="en-US"/>
        </w:rPr>
        <w:t>в случае возмещения фактически понесенных затрат)</w:t>
      </w:r>
      <w:r w:rsidR="00910C03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пункта 7 настоящего Порядка</w:t>
      </w:r>
      <w:r w:rsidR="00703E8A" w:rsidRPr="00AC7822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0719B4" w:rsidRPr="00AC782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целей и порядка предоставления субсидий. Проверка в соответствии с настоящим Порядком заключается в рассмотрении документов и информации, представленных Заявителем, а также информации, запрашиваемой Министерством посредством межведомственных запросов, анализе содержащейся в них информации на предмет соблюдения Заявителем условий, целей и порядка предоставления субсидий;</w:t>
      </w:r>
    </w:p>
    <w:p w:rsidR="00CB7E51" w:rsidRPr="00AC7822" w:rsidRDefault="000719B4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) передает в конкурсную комиссию поступившие в Министерство заявки, готовит для заседания конкурсной комиссии сводную информационную таблицу о поступивших заявках.</w:t>
      </w:r>
    </w:p>
    <w:p w:rsidR="00CB7E51" w:rsidRPr="00AC7822" w:rsidRDefault="0084634A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13. 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Конкурсная комиссия в течение 3 рабочих дней со дня </w:t>
      </w:r>
      <w:r w:rsidR="00C60F8C" w:rsidRPr="00AC7822">
        <w:rPr>
          <w:rFonts w:ascii="Times New Roman" w:eastAsia="Calibri" w:hAnsi="Times New Roman"/>
          <w:sz w:val="28"/>
          <w:szCs w:val="28"/>
          <w:lang w:eastAsia="en-US"/>
        </w:rPr>
        <w:t>передачи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заявок и сводной информационной таблицы о поступивших заявках от Министерства: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1) принимает решение о допуске либо об отказе в допуске Заявителя к участию в конкурсном отборе с указанием оснований для отказа.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Основаниями для отказа являются: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 заявка поступила ранее или после окончания срока приема заявок;</w:t>
      </w:r>
    </w:p>
    <w:p w:rsidR="00CB7E51" w:rsidRPr="00AC7822" w:rsidRDefault="0084634A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несоответствие Заявителя катег</w:t>
      </w:r>
      <w:r w:rsidR="00B90027" w:rsidRPr="00AC7822">
        <w:rPr>
          <w:rFonts w:ascii="Times New Roman" w:eastAsia="Calibri" w:hAnsi="Times New Roman"/>
          <w:sz w:val="28"/>
          <w:szCs w:val="28"/>
          <w:lang w:eastAsia="en-US"/>
        </w:rPr>
        <w:t>ории, предусмотренной пунктом 2</w:t>
      </w:r>
      <w:r w:rsidR="00AC7822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настоящего Порядка;</w:t>
      </w:r>
    </w:p>
    <w:p w:rsidR="00CB7E51" w:rsidRPr="00AC7822" w:rsidRDefault="0084634A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несоблюдение Заявителем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>, подавшим заявку на финансовое обеспечение затрат,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условий, предусмотренных пунктом 7 настоящего Порядка (за исключением условий, предусмотренны</w:t>
      </w:r>
      <w:r w:rsidR="00D45EA2" w:rsidRPr="00AC7822">
        <w:rPr>
          <w:rFonts w:ascii="Times New Roman" w:eastAsia="Calibri" w:hAnsi="Times New Roman"/>
          <w:sz w:val="28"/>
          <w:szCs w:val="28"/>
          <w:lang w:eastAsia="en-US"/>
        </w:rPr>
        <w:t>х подпунктами 3</w:t>
      </w:r>
      <w:r w:rsidR="00CC57E3" w:rsidRPr="00AC782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CF337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4, 6,</w:t>
      </w:r>
      <w:r w:rsidR="00CC57E3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9, 1</w:t>
      </w:r>
      <w:r w:rsidR="009F73C4" w:rsidRPr="00AC782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F20C15" w:rsidRPr="00AC7822">
        <w:rPr>
          <w:rFonts w:ascii="Times New Roman" w:eastAsia="Calibri" w:hAnsi="Times New Roman"/>
          <w:sz w:val="28"/>
          <w:szCs w:val="28"/>
          <w:lang w:eastAsia="en-US"/>
        </w:rPr>
        <w:t>, 17</w:t>
      </w:r>
      <w:r w:rsidR="00D01B7C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пункта 7 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настоящего Порядка);</w:t>
      </w:r>
    </w:p>
    <w:p w:rsidR="00D01B7C" w:rsidRPr="00AC7822" w:rsidRDefault="00A90E23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D01B7C" w:rsidRPr="00AC7822">
        <w:rPr>
          <w:rFonts w:ascii="Times New Roman" w:eastAsia="Calibri" w:hAnsi="Times New Roman"/>
          <w:sz w:val="28"/>
          <w:szCs w:val="28"/>
          <w:lang w:eastAsia="en-US"/>
        </w:rPr>
        <w:t>несоблюдение Заявителем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, подавшим заявку на возмещение фактически понесенных затрат, </w:t>
      </w:r>
      <w:r w:rsidR="00D01B7C" w:rsidRPr="00AC7822">
        <w:rPr>
          <w:rFonts w:ascii="Times New Roman" w:eastAsia="Calibri" w:hAnsi="Times New Roman"/>
          <w:sz w:val="28"/>
          <w:szCs w:val="28"/>
          <w:lang w:eastAsia="en-US"/>
        </w:rPr>
        <w:t>усл</w:t>
      </w:r>
      <w:r w:rsidR="00B90027" w:rsidRPr="00AC7822">
        <w:rPr>
          <w:rFonts w:ascii="Times New Roman" w:eastAsia="Calibri" w:hAnsi="Times New Roman"/>
          <w:sz w:val="28"/>
          <w:szCs w:val="28"/>
          <w:lang w:eastAsia="en-US"/>
        </w:rPr>
        <w:t>овий, предусмотренных пунктом 7</w:t>
      </w:r>
      <w:r w:rsidR="00AC7822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1B7C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настоящего Порядка (за исключением </w:t>
      </w:r>
      <w:r w:rsidR="00B61709" w:rsidRPr="00AC7822">
        <w:rPr>
          <w:rFonts w:ascii="Times New Roman" w:eastAsia="Calibri" w:hAnsi="Times New Roman"/>
          <w:sz w:val="28"/>
          <w:szCs w:val="28"/>
          <w:lang w:eastAsia="en-US"/>
        </w:rPr>
        <w:t>условий, предусмотренных подпунктами</w:t>
      </w:r>
      <w:r w:rsidR="008C5F49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F73C4" w:rsidRPr="00AC7822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8C5F49" w:rsidRPr="00AC782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CF337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C5F49" w:rsidRPr="00AC7822">
        <w:rPr>
          <w:rFonts w:ascii="Times New Roman" w:eastAsia="Calibri" w:hAnsi="Times New Roman"/>
          <w:sz w:val="28"/>
          <w:szCs w:val="28"/>
          <w:lang w:eastAsia="en-US"/>
        </w:rPr>
        <w:t>9, 1</w:t>
      </w:r>
      <w:r w:rsidR="009F73C4" w:rsidRPr="00AC782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F20C15" w:rsidRPr="00AC7822">
        <w:rPr>
          <w:rFonts w:ascii="Times New Roman" w:eastAsia="Calibri" w:hAnsi="Times New Roman"/>
          <w:sz w:val="28"/>
          <w:szCs w:val="28"/>
          <w:lang w:eastAsia="en-US"/>
        </w:rPr>
        <w:t>, 17</w:t>
      </w:r>
      <w:r w:rsidR="000F7C5A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пункта 7 настоящего Порядка</w:t>
      </w:r>
      <w:r w:rsidR="00D01B7C" w:rsidRPr="00AC7822">
        <w:rPr>
          <w:rFonts w:ascii="Times New Roman" w:eastAsia="Calibri" w:hAnsi="Times New Roman"/>
          <w:sz w:val="28"/>
          <w:szCs w:val="28"/>
          <w:lang w:eastAsia="en-US"/>
        </w:rPr>
        <w:t>);</w:t>
      </w:r>
    </w:p>
    <w:p w:rsidR="00D21909" w:rsidRPr="00AC7822" w:rsidRDefault="0084634A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непредставление (представление не в полном объе</w:t>
      </w:r>
      <w:r w:rsidR="00D21909" w:rsidRPr="00AC7822">
        <w:rPr>
          <w:rFonts w:ascii="Times New Roman" w:eastAsia="Calibri" w:hAnsi="Times New Roman"/>
          <w:sz w:val="28"/>
          <w:szCs w:val="28"/>
          <w:lang w:eastAsia="en-US"/>
        </w:rPr>
        <w:t>ме) документов, предусмотренных пунктом 9</w:t>
      </w:r>
      <w:r w:rsidR="00483A27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</w:t>
      </w:r>
      <w:r w:rsidR="00F552C2" w:rsidRPr="00AC7822">
        <w:rPr>
          <w:rFonts w:ascii="Times New Roman" w:eastAsia="Calibri" w:hAnsi="Times New Roman"/>
          <w:sz w:val="28"/>
          <w:szCs w:val="28"/>
          <w:lang w:eastAsia="en-US"/>
        </w:rPr>
        <w:t>о Порядка (за исключением подпунктов</w:t>
      </w:r>
      <w:r w:rsidR="00483A27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3</w:t>
      </w:r>
      <w:r w:rsidR="00142812" w:rsidRPr="00AC7822">
        <w:rPr>
          <w:rFonts w:ascii="Times New Roman" w:eastAsia="Calibri" w:hAnsi="Times New Roman"/>
          <w:sz w:val="28"/>
          <w:szCs w:val="28"/>
          <w:lang w:eastAsia="en-US"/>
        </w:rPr>
        <w:t>, 4</w:t>
      </w:r>
      <w:r w:rsidR="007B3345" w:rsidRPr="00AC7822">
        <w:rPr>
          <w:rFonts w:ascii="Times New Roman" w:eastAsia="Calibri" w:hAnsi="Times New Roman"/>
          <w:sz w:val="28"/>
          <w:szCs w:val="28"/>
          <w:lang w:eastAsia="en-US"/>
        </w:rPr>
        <w:t>, 13</w:t>
      </w:r>
      <w:r w:rsidR="00142812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пункта 9 настоящего Порядка, а в случае предоставления субсидии на финансовое обеспечение затрат 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142812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также подпункта 1</w:t>
      </w:r>
      <w:r w:rsidR="007B3345" w:rsidRPr="00AC782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142812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пункта 9 настоящего Порядка)</w:t>
      </w:r>
      <w:r w:rsidR="00D21909" w:rsidRPr="00AC782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CB7E51" w:rsidRPr="00AC7822" w:rsidRDefault="0084634A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непредставление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представленные документы содержат персональные данные);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- представление недостоверной информации;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2) рассматривает заявки, допущенные к конкурсному отбору;</w:t>
      </w:r>
    </w:p>
    <w:p w:rsidR="00CB7E51" w:rsidRPr="00AC7822" w:rsidRDefault="0084634A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3)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определяет победителя конкурсного отбора по показателям деятельности Заявителей, приведенным в таблице по форме согласно приложению № 3 к настоящему Порядку.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3C5F85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о каждому 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критерию отбора заявке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присваивается балл согласно соответствующему показателю критерия. При присвоении баллов конкурсная комиссия руководствуется документами, представленными Заявителями 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в соответствии с пункт</w:t>
      </w:r>
      <w:r w:rsidR="00A670ED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A670ED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9</w:t>
      </w:r>
      <w:r w:rsidR="00A670ED">
        <w:rPr>
          <w:rFonts w:ascii="Times New Roman" w:eastAsia="Calibri" w:hAnsi="Times New Roman"/>
          <w:sz w:val="28"/>
          <w:szCs w:val="28"/>
          <w:lang w:eastAsia="en-US"/>
        </w:rPr>
        <w:t>, 10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</w:t>
      </w:r>
      <w:r w:rsidR="002C66C3" w:rsidRPr="00AC7822">
        <w:rPr>
          <w:rFonts w:ascii="Times New Roman" w:eastAsia="Calibri" w:hAnsi="Times New Roman"/>
          <w:sz w:val="28"/>
          <w:szCs w:val="28"/>
          <w:lang w:eastAsia="en-US"/>
        </w:rPr>
        <w:t>, а также полученными Министерством посредством межведомственных запросов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B7E51" w:rsidRPr="00AC7822" w:rsidRDefault="00F255FD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="0084634A" w:rsidRPr="00AC7822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Победителем конкурсного отбора признается Заявитель, набравший наибольшее общее суммарное количество баллов. В случае равенства общего суммарного количества баллов победителем конкурса является Заявитель, подавший заявку ранее.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Конкурсный отбор, для участия в котором допущен только один Заявитель, признается состоявшимся.</w:t>
      </w:r>
    </w:p>
    <w:p w:rsidR="00CB7E51" w:rsidRPr="00AC7822" w:rsidRDefault="00F255FD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. Решение конкурсной комиссии о допуске либо отказе в допуске к конкурсному отбору, об определении победителя конкурсного отбора оформляется протоколом в день принятия решения, который подписывается в тот же день председателем конкурсной комиссии, секретарем и членами конкурсной комиссии.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Протокол заседания конкурсной комиссии в </w:t>
      </w: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течение 3 рабочих дней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, следующих за днем заседания, направляется в Министерство.</w:t>
      </w:r>
    </w:p>
    <w:p w:rsidR="00F255FD" w:rsidRPr="00AC7822" w:rsidRDefault="00B90027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16. </w:t>
      </w:r>
      <w:proofErr w:type="gramStart"/>
      <w:r w:rsidR="00F255FD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Министерство в течение 5 рабочих дней со дня принятия конкурсной комиссией решения об отказе в допуске к участию в конкурсном отборе письменно информирует Заявителей, в отношении которых принято указанное решение, посредством направления соответствующего уведомления по адресу (почтовому или электронному), указанному в 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заявлении на предоставлени</w:t>
      </w:r>
      <w:r w:rsidR="00AC7822" w:rsidRPr="00AC7822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субсидии</w:t>
      </w:r>
      <w:r w:rsidR="00F255FD" w:rsidRPr="00AC7822">
        <w:rPr>
          <w:rFonts w:ascii="Times New Roman" w:eastAsia="Calibri" w:hAnsi="Times New Roman"/>
          <w:sz w:val="28"/>
          <w:szCs w:val="28"/>
          <w:lang w:eastAsia="en-US"/>
        </w:rPr>
        <w:t>, или по факсимильной связи (при наличии соот</w:t>
      </w:r>
      <w:r w:rsidR="00A90E23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ветствующих данных в </w:t>
      </w:r>
      <w:r w:rsidR="00C57F8F" w:rsidRPr="00AC7822">
        <w:rPr>
          <w:rFonts w:ascii="Times New Roman" w:eastAsia="Calibri" w:hAnsi="Times New Roman"/>
          <w:sz w:val="28"/>
          <w:szCs w:val="28"/>
          <w:lang w:eastAsia="en-US"/>
        </w:rPr>
        <w:t>заявлении на предоставление субсидии</w:t>
      </w:r>
      <w:r w:rsidR="00A90E23" w:rsidRPr="00AC7822">
        <w:rPr>
          <w:rFonts w:ascii="Times New Roman" w:eastAsia="Calibri" w:hAnsi="Times New Roman"/>
          <w:sz w:val="28"/>
          <w:szCs w:val="28"/>
          <w:lang w:eastAsia="en-US"/>
        </w:rPr>
        <w:t>).</w:t>
      </w:r>
      <w:proofErr w:type="gramEnd"/>
    </w:p>
    <w:p w:rsidR="00CB7E51" w:rsidRPr="00AC7822" w:rsidRDefault="0084634A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17. 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В течение 3 рабочих дней, следующих за днем поступления протокола заседания конкурсной комиссии, Министерство принимает решение о предоставлении субсидии победителям конкурсного отбора в форме приказа Министерства.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Информация о победителе конкурсного отбора размещается на официальном сайте Министерства в информационно-телекоммуникационной сети «Интернет» по адресу: www.mineconom.ryazangov.ru в течение 3 рабочих дней, следующих за днем принятия решения о предоставлении субсидии.</w:t>
      </w:r>
    </w:p>
    <w:p w:rsidR="00CB7E51" w:rsidRPr="00AC7822" w:rsidRDefault="0084634A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18. 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Соглашение о предоставлении субсидии (далее </w:t>
      </w:r>
      <w:r w:rsidR="00BB3913" w:rsidRPr="00AC7822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Соглашение) заключается не позднее 5 рабочих дней со дня </w:t>
      </w:r>
      <w:r w:rsidR="00EC69A5" w:rsidRPr="00AC7822">
        <w:rPr>
          <w:rFonts w:ascii="Times New Roman" w:eastAsia="Calibri" w:hAnsi="Times New Roman"/>
          <w:sz w:val="28"/>
          <w:szCs w:val="28"/>
          <w:lang w:eastAsia="en-US"/>
        </w:rPr>
        <w:t>принятия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Министерством </w:t>
      </w:r>
      <w:r w:rsidR="00CE094C" w:rsidRPr="00AC7822">
        <w:rPr>
          <w:rFonts w:ascii="Times New Roman" w:eastAsia="Calibri" w:hAnsi="Times New Roman"/>
          <w:sz w:val="28"/>
          <w:szCs w:val="28"/>
          <w:lang w:eastAsia="en-US"/>
        </w:rPr>
        <w:t>приказа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о предоставлении субсидии. Соглашение заключается при условии принятия Министерством решения о предоставлении субсидии победителю конкурсного отбора (далее </w:t>
      </w:r>
      <w:r w:rsidR="00BB3913" w:rsidRPr="00AC7822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Получатель субсидии).</w:t>
      </w:r>
    </w:p>
    <w:p w:rsidR="00D11689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Соглашение заключается в соответствии </w:t>
      </w:r>
      <w:r w:rsidR="00CE094C" w:rsidRPr="00AC7822">
        <w:rPr>
          <w:rFonts w:ascii="Times New Roman" w:eastAsia="Calibri" w:hAnsi="Times New Roman"/>
          <w:sz w:val="28"/>
          <w:szCs w:val="28"/>
          <w:lang w:eastAsia="en-US"/>
        </w:rPr>
        <w:t>с типовой формой, утвержденной п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остановлением министерства финансов Рязанской области </w:t>
      </w: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от 03.03.2017 № 2 «Об утверждении типовых форм соглашений (договоров) о предоставлении из областного бюджета субсидии юридическим лицам (за исключением государственных учреждений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), индивидуальным предпринимателям, физическим лицам </w:t>
      </w:r>
      <w:r w:rsidR="00BB3913" w:rsidRPr="00AC7822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производителям товаров, работ, услуг».</w:t>
      </w:r>
    </w:p>
    <w:p w:rsidR="00D95746" w:rsidRPr="00AC7822" w:rsidRDefault="00D11689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19. </w:t>
      </w:r>
      <w:r w:rsidR="00D95746" w:rsidRPr="00AC7822">
        <w:rPr>
          <w:rFonts w:ascii="Times New Roman" w:eastAsia="Calibri" w:hAnsi="Times New Roman"/>
          <w:sz w:val="28"/>
          <w:szCs w:val="28"/>
          <w:lang w:eastAsia="en-US"/>
        </w:rPr>
        <w:t>Результатом предоставления субсидии</w:t>
      </w:r>
      <w:r w:rsidR="00F255FD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95746" w:rsidRPr="00AC7822">
        <w:rPr>
          <w:rFonts w:ascii="Times New Roman" w:eastAsia="Calibri" w:hAnsi="Times New Roman"/>
          <w:sz w:val="28"/>
          <w:szCs w:val="28"/>
          <w:lang w:eastAsia="en-US"/>
        </w:rPr>
        <w:t>является объем инвестиций (бюджетных, внебюджетных (частных): резидентов, управляющих компаний промышленных парков и технопарков, иных хозяйствующих субъектов), вложенных в основной капитал в целях обеспечения льготного доступа субъектов малого и среднего предпринимательства к производственным площадям и помещениям.</w:t>
      </w:r>
    </w:p>
    <w:p w:rsidR="003E5574" w:rsidRPr="00AC7822" w:rsidRDefault="00D95746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Значение результата предоставления субсидии</w:t>
      </w:r>
      <w:r w:rsidR="003E5574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4FDA" w:rsidRPr="00AC7822">
        <w:rPr>
          <w:rFonts w:ascii="Times New Roman" w:eastAsia="Calibri" w:hAnsi="Times New Roman"/>
          <w:sz w:val="28"/>
          <w:szCs w:val="28"/>
          <w:lang w:eastAsia="en-US"/>
        </w:rPr>
        <w:t>устанавливае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тся Министерством в Соглашении</w:t>
      </w:r>
      <w:r w:rsidR="003E5574" w:rsidRPr="00AC782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E5574" w:rsidRPr="00AC7822" w:rsidRDefault="003E5574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>В случае</w:t>
      </w:r>
      <w:proofErr w:type="gramStart"/>
      <w:r w:rsidR="00BB3913" w:rsidRPr="00AC7822">
        <w:rPr>
          <w:rFonts w:ascii="Times New Roman" w:hAnsi="Times New Roman"/>
          <w:sz w:val="28"/>
          <w:szCs w:val="28"/>
        </w:rPr>
        <w:t>,</w:t>
      </w:r>
      <w:proofErr w:type="gramEnd"/>
      <w:r w:rsidRPr="00AC7822">
        <w:rPr>
          <w:rFonts w:ascii="Times New Roman" w:hAnsi="Times New Roman"/>
          <w:sz w:val="28"/>
          <w:szCs w:val="28"/>
        </w:rPr>
        <w:t xml:space="preserve"> если Заявителем по состоянию на 31 декабря года предоставления субсидии не достигнуто значение результата предоставления субсидии, установленного в Соглашении</w:t>
      </w:r>
      <w:r w:rsidR="00BB3913" w:rsidRPr="00AC7822">
        <w:rPr>
          <w:rFonts w:ascii="Times New Roman" w:hAnsi="Times New Roman"/>
          <w:sz w:val="28"/>
          <w:szCs w:val="28"/>
        </w:rPr>
        <w:t>, и в срок до 1 </w:t>
      </w:r>
      <w:r w:rsidRPr="00AC7822">
        <w:rPr>
          <w:rFonts w:ascii="Times New Roman" w:hAnsi="Times New Roman"/>
          <w:sz w:val="28"/>
          <w:szCs w:val="28"/>
        </w:rPr>
        <w:t>апреля года, следующего за годом предоставления субсидии, указанные нарушения не устранены, Заявитель возвращает в областной бюджет часть с</w:t>
      </w:r>
      <w:r w:rsidR="00BB3913" w:rsidRPr="00AC7822">
        <w:rPr>
          <w:rFonts w:ascii="Times New Roman" w:hAnsi="Times New Roman"/>
          <w:sz w:val="28"/>
          <w:szCs w:val="28"/>
        </w:rPr>
        <w:t xml:space="preserve">убсидии в срок не позднее </w:t>
      </w:r>
      <w:r w:rsidRPr="00AC7822">
        <w:rPr>
          <w:rFonts w:ascii="Times New Roman" w:hAnsi="Times New Roman"/>
          <w:sz w:val="28"/>
          <w:szCs w:val="28"/>
        </w:rPr>
        <w:t>1 июня года, следующего за годом предоставления субсидии. Объем средств, подлежащих возврату в областной бюджет, рассчитывается по формуле:</w:t>
      </w:r>
    </w:p>
    <w:p w:rsidR="00AC7822" w:rsidRPr="00257108" w:rsidRDefault="00AC7822" w:rsidP="00BB391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3E5574" w:rsidRPr="00AC7822" w:rsidRDefault="003E5574" w:rsidP="00BB3913">
      <w:pPr>
        <w:pStyle w:val="ConsPlusNormal"/>
        <w:jc w:val="center"/>
        <w:rPr>
          <w:sz w:val="28"/>
          <w:szCs w:val="28"/>
        </w:rPr>
      </w:pPr>
      <w:proofErr w:type="spellStart"/>
      <w:proofErr w:type="gramStart"/>
      <w:r w:rsidRPr="00AC7822">
        <w:rPr>
          <w:sz w:val="28"/>
          <w:szCs w:val="28"/>
        </w:rPr>
        <w:t>V</w:t>
      </w:r>
      <w:proofErr w:type="gramEnd"/>
      <w:r w:rsidRPr="00AC7822">
        <w:rPr>
          <w:sz w:val="28"/>
          <w:szCs w:val="28"/>
          <w:vertAlign w:val="subscript"/>
        </w:rPr>
        <w:t>возврата</w:t>
      </w:r>
      <w:proofErr w:type="spellEnd"/>
      <w:r w:rsidRPr="00AC7822">
        <w:rPr>
          <w:sz w:val="28"/>
          <w:szCs w:val="28"/>
        </w:rPr>
        <w:t xml:space="preserve"> = (</w:t>
      </w:r>
      <w:proofErr w:type="spellStart"/>
      <w:r w:rsidRPr="00AC7822">
        <w:rPr>
          <w:sz w:val="28"/>
          <w:szCs w:val="28"/>
        </w:rPr>
        <w:t>V</w:t>
      </w:r>
      <w:r w:rsidRPr="00AC7822">
        <w:rPr>
          <w:sz w:val="28"/>
          <w:szCs w:val="28"/>
          <w:vertAlign w:val="subscript"/>
        </w:rPr>
        <w:t>субсидии</w:t>
      </w:r>
      <w:proofErr w:type="spellEnd"/>
      <w:r w:rsidRPr="00AC7822">
        <w:rPr>
          <w:sz w:val="28"/>
          <w:szCs w:val="28"/>
        </w:rPr>
        <w:t xml:space="preserve"> x k x m / n) x 0,1,</w:t>
      </w:r>
    </w:p>
    <w:p w:rsidR="008A76BB" w:rsidRPr="00257108" w:rsidRDefault="008A76BB" w:rsidP="00BB3913">
      <w:pPr>
        <w:pStyle w:val="ConsPlusNormal"/>
        <w:ind w:firstLine="709"/>
        <w:jc w:val="both"/>
        <w:rPr>
          <w:sz w:val="16"/>
          <w:szCs w:val="16"/>
        </w:rPr>
      </w:pPr>
    </w:p>
    <w:p w:rsidR="00BB3913" w:rsidRPr="00AC7822" w:rsidRDefault="003E5574" w:rsidP="00BB3913">
      <w:pPr>
        <w:pStyle w:val="ConsPlusNormal"/>
        <w:ind w:firstLine="709"/>
        <w:jc w:val="both"/>
        <w:rPr>
          <w:sz w:val="28"/>
          <w:szCs w:val="28"/>
        </w:rPr>
      </w:pPr>
      <w:r w:rsidRPr="00AC7822">
        <w:rPr>
          <w:sz w:val="28"/>
          <w:szCs w:val="28"/>
        </w:rPr>
        <w:t>где:</w:t>
      </w:r>
    </w:p>
    <w:p w:rsidR="00BB3913" w:rsidRPr="00AC7822" w:rsidRDefault="003E5574" w:rsidP="00BB3913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AC7822">
        <w:rPr>
          <w:sz w:val="28"/>
          <w:szCs w:val="28"/>
        </w:rPr>
        <w:t>V</w:t>
      </w:r>
      <w:proofErr w:type="gramEnd"/>
      <w:r w:rsidRPr="00AC7822">
        <w:rPr>
          <w:sz w:val="28"/>
          <w:szCs w:val="28"/>
          <w:vertAlign w:val="subscript"/>
        </w:rPr>
        <w:t>возврата</w:t>
      </w:r>
      <w:proofErr w:type="spellEnd"/>
      <w:r w:rsidRPr="00AC7822">
        <w:rPr>
          <w:sz w:val="28"/>
          <w:szCs w:val="28"/>
        </w:rPr>
        <w:t xml:space="preserve"> </w:t>
      </w:r>
      <w:r w:rsidR="008A76BB" w:rsidRPr="00AC7822">
        <w:rPr>
          <w:sz w:val="28"/>
          <w:szCs w:val="28"/>
        </w:rPr>
        <w:t>-</w:t>
      </w:r>
      <w:r w:rsidRPr="00AC7822">
        <w:rPr>
          <w:sz w:val="28"/>
          <w:szCs w:val="28"/>
        </w:rPr>
        <w:t xml:space="preserve"> сумма субсидии, подлежащая возврату;</w:t>
      </w:r>
    </w:p>
    <w:p w:rsidR="00BB3913" w:rsidRPr="00AC7822" w:rsidRDefault="003E5574" w:rsidP="00BB3913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AC7822">
        <w:rPr>
          <w:sz w:val="28"/>
          <w:szCs w:val="28"/>
        </w:rPr>
        <w:t>V</w:t>
      </w:r>
      <w:proofErr w:type="gramEnd"/>
      <w:r w:rsidRPr="00AC7822">
        <w:rPr>
          <w:sz w:val="28"/>
          <w:szCs w:val="28"/>
          <w:vertAlign w:val="subscript"/>
        </w:rPr>
        <w:t>субсидии</w:t>
      </w:r>
      <w:proofErr w:type="spellEnd"/>
      <w:r w:rsidRPr="00AC7822">
        <w:rPr>
          <w:sz w:val="28"/>
          <w:szCs w:val="28"/>
        </w:rPr>
        <w:t xml:space="preserve"> </w:t>
      </w:r>
      <w:r w:rsidR="008A76BB" w:rsidRPr="00AC7822">
        <w:rPr>
          <w:sz w:val="28"/>
          <w:szCs w:val="28"/>
        </w:rPr>
        <w:t>-</w:t>
      </w:r>
      <w:r w:rsidRPr="00AC7822">
        <w:rPr>
          <w:sz w:val="28"/>
          <w:szCs w:val="28"/>
        </w:rPr>
        <w:t xml:space="preserve"> сумма субсидии, предоставленной </w:t>
      </w:r>
      <w:r w:rsidR="00F20C15" w:rsidRPr="00AC7822">
        <w:rPr>
          <w:sz w:val="28"/>
          <w:szCs w:val="28"/>
        </w:rPr>
        <w:t>Заявителю</w:t>
      </w:r>
      <w:r w:rsidRPr="00AC7822">
        <w:rPr>
          <w:sz w:val="28"/>
          <w:szCs w:val="28"/>
        </w:rPr>
        <w:t xml:space="preserve"> в отчетном финансовом году;</w:t>
      </w:r>
    </w:p>
    <w:p w:rsidR="00BB3913" w:rsidRPr="00AC7822" w:rsidRDefault="00AC7822" w:rsidP="00BB391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 </w:t>
      </w:r>
      <w:r w:rsidR="008A76BB" w:rsidRPr="00AC7822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3E5574" w:rsidRPr="00AC7822">
        <w:rPr>
          <w:sz w:val="28"/>
          <w:szCs w:val="28"/>
        </w:rPr>
        <w:t xml:space="preserve">количество показателей результативности предоставления субсидий, по которым индекс, отражающий уровень </w:t>
      </w:r>
      <w:proofErr w:type="spellStart"/>
      <w:r w:rsidR="003E5574" w:rsidRPr="00AC7822">
        <w:rPr>
          <w:sz w:val="28"/>
          <w:szCs w:val="28"/>
        </w:rPr>
        <w:t>недостижения</w:t>
      </w:r>
      <w:proofErr w:type="spellEnd"/>
      <w:r w:rsidR="003E5574" w:rsidRPr="00AC7822">
        <w:rPr>
          <w:sz w:val="28"/>
          <w:szCs w:val="28"/>
        </w:rPr>
        <w:t xml:space="preserve"> i-</w:t>
      </w:r>
      <w:proofErr w:type="spellStart"/>
      <w:r w:rsidR="003E5574" w:rsidRPr="00AC7822">
        <w:rPr>
          <w:sz w:val="28"/>
          <w:szCs w:val="28"/>
        </w:rPr>
        <w:t>го</w:t>
      </w:r>
      <w:proofErr w:type="spellEnd"/>
      <w:r w:rsidR="003E5574" w:rsidRPr="00AC7822">
        <w:rPr>
          <w:sz w:val="28"/>
          <w:szCs w:val="28"/>
        </w:rPr>
        <w:t xml:space="preserve"> показателя результативности предоставления субсидий, имеет положительное значение;</w:t>
      </w:r>
    </w:p>
    <w:p w:rsidR="00BB3913" w:rsidRPr="00AC7822" w:rsidRDefault="003E5574" w:rsidP="00BB3913">
      <w:pPr>
        <w:pStyle w:val="ConsPlusNormal"/>
        <w:ind w:firstLine="709"/>
        <w:jc w:val="both"/>
        <w:rPr>
          <w:sz w:val="28"/>
          <w:szCs w:val="28"/>
        </w:rPr>
      </w:pPr>
      <w:r w:rsidRPr="00AC7822">
        <w:rPr>
          <w:sz w:val="28"/>
          <w:szCs w:val="28"/>
        </w:rPr>
        <w:t xml:space="preserve">n </w:t>
      </w:r>
      <w:r w:rsidR="008A76BB" w:rsidRPr="00AC7822">
        <w:rPr>
          <w:sz w:val="28"/>
          <w:szCs w:val="28"/>
        </w:rPr>
        <w:t>-</w:t>
      </w:r>
      <w:r w:rsidRPr="00AC7822">
        <w:rPr>
          <w:sz w:val="28"/>
          <w:szCs w:val="28"/>
        </w:rPr>
        <w:t xml:space="preserve"> общее количество показателей результативности предоставления субсидий;</w:t>
      </w:r>
    </w:p>
    <w:p w:rsidR="003E5574" w:rsidRDefault="003E5574" w:rsidP="00BB3913">
      <w:pPr>
        <w:pStyle w:val="ConsPlusNormal"/>
        <w:ind w:firstLine="709"/>
        <w:jc w:val="both"/>
        <w:rPr>
          <w:sz w:val="28"/>
          <w:szCs w:val="28"/>
        </w:rPr>
      </w:pPr>
      <w:r w:rsidRPr="00AC7822">
        <w:rPr>
          <w:sz w:val="28"/>
          <w:szCs w:val="28"/>
        </w:rPr>
        <w:t xml:space="preserve">k </w:t>
      </w:r>
      <w:r w:rsidR="008A76BB" w:rsidRPr="00AC7822">
        <w:rPr>
          <w:sz w:val="28"/>
          <w:szCs w:val="28"/>
        </w:rPr>
        <w:t>-</w:t>
      </w:r>
      <w:r w:rsidRPr="00AC7822">
        <w:rPr>
          <w:sz w:val="28"/>
          <w:szCs w:val="28"/>
        </w:rPr>
        <w:t xml:space="preserve"> коэффициент возврата субсидии, рассчитанный по формуле:</w:t>
      </w:r>
    </w:p>
    <w:p w:rsidR="00AC7822" w:rsidRPr="00AC7822" w:rsidRDefault="00AC7822" w:rsidP="00BB3913">
      <w:pPr>
        <w:pStyle w:val="ConsPlusNormal"/>
        <w:ind w:firstLine="709"/>
        <w:jc w:val="both"/>
        <w:rPr>
          <w:sz w:val="16"/>
          <w:szCs w:val="16"/>
        </w:rPr>
      </w:pPr>
    </w:p>
    <w:p w:rsidR="003E5574" w:rsidRPr="00A670ED" w:rsidRDefault="003E5574" w:rsidP="00BB3913">
      <w:pPr>
        <w:pStyle w:val="ConsPlusNormal"/>
        <w:jc w:val="center"/>
        <w:rPr>
          <w:sz w:val="28"/>
          <w:szCs w:val="28"/>
          <w:lang w:val="en-US"/>
        </w:rPr>
      </w:pPr>
      <w:r w:rsidRPr="00AC7822">
        <w:rPr>
          <w:sz w:val="28"/>
          <w:szCs w:val="28"/>
          <w:lang w:val="en-US"/>
        </w:rPr>
        <w:t>k = SUM Di / m,</w:t>
      </w:r>
    </w:p>
    <w:p w:rsidR="00AC7822" w:rsidRPr="00A670ED" w:rsidRDefault="00AC7822" w:rsidP="00BB3913">
      <w:pPr>
        <w:pStyle w:val="ConsPlusNormal"/>
        <w:jc w:val="center"/>
        <w:rPr>
          <w:sz w:val="16"/>
          <w:szCs w:val="16"/>
          <w:lang w:val="en-US"/>
        </w:rPr>
      </w:pPr>
    </w:p>
    <w:p w:rsidR="00BB3913" w:rsidRPr="00A670ED" w:rsidRDefault="003E5574" w:rsidP="00AC7822">
      <w:pPr>
        <w:pStyle w:val="ConsPlusNormal"/>
        <w:ind w:firstLine="709"/>
        <w:jc w:val="both"/>
        <w:rPr>
          <w:sz w:val="28"/>
          <w:szCs w:val="28"/>
          <w:lang w:val="en-US"/>
        </w:rPr>
      </w:pPr>
      <w:r w:rsidRPr="00AC7822">
        <w:rPr>
          <w:sz w:val="28"/>
          <w:szCs w:val="28"/>
        </w:rPr>
        <w:t>где</w:t>
      </w:r>
      <w:r w:rsidRPr="00A670ED">
        <w:rPr>
          <w:sz w:val="28"/>
          <w:szCs w:val="28"/>
          <w:lang w:val="en-US"/>
        </w:rPr>
        <w:t>:</w:t>
      </w:r>
    </w:p>
    <w:p w:rsidR="00BB3913" w:rsidRPr="00AC7822" w:rsidRDefault="003E5574" w:rsidP="00AC7822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AC7822">
        <w:rPr>
          <w:sz w:val="28"/>
          <w:szCs w:val="28"/>
        </w:rPr>
        <w:t>Di</w:t>
      </w:r>
      <w:proofErr w:type="spellEnd"/>
      <w:r w:rsidRPr="00AC7822">
        <w:rPr>
          <w:sz w:val="28"/>
          <w:szCs w:val="28"/>
        </w:rPr>
        <w:t xml:space="preserve"> </w:t>
      </w:r>
      <w:r w:rsidR="008A76BB" w:rsidRPr="00AC7822">
        <w:rPr>
          <w:sz w:val="28"/>
          <w:szCs w:val="28"/>
        </w:rPr>
        <w:t>-</w:t>
      </w:r>
      <w:r w:rsidR="00AC7822">
        <w:rPr>
          <w:sz w:val="28"/>
          <w:szCs w:val="28"/>
        </w:rPr>
        <w:t> </w:t>
      </w:r>
      <w:r w:rsidRPr="00AC7822">
        <w:rPr>
          <w:sz w:val="28"/>
          <w:szCs w:val="28"/>
        </w:rPr>
        <w:t xml:space="preserve">индекс, отражающий уровень </w:t>
      </w:r>
      <w:proofErr w:type="spellStart"/>
      <w:r w:rsidRPr="00AC7822">
        <w:rPr>
          <w:sz w:val="28"/>
          <w:szCs w:val="28"/>
        </w:rPr>
        <w:t>недостижения</w:t>
      </w:r>
      <w:proofErr w:type="spellEnd"/>
      <w:r w:rsidRPr="00AC7822">
        <w:rPr>
          <w:sz w:val="28"/>
          <w:szCs w:val="28"/>
        </w:rPr>
        <w:t xml:space="preserve"> i-</w:t>
      </w:r>
      <w:proofErr w:type="spellStart"/>
      <w:r w:rsidRPr="00AC7822">
        <w:rPr>
          <w:sz w:val="28"/>
          <w:szCs w:val="28"/>
        </w:rPr>
        <w:t>го</w:t>
      </w:r>
      <w:proofErr w:type="spellEnd"/>
      <w:r w:rsidRPr="00AC7822">
        <w:rPr>
          <w:sz w:val="28"/>
          <w:szCs w:val="28"/>
        </w:rPr>
        <w:t xml:space="preserve"> показателя результативности предоставления субсидий.</w:t>
      </w:r>
    </w:p>
    <w:p w:rsidR="00BB3913" w:rsidRPr="00AC7822" w:rsidRDefault="003E5574" w:rsidP="00AC7822">
      <w:pPr>
        <w:pStyle w:val="ConsPlusNormal"/>
        <w:ind w:firstLine="709"/>
        <w:jc w:val="both"/>
        <w:rPr>
          <w:sz w:val="28"/>
          <w:szCs w:val="28"/>
        </w:rPr>
      </w:pPr>
      <w:r w:rsidRPr="00AC7822">
        <w:rPr>
          <w:sz w:val="28"/>
          <w:szCs w:val="28"/>
        </w:rPr>
        <w:t xml:space="preserve">При расчете коэффициента возврата субсидий используются только положительные значения индекса, отражающего уровень </w:t>
      </w:r>
      <w:proofErr w:type="spellStart"/>
      <w:r w:rsidRPr="00AC7822">
        <w:rPr>
          <w:sz w:val="28"/>
          <w:szCs w:val="28"/>
        </w:rPr>
        <w:t>недостижения</w:t>
      </w:r>
      <w:proofErr w:type="spellEnd"/>
      <w:r w:rsidRPr="00AC7822">
        <w:rPr>
          <w:sz w:val="28"/>
          <w:szCs w:val="28"/>
        </w:rPr>
        <w:t xml:space="preserve"> i-</w:t>
      </w:r>
      <w:proofErr w:type="spellStart"/>
      <w:r w:rsidRPr="00AC7822">
        <w:rPr>
          <w:sz w:val="28"/>
          <w:szCs w:val="28"/>
        </w:rPr>
        <w:t>го</w:t>
      </w:r>
      <w:proofErr w:type="spellEnd"/>
      <w:r w:rsidRPr="00AC7822">
        <w:rPr>
          <w:sz w:val="28"/>
          <w:szCs w:val="28"/>
        </w:rPr>
        <w:t xml:space="preserve"> показателя результативности предоставления субсидий.</w:t>
      </w:r>
    </w:p>
    <w:p w:rsidR="00BB3913" w:rsidRPr="00AC7822" w:rsidRDefault="003E5574" w:rsidP="00AC7822">
      <w:pPr>
        <w:pStyle w:val="ConsPlusNormal"/>
        <w:ind w:firstLine="709"/>
        <w:jc w:val="both"/>
        <w:rPr>
          <w:sz w:val="28"/>
          <w:szCs w:val="28"/>
        </w:rPr>
      </w:pPr>
      <w:r w:rsidRPr="00AC7822">
        <w:rPr>
          <w:sz w:val="28"/>
          <w:szCs w:val="28"/>
        </w:rPr>
        <w:t xml:space="preserve">Индекс, отражающий уровень </w:t>
      </w:r>
      <w:proofErr w:type="spellStart"/>
      <w:r w:rsidRPr="00AC7822">
        <w:rPr>
          <w:sz w:val="28"/>
          <w:szCs w:val="28"/>
        </w:rPr>
        <w:t>недостижения</w:t>
      </w:r>
      <w:proofErr w:type="spellEnd"/>
      <w:r w:rsidRPr="00AC7822">
        <w:rPr>
          <w:sz w:val="28"/>
          <w:szCs w:val="28"/>
        </w:rPr>
        <w:t xml:space="preserve"> i-</w:t>
      </w:r>
      <w:proofErr w:type="spellStart"/>
      <w:r w:rsidRPr="00AC7822">
        <w:rPr>
          <w:sz w:val="28"/>
          <w:szCs w:val="28"/>
        </w:rPr>
        <w:t>го</w:t>
      </w:r>
      <w:proofErr w:type="spellEnd"/>
      <w:r w:rsidRPr="00AC7822">
        <w:rPr>
          <w:sz w:val="28"/>
          <w:szCs w:val="28"/>
        </w:rPr>
        <w:t xml:space="preserve"> показателя результативности предоставления субсидий, определяется:</w:t>
      </w:r>
    </w:p>
    <w:p w:rsidR="003E5574" w:rsidRDefault="003E5574" w:rsidP="00AC7822">
      <w:pPr>
        <w:pStyle w:val="ConsPlusNormal"/>
        <w:ind w:firstLine="709"/>
        <w:jc w:val="both"/>
        <w:rPr>
          <w:sz w:val="28"/>
          <w:szCs w:val="28"/>
        </w:rPr>
      </w:pPr>
      <w:r w:rsidRPr="00AC7822">
        <w:rPr>
          <w:sz w:val="28"/>
          <w:szCs w:val="28"/>
        </w:rPr>
        <w:t>1) для показателей результативности предоставления субсидий, по которым большее значение фактически достигнутого значения отражает большую эффекти</w:t>
      </w:r>
      <w:r w:rsidR="00BB3913" w:rsidRPr="00AC7822">
        <w:rPr>
          <w:sz w:val="28"/>
          <w:szCs w:val="28"/>
        </w:rPr>
        <w:t xml:space="preserve">вность использования субсидии, </w:t>
      </w:r>
      <w:r w:rsidRPr="00AC7822">
        <w:rPr>
          <w:sz w:val="28"/>
          <w:szCs w:val="28"/>
        </w:rPr>
        <w:t>по формуле:</w:t>
      </w:r>
    </w:p>
    <w:p w:rsidR="00AC7822" w:rsidRPr="00AC7822" w:rsidRDefault="00AC7822" w:rsidP="00AC7822">
      <w:pPr>
        <w:pStyle w:val="ConsPlusNormal"/>
        <w:ind w:firstLine="709"/>
        <w:jc w:val="both"/>
        <w:rPr>
          <w:sz w:val="16"/>
          <w:szCs w:val="16"/>
        </w:rPr>
      </w:pPr>
    </w:p>
    <w:p w:rsidR="003E5574" w:rsidRDefault="003E5574" w:rsidP="00BB3913">
      <w:pPr>
        <w:pStyle w:val="ConsPlusNormal"/>
        <w:jc w:val="center"/>
        <w:rPr>
          <w:sz w:val="28"/>
          <w:szCs w:val="28"/>
        </w:rPr>
      </w:pPr>
      <w:r w:rsidRPr="00AC7822">
        <w:rPr>
          <w:sz w:val="28"/>
          <w:szCs w:val="28"/>
          <w:lang w:val="en-US"/>
        </w:rPr>
        <w:t>Di</w:t>
      </w:r>
      <w:r w:rsidRPr="00AC7822">
        <w:rPr>
          <w:sz w:val="28"/>
          <w:szCs w:val="28"/>
        </w:rPr>
        <w:t xml:space="preserve"> = 1 - </w:t>
      </w:r>
      <w:proofErr w:type="spellStart"/>
      <w:r w:rsidRPr="00AC7822">
        <w:rPr>
          <w:sz w:val="28"/>
          <w:szCs w:val="28"/>
          <w:lang w:val="en-US"/>
        </w:rPr>
        <w:t>Ti</w:t>
      </w:r>
      <w:proofErr w:type="spellEnd"/>
      <w:r w:rsidRPr="00AC7822">
        <w:rPr>
          <w:sz w:val="28"/>
          <w:szCs w:val="28"/>
        </w:rPr>
        <w:t xml:space="preserve"> / </w:t>
      </w:r>
      <w:r w:rsidRPr="00AC7822">
        <w:rPr>
          <w:sz w:val="28"/>
          <w:szCs w:val="28"/>
          <w:lang w:val="en-US"/>
        </w:rPr>
        <w:t>Si</w:t>
      </w:r>
      <w:r w:rsidRPr="00AC7822">
        <w:rPr>
          <w:sz w:val="28"/>
          <w:szCs w:val="28"/>
        </w:rPr>
        <w:t>,</w:t>
      </w:r>
    </w:p>
    <w:p w:rsidR="00AC7822" w:rsidRPr="00AC7822" w:rsidRDefault="00AC7822" w:rsidP="00BB3913">
      <w:pPr>
        <w:pStyle w:val="ConsPlusNormal"/>
        <w:jc w:val="center"/>
        <w:rPr>
          <w:sz w:val="16"/>
          <w:szCs w:val="16"/>
        </w:rPr>
      </w:pPr>
    </w:p>
    <w:p w:rsidR="00BB3913" w:rsidRPr="00AC7822" w:rsidRDefault="003E5574" w:rsidP="00BB3913">
      <w:pPr>
        <w:pStyle w:val="ConsPlusNormal"/>
        <w:ind w:firstLine="709"/>
        <w:jc w:val="both"/>
        <w:rPr>
          <w:sz w:val="28"/>
          <w:szCs w:val="28"/>
        </w:rPr>
      </w:pPr>
      <w:r w:rsidRPr="00AC7822">
        <w:rPr>
          <w:sz w:val="28"/>
          <w:szCs w:val="28"/>
        </w:rPr>
        <w:t>где:</w:t>
      </w:r>
    </w:p>
    <w:p w:rsidR="00BB3913" w:rsidRPr="00AC7822" w:rsidRDefault="003E5574" w:rsidP="00BB3913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AC7822">
        <w:rPr>
          <w:sz w:val="28"/>
          <w:szCs w:val="28"/>
          <w:lang w:val="en-US"/>
        </w:rPr>
        <w:t>Ti</w:t>
      </w:r>
      <w:proofErr w:type="spellEnd"/>
      <w:proofErr w:type="gramStart"/>
      <w:r w:rsidR="00AC7822">
        <w:rPr>
          <w:sz w:val="28"/>
          <w:szCs w:val="28"/>
        </w:rPr>
        <w:t>  </w:t>
      </w:r>
      <w:r w:rsidR="008A76BB" w:rsidRPr="00AC7822">
        <w:rPr>
          <w:sz w:val="28"/>
          <w:szCs w:val="28"/>
        </w:rPr>
        <w:t>-</w:t>
      </w:r>
      <w:proofErr w:type="gramEnd"/>
      <w:r w:rsidR="00AC7822">
        <w:rPr>
          <w:sz w:val="28"/>
          <w:szCs w:val="28"/>
        </w:rPr>
        <w:t> </w:t>
      </w:r>
      <w:r w:rsidRPr="00AC7822">
        <w:rPr>
          <w:sz w:val="28"/>
          <w:szCs w:val="28"/>
        </w:rPr>
        <w:t>фактическое достигнутое значение i-</w:t>
      </w:r>
      <w:proofErr w:type="spellStart"/>
      <w:r w:rsidRPr="00AC7822">
        <w:rPr>
          <w:sz w:val="28"/>
          <w:szCs w:val="28"/>
        </w:rPr>
        <w:t>го</w:t>
      </w:r>
      <w:proofErr w:type="spellEnd"/>
      <w:r w:rsidRPr="00AC7822">
        <w:rPr>
          <w:sz w:val="28"/>
          <w:szCs w:val="28"/>
        </w:rPr>
        <w:t xml:space="preserve"> показателя результативности предоставления субсидий на отчетную дату;</w:t>
      </w:r>
    </w:p>
    <w:p w:rsidR="00BB3913" w:rsidRPr="00AC7822" w:rsidRDefault="003E5574" w:rsidP="00BB3913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AC7822">
        <w:rPr>
          <w:sz w:val="28"/>
          <w:szCs w:val="28"/>
        </w:rPr>
        <w:t>Si</w:t>
      </w:r>
      <w:proofErr w:type="spellEnd"/>
      <w:r w:rsidR="00AC7822">
        <w:rPr>
          <w:sz w:val="28"/>
          <w:szCs w:val="28"/>
        </w:rPr>
        <w:t>  </w:t>
      </w:r>
      <w:r w:rsidR="008A76BB" w:rsidRPr="00AC7822">
        <w:rPr>
          <w:sz w:val="28"/>
          <w:szCs w:val="28"/>
        </w:rPr>
        <w:t>-</w:t>
      </w:r>
      <w:r w:rsidR="00AC7822">
        <w:rPr>
          <w:sz w:val="28"/>
          <w:szCs w:val="28"/>
        </w:rPr>
        <w:t> </w:t>
      </w:r>
      <w:r w:rsidRPr="00AC7822">
        <w:rPr>
          <w:sz w:val="28"/>
          <w:szCs w:val="28"/>
        </w:rPr>
        <w:t>плановое значение i-</w:t>
      </w:r>
      <w:proofErr w:type="spellStart"/>
      <w:r w:rsidRPr="00AC7822">
        <w:rPr>
          <w:sz w:val="28"/>
          <w:szCs w:val="28"/>
        </w:rPr>
        <w:t>го</w:t>
      </w:r>
      <w:proofErr w:type="spellEnd"/>
      <w:r w:rsidRPr="00AC7822">
        <w:rPr>
          <w:sz w:val="28"/>
          <w:szCs w:val="28"/>
        </w:rPr>
        <w:t xml:space="preserve"> показателя результативности предоста</w:t>
      </w:r>
      <w:r w:rsidR="00B01E0F" w:rsidRPr="00AC7822">
        <w:rPr>
          <w:sz w:val="28"/>
          <w:szCs w:val="28"/>
        </w:rPr>
        <w:t>вления субсидии, установленное С</w:t>
      </w:r>
      <w:r w:rsidRPr="00AC7822">
        <w:rPr>
          <w:sz w:val="28"/>
          <w:szCs w:val="28"/>
        </w:rPr>
        <w:t>оглашением;</w:t>
      </w:r>
    </w:p>
    <w:p w:rsidR="003E5574" w:rsidRDefault="003E5574" w:rsidP="00BB3913">
      <w:pPr>
        <w:pStyle w:val="ConsPlusNormal"/>
        <w:ind w:firstLine="709"/>
        <w:jc w:val="both"/>
        <w:rPr>
          <w:sz w:val="28"/>
          <w:szCs w:val="28"/>
        </w:rPr>
      </w:pPr>
      <w:r w:rsidRPr="00AC7822">
        <w:rPr>
          <w:sz w:val="28"/>
          <w:szCs w:val="28"/>
        </w:rPr>
        <w:t>2) для показателей результативности предоставления субсидий, по которым большее значение фактически достигнутого значения отражает меньшую эффект</w:t>
      </w:r>
      <w:r w:rsidR="00BB3913" w:rsidRPr="00AC7822">
        <w:rPr>
          <w:sz w:val="28"/>
          <w:szCs w:val="28"/>
        </w:rPr>
        <w:t xml:space="preserve">ивность использования субсидии, </w:t>
      </w:r>
      <w:r w:rsidRPr="00AC7822">
        <w:rPr>
          <w:sz w:val="28"/>
          <w:szCs w:val="28"/>
        </w:rPr>
        <w:t>по формуле:</w:t>
      </w:r>
    </w:p>
    <w:p w:rsidR="00AC7822" w:rsidRPr="00AC7822" w:rsidRDefault="00AC7822" w:rsidP="00BB3913">
      <w:pPr>
        <w:pStyle w:val="ConsPlusNormal"/>
        <w:ind w:firstLine="709"/>
        <w:jc w:val="both"/>
        <w:rPr>
          <w:sz w:val="16"/>
          <w:szCs w:val="16"/>
        </w:rPr>
      </w:pPr>
    </w:p>
    <w:p w:rsidR="003E5574" w:rsidRDefault="003E5574" w:rsidP="00BB3913">
      <w:pPr>
        <w:pStyle w:val="ConsPlusNormal"/>
        <w:jc w:val="center"/>
        <w:rPr>
          <w:sz w:val="28"/>
          <w:szCs w:val="28"/>
        </w:rPr>
      </w:pPr>
      <w:r w:rsidRPr="00AC7822">
        <w:rPr>
          <w:sz w:val="28"/>
          <w:szCs w:val="28"/>
          <w:lang w:val="en-US"/>
        </w:rPr>
        <w:t>Di</w:t>
      </w:r>
      <w:r w:rsidRPr="00AC7822">
        <w:rPr>
          <w:sz w:val="28"/>
          <w:szCs w:val="28"/>
        </w:rPr>
        <w:t xml:space="preserve"> = 1 - </w:t>
      </w:r>
      <w:r w:rsidRPr="00AC7822">
        <w:rPr>
          <w:sz w:val="28"/>
          <w:szCs w:val="28"/>
          <w:lang w:val="en-US"/>
        </w:rPr>
        <w:t>Si</w:t>
      </w:r>
      <w:r w:rsidRPr="00AC7822">
        <w:rPr>
          <w:sz w:val="28"/>
          <w:szCs w:val="28"/>
        </w:rPr>
        <w:t xml:space="preserve"> / </w:t>
      </w:r>
      <w:proofErr w:type="spellStart"/>
      <w:r w:rsidRPr="00AC7822">
        <w:rPr>
          <w:sz w:val="28"/>
          <w:szCs w:val="28"/>
          <w:lang w:val="en-US"/>
        </w:rPr>
        <w:t>Ti</w:t>
      </w:r>
      <w:proofErr w:type="spellEnd"/>
      <w:r w:rsidRPr="00AC7822">
        <w:rPr>
          <w:sz w:val="28"/>
          <w:szCs w:val="28"/>
        </w:rPr>
        <w:t>,</w:t>
      </w:r>
    </w:p>
    <w:p w:rsidR="00AC7822" w:rsidRPr="00AC7822" w:rsidRDefault="00AC7822" w:rsidP="00BB3913">
      <w:pPr>
        <w:pStyle w:val="ConsPlusNormal"/>
        <w:jc w:val="center"/>
        <w:rPr>
          <w:sz w:val="16"/>
          <w:szCs w:val="16"/>
        </w:rPr>
      </w:pPr>
    </w:p>
    <w:p w:rsidR="00BB3913" w:rsidRPr="00AC7822" w:rsidRDefault="003E5574" w:rsidP="00BB3913">
      <w:pPr>
        <w:pStyle w:val="ConsPlusNormal"/>
        <w:ind w:firstLine="709"/>
        <w:jc w:val="both"/>
        <w:rPr>
          <w:sz w:val="28"/>
          <w:szCs w:val="28"/>
        </w:rPr>
      </w:pPr>
      <w:r w:rsidRPr="00AC7822">
        <w:rPr>
          <w:sz w:val="28"/>
          <w:szCs w:val="28"/>
        </w:rPr>
        <w:t>где:</w:t>
      </w:r>
    </w:p>
    <w:p w:rsidR="00BB3913" w:rsidRPr="00AC7822" w:rsidRDefault="003E5574" w:rsidP="00BB3913">
      <w:pPr>
        <w:pStyle w:val="ConsPlusNormal"/>
        <w:ind w:firstLine="709"/>
        <w:jc w:val="both"/>
        <w:rPr>
          <w:sz w:val="28"/>
          <w:szCs w:val="28"/>
        </w:rPr>
      </w:pPr>
      <w:r w:rsidRPr="00AC7822">
        <w:rPr>
          <w:sz w:val="28"/>
          <w:szCs w:val="28"/>
          <w:lang w:val="en-US"/>
        </w:rPr>
        <w:t>Si</w:t>
      </w:r>
      <w:proofErr w:type="gramStart"/>
      <w:r w:rsidR="00AC7822">
        <w:rPr>
          <w:sz w:val="28"/>
          <w:szCs w:val="28"/>
        </w:rPr>
        <w:t>  </w:t>
      </w:r>
      <w:r w:rsidR="008A76BB" w:rsidRPr="00AC7822">
        <w:rPr>
          <w:sz w:val="28"/>
          <w:szCs w:val="28"/>
        </w:rPr>
        <w:t>-</w:t>
      </w:r>
      <w:proofErr w:type="gramEnd"/>
      <w:r w:rsidR="00AC7822">
        <w:rPr>
          <w:sz w:val="28"/>
          <w:szCs w:val="28"/>
        </w:rPr>
        <w:t> </w:t>
      </w:r>
      <w:r w:rsidRPr="00AC7822">
        <w:rPr>
          <w:sz w:val="28"/>
          <w:szCs w:val="28"/>
        </w:rPr>
        <w:t>плановое значение i-</w:t>
      </w:r>
      <w:proofErr w:type="spellStart"/>
      <w:r w:rsidRPr="00AC7822">
        <w:rPr>
          <w:sz w:val="28"/>
          <w:szCs w:val="28"/>
        </w:rPr>
        <w:t>го</w:t>
      </w:r>
      <w:proofErr w:type="spellEnd"/>
      <w:r w:rsidRPr="00AC7822">
        <w:rPr>
          <w:sz w:val="28"/>
          <w:szCs w:val="28"/>
        </w:rPr>
        <w:t xml:space="preserve"> показателя результативности предоста</w:t>
      </w:r>
      <w:r w:rsidR="00BB3913" w:rsidRPr="00AC7822">
        <w:rPr>
          <w:sz w:val="28"/>
          <w:szCs w:val="28"/>
        </w:rPr>
        <w:t>вления субсидий, установленное С</w:t>
      </w:r>
      <w:r w:rsidRPr="00AC7822">
        <w:rPr>
          <w:sz w:val="28"/>
          <w:szCs w:val="28"/>
        </w:rPr>
        <w:t>оглашением;</w:t>
      </w:r>
    </w:p>
    <w:p w:rsidR="003E5574" w:rsidRPr="00AC7822" w:rsidRDefault="003E5574" w:rsidP="00BB3913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AC7822">
        <w:rPr>
          <w:sz w:val="28"/>
          <w:szCs w:val="28"/>
        </w:rPr>
        <w:t>Ti</w:t>
      </w:r>
      <w:proofErr w:type="spellEnd"/>
      <w:r w:rsidR="00AC7822">
        <w:rPr>
          <w:sz w:val="28"/>
          <w:szCs w:val="28"/>
        </w:rPr>
        <w:t>  </w:t>
      </w:r>
      <w:r w:rsidR="008A76BB" w:rsidRPr="00AC7822">
        <w:rPr>
          <w:sz w:val="28"/>
          <w:szCs w:val="28"/>
        </w:rPr>
        <w:t>-</w:t>
      </w:r>
      <w:r w:rsidR="00AC7822">
        <w:rPr>
          <w:sz w:val="28"/>
          <w:szCs w:val="28"/>
        </w:rPr>
        <w:t> </w:t>
      </w:r>
      <w:r w:rsidRPr="00AC7822">
        <w:rPr>
          <w:sz w:val="28"/>
          <w:szCs w:val="28"/>
        </w:rPr>
        <w:t>фактическое достигнутое значение i-</w:t>
      </w:r>
      <w:proofErr w:type="spellStart"/>
      <w:r w:rsidRPr="00AC7822">
        <w:rPr>
          <w:sz w:val="28"/>
          <w:szCs w:val="28"/>
        </w:rPr>
        <w:t>го</w:t>
      </w:r>
      <w:proofErr w:type="spellEnd"/>
      <w:r w:rsidRPr="00AC7822">
        <w:rPr>
          <w:sz w:val="28"/>
          <w:szCs w:val="28"/>
        </w:rPr>
        <w:t xml:space="preserve"> показателя результативности предоставления субсидий на отчетную дату.</w:t>
      </w:r>
    </w:p>
    <w:p w:rsidR="00F20C15" w:rsidRPr="00AC7822" w:rsidRDefault="00F20C15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hAnsi="Times New Roman"/>
          <w:sz w:val="28"/>
          <w:szCs w:val="28"/>
        </w:rPr>
        <w:t>При расчете объема средств, подлежащих возврату в областной бюджет, в размере субсидии, предоставленной Заявителю в отчетном финансовом году (</w:t>
      </w:r>
      <w:proofErr w:type="spellStart"/>
      <w:proofErr w:type="gramStart"/>
      <w:r w:rsidRPr="00AC7822">
        <w:rPr>
          <w:rFonts w:ascii="Times New Roman" w:hAnsi="Times New Roman"/>
          <w:sz w:val="28"/>
          <w:szCs w:val="28"/>
        </w:rPr>
        <w:t>V</w:t>
      </w:r>
      <w:proofErr w:type="gramEnd"/>
      <w:r w:rsidRPr="00AC7822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AC7822">
        <w:rPr>
          <w:rFonts w:ascii="Times New Roman" w:hAnsi="Times New Roman"/>
          <w:sz w:val="28"/>
          <w:szCs w:val="28"/>
        </w:rPr>
        <w:t>), не учитывается размер остатка субсидии, не использованного по состоянию на 1 января текущего финансового года.</w:t>
      </w:r>
    </w:p>
    <w:p w:rsidR="00D30D60" w:rsidRPr="00AC7822" w:rsidRDefault="0084634A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20. 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Министерств</w:t>
      </w:r>
      <w:r w:rsidR="00BB3913" w:rsidRPr="00AC7822">
        <w:rPr>
          <w:rFonts w:ascii="Times New Roman" w:eastAsia="Calibri" w:hAnsi="Times New Roman"/>
          <w:sz w:val="28"/>
          <w:szCs w:val="28"/>
          <w:lang w:eastAsia="en-US"/>
        </w:rPr>
        <w:t>о перечисляет субсидию на счет П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олучателя субсидии, указанный в Соглашении, открытый в российской кредитной организации, </w:t>
      </w:r>
      <w:r w:rsidR="00D30D60" w:rsidRPr="00AC7822">
        <w:rPr>
          <w:rFonts w:ascii="Times New Roman" w:eastAsia="Calibri" w:hAnsi="Times New Roman"/>
          <w:sz w:val="28"/>
          <w:szCs w:val="28"/>
          <w:lang w:eastAsia="en-US"/>
        </w:rPr>
        <w:t>не позднее 10 рабочего</w:t>
      </w:r>
      <w:r w:rsidR="00F20C15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дня</w:t>
      </w:r>
      <w:r w:rsidR="00D30D60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со дня принятия Министерством решения о предоставлении субсидии победителю конкурсного отбора</w:t>
      </w:r>
      <w:r w:rsidR="00D30D60" w:rsidRPr="00AC7822">
        <w:rPr>
          <w:rFonts w:ascii="Times New Roman" w:hAnsi="Times New Roman"/>
          <w:sz w:val="24"/>
          <w:szCs w:val="24"/>
        </w:rPr>
        <w:t xml:space="preserve">. </w:t>
      </w:r>
    </w:p>
    <w:p w:rsidR="00FB00DE" w:rsidRPr="00AC7822" w:rsidRDefault="00FB00DE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21. </w:t>
      </w:r>
      <w:proofErr w:type="gramStart"/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Получатель субсидии ежеквартально </w:t>
      </w:r>
      <w:r w:rsidRPr="00AC7822">
        <w:rPr>
          <w:rFonts w:ascii="Times New Roman" w:hAnsi="Times New Roman"/>
          <w:sz w:val="28"/>
          <w:szCs w:val="28"/>
        </w:rPr>
        <w:t xml:space="preserve">до 5 числа месяца, следующего за отчетным кварталом (по итогам отчетного года </w:t>
      </w:r>
      <w:r w:rsidR="00BB3913" w:rsidRPr="00AC7822">
        <w:rPr>
          <w:rFonts w:ascii="Times New Roman" w:hAnsi="Times New Roman"/>
          <w:sz w:val="28"/>
          <w:szCs w:val="28"/>
        </w:rPr>
        <w:t>– до 15 </w:t>
      </w:r>
      <w:r w:rsidRPr="00AC7822">
        <w:rPr>
          <w:rFonts w:ascii="Times New Roman" w:hAnsi="Times New Roman"/>
          <w:sz w:val="28"/>
          <w:szCs w:val="28"/>
        </w:rPr>
        <w:t xml:space="preserve">января года, следующего за отчетным) </w:t>
      </w: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представляет в Министерство</w:t>
      </w:r>
      <w:r w:rsidRPr="00AC7822">
        <w:rPr>
          <w:rFonts w:ascii="Times New Roman" w:hAnsi="Times New Roman"/>
          <w:sz w:val="28"/>
          <w:szCs w:val="28"/>
        </w:rPr>
        <w:t>:</w:t>
      </w:r>
      <w:proofErr w:type="gramEnd"/>
    </w:p>
    <w:p w:rsidR="00D95746" w:rsidRPr="00AC7822" w:rsidRDefault="00D95746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hAnsi="Times New Roman"/>
          <w:sz w:val="28"/>
          <w:szCs w:val="28"/>
        </w:rPr>
        <w:t>- отчет о достижении</w:t>
      </w:r>
      <w:r w:rsidR="00657753" w:rsidRPr="00AC7822">
        <w:rPr>
          <w:rFonts w:ascii="Times New Roman" w:hAnsi="Times New Roman"/>
          <w:sz w:val="28"/>
          <w:szCs w:val="28"/>
        </w:rPr>
        <w:t xml:space="preserve"> значения</w:t>
      </w:r>
      <w:r w:rsidRPr="00AC7822">
        <w:rPr>
          <w:rFonts w:ascii="Times New Roman" w:hAnsi="Times New Roman"/>
          <w:sz w:val="28"/>
          <w:szCs w:val="28"/>
        </w:rPr>
        <w:t xml:space="preserve"> результата предоставления субсидии, указанного в пункте 19 настоящего Порядка, по форме, устанавливаемой </w:t>
      </w:r>
      <w:r w:rsidR="00F215D7" w:rsidRPr="00AC7822">
        <w:rPr>
          <w:rFonts w:ascii="Times New Roman" w:hAnsi="Times New Roman"/>
          <w:sz w:val="28"/>
          <w:szCs w:val="28"/>
        </w:rPr>
        <w:t>в С</w:t>
      </w:r>
      <w:r w:rsidRPr="00AC7822">
        <w:rPr>
          <w:rFonts w:ascii="Times New Roman" w:hAnsi="Times New Roman"/>
          <w:sz w:val="28"/>
          <w:szCs w:val="28"/>
        </w:rPr>
        <w:t>оглашении;</w:t>
      </w:r>
    </w:p>
    <w:p w:rsidR="00D95746" w:rsidRPr="00257108" w:rsidRDefault="00D95746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pacing w:val="-2"/>
          <w:sz w:val="28"/>
          <w:szCs w:val="28"/>
          <w:lang w:eastAsia="en-US"/>
        </w:rPr>
      </w:pPr>
      <w:proofErr w:type="gramStart"/>
      <w:r w:rsidRPr="00257108">
        <w:rPr>
          <w:rFonts w:ascii="Times New Roman" w:hAnsi="Times New Roman"/>
          <w:spacing w:val="-2"/>
          <w:sz w:val="28"/>
          <w:szCs w:val="28"/>
        </w:rPr>
        <w:t>- </w:t>
      </w:r>
      <w:r w:rsidR="000B7037" w:rsidRPr="00257108">
        <w:rPr>
          <w:rFonts w:ascii="Times New Roman" w:hAnsi="Times New Roman"/>
          <w:spacing w:val="-2"/>
          <w:sz w:val="28"/>
          <w:szCs w:val="28"/>
        </w:rPr>
        <w:t>копи</w:t>
      </w:r>
      <w:r w:rsidR="00C76CD3" w:rsidRPr="00257108">
        <w:rPr>
          <w:rFonts w:ascii="Times New Roman" w:hAnsi="Times New Roman"/>
          <w:spacing w:val="-2"/>
          <w:sz w:val="28"/>
          <w:szCs w:val="28"/>
        </w:rPr>
        <w:t>и</w:t>
      </w:r>
      <w:r w:rsidR="000B7037" w:rsidRPr="00257108">
        <w:rPr>
          <w:rFonts w:ascii="Times New Roman" w:hAnsi="Times New Roman"/>
          <w:spacing w:val="-2"/>
          <w:sz w:val="28"/>
          <w:szCs w:val="28"/>
        </w:rPr>
        <w:t xml:space="preserve"> документов, подтверждающих произведенные за счет субсидии расходы, в том числе: договоров (соглашений)</w:t>
      </w:r>
      <w:r w:rsidR="00F20C15" w:rsidRPr="00257108">
        <w:rPr>
          <w:rFonts w:ascii="Times New Roman" w:hAnsi="Times New Roman"/>
          <w:spacing w:val="-2"/>
          <w:sz w:val="28"/>
          <w:szCs w:val="28"/>
        </w:rPr>
        <w:t>,</w:t>
      </w:r>
      <w:r w:rsidR="000B7037" w:rsidRPr="0025710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20C15" w:rsidRPr="00257108">
        <w:rPr>
          <w:rFonts w:ascii="Times New Roman" w:hAnsi="Times New Roman"/>
          <w:spacing w:val="-2"/>
          <w:sz w:val="28"/>
          <w:szCs w:val="28"/>
        </w:rPr>
        <w:t>указанных в подпункте 4 пункта 7 настоящего Порядка</w:t>
      </w:r>
      <w:r w:rsidR="000B7037" w:rsidRPr="00257108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A90E23" w:rsidRPr="00257108">
        <w:rPr>
          <w:rFonts w:ascii="Times New Roman" w:hAnsi="Times New Roman"/>
          <w:spacing w:val="-2"/>
          <w:sz w:val="28"/>
          <w:szCs w:val="28"/>
        </w:rPr>
        <w:t xml:space="preserve">актов выполненных работ, оказанных услуг, </w:t>
      </w:r>
      <w:r w:rsidR="00BB3913" w:rsidRPr="00257108">
        <w:rPr>
          <w:rFonts w:ascii="Times New Roman" w:hAnsi="Times New Roman"/>
          <w:spacing w:val="-2"/>
          <w:sz w:val="28"/>
          <w:szCs w:val="28"/>
        </w:rPr>
        <w:t>счетов</w:t>
      </w:r>
      <w:r w:rsidR="000B7037" w:rsidRPr="00257108">
        <w:rPr>
          <w:rFonts w:ascii="Times New Roman" w:hAnsi="Times New Roman"/>
          <w:spacing w:val="-2"/>
          <w:sz w:val="28"/>
          <w:szCs w:val="28"/>
        </w:rPr>
        <w:t>-фактур, накладных к данным договорам</w:t>
      </w:r>
      <w:r w:rsidR="00BB3913" w:rsidRPr="00257108">
        <w:rPr>
          <w:rFonts w:ascii="Times New Roman" w:hAnsi="Times New Roman"/>
          <w:spacing w:val="-2"/>
          <w:sz w:val="28"/>
          <w:szCs w:val="28"/>
        </w:rPr>
        <w:t xml:space="preserve"> (соглашениям)</w:t>
      </w:r>
      <w:r w:rsidR="000B7037" w:rsidRPr="00257108">
        <w:rPr>
          <w:rFonts w:ascii="Times New Roman" w:hAnsi="Times New Roman"/>
          <w:spacing w:val="-2"/>
          <w:sz w:val="28"/>
          <w:szCs w:val="28"/>
        </w:rPr>
        <w:t>, форм первичной учетной документации по учету работ в капитальном строительстве и ремонтно-строительных работ (КС), бухгалтерских документов, подтверждающих постановку на баланс приобретенного оборудования, актов о приеме (поступлении) оборудования (ф</w:t>
      </w:r>
      <w:r w:rsidR="00BB3913" w:rsidRPr="00257108">
        <w:rPr>
          <w:rFonts w:ascii="Times New Roman" w:hAnsi="Times New Roman"/>
          <w:spacing w:val="-2"/>
          <w:sz w:val="28"/>
          <w:szCs w:val="28"/>
        </w:rPr>
        <w:t>орма</w:t>
      </w:r>
      <w:proofErr w:type="gramEnd"/>
      <w:r w:rsidR="00BB3913" w:rsidRPr="00257108">
        <w:rPr>
          <w:rFonts w:ascii="Times New Roman" w:hAnsi="Times New Roman"/>
          <w:spacing w:val="-2"/>
          <w:sz w:val="28"/>
          <w:szCs w:val="28"/>
        </w:rPr>
        <w:t xml:space="preserve"> № </w:t>
      </w:r>
      <w:proofErr w:type="gramStart"/>
      <w:r w:rsidR="00BB3913" w:rsidRPr="00257108">
        <w:rPr>
          <w:rFonts w:ascii="Times New Roman" w:hAnsi="Times New Roman"/>
          <w:spacing w:val="-2"/>
          <w:sz w:val="28"/>
          <w:szCs w:val="28"/>
        </w:rPr>
        <w:t>ОС</w:t>
      </w:r>
      <w:r w:rsidR="00AC7822" w:rsidRPr="00257108">
        <w:rPr>
          <w:rFonts w:ascii="Times New Roman" w:hAnsi="Times New Roman"/>
          <w:spacing w:val="-2"/>
          <w:sz w:val="28"/>
          <w:szCs w:val="28"/>
        </w:rPr>
        <w:t>-</w:t>
      </w:r>
      <w:r w:rsidR="00BB3913" w:rsidRPr="00257108">
        <w:rPr>
          <w:rFonts w:ascii="Times New Roman" w:hAnsi="Times New Roman"/>
          <w:spacing w:val="-2"/>
          <w:sz w:val="28"/>
          <w:szCs w:val="28"/>
        </w:rPr>
        <w:t>14), актов о приеме-</w:t>
      </w:r>
      <w:r w:rsidR="000B7037" w:rsidRPr="00257108">
        <w:rPr>
          <w:rFonts w:ascii="Times New Roman" w:hAnsi="Times New Roman"/>
          <w:spacing w:val="-2"/>
          <w:sz w:val="28"/>
          <w:szCs w:val="28"/>
        </w:rPr>
        <w:t>передаче оборудования в монтаж</w:t>
      </w:r>
      <w:r w:rsidR="0025710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B7037" w:rsidRPr="00257108">
        <w:rPr>
          <w:rFonts w:ascii="Times New Roman" w:hAnsi="Times New Roman"/>
          <w:spacing w:val="-2"/>
          <w:sz w:val="28"/>
          <w:szCs w:val="28"/>
        </w:rPr>
        <w:t>(форма № ОС</w:t>
      </w:r>
      <w:r w:rsidR="00AC7822" w:rsidRPr="00257108">
        <w:rPr>
          <w:rFonts w:ascii="Times New Roman" w:hAnsi="Times New Roman"/>
          <w:spacing w:val="-2"/>
          <w:sz w:val="28"/>
          <w:szCs w:val="28"/>
        </w:rPr>
        <w:t>-</w:t>
      </w:r>
      <w:r w:rsidR="000B7037" w:rsidRPr="00257108">
        <w:rPr>
          <w:rFonts w:ascii="Times New Roman" w:hAnsi="Times New Roman"/>
          <w:spacing w:val="-2"/>
          <w:sz w:val="28"/>
          <w:szCs w:val="28"/>
        </w:rPr>
        <w:t xml:space="preserve">15), платежных документов, подтверждающих оплату произведенных расходов, </w:t>
      </w:r>
      <w:r w:rsidR="004316FD" w:rsidRPr="00257108">
        <w:rPr>
          <w:rFonts w:ascii="Times New Roman" w:hAnsi="Times New Roman"/>
          <w:spacing w:val="-2"/>
          <w:sz w:val="28"/>
          <w:szCs w:val="28"/>
        </w:rPr>
        <w:t>заверенные уполномоченным лицом Заявителя</w:t>
      </w:r>
      <w:r w:rsidR="008A76BB" w:rsidRPr="00257108">
        <w:rPr>
          <w:rFonts w:ascii="Times New Roman" w:hAnsi="Times New Roman"/>
          <w:spacing w:val="-2"/>
          <w:sz w:val="28"/>
          <w:szCs w:val="28"/>
        </w:rPr>
        <w:t xml:space="preserve"> (в </w:t>
      </w:r>
      <w:r w:rsidR="00366CD2" w:rsidRPr="00257108">
        <w:rPr>
          <w:rFonts w:ascii="Times New Roman" w:hAnsi="Times New Roman"/>
          <w:spacing w:val="-2"/>
          <w:sz w:val="28"/>
          <w:szCs w:val="28"/>
        </w:rPr>
        <w:t>случае предоставления субсидии на финансовое обеспечение затрат)</w:t>
      </w:r>
      <w:r w:rsidRPr="00257108">
        <w:rPr>
          <w:rFonts w:ascii="Times New Roman" w:hAnsi="Times New Roman"/>
          <w:spacing w:val="-2"/>
          <w:sz w:val="28"/>
          <w:szCs w:val="28"/>
        </w:rPr>
        <w:t>;</w:t>
      </w:r>
      <w:proofErr w:type="gramEnd"/>
    </w:p>
    <w:p w:rsidR="00D95746" w:rsidRPr="00AC7822" w:rsidRDefault="00D95746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>- </w:t>
      </w:r>
      <w:r w:rsidR="00CF337F" w:rsidRPr="00AC7822">
        <w:rPr>
          <w:rFonts w:ascii="Times New Roman" w:hAnsi="Times New Roman"/>
          <w:sz w:val="28"/>
          <w:szCs w:val="28"/>
        </w:rPr>
        <w:t xml:space="preserve">отчет об исполнении </w:t>
      </w:r>
      <w:r w:rsidR="00CF337F" w:rsidRPr="00AC7822">
        <w:rPr>
          <w:rFonts w:ascii="Times New Roman" w:eastAsia="Calibri" w:hAnsi="Times New Roman"/>
          <w:sz w:val="28"/>
          <w:szCs w:val="28"/>
          <w:lang w:eastAsia="en-US"/>
        </w:rPr>
        <w:t>Заявителем условия о создании и (или) развитии промышленного (индустриального) парка в соответствии с требованиями, уст</w:t>
      </w:r>
      <w:r w:rsidR="004316FD" w:rsidRPr="00AC7822">
        <w:rPr>
          <w:rFonts w:ascii="Times New Roman" w:eastAsia="Calibri" w:hAnsi="Times New Roman"/>
          <w:sz w:val="28"/>
          <w:szCs w:val="28"/>
          <w:lang w:eastAsia="en-US"/>
        </w:rPr>
        <w:t>ановленными подпунктами 6.1.3.5-</w:t>
      </w:r>
      <w:r w:rsidR="00CF337F" w:rsidRPr="00AC7822">
        <w:rPr>
          <w:rFonts w:ascii="Times New Roman" w:eastAsia="Calibri" w:hAnsi="Times New Roman"/>
          <w:sz w:val="28"/>
          <w:szCs w:val="28"/>
          <w:lang w:eastAsia="en-US"/>
        </w:rPr>
        <w:t>6.1.3.8</w:t>
      </w:r>
      <w:r w:rsidR="004316FD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пункта 6.1.3</w:t>
      </w:r>
      <w:r w:rsidR="00CF337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16FD" w:rsidRPr="00AC7822">
        <w:rPr>
          <w:rFonts w:ascii="Times New Roman" w:eastAsia="Calibri" w:hAnsi="Times New Roman"/>
          <w:sz w:val="28"/>
          <w:szCs w:val="28"/>
          <w:lang w:eastAsia="en-US"/>
        </w:rPr>
        <w:t>приложения к приказу</w:t>
      </w:r>
      <w:r w:rsidR="00CF337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Минэкономразвития России № 125, </w:t>
      </w:r>
      <w:r w:rsidR="00CF337F" w:rsidRPr="00AC7822">
        <w:rPr>
          <w:rFonts w:ascii="Times New Roman" w:hAnsi="Times New Roman"/>
          <w:sz w:val="28"/>
          <w:szCs w:val="28"/>
        </w:rPr>
        <w:t xml:space="preserve">по форме, устанавливаемой </w:t>
      </w:r>
      <w:r w:rsidR="004316FD" w:rsidRPr="00AC7822">
        <w:rPr>
          <w:rFonts w:ascii="Times New Roman" w:hAnsi="Times New Roman"/>
          <w:sz w:val="28"/>
          <w:szCs w:val="28"/>
        </w:rPr>
        <w:t>в С</w:t>
      </w:r>
      <w:r w:rsidR="00CF337F" w:rsidRPr="00AC7822">
        <w:rPr>
          <w:rFonts w:ascii="Times New Roman" w:hAnsi="Times New Roman"/>
          <w:sz w:val="28"/>
          <w:szCs w:val="28"/>
        </w:rPr>
        <w:t>оглашении</w:t>
      </w:r>
      <w:r w:rsidRPr="00AC7822">
        <w:rPr>
          <w:rFonts w:ascii="Times New Roman" w:hAnsi="Times New Roman"/>
          <w:sz w:val="28"/>
          <w:szCs w:val="28"/>
        </w:rPr>
        <w:t>;</w:t>
      </w:r>
    </w:p>
    <w:p w:rsidR="00D95746" w:rsidRPr="00AC7822" w:rsidRDefault="00D95746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>- </w:t>
      </w:r>
      <w:r w:rsidR="00F255FD" w:rsidRPr="00AC7822">
        <w:rPr>
          <w:rFonts w:ascii="Times New Roman" w:hAnsi="Times New Roman"/>
          <w:sz w:val="28"/>
          <w:szCs w:val="28"/>
        </w:rPr>
        <w:t xml:space="preserve">отчет об исполнении Заявителем условия о соблюдении требований, установленных пунктом 6.1.4 </w:t>
      </w:r>
      <w:r w:rsidR="004316FD" w:rsidRPr="00AC7822">
        <w:rPr>
          <w:rFonts w:ascii="Times New Roman" w:hAnsi="Times New Roman"/>
          <w:sz w:val="28"/>
          <w:szCs w:val="28"/>
        </w:rPr>
        <w:t xml:space="preserve">приложения к </w:t>
      </w:r>
      <w:r w:rsidR="004316FD" w:rsidRPr="00AC7822">
        <w:rPr>
          <w:rFonts w:ascii="Times New Roman" w:eastAsia="Calibri" w:hAnsi="Times New Roman"/>
          <w:sz w:val="28"/>
          <w:szCs w:val="28"/>
          <w:lang w:eastAsia="en-US"/>
        </w:rPr>
        <w:t>приказу</w:t>
      </w:r>
      <w:r w:rsidR="00F255FD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Минэкономразвития России № 125, </w:t>
      </w:r>
      <w:r w:rsidR="00F255FD" w:rsidRPr="00AC7822">
        <w:rPr>
          <w:rFonts w:ascii="Times New Roman" w:hAnsi="Times New Roman"/>
          <w:sz w:val="28"/>
          <w:szCs w:val="28"/>
        </w:rPr>
        <w:t xml:space="preserve">по форме, устанавливаемой </w:t>
      </w:r>
      <w:r w:rsidR="004316FD" w:rsidRPr="00AC7822">
        <w:rPr>
          <w:rFonts w:ascii="Times New Roman" w:hAnsi="Times New Roman"/>
          <w:sz w:val="28"/>
          <w:szCs w:val="28"/>
        </w:rPr>
        <w:t>в С</w:t>
      </w:r>
      <w:r w:rsidR="00F255FD" w:rsidRPr="00AC7822">
        <w:rPr>
          <w:rFonts w:ascii="Times New Roman" w:hAnsi="Times New Roman"/>
          <w:sz w:val="28"/>
          <w:szCs w:val="28"/>
        </w:rPr>
        <w:t>оглашении, копию договора (соглашения) о взаимодействии с уполномоченным многофункциональным центром Рязанской области, предусматривающего организацию предоставления услуг промышленного (индустриального) парка в многофункциональных центрах для бизнеса;</w:t>
      </w:r>
    </w:p>
    <w:p w:rsidR="00F215D7" w:rsidRPr="00AC7822" w:rsidRDefault="00D95746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hAnsi="Times New Roman"/>
          <w:sz w:val="28"/>
          <w:szCs w:val="28"/>
        </w:rPr>
        <w:t xml:space="preserve">- отчет о расходах, источником финансового обеспечения которых является субсидия, по форме, устанавливаемой в </w:t>
      </w:r>
      <w:r w:rsidR="00F215D7" w:rsidRPr="00AC7822">
        <w:rPr>
          <w:rFonts w:ascii="Times New Roman" w:hAnsi="Times New Roman"/>
          <w:sz w:val="28"/>
          <w:szCs w:val="28"/>
        </w:rPr>
        <w:t>С</w:t>
      </w:r>
      <w:r w:rsidRPr="00AC7822">
        <w:rPr>
          <w:rFonts w:ascii="Times New Roman" w:hAnsi="Times New Roman"/>
          <w:sz w:val="28"/>
          <w:szCs w:val="28"/>
        </w:rPr>
        <w:t xml:space="preserve">оглашении </w:t>
      </w:r>
      <w:r w:rsidR="00CB7CF2" w:rsidRPr="00AC7822">
        <w:rPr>
          <w:rFonts w:ascii="Times New Roman" w:hAnsi="Times New Roman"/>
          <w:sz w:val="28"/>
          <w:szCs w:val="28"/>
        </w:rPr>
        <w:t xml:space="preserve">(в случае </w:t>
      </w:r>
      <w:r w:rsidR="00B73CAB" w:rsidRPr="00AC7822">
        <w:rPr>
          <w:rFonts w:ascii="Times New Roman" w:hAnsi="Times New Roman"/>
          <w:sz w:val="28"/>
          <w:szCs w:val="28"/>
        </w:rPr>
        <w:t>получения</w:t>
      </w:r>
      <w:r w:rsidR="00CB7CF2" w:rsidRPr="00AC7822">
        <w:rPr>
          <w:rFonts w:ascii="Times New Roman" w:hAnsi="Times New Roman"/>
          <w:sz w:val="28"/>
          <w:szCs w:val="28"/>
        </w:rPr>
        <w:t xml:space="preserve"> субсидии на финансовое обеспечение затрат)</w:t>
      </w:r>
      <w:r w:rsidR="00F215D7" w:rsidRPr="00AC7822">
        <w:rPr>
          <w:rFonts w:ascii="Times New Roman" w:hAnsi="Times New Roman"/>
          <w:sz w:val="28"/>
          <w:szCs w:val="28"/>
        </w:rPr>
        <w:t>;</w:t>
      </w:r>
    </w:p>
    <w:p w:rsidR="00D95746" w:rsidRPr="00AC7822" w:rsidRDefault="00D95746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 xml:space="preserve">- отчет по внебюджетному (частному) </w:t>
      </w:r>
      <w:proofErr w:type="spellStart"/>
      <w:r w:rsidRPr="00AC7822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AC7822">
        <w:rPr>
          <w:rFonts w:ascii="Times New Roman" w:hAnsi="Times New Roman"/>
          <w:sz w:val="28"/>
          <w:szCs w:val="28"/>
        </w:rPr>
        <w:t xml:space="preserve"> затрат согласно подпункту 11 пункта</w:t>
      </w:r>
      <w:r w:rsidR="00AC7822">
        <w:rPr>
          <w:rFonts w:ascii="Times New Roman" w:hAnsi="Times New Roman"/>
          <w:sz w:val="28"/>
          <w:szCs w:val="28"/>
        </w:rPr>
        <w:t xml:space="preserve"> 7</w:t>
      </w:r>
      <w:r w:rsidR="00AC7822" w:rsidRPr="00AC7822">
        <w:rPr>
          <w:rFonts w:ascii="Times New Roman" w:hAnsi="Times New Roman"/>
          <w:sz w:val="28"/>
          <w:szCs w:val="28"/>
        </w:rPr>
        <w:t xml:space="preserve"> настоящего</w:t>
      </w:r>
      <w:r w:rsidR="00AC7822">
        <w:rPr>
          <w:rFonts w:ascii="Times New Roman" w:hAnsi="Times New Roman"/>
          <w:sz w:val="28"/>
          <w:szCs w:val="28"/>
        </w:rPr>
        <w:t xml:space="preserve"> Порядка</w:t>
      </w:r>
      <w:r w:rsidRPr="00AC7822">
        <w:rPr>
          <w:rFonts w:ascii="Times New Roman" w:hAnsi="Times New Roman"/>
          <w:sz w:val="28"/>
          <w:szCs w:val="28"/>
        </w:rPr>
        <w:t xml:space="preserve">, по форме, устанавливаемой в </w:t>
      </w:r>
      <w:r w:rsidR="00F215D7" w:rsidRPr="00AC7822">
        <w:rPr>
          <w:rFonts w:ascii="Times New Roman" w:hAnsi="Times New Roman"/>
          <w:sz w:val="28"/>
          <w:szCs w:val="28"/>
        </w:rPr>
        <w:t>С</w:t>
      </w:r>
      <w:r w:rsidRPr="00AC7822">
        <w:rPr>
          <w:rFonts w:ascii="Times New Roman" w:hAnsi="Times New Roman"/>
          <w:sz w:val="28"/>
          <w:szCs w:val="28"/>
        </w:rPr>
        <w:t>оглашении;</w:t>
      </w:r>
    </w:p>
    <w:p w:rsidR="00E7003B" w:rsidRPr="00AC7822" w:rsidRDefault="00D95746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>- </w:t>
      </w:r>
      <w:r w:rsidR="003E5574" w:rsidRPr="00AC7822">
        <w:rPr>
          <w:rFonts w:ascii="Times New Roman" w:hAnsi="Times New Roman"/>
          <w:sz w:val="28"/>
          <w:szCs w:val="28"/>
        </w:rPr>
        <w:t>информацию</w:t>
      </w:r>
      <w:r w:rsidR="00F255FD" w:rsidRPr="00AC7822">
        <w:rPr>
          <w:rFonts w:ascii="Times New Roman" w:hAnsi="Times New Roman"/>
          <w:sz w:val="28"/>
          <w:szCs w:val="28"/>
        </w:rPr>
        <w:t xml:space="preserve"> об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имущества, по форме, установленной в приложении </w:t>
      </w:r>
      <w:r w:rsidR="004316FD" w:rsidRPr="00AC7822">
        <w:rPr>
          <w:rFonts w:ascii="Times New Roman" w:hAnsi="Times New Roman"/>
          <w:sz w:val="28"/>
          <w:szCs w:val="28"/>
        </w:rPr>
        <w:t>к приказу</w:t>
      </w:r>
      <w:r w:rsidR="00F255FD" w:rsidRPr="00AC7822">
        <w:rPr>
          <w:rFonts w:ascii="Times New Roman" w:hAnsi="Times New Roman"/>
          <w:sz w:val="28"/>
          <w:szCs w:val="28"/>
        </w:rPr>
        <w:t xml:space="preserve"> Минэкономразвития № 125</w:t>
      </w:r>
      <w:r w:rsidR="00E7003B" w:rsidRPr="00AC782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20C15" w:rsidRPr="00AC7822" w:rsidRDefault="00F20C15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822">
        <w:rPr>
          <w:rFonts w:ascii="Times New Roman" w:hAnsi="Times New Roman"/>
          <w:sz w:val="28"/>
          <w:szCs w:val="28"/>
        </w:rPr>
        <w:t>22. </w:t>
      </w:r>
      <w:proofErr w:type="gramStart"/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Получатель субсидии </w:t>
      </w:r>
      <w:r w:rsidRPr="00AC7822">
        <w:rPr>
          <w:rFonts w:ascii="Times New Roman" w:hAnsi="Times New Roman"/>
          <w:sz w:val="28"/>
          <w:szCs w:val="28"/>
        </w:rPr>
        <w:t xml:space="preserve">по итогам отчетного года (до 15 января года, следующего за отчетным) </w:t>
      </w: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представляет в Министерство</w:t>
      </w:r>
      <w:r w:rsidRPr="00AC7822">
        <w:rPr>
          <w:rFonts w:ascii="Times New Roman" w:hAnsi="Times New Roman"/>
          <w:sz w:val="28"/>
          <w:szCs w:val="28"/>
        </w:rPr>
        <w:t xml:space="preserve"> </w:t>
      </w:r>
      <w:r w:rsidRPr="00AC7822">
        <w:rPr>
          <w:rFonts w:ascii="Times New Roman" w:hAnsi="Times New Roman"/>
          <w:color w:val="000000" w:themeColor="text1"/>
          <w:sz w:val="28"/>
          <w:szCs w:val="28"/>
        </w:rPr>
        <w:t xml:space="preserve">отчет об исполнении </w:t>
      </w:r>
      <w:r w:rsidRPr="00AC782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обязательства Заявителя об обеспечении функционирования промышленного (индустриального) парка, отвечающего требовани</w:t>
      </w:r>
      <w:r w:rsidR="004316FD" w:rsidRPr="00AC782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ям, установленным пунктом 6.1.3 приложения к приказу</w:t>
      </w:r>
      <w:r w:rsidRPr="00AC782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Минэкономразвития России № 125, в течение не менее 10 лет с момента ввода в эксплуатацию объекта (объектов) за счет субсидии</w:t>
      </w:r>
      <w:r w:rsidRPr="00AC78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7822">
        <w:rPr>
          <w:rFonts w:ascii="Times New Roman" w:hAnsi="Times New Roman"/>
          <w:sz w:val="28"/>
          <w:szCs w:val="28"/>
        </w:rPr>
        <w:t xml:space="preserve">по форме, устанавливаемой </w:t>
      </w:r>
      <w:r w:rsidR="004316FD" w:rsidRPr="00AC7822">
        <w:rPr>
          <w:rFonts w:ascii="Times New Roman" w:hAnsi="Times New Roman"/>
          <w:sz w:val="28"/>
          <w:szCs w:val="28"/>
        </w:rPr>
        <w:t>в С</w:t>
      </w:r>
      <w:r w:rsidRPr="00AC7822">
        <w:rPr>
          <w:rFonts w:ascii="Times New Roman" w:hAnsi="Times New Roman"/>
          <w:sz w:val="28"/>
          <w:szCs w:val="28"/>
        </w:rPr>
        <w:t>оглашении.</w:t>
      </w:r>
      <w:proofErr w:type="gramEnd"/>
    </w:p>
    <w:p w:rsidR="00CB7E51" w:rsidRPr="00AC7822" w:rsidRDefault="00F20C15" w:rsidP="00AC7822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23</w:t>
      </w:r>
      <w:r w:rsidR="00CB7E51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. Министерство осуществляет обязательную проверку соблюдения </w:t>
      </w:r>
      <w:r w:rsidR="002C66C3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</w:t>
      </w:r>
      <w:r w:rsidR="00CB7E51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олучателем субсидии условий предоставления субсидий в соответствии с настоящим Порядком и в рамках внутреннего финансового контроля.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субсидий в рамках государственного финансового контроля.</w:t>
      </w:r>
    </w:p>
    <w:p w:rsidR="00CB7E51" w:rsidRPr="00AC7822" w:rsidRDefault="00F20C15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24</w:t>
      </w:r>
      <w:r w:rsidR="00CB7E51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 Получатель субсидии несет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Проверка условий, </w:t>
      </w:r>
      <w:r w:rsidR="000F7C5A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</w:t>
      </w:r>
      <w:r w:rsidR="00F7357A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едусмотренных подпунктами 3</w:t>
      </w:r>
      <w:r w:rsidR="00B01E0F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 4, 6, 9, </w:t>
      </w:r>
      <w:r w:rsidR="0071376B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</w:t>
      </w:r>
      <w:r w:rsidR="00A763D7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6</w:t>
      </w:r>
      <w:r w:rsidR="00B01E0F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 пункта </w:t>
      </w: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7 настоящего Порядка, проводится на основании отчетов и документов, представленных в соответствии с </w:t>
      </w:r>
      <w:r w:rsidR="00B01E0F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пунктом 21</w:t>
      </w:r>
      <w:r w:rsidR="0025710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F7357A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настоящего Порядка</w:t>
      </w:r>
      <w:r w:rsidR="004316FD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 до 1 </w:t>
      </w: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апреля года, следующего за годом получения субсидии.</w:t>
      </w:r>
    </w:p>
    <w:p w:rsidR="00F20C15" w:rsidRPr="00AC7822" w:rsidRDefault="00F20C15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Проверка условия, предусмо</w:t>
      </w:r>
      <w:r w:rsidR="00B01E0F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тренного подпунктом 17</w:t>
      </w:r>
      <w:r w:rsidR="0025710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пункта </w:t>
      </w:r>
      <w:r w:rsidR="004316FD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7</w:t>
      </w:r>
      <w:r w:rsidR="0025710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настоящего Порядка, проводится на основании отчета, представленного в соответствии с пунк</w:t>
      </w:r>
      <w:r w:rsidR="00B01E0F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том 22 настоящего Порядка, до 1 </w:t>
      </w: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апреля года, следующего за отчетным годом.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Для проведения проверки Министерство издает правовой акт, в котором указываются: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даты начала и окончания проведения проверки;</w:t>
      </w:r>
    </w:p>
    <w:p w:rsidR="00CB7E51" w:rsidRPr="00AC7822" w:rsidRDefault="004316FD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наименование П</w:t>
      </w:r>
      <w:r w:rsidR="00CB7E51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олучателя субсидии;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цель и предмет проведения проверки;</w:t>
      </w:r>
    </w:p>
    <w:p w:rsidR="00CB7E51" w:rsidRPr="00AC7822" w:rsidRDefault="00D35D2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 </w:t>
      </w:r>
      <w:r w:rsidR="00CB7E51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перечень должностных лиц Министерства, участвующих в проведении проверки.</w:t>
      </w:r>
    </w:p>
    <w:p w:rsidR="00CB7E51" w:rsidRPr="00AC7822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</w:t>
      </w:r>
      <w:r w:rsidR="004316FD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проведении проверки в течение 3 </w:t>
      </w: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рабочих дней, следующих за днем его подписания, вручается или направляется Получателю субсидии заказным почтовым отправлением с уведомлением о вручении.</w:t>
      </w:r>
    </w:p>
    <w:p w:rsidR="00CB7E51" w:rsidRPr="00AC7822" w:rsidRDefault="00F20C15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25</w:t>
      </w:r>
      <w:r w:rsidR="005774CF" w:rsidRPr="00AC7822">
        <w:rPr>
          <w:rFonts w:ascii="Times New Roman" w:eastAsia="Calibri" w:hAnsi="Times New Roman"/>
          <w:sz w:val="28"/>
          <w:szCs w:val="28"/>
          <w:lang w:eastAsia="en-US"/>
        </w:rPr>
        <w:t>. </w:t>
      </w:r>
      <w:proofErr w:type="gramStart"/>
      <w:r w:rsidR="00F552C2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выявления при проведении проверки Министерством нарушений </w:t>
      </w:r>
      <w:r w:rsidR="008604F4" w:rsidRPr="00AC7822">
        <w:rPr>
          <w:rFonts w:ascii="Times New Roman" w:eastAsia="Calibri" w:hAnsi="Times New Roman"/>
          <w:sz w:val="28"/>
          <w:szCs w:val="28"/>
          <w:lang w:eastAsia="en-US"/>
        </w:rPr>
        <w:t>условий предоставления субсидии,</w:t>
      </w:r>
      <w:r w:rsidR="00CF337F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предусмотренных подпунктами 3, 4, </w:t>
      </w:r>
      <w:r w:rsidR="00F552C2" w:rsidRPr="00AC7822">
        <w:rPr>
          <w:rFonts w:ascii="Times New Roman" w:eastAsia="Calibri" w:hAnsi="Times New Roman"/>
          <w:sz w:val="28"/>
          <w:szCs w:val="28"/>
          <w:lang w:eastAsia="en-US"/>
        </w:rPr>
        <w:t>6, 9, 1</w:t>
      </w:r>
      <w:r w:rsidR="00A763D7" w:rsidRPr="00AC782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AC7822">
        <w:rPr>
          <w:rFonts w:ascii="Times New Roman" w:eastAsia="Calibri" w:hAnsi="Times New Roman"/>
          <w:sz w:val="28"/>
          <w:szCs w:val="28"/>
          <w:lang w:eastAsia="en-US"/>
        </w:rPr>
        <w:t>, 17</w:t>
      </w:r>
      <w:r w:rsidR="00F552C2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пункта 7 настоящего Порядка, </w:t>
      </w:r>
      <w:r w:rsidR="004316FD" w:rsidRPr="00AC7822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инистерство вместе с актом о проведении проверки направляет Получателю субсидии письменное уведомление о необходимост</w:t>
      </w:r>
      <w:r w:rsidR="00B73CAB" w:rsidRPr="00AC7822">
        <w:rPr>
          <w:rFonts w:ascii="Times New Roman" w:eastAsia="Calibri" w:hAnsi="Times New Roman"/>
          <w:sz w:val="28"/>
          <w:szCs w:val="28"/>
          <w:lang w:eastAsia="en-US"/>
        </w:rPr>
        <w:t>и возврата полученной субсидии в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 xml:space="preserve"> течение 30 календарных дней, следующих  за днем получения уведомления, на указанный в нем расчетный счет.</w:t>
      </w:r>
      <w:proofErr w:type="gramEnd"/>
    </w:p>
    <w:p w:rsidR="00CB7E51" w:rsidRPr="00AC7822" w:rsidRDefault="00F20C15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26</w:t>
      </w:r>
      <w:r w:rsidR="00CB7E51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 В случае получения от органа государственного финансового контроля информации о факт</w:t>
      </w:r>
      <w:proofErr w:type="gramStart"/>
      <w:r w:rsidR="00CB7E51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е(</w:t>
      </w:r>
      <w:proofErr w:type="gramEnd"/>
      <w:r w:rsidR="00CB7E51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ах) нарушения Получателем субсидии условий предоставления субсидии Министерство в течение 15 рабочих дней со дня получения такой информации направляет Получателю субсидии заказным почтовым отправ</w:t>
      </w:r>
      <w:r w:rsidR="008A76BB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лением письменное уведомление о </w:t>
      </w:r>
      <w:r w:rsidR="00CB7E51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необходимости возврата полученной субсидии в течение 30</w:t>
      </w:r>
      <w:r w:rsidR="00D95746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календарных</w:t>
      </w:r>
      <w:r w:rsidR="00CB7E51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дней со дня получения такого уведомления на указанный в нем расчетный счет.</w:t>
      </w:r>
    </w:p>
    <w:p w:rsidR="00EC69A5" w:rsidRPr="00AC7822" w:rsidRDefault="00F20C15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27</w:t>
      </w:r>
      <w:r w:rsidR="005774CF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 </w:t>
      </w:r>
      <w:r w:rsidR="00CB7E51" w:rsidRPr="00AC78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Министерство в течение 3 месяцев со дня истечения установленного для возврата срока обращается в суд с иском о взыскании неправомерно полученной и невозвращенной субсидии.</w:t>
      </w:r>
    </w:p>
    <w:p w:rsidR="00EC69A5" w:rsidRPr="00AC7822" w:rsidRDefault="00F20C15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7822">
        <w:rPr>
          <w:rFonts w:ascii="Times New Roman" w:eastAsia="Calibri" w:hAnsi="Times New Roman"/>
          <w:sz w:val="28"/>
          <w:szCs w:val="28"/>
          <w:lang w:eastAsia="en-US"/>
        </w:rPr>
        <w:t>28</w:t>
      </w:r>
      <w:r w:rsidR="00CB7E51" w:rsidRPr="00AC7822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5774CF" w:rsidRPr="00AC7822">
        <w:rPr>
          <w:rFonts w:ascii="Times New Roman" w:eastAsia="Calibri" w:hAnsi="Times New Roman"/>
          <w:sz w:val="28"/>
          <w:szCs w:val="28"/>
        </w:rPr>
        <w:t> </w:t>
      </w:r>
      <w:proofErr w:type="gramStart"/>
      <w:r w:rsidR="00EC69A5" w:rsidRPr="00AC7822">
        <w:rPr>
          <w:rFonts w:ascii="Times New Roman" w:hAnsi="Times New Roman"/>
          <w:sz w:val="28"/>
          <w:szCs w:val="28"/>
        </w:rPr>
        <w:t>Остатки субсидии, не использованные в отчетном финансовом году, в отношении которых Министерством по согласованию с министерством финансов Ряза</w:t>
      </w:r>
      <w:r w:rsidR="004316FD" w:rsidRPr="00AC7822">
        <w:rPr>
          <w:rFonts w:ascii="Times New Roman" w:hAnsi="Times New Roman"/>
          <w:sz w:val="28"/>
          <w:szCs w:val="28"/>
        </w:rPr>
        <w:t>нской области в соответствии с С</w:t>
      </w:r>
      <w:r w:rsidR="00EC69A5" w:rsidRPr="00AC7822">
        <w:rPr>
          <w:rFonts w:ascii="Times New Roman" w:hAnsi="Times New Roman"/>
          <w:sz w:val="28"/>
          <w:szCs w:val="28"/>
        </w:rPr>
        <w:t xml:space="preserve">оглашением не принято решение о наличии потребности в направлении их в году, следующем за отчетным, на цели, указанные в </w:t>
      </w:r>
      <w:hyperlink r:id="rId17" w:history="1">
        <w:r w:rsidR="00EC69A5" w:rsidRPr="00AC7822">
          <w:rPr>
            <w:rFonts w:ascii="Times New Roman" w:hAnsi="Times New Roman"/>
            <w:sz w:val="28"/>
            <w:szCs w:val="28"/>
          </w:rPr>
          <w:t>пункте 2</w:t>
        </w:r>
      </w:hyperlink>
      <w:r w:rsidR="00EC69A5" w:rsidRPr="00AC7822">
        <w:rPr>
          <w:rFonts w:ascii="Times New Roman" w:hAnsi="Times New Roman"/>
          <w:sz w:val="28"/>
          <w:szCs w:val="28"/>
        </w:rPr>
        <w:t xml:space="preserve"> настоящего Порядка, подлежат возврату в областной бюджет в срок до 25 января года, следующе</w:t>
      </w:r>
      <w:r w:rsidRPr="00AC7822">
        <w:rPr>
          <w:rFonts w:ascii="Times New Roman" w:hAnsi="Times New Roman"/>
          <w:sz w:val="28"/>
          <w:szCs w:val="28"/>
        </w:rPr>
        <w:t>го за отчетным финансовым</w:t>
      </w:r>
      <w:proofErr w:type="gramEnd"/>
      <w:r w:rsidRPr="00AC7822">
        <w:rPr>
          <w:rFonts w:ascii="Times New Roman" w:hAnsi="Times New Roman"/>
          <w:sz w:val="28"/>
          <w:szCs w:val="28"/>
        </w:rPr>
        <w:t xml:space="preserve"> годом.</w:t>
      </w:r>
    </w:p>
    <w:p w:rsidR="002C7B90" w:rsidRPr="00AC7822" w:rsidRDefault="002C7B90" w:rsidP="004062B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C69A5" w:rsidRPr="00AC7822" w:rsidRDefault="00EC69A5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Par1"/>
      <w:bookmarkEnd w:id="1"/>
    </w:p>
    <w:p w:rsidR="002C66C3" w:rsidRPr="00AC7822" w:rsidRDefault="002C66C3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C66C3" w:rsidRPr="00AC7822" w:rsidRDefault="002C66C3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C66C3" w:rsidRPr="00AC7822" w:rsidRDefault="002C66C3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C66C3" w:rsidRPr="00AC7822" w:rsidRDefault="002C66C3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C66C3" w:rsidRPr="00AC7822" w:rsidRDefault="002C66C3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3E5574" w:rsidRPr="00AC7822" w:rsidRDefault="003E5574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B74FDA" w:rsidRPr="00AC7822" w:rsidRDefault="00B74FDA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B74FDA" w:rsidRPr="00AC7822" w:rsidRDefault="00B74FDA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F20C15" w:rsidRPr="00AC7822" w:rsidRDefault="00F20C15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F20C15" w:rsidRPr="00AC7822" w:rsidRDefault="00F20C15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F20C15" w:rsidRPr="00AC7822" w:rsidRDefault="00F20C15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F20C15" w:rsidRPr="00AC7822" w:rsidRDefault="00F20C15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F20C15" w:rsidRDefault="00F20C15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57108" w:rsidRDefault="00257108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57108" w:rsidRDefault="00257108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57108" w:rsidRDefault="00257108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57108" w:rsidRDefault="00257108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57108" w:rsidRDefault="00257108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57108" w:rsidRDefault="00257108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57108" w:rsidRDefault="00257108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57108" w:rsidRDefault="00257108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57108" w:rsidRDefault="00257108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57108" w:rsidRDefault="00257108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A670ED" w:rsidRDefault="00A670ED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57108" w:rsidRDefault="00257108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57108" w:rsidRDefault="00257108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57108" w:rsidRPr="00AC7822" w:rsidRDefault="00257108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F20C15" w:rsidRPr="00AC7822" w:rsidRDefault="00F20C15" w:rsidP="00CB7E51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744"/>
      </w:tblGrid>
      <w:tr w:rsidR="000416E8" w:rsidRPr="00257108" w:rsidTr="00CB7E51">
        <w:tc>
          <w:tcPr>
            <w:tcW w:w="4686" w:type="dxa"/>
          </w:tcPr>
          <w:p w:rsidR="00CB7E51" w:rsidRPr="00257108" w:rsidRDefault="00CB7E51" w:rsidP="00FA29B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44" w:type="dxa"/>
          </w:tcPr>
          <w:p w:rsidR="00CB7E51" w:rsidRPr="00257108" w:rsidRDefault="004316FD" w:rsidP="00FA29B9">
            <w:pPr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  <w:r w:rsidR="00CB7E51" w:rsidRPr="00257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3747" w:rsidRPr="00257108" w:rsidRDefault="004A3747" w:rsidP="004A374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субсидий </w:t>
            </w:r>
          </w:p>
          <w:p w:rsidR="004A3747" w:rsidRPr="00257108" w:rsidRDefault="004A3747" w:rsidP="004A37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юридическим лицам на создание </w:t>
            </w:r>
          </w:p>
          <w:p w:rsidR="004A3747" w:rsidRPr="00257108" w:rsidRDefault="004A3747" w:rsidP="004A37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и (или) развитие </w:t>
            </w:r>
            <w:proofErr w:type="gramStart"/>
            <w:r w:rsidRPr="00257108">
              <w:rPr>
                <w:rFonts w:ascii="Times New Roman" w:hAnsi="Times New Roman"/>
                <w:sz w:val="28"/>
                <w:szCs w:val="28"/>
              </w:rPr>
              <w:t>промышленного</w:t>
            </w:r>
            <w:proofErr w:type="gramEnd"/>
            <w:r w:rsidRPr="00257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3747" w:rsidRPr="00257108" w:rsidRDefault="004A3747" w:rsidP="004A37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(индустриального) парка для обеспечения льготного доступа субъектов малого и среднего предпринимательства к производственным площадям и </w:t>
            </w:r>
          </w:p>
          <w:p w:rsidR="004A3747" w:rsidRPr="00257108" w:rsidRDefault="004A3747" w:rsidP="004A37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помещениям в целях создания </w:t>
            </w:r>
          </w:p>
          <w:p w:rsidR="004A3747" w:rsidRPr="00257108" w:rsidRDefault="004A3747" w:rsidP="004A37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(развития) </w:t>
            </w:r>
            <w:proofErr w:type="gramStart"/>
            <w:r w:rsidRPr="00257108">
              <w:rPr>
                <w:rFonts w:ascii="Times New Roman" w:hAnsi="Times New Roman"/>
                <w:sz w:val="28"/>
                <w:szCs w:val="28"/>
              </w:rPr>
              <w:t>производственных</w:t>
            </w:r>
            <w:proofErr w:type="gramEnd"/>
            <w:r w:rsidRPr="00257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7E51" w:rsidRPr="00257108" w:rsidRDefault="004A3747" w:rsidP="004A374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>и инновационных компаний</w:t>
            </w:r>
          </w:p>
        </w:tc>
      </w:tr>
    </w:tbl>
    <w:p w:rsidR="00CB7E51" w:rsidRDefault="00CB7E51" w:rsidP="00CB7E51">
      <w:pPr>
        <w:spacing w:line="276" w:lineRule="auto"/>
        <w:ind w:left="5103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57108" w:rsidRPr="00257108" w:rsidRDefault="00257108" w:rsidP="00CB7E51">
      <w:pPr>
        <w:spacing w:line="276" w:lineRule="auto"/>
        <w:ind w:left="5103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CB7E51" w:rsidRPr="00257108" w:rsidRDefault="00CB7E51" w:rsidP="00CB7E51">
      <w:pPr>
        <w:keepNext/>
        <w:autoSpaceDE w:val="0"/>
        <w:autoSpaceDN w:val="0"/>
        <w:ind w:firstLine="709"/>
        <w:jc w:val="center"/>
        <w:outlineLvl w:val="5"/>
        <w:rPr>
          <w:rFonts w:ascii="Times New Roman" w:hAnsi="Times New Roman"/>
          <w:sz w:val="28"/>
          <w:szCs w:val="28"/>
        </w:rPr>
      </w:pPr>
      <w:r w:rsidRPr="00257108">
        <w:rPr>
          <w:rFonts w:ascii="Times New Roman" w:hAnsi="Times New Roman"/>
          <w:sz w:val="28"/>
          <w:szCs w:val="28"/>
        </w:rPr>
        <w:t>ЗАЯВЛЕНИЕ</w:t>
      </w:r>
    </w:p>
    <w:p w:rsidR="00CB7E51" w:rsidRPr="00257108" w:rsidRDefault="00CB7E51" w:rsidP="00CB7E51">
      <w:pPr>
        <w:widowControl w:val="0"/>
        <w:autoSpaceDE w:val="0"/>
        <w:autoSpaceDN w:val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57108">
        <w:rPr>
          <w:rFonts w:ascii="Times New Roman" w:hAnsi="Times New Roman"/>
          <w:sz w:val="28"/>
          <w:szCs w:val="28"/>
        </w:rPr>
        <w:t xml:space="preserve">на участие в конкурсном отборе на предоставление субсидии </w:t>
      </w:r>
    </w:p>
    <w:p w:rsidR="00CB7E51" w:rsidRPr="00257108" w:rsidRDefault="00CB7E51" w:rsidP="00CB7E51">
      <w:pPr>
        <w:widowControl w:val="0"/>
        <w:autoSpaceDE w:val="0"/>
        <w:autoSpaceDN w:val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57108">
        <w:rPr>
          <w:rFonts w:ascii="Times New Roman" w:hAnsi="Times New Roman"/>
          <w:sz w:val="28"/>
          <w:szCs w:val="28"/>
        </w:rPr>
        <w:t xml:space="preserve">юридическим лицам на создание и (или) развитие </w:t>
      </w:r>
      <w:r w:rsidR="00E27C41" w:rsidRPr="00257108">
        <w:rPr>
          <w:rFonts w:ascii="Times New Roman" w:hAnsi="Times New Roman"/>
          <w:sz w:val="28"/>
          <w:szCs w:val="28"/>
        </w:rPr>
        <w:t>промышленного (индустриального) парка для обеспечения льготного доступа субъектов малого и среднего предпринимательства к производственным площадям и помещениям в целях создания (развития) производственных и инновационных компаний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9"/>
      </w:tblGrid>
      <w:tr w:rsidR="00CB7E51" w:rsidRPr="00257108" w:rsidTr="00FA29B9">
        <w:tc>
          <w:tcPr>
            <w:tcW w:w="8079" w:type="dxa"/>
            <w:tcBorders>
              <w:top w:val="nil"/>
              <w:left w:val="nil"/>
              <w:right w:val="nil"/>
            </w:tcBorders>
          </w:tcPr>
          <w:p w:rsidR="00CB7E51" w:rsidRPr="00257108" w:rsidRDefault="00CB7E51" w:rsidP="00CB7E51">
            <w:pPr>
              <w:ind w:firstLine="709"/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</w:pPr>
          </w:p>
        </w:tc>
      </w:tr>
    </w:tbl>
    <w:p w:rsidR="00CB7E51" w:rsidRPr="00257108" w:rsidRDefault="00CB7E51" w:rsidP="00CB7E51">
      <w:pPr>
        <w:ind w:firstLine="709"/>
        <w:jc w:val="center"/>
        <w:rPr>
          <w:rFonts w:ascii="Times New Roman" w:eastAsia="Calibri" w:hAnsi="Times New Roman"/>
          <w:snapToGrid w:val="0"/>
          <w:sz w:val="24"/>
          <w:szCs w:val="24"/>
          <w:lang w:eastAsia="en-US"/>
        </w:rPr>
      </w:pPr>
      <w:r w:rsidRPr="00257108">
        <w:rPr>
          <w:rFonts w:ascii="Times New Roman" w:eastAsia="Calibri" w:hAnsi="Times New Roman"/>
          <w:snapToGrid w:val="0"/>
          <w:sz w:val="24"/>
          <w:szCs w:val="24"/>
          <w:lang w:eastAsia="en-US"/>
        </w:rPr>
        <w:t>(наименование Заявителя)</w:t>
      </w:r>
    </w:p>
    <w:p w:rsidR="00CB7E51" w:rsidRPr="00257108" w:rsidRDefault="00CB7E51" w:rsidP="00CB7E5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416E8" w:rsidRPr="00257108" w:rsidRDefault="004316FD" w:rsidP="004316FD">
      <w:pPr>
        <w:widowControl w:val="0"/>
        <w:autoSpaceDE w:val="0"/>
        <w:autoSpaceDN w:val="0"/>
        <w:jc w:val="both"/>
        <w:rPr>
          <w:rFonts w:ascii="Times New Roman" w:hAnsi="Times New Roman"/>
          <w:sz w:val="10"/>
          <w:szCs w:val="10"/>
        </w:rPr>
      </w:pPr>
      <w:r w:rsidRPr="00257108">
        <w:rPr>
          <w:rFonts w:ascii="Times New Roman" w:hAnsi="Times New Roman"/>
          <w:sz w:val="28"/>
          <w:szCs w:val="28"/>
        </w:rPr>
        <w:t>Прошу</w:t>
      </w:r>
      <w:r w:rsidR="00CB7E51" w:rsidRPr="00257108">
        <w:rPr>
          <w:rFonts w:ascii="Times New Roman" w:hAnsi="Times New Roman"/>
          <w:sz w:val="28"/>
          <w:szCs w:val="28"/>
        </w:rPr>
        <w:t xml:space="preserve"> рассмотреть возможность предоставления субсидии </w:t>
      </w:r>
      <w:proofErr w:type="gramStart"/>
      <w:r w:rsidR="00CB7E51" w:rsidRPr="00257108">
        <w:rPr>
          <w:rFonts w:ascii="Times New Roman" w:hAnsi="Times New Roman"/>
          <w:sz w:val="28"/>
          <w:szCs w:val="28"/>
        </w:rPr>
        <w:t>на</w:t>
      </w:r>
      <w:proofErr w:type="gramEnd"/>
      <w:r w:rsidR="000416E8" w:rsidRPr="00257108">
        <w:rPr>
          <w:rFonts w:ascii="Times New Roman" w:hAnsi="Times New Roman"/>
          <w:sz w:val="28"/>
          <w:szCs w:val="28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0416E8" w:rsidRPr="00257108" w:rsidTr="000416E8">
        <w:tc>
          <w:tcPr>
            <w:tcW w:w="9430" w:type="dxa"/>
          </w:tcPr>
          <w:p w:rsidR="000416E8" w:rsidRPr="00257108" w:rsidRDefault="000416E8" w:rsidP="00E27C4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7E51" w:rsidRPr="00257108" w:rsidRDefault="000416E8" w:rsidP="00E27C41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257108">
        <w:rPr>
          <w:rFonts w:ascii="Times New Roman" w:hAnsi="Times New Roman"/>
          <w:sz w:val="24"/>
          <w:szCs w:val="24"/>
        </w:rPr>
        <w:t xml:space="preserve"> </w:t>
      </w:r>
      <w:r w:rsidR="00E27C41" w:rsidRPr="00257108">
        <w:rPr>
          <w:rFonts w:ascii="Times New Roman" w:hAnsi="Times New Roman"/>
          <w:sz w:val="24"/>
          <w:szCs w:val="24"/>
        </w:rPr>
        <w:t>(указать «финансовое обеспечение»/«возмещение»)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53"/>
      </w:tblGrid>
      <w:tr w:rsidR="000416E8" w:rsidRPr="00257108" w:rsidTr="000416E8">
        <w:tc>
          <w:tcPr>
            <w:tcW w:w="4077" w:type="dxa"/>
            <w:tcBorders>
              <w:bottom w:val="nil"/>
            </w:tcBorders>
          </w:tcPr>
          <w:p w:rsidR="000416E8" w:rsidRPr="00257108" w:rsidRDefault="004316FD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>затрат на создание  (развитие)</w:t>
            </w:r>
          </w:p>
        </w:tc>
        <w:tc>
          <w:tcPr>
            <w:tcW w:w="5353" w:type="dxa"/>
            <w:tcBorders>
              <w:bottom w:val="nil"/>
            </w:tcBorders>
          </w:tcPr>
          <w:p w:rsidR="000416E8" w:rsidRPr="00257108" w:rsidRDefault="000416E8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16E8" w:rsidRPr="00257108" w:rsidRDefault="000416E8" w:rsidP="00CB7E51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257108">
        <w:rPr>
          <w:rFonts w:ascii="Times New Roman" w:hAnsi="Times New Roman"/>
          <w:sz w:val="24"/>
          <w:szCs w:val="24"/>
        </w:rPr>
        <w:t xml:space="preserve">    (нужное подчеркнуть</w:t>
      </w:r>
      <w:r w:rsidR="004316FD" w:rsidRPr="00257108">
        <w:rPr>
          <w:rFonts w:ascii="Times New Roman" w:hAnsi="Times New Roman"/>
          <w:sz w:val="24"/>
          <w:szCs w:val="24"/>
        </w:rPr>
        <w:t>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0416E8" w:rsidRPr="00257108" w:rsidTr="00506E55">
        <w:tc>
          <w:tcPr>
            <w:tcW w:w="9430" w:type="dxa"/>
          </w:tcPr>
          <w:p w:rsidR="000416E8" w:rsidRPr="00257108" w:rsidRDefault="000416E8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16E8" w:rsidRPr="00257108" w:rsidRDefault="000416E8" w:rsidP="000416E8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257108">
        <w:rPr>
          <w:rFonts w:ascii="Times New Roman" w:hAnsi="Times New Roman"/>
          <w:sz w:val="24"/>
          <w:szCs w:val="24"/>
        </w:rPr>
        <w:t xml:space="preserve"> (наименование промышленного (индустриального) парка)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0416E8" w:rsidRPr="00257108" w:rsidTr="00506E55">
        <w:tc>
          <w:tcPr>
            <w:tcW w:w="9430" w:type="dxa"/>
          </w:tcPr>
          <w:p w:rsidR="000416E8" w:rsidRPr="00257108" w:rsidRDefault="000416E8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16E8" w:rsidRPr="00257108" w:rsidRDefault="000416E8" w:rsidP="00E27C41">
      <w:pPr>
        <w:widowControl w:val="0"/>
        <w:autoSpaceDE w:val="0"/>
        <w:autoSpaceDN w:val="0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0416E8" w:rsidRPr="00257108" w:rsidTr="00506E55">
        <w:tc>
          <w:tcPr>
            <w:tcW w:w="9430" w:type="dxa"/>
          </w:tcPr>
          <w:p w:rsidR="000416E8" w:rsidRPr="00257108" w:rsidRDefault="000416E8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7C41" w:rsidRPr="00257108" w:rsidRDefault="00E27C41" w:rsidP="00E27C41">
      <w:pPr>
        <w:widowControl w:val="0"/>
        <w:autoSpaceDE w:val="0"/>
        <w:autoSpaceDN w:val="0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242"/>
      </w:tblGrid>
      <w:tr w:rsidR="000416E8" w:rsidRPr="00257108" w:rsidTr="000416E8">
        <w:tc>
          <w:tcPr>
            <w:tcW w:w="8188" w:type="dxa"/>
            <w:tcBorders>
              <w:bottom w:val="nil"/>
            </w:tcBorders>
          </w:tcPr>
          <w:p w:rsidR="000416E8" w:rsidRPr="00257108" w:rsidRDefault="000416E8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>Адрес расположения промышленного (индустриального) парка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416E8" w:rsidRPr="00257108" w:rsidRDefault="000416E8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6E8" w:rsidRPr="00257108" w:rsidTr="00506E55">
        <w:tc>
          <w:tcPr>
            <w:tcW w:w="9430" w:type="dxa"/>
            <w:gridSpan w:val="2"/>
          </w:tcPr>
          <w:p w:rsidR="000416E8" w:rsidRPr="00257108" w:rsidRDefault="000416E8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16E8" w:rsidRPr="00257108" w:rsidRDefault="000416E8" w:rsidP="00CB7E51">
      <w:pPr>
        <w:widowControl w:val="0"/>
        <w:autoSpaceDE w:val="0"/>
        <w:autoSpaceDN w:val="0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d"/>
        <w:tblW w:w="943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567"/>
        <w:gridCol w:w="2127"/>
        <w:gridCol w:w="1842"/>
        <w:gridCol w:w="2518"/>
      </w:tblGrid>
      <w:tr w:rsidR="000416E8" w:rsidRPr="00257108" w:rsidTr="008A76BB">
        <w:tc>
          <w:tcPr>
            <w:tcW w:w="6912" w:type="dxa"/>
            <w:gridSpan w:val="6"/>
            <w:tcBorders>
              <w:bottom w:val="nil"/>
            </w:tcBorders>
          </w:tcPr>
          <w:p w:rsidR="000416E8" w:rsidRPr="00257108" w:rsidRDefault="004316FD" w:rsidP="000416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>Кадастровый</w:t>
            </w:r>
            <w:r w:rsidR="000416E8" w:rsidRPr="00257108">
              <w:rPr>
                <w:rFonts w:ascii="Times New Roman" w:hAnsi="Times New Roman"/>
                <w:sz w:val="28"/>
                <w:szCs w:val="28"/>
              </w:rPr>
              <w:t>/условный номер объекта недвижимости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0416E8" w:rsidRPr="00257108" w:rsidRDefault="000416E8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6E8" w:rsidRPr="00257108" w:rsidTr="008A76BB">
        <w:tc>
          <w:tcPr>
            <w:tcW w:w="6912" w:type="dxa"/>
            <w:gridSpan w:val="6"/>
            <w:tcBorders>
              <w:bottom w:val="single" w:sz="4" w:space="0" w:color="auto"/>
            </w:tcBorders>
          </w:tcPr>
          <w:p w:rsidR="000416E8" w:rsidRPr="00257108" w:rsidRDefault="000416E8" w:rsidP="000416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0416E8" w:rsidRPr="00257108" w:rsidRDefault="000416E8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6E8" w:rsidRPr="00257108" w:rsidTr="008A76BB">
        <w:tc>
          <w:tcPr>
            <w:tcW w:w="2943" w:type="dxa"/>
            <w:gridSpan w:val="4"/>
            <w:tcBorders>
              <w:top w:val="single" w:sz="4" w:space="0" w:color="auto"/>
              <w:bottom w:val="nil"/>
            </w:tcBorders>
          </w:tcPr>
          <w:p w:rsidR="000416E8" w:rsidRPr="00257108" w:rsidRDefault="000416E8" w:rsidP="000416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>Сумма субсидии, руб</w:t>
            </w:r>
            <w:r w:rsidR="00257108" w:rsidRPr="002571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4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16E8" w:rsidRPr="00257108" w:rsidRDefault="000416E8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6E8" w:rsidRPr="00257108" w:rsidTr="008A76BB"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6E8" w:rsidRPr="00257108" w:rsidRDefault="000416E8" w:rsidP="000416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6E8" w:rsidRPr="00257108" w:rsidRDefault="000416E8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6E8" w:rsidRPr="00257108" w:rsidTr="008A76BB"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0416E8" w:rsidRPr="00257108" w:rsidRDefault="000416E8" w:rsidP="000416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7621" w:type="dxa"/>
            <w:gridSpan w:val="5"/>
            <w:tcBorders>
              <w:top w:val="nil"/>
              <w:bottom w:val="single" w:sz="4" w:space="0" w:color="auto"/>
            </w:tcBorders>
          </w:tcPr>
          <w:p w:rsidR="000416E8" w:rsidRPr="00257108" w:rsidRDefault="000416E8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6E8" w:rsidRPr="00257108" w:rsidTr="008A76BB">
        <w:tc>
          <w:tcPr>
            <w:tcW w:w="1242" w:type="dxa"/>
            <w:tcBorders>
              <w:top w:val="nil"/>
              <w:bottom w:val="nil"/>
            </w:tcBorders>
          </w:tcPr>
          <w:p w:rsidR="000416E8" w:rsidRPr="00257108" w:rsidRDefault="000416E8" w:rsidP="000416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8188" w:type="dxa"/>
            <w:gridSpan w:val="6"/>
            <w:tcBorders>
              <w:top w:val="nil"/>
              <w:bottom w:val="single" w:sz="4" w:space="0" w:color="auto"/>
            </w:tcBorders>
          </w:tcPr>
          <w:p w:rsidR="000416E8" w:rsidRPr="00257108" w:rsidRDefault="000416E8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6E8" w:rsidRPr="00257108" w:rsidTr="008A76BB">
        <w:tc>
          <w:tcPr>
            <w:tcW w:w="5070" w:type="dxa"/>
            <w:gridSpan w:val="5"/>
            <w:tcBorders>
              <w:top w:val="nil"/>
              <w:bottom w:val="nil"/>
            </w:tcBorders>
          </w:tcPr>
          <w:p w:rsidR="000416E8" w:rsidRPr="00257108" w:rsidRDefault="000416E8" w:rsidP="008A76B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E2777D" w:rsidRPr="00257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6BB" w:rsidRPr="00257108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16E8" w:rsidRPr="00257108" w:rsidRDefault="000416E8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0416E8" w:rsidRPr="00257108" w:rsidTr="008A76BB">
        <w:tc>
          <w:tcPr>
            <w:tcW w:w="2943" w:type="dxa"/>
            <w:gridSpan w:val="4"/>
            <w:tcBorders>
              <w:top w:val="nil"/>
              <w:bottom w:val="single" w:sz="4" w:space="0" w:color="auto"/>
            </w:tcBorders>
          </w:tcPr>
          <w:p w:rsidR="000416E8" w:rsidRPr="00257108" w:rsidRDefault="000416E8" w:rsidP="000416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4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16E8" w:rsidRPr="00257108" w:rsidRDefault="000416E8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CB7E51" w:rsidRPr="00257108" w:rsidRDefault="000416E8" w:rsidP="000416E8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257108">
        <w:rPr>
          <w:rFonts w:ascii="Times New Roman" w:hAnsi="Times New Roman"/>
          <w:sz w:val="24"/>
          <w:szCs w:val="24"/>
        </w:rPr>
        <w:t xml:space="preserve"> </w:t>
      </w:r>
      <w:r w:rsidR="00E65882" w:rsidRPr="00257108">
        <w:rPr>
          <w:rFonts w:ascii="Times New Roman" w:hAnsi="Times New Roman"/>
          <w:sz w:val="24"/>
          <w:szCs w:val="24"/>
        </w:rPr>
        <w:t>(должность, Ф.И.О.)</w:t>
      </w:r>
    </w:p>
    <w:p w:rsidR="000416E8" w:rsidRPr="00257108" w:rsidRDefault="000416E8" w:rsidP="000416E8">
      <w:pPr>
        <w:widowControl w:val="0"/>
        <w:autoSpaceDE w:val="0"/>
        <w:autoSpaceDN w:val="0"/>
        <w:jc w:val="center"/>
        <w:rPr>
          <w:rFonts w:ascii="Times New Roman" w:hAnsi="Times New Roman"/>
          <w:sz w:val="6"/>
          <w:szCs w:val="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801"/>
      </w:tblGrid>
      <w:tr w:rsidR="000416E8" w:rsidRPr="00257108" w:rsidTr="000416E8">
        <w:tc>
          <w:tcPr>
            <w:tcW w:w="6629" w:type="dxa"/>
            <w:tcBorders>
              <w:top w:val="nil"/>
              <w:bottom w:val="nil"/>
            </w:tcBorders>
          </w:tcPr>
          <w:p w:rsidR="000416E8" w:rsidRPr="00257108" w:rsidRDefault="000416E8" w:rsidP="000416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>Контактные данные (телефоны, факс, e-</w:t>
            </w:r>
            <w:proofErr w:type="spellStart"/>
            <w:r w:rsidRPr="00257108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257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57108">
              <w:rPr>
                <w:rFonts w:ascii="Times New Roman" w:hAnsi="Times New Roman"/>
                <w:sz w:val="28"/>
                <w:szCs w:val="28"/>
              </w:rPr>
              <w:t>и т.д</w:t>
            </w:r>
            <w:proofErr w:type="gramEnd"/>
            <w:r w:rsidRPr="00257108">
              <w:rPr>
                <w:rFonts w:ascii="Times New Roman" w:hAnsi="Times New Roman"/>
                <w:sz w:val="28"/>
                <w:szCs w:val="28"/>
              </w:rPr>
              <w:t>.):</w:t>
            </w:r>
          </w:p>
        </w:tc>
        <w:tc>
          <w:tcPr>
            <w:tcW w:w="2801" w:type="dxa"/>
            <w:tcBorders>
              <w:top w:val="nil"/>
              <w:bottom w:val="single" w:sz="4" w:space="0" w:color="auto"/>
            </w:tcBorders>
          </w:tcPr>
          <w:p w:rsidR="007C2269" w:rsidRPr="00257108" w:rsidRDefault="007C2269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6E8" w:rsidRPr="00257108" w:rsidTr="000416E8">
        <w:tc>
          <w:tcPr>
            <w:tcW w:w="6629" w:type="dxa"/>
            <w:tcBorders>
              <w:top w:val="nil"/>
              <w:bottom w:val="single" w:sz="4" w:space="0" w:color="auto"/>
            </w:tcBorders>
          </w:tcPr>
          <w:p w:rsidR="000416E8" w:rsidRPr="00257108" w:rsidRDefault="000416E8" w:rsidP="000416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0416E8" w:rsidRPr="00257108" w:rsidRDefault="000416E8" w:rsidP="00506E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7E51" w:rsidRPr="00257108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57108">
        <w:rPr>
          <w:rFonts w:ascii="Times New Roman" w:eastAsia="Calibri" w:hAnsi="Times New Roman"/>
          <w:sz w:val="28"/>
          <w:szCs w:val="28"/>
          <w:lang w:eastAsia="en-US"/>
        </w:rPr>
        <w:t>Заявитель:</w:t>
      </w:r>
    </w:p>
    <w:p w:rsidR="00CB7E51" w:rsidRPr="00257108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proofErr w:type="gramStart"/>
      <w:r w:rsidRPr="00257108">
        <w:rPr>
          <w:rFonts w:ascii="Times New Roman" w:eastAsia="Calibri" w:hAnsi="Times New Roman"/>
          <w:sz w:val="28"/>
          <w:szCs w:val="28"/>
          <w:lang w:eastAsia="en-US"/>
        </w:rPr>
        <w:t>зарегистрирован</w:t>
      </w:r>
      <w:proofErr w:type="gramEnd"/>
      <w:r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и состоит на налоговом учете в Рязанской области;</w:t>
      </w:r>
    </w:p>
    <w:p w:rsidR="00CB7E51" w:rsidRPr="00257108" w:rsidRDefault="00D35D2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57108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CB7E51" w:rsidRPr="00257108">
        <w:rPr>
          <w:rFonts w:ascii="Times New Roman" w:eastAsia="Calibri" w:hAnsi="Times New Roman"/>
          <w:sz w:val="28"/>
          <w:szCs w:val="28"/>
          <w:lang w:eastAsia="en-US"/>
        </w:rPr>
        <w:t>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B7E51" w:rsidRPr="00257108" w:rsidRDefault="00D35D2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57108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CB7E51"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не находится в процессе реорганизации, ликвидации, </w:t>
      </w:r>
      <w:r w:rsidR="00E27C41"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в отношении </w:t>
      </w:r>
      <w:r w:rsidR="007B5D61" w:rsidRPr="00257108">
        <w:rPr>
          <w:rFonts w:ascii="Times New Roman" w:eastAsia="Calibri" w:hAnsi="Times New Roman"/>
          <w:sz w:val="28"/>
          <w:szCs w:val="28"/>
          <w:lang w:eastAsia="en-US"/>
        </w:rPr>
        <w:t>Заявителя</w:t>
      </w:r>
      <w:r w:rsidR="00E27C41"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не введен</w:t>
      </w:r>
      <w:r w:rsidR="00F215D7" w:rsidRPr="00257108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E27C41"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процедур</w:t>
      </w:r>
      <w:r w:rsidR="00F215D7" w:rsidRPr="00257108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E27C41"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банкротства, предусмотренн</w:t>
      </w:r>
      <w:r w:rsidR="00F215D7" w:rsidRPr="00257108">
        <w:rPr>
          <w:rFonts w:ascii="Times New Roman" w:eastAsia="Calibri" w:hAnsi="Times New Roman"/>
          <w:sz w:val="28"/>
          <w:szCs w:val="28"/>
          <w:lang w:eastAsia="en-US"/>
        </w:rPr>
        <w:t>ые</w:t>
      </w:r>
      <w:r w:rsidR="00E27C41"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r:id="rId18" w:history="1">
        <w:r w:rsidR="00E27C41" w:rsidRPr="00257108">
          <w:rPr>
            <w:rFonts w:ascii="Times New Roman" w:eastAsia="Calibri" w:hAnsi="Times New Roman"/>
            <w:sz w:val="28"/>
            <w:szCs w:val="28"/>
            <w:lang w:eastAsia="en-US"/>
          </w:rPr>
          <w:t>статьей 27</w:t>
        </w:r>
      </w:hyperlink>
      <w:r w:rsidR="00257108"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16FD" w:rsidRPr="00257108">
        <w:rPr>
          <w:rFonts w:ascii="Times New Roman" w:eastAsia="Calibri" w:hAnsi="Times New Roman"/>
          <w:sz w:val="28"/>
          <w:szCs w:val="28"/>
          <w:lang w:eastAsia="en-US"/>
        </w:rPr>
        <w:t>Федерального закона от 26.10.2002</w:t>
      </w:r>
      <w:r w:rsidR="00E27C41"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№ 127-ФЗ «О несостоятельности (банкротстве)», деятельность Заявителя не приостановлена в порядке, предусмотренном законодательством Российской Федерации</w:t>
      </w:r>
      <w:r w:rsidR="00CB7E51" w:rsidRPr="0025710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CB7E51" w:rsidRPr="00257108" w:rsidRDefault="00D35D2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57108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CB7E51" w:rsidRPr="00257108">
        <w:rPr>
          <w:rFonts w:ascii="Times New Roman" w:eastAsia="Calibri" w:hAnsi="Times New Roman"/>
          <w:sz w:val="28"/>
          <w:szCs w:val="28"/>
          <w:lang w:eastAsia="en-US"/>
        </w:rPr>
        <w:t>не имеет просроченную задолженность по возврату в</w:t>
      </w:r>
      <w:r w:rsidR="00E27C41"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бюджет</w:t>
      </w:r>
      <w:r w:rsidR="00CB7E51"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="00CB7E51" w:rsidRPr="00257108">
        <w:rPr>
          <w:rFonts w:ascii="Times New Roman" w:eastAsia="Calibri" w:hAnsi="Times New Roman"/>
          <w:sz w:val="28"/>
          <w:szCs w:val="28"/>
          <w:lang w:eastAsia="en-US"/>
        </w:rPr>
        <w:t>предоставленных</w:t>
      </w:r>
      <w:proofErr w:type="gramEnd"/>
      <w:r w:rsidR="00CB7E51"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в том числе в соответствии с иными правовыми актами, и иную просроченную задолженность перед бюджетом бюджетной системы Российской Федерации;</w:t>
      </w:r>
    </w:p>
    <w:p w:rsidR="00CB7E51" w:rsidRPr="00257108" w:rsidRDefault="00CB7E51" w:rsidP="00AC78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257108">
        <w:rPr>
          <w:rFonts w:ascii="Times New Roman" w:eastAsia="Calibri" w:hAnsi="Times New Roman"/>
          <w:sz w:val="28"/>
          <w:szCs w:val="28"/>
          <w:lang w:eastAsia="en-US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юридических лиц, в совокупности превышает 50%;</w:t>
      </w:r>
    </w:p>
    <w:p w:rsidR="00CB7E51" w:rsidRPr="00257108" w:rsidRDefault="00CB7E51" w:rsidP="00257108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57108">
        <w:rPr>
          <w:rFonts w:ascii="Times New Roman" w:hAnsi="Times New Roman"/>
          <w:sz w:val="28"/>
          <w:szCs w:val="28"/>
        </w:rPr>
        <w:t xml:space="preserve">- </w:t>
      </w:r>
      <w:r w:rsidR="004316FD" w:rsidRPr="00257108">
        <w:rPr>
          <w:rFonts w:ascii="Times New Roman" w:eastAsia="Calibri" w:hAnsi="Times New Roman"/>
          <w:sz w:val="28"/>
          <w:szCs w:val="28"/>
          <w:lang w:eastAsia="en-US"/>
        </w:rPr>
        <w:t>не получает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2 Порядка</w:t>
      </w:r>
      <w:r w:rsidR="00257108"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57108" w:rsidRPr="00257108">
        <w:rPr>
          <w:rFonts w:ascii="Times New Roman" w:hAnsi="Times New Roman"/>
          <w:sz w:val="28"/>
          <w:szCs w:val="28"/>
        </w:rPr>
        <w:t>предоставления субсидий юридическим лицам на создание и (или) развитие промышленного (индустриального) парка для обеспечения льготного доступа субъектов малого и среднего предпринимательства к производственным площадям</w:t>
      </w:r>
      <w:proofErr w:type="gramEnd"/>
      <w:r w:rsidR="00257108" w:rsidRPr="00257108">
        <w:rPr>
          <w:rFonts w:ascii="Times New Roman" w:hAnsi="Times New Roman"/>
          <w:sz w:val="28"/>
          <w:szCs w:val="28"/>
        </w:rPr>
        <w:t xml:space="preserve"> и помещениям в целях создания (развития) производственных и инновационных компаний</w:t>
      </w:r>
      <w:r w:rsidR="00D95746" w:rsidRPr="00257108">
        <w:rPr>
          <w:rFonts w:ascii="Times New Roman" w:hAnsi="Times New Roman"/>
          <w:sz w:val="28"/>
          <w:szCs w:val="28"/>
        </w:rPr>
        <w:t>;</w:t>
      </w:r>
    </w:p>
    <w:p w:rsidR="00D95746" w:rsidRPr="00257108" w:rsidRDefault="00D95746" w:rsidP="00AC7822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57108">
        <w:rPr>
          <w:rFonts w:ascii="Times New Roman" w:hAnsi="Times New Roman"/>
          <w:sz w:val="28"/>
          <w:szCs w:val="28"/>
        </w:rPr>
        <w:t>- соответствует условиям и критериям отнесения к субъектам малого и среднего предпринимательства, установленным Федеральным законом от</w:t>
      </w:r>
      <w:r w:rsidR="00257108">
        <w:rPr>
          <w:rFonts w:ascii="Times New Roman" w:hAnsi="Times New Roman"/>
          <w:sz w:val="28"/>
          <w:szCs w:val="28"/>
        </w:rPr>
        <w:br/>
      </w:r>
      <w:r w:rsidRPr="00257108">
        <w:rPr>
          <w:rFonts w:ascii="Times New Roman" w:hAnsi="Times New Roman"/>
          <w:sz w:val="28"/>
          <w:szCs w:val="28"/>
        </w:rPr>
        <w:t>24</w:t>
      </w:r>
      <w:r w:rsidR="00257108">
        <w:rPr>
          <w:rFonts w:ascii="Times New Roman" w:hAnsi="Times New Roman"/>
          <w:sz w:val="28"/>
          <w:szCs w:val="28"/>
        </w:rPr>
        <w:t xml:space="preserve"> </w:t>
      </w:r>
      <w:r w:rsidRPr="00257108">
        <w:rPr>
          <w:rFonts w:ascii="Times New Roman" w:hAnsi="Times New Roman"/>
          <w:sz w:val="28"/>
          <w:szCs w:val="28"/>
        </w:rPr>
        <w:t>июля 2007 года № 209-ФЗ «О развитии малого и среднего предпринимательства в Российской Федерации» (за исключением субъектов малого и среднего предпринимательства, указанных в частях 3 и 4 статьи 14 Федерального закона от 24 июля 2007 года № 209-ФЗ «О развитии малого и среднего предпринимательства в Российской</w:t>
      </w:r>
      <w:proofErr w:type="gramEnd"/>
      <w:r w:rsidRPr="002571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7108">
        <w:rPr>
          <w:rFonts w:ascii="Times New Roman" w:hAnsi="Times New Roman"/>
          <w:sz w:val="28"/>
          <w:szCs w:val="28"/>
        </w:rPr>
        <w:t>Федерации»).</w:t>
      </w:r>
      <w:proofErr w:type="gramEnd"/>
    </w:p>
    <w:p w:rsidR="00CB7E51" w:rsidRPr="00257108" w:rsidRDefault="00CB7E51" w:rsidP="00AC7822">
      <w:pPr>
        <w:ind w:firstLine="709"/>
        <w:jc w:val="both"/>
        <w:rPr>
          <w:rFonts w:ascii="Times New Roman" w:eastAsia="Calibri" w:hAnsi="Times New Roman"/>
          <w:snapToGrid w:val="0"/>
          <w:sz w:val="28"/>
          <w:szCs w:val="28"/>
          <w:lang w:eastAsia="en-US"/>
        </w:rPr>
      </w:pPr>
      <w:r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Заявитель согласен на проведение проверки соблюдения условий, целей, порядка предоставления субсидий министерством промышленности и экономического развития Рязанской области и органами государственного финансового контроля.</w:t>
      </w:r>
    </w:p>
    <w:p w:rsidR="00CB7E51" w:rsidRPr="00257108" w:rsidRDefault="00CB7E51" w:rsidP="00AC7822">
      <w:pPr>
        <w:ind w:firstLine="709"/>
        <w:jc w:val="both"/>
        <w:rPr>
          <w:rFonts w:ascii="Times New Roman" w:eastAsia="Calibri" w:hAnsi="Times New Roman"/>
          <w:snapToGrid w:val="0"/>
          <w:sz w:val="28"/>
          <w:szCs w:val="28"/>
          <w:lang w:eastAsia="en-US"/>
        </w:rPr>
      </w:pPr>
      <w:r w:rsidRPr="00257108">
        <w:rPr>
          <w:rFonts w:ascii="Times New Roman" w:eastAsia="Calibri" w:hAnsi="Times New Roman"/>
          <w:sz w:val="28"/>
          <w:szCs w:val="28"/>
          <w:lang w:eastAsia="en-US"/>
        </w:rPr>
        <w:t>В случае получения субсидий</w:t>
      </w:r>
      <w:r w:rsidR="003C5F85"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на финансовое обеспечение затрат</w:t>
      </w:r>
      <w:r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Заявитель обязуется не осуществлять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CB7E51" w:rsidRPr="00257108" w:rsidRDefault="00CB7E51" w:rsidP="00AC7822">
      <w:pPr>
        <w:ind w:firstLine="709"/>
        <w:jc w:val="both"/>
        <w:rPr>
          <w:rFonts w:ascii="Times New Roman" w:eastAsia="Calibri" w:hAnsi="Times New Roman"/>
          <w:snapToGrid w:val="0"/>
          <w:sz w:val="28"/>
          <w:szCs w:val="28"/>
          <w:lang w:eastAsia="en-US"/>
        </w:rPr>
      </w:pPr>
      <w:proofErr w:type="gramStart"/>
      <w:r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В случае получения субсидий Заявитель обязуется предусмотреть в договорах (соглашениях), заключаемых в целях исполнения обязательств по соглашениям о предоставлении субсидий на финансовое обеспечение затрат, согласие лиц, являющихся поставщиками (подрядчиками, исполнителями), на осуществление </w:t>
      </w:r>
      <w:r w:rsidR="004316FD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Министерством</w:t>
      </w:r>
      <w:r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 и органами государственного финансового контроля проверок соблюдения </w:t>
      </w:r>
      <w:r w:rsidR="001311AA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указанными поставщиками (подрядчиками, исполнителями) </w:t>
      </w:r>
      <w:r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>условий, целей и порядка предоставления субсидий и запрет приобретения за счет полученных средств, предоставленных в целях</w:t>
      </w:r>
      <w:proofErr w:type="gramEnd"/>
      <w:r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 финансового обеспечения затрат </w:t>
      </w:r>
      <w:r w:rsidR="001311AA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получателей субсидий</w:t>
      </w:r>
      <w:r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>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D30D60" w:rsidRPr="00257108" w:rsidRDefault="00D30D60" w:rsidP="00AC782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Заявитель обязуется </w:t>
      </w:r>
      <w:r w:rsidR="00366CD2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создать и (или) развивать промышленный (индустриальный) парк, отвечающий требованиям </w:t>
      </w:r>
      <w:r w:rsidR="00B55A01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пункта 6.1.3 приложения к</w:t>
      </w:r>
      <w:r w:rsidR="00366CD2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 </w:t>
      </w:r>
      <w:r w:rsidR="00B55A01" w:rsidRPr="00257108">
        <w:rPr>
          <w:rFonts w:ascii="Times New Roman" w:eastAsia="Calibri" w:hAnsi="Times New Roman"/>
          <w:sz w:val="28"/>
          <w:szCs w:val="28"/>
          <w:lang w:eastAsia="en-US"/>
        </w:rPr>
        <w:t>приказу</w:t>
      </w:r>
      <w:r w:rsidR="00366CD2"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Минэкономразвития России № 125</w:t>
      </w:r>
      <w:r w:rsidR="00366CD2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, и </w:t>
      </w:r>
      <w:r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обеспечить функционирование промышленного (индустриального) парка</w:t>
      </w:r>
      <w:r w:rsidR="00CF7D1F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, </w:t>
      </w:r>
      <w:r w:rsidR="00D95746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отвечающего</w:t>
      </w:r>
      <w:r w:rsidR="00CF7D1F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 </w:t>
      </w:r>
      <w:r w:rsidR="00042B81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указанным </w:t>
      </w:r>
      <w:r w:rsidR="00CF7D1F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требованиям </w:t>
      </w:r>
      <w:r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в течение </w:t>
      </w:r>
      <w:r w:rsidR="00D95746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не менее </w:t>
      </w:r>
      <w:r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10 лет </w:t>
      </w:r>
      <w:r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с момента </w:t>
      </w:r>
      <w:r w:rsidR="000416E8" w:rsidRPr="00257108">
        <w:rPr>
          <w:rFonts w:ascii="Times New Roman" w:eastAsia="Calibri" w:hAnsi="Times New Roman"/>
          <w:sz w:val="28"/>
          <w:szCs w:val="28"/>
          <w:lang w:eastAsia="en-US"/>
        </w:rPr>
        <w:t>ввода в эксплуатацию объекта (объектов) за счет субсидии</w:t>
      </w:r>
      <w:r w:rsidR="00366CD2" w:rsidRPr="0025710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20C15" w:rsidRPr="00257108" w:rsidRDefault="00D30D60" w:rsidP="00AC782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Заявитель обязуется </w:t>
      </w:r>
      <w:r w:rsidR="000416E8"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исполнять </w:t>
      </w:r>
      <w:r w:rsidRPr="00257108">
        <w:rPr>
          <w:rFonts w:ascii="Times New Roman" w:eastAsia="Calibri" w:hAnsi="Times New Roman"/>
          <w:sz w:val="28"/>
          <w:szCs w:val="28"/>
          <w:lang w:eastAsia="en-US"/>
        </w:rPr>
        <w:t>требования, установленны</w:t>
      </w:r>
      <w:r w:rsidR="000416E8" w:rsidRPr="00257108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пункта</w:t>
      </w:r>
      <w:r w:rsidR="00CF7D1F" w:rsidRPr="00257108">
        <w:rPr>
          <w:rFonts w:ascii="Times New Roman" w:eastAsia="Calibri" w:hAnsi="Times New Roman"/>
          <w:sz w:val="28"/>
          <w:szCs w:val="28"/>
          <w:lang w:eastAsia="en-US"/>
        </w:rPr>
        <w:t>ми 6.1.4</w:t>
      </w:r>
      <w:r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CF7D1F" w:rsidRPr="00257108">
        <w:rPr>
          <w:rFonts w:ascii="Times New Roman" w:eastAsia="Calibri" w:hAnsi="Times New Roman"/>
          <w:sz w:val="28"/>
          <w:szCs w:val="28"/>
          <w:lang w:eastAsia="en-US"/>
        </w:rPr>
        <w:t>6.1.5</w:t>
      </w:r>
      <w:r w:rsidR="00B55A01"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приложения к приказу</w:t>
      </w:r>
      <w:r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Минэкономразвития России № 125.</w:t>
      </w:r>
    </w:p>
    <w:p w:rsidR="00B01E0F" w:rsidRPr="00257108" w:rsidRDefault="00CB7E51" w:rsidP="00AC782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Достоверность данных, указанных в заявлении, подтверждаю.</w:t>
      </w:r>
    </w:p>
    <w:p w:rsidR="00B01E0F" w:rsidRPr="00257108" w:rsidRDefault="00B01E0F" w:rsidP="00AC782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01E0F" w:rsidRPr="00257108" w:rsidRDefault="00B01E0F" w:rsidP="00B01E0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01E0F" w:rsidRPr="00257108" w:rsidRDefault="00B01E0F" w:rsidP="00B01E0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3"/>
        <w:gridCol w:w="2826"/>
        <w:gridCol w:w="356"/>
        <w:gridCol w:w="2191"/>
      </w:tblGrid>
      <w:tr w:rsidR="00B55A01" w:rsidRPr="00257108" w:rsidTr="00257108"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55A01" w:rsidRPr="00257108" w:rsidRDefault="00B55A01" w:rsidP="00197BB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>Руководитель Заявителя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B55A01" w:rsidRPr="00257108" w:rsidRDefault="00B55A01" w:rsidP="00197BB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55A01" w:rsidRPr="00257108" w:rsidRDefault="00B55A01" w:rsidP="00197BB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B55A01" w:rsidRPr="00257108" w:rsidRDefault="00B55A01" w:rsidP="00197BB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A01" w:rsidRPr="00257108" w:rsidTr="00257108"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55A01" w:rsidRPr="00257108" w:rsidRDefault="00B55A01" w:rsidP="00197BB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55A01" w:rsidRPr="00257108" w:rsidRDefault="00B55A01" w:rsidP="00197BB6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55A01" w:rsidRPr="00257108" w:rsidRDefault="00B55A01" w:rsidP="00197BB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55A01" w:rsidRPr="00257108" w:rsidRDefault="00B55A01" w:rsidP="00197BB6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B55A01" w:rsidRPr="00257108" w:rsidRDefault="00B55A01" w:rsidP="00B55A01">
      <w:pPr>
        <w:widowControl w:val="0"/>
        <w:autoSpaceDE w:val="0"/>
        <w:autoSpaceDN w:val="0"/>
        <w:spacing w:line="233" w:lineRule="auto"/>
        <w:jc w:val="both"/>
        <w:rPr>
          <w:rFonts w:ascii="Times New Roman" w:hAnsi="Times New Roman"/>
          <w:sz w:val="6"/>
          <w:szCs w:val="6"/>
        </w:rPr>
      </w:pPr>
    </w:p>
    <w:p w:rsidR="00B55A01" w:rsidRPr="00257108" w:rsidRDefault="00257108" w:rsidP="0025710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257108">
        <w:rPr>
          <w:rFonts w:ascii="Times New Roman" w:hAnsi="Times New Roman"/>
          <w:sz w:val="28"/>
          <w:szCs w:val="28"/>
        </w:rPr>
        <w:t>«____» ____________ 20___ г.</w:t>
      </w:r>
    </w:p>
    <w:p w:rsidR="00B55A01" w:rsidRPr="00257108" w:rsidRDefault="00B55A01" w:rsidP="0025710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257108">
        <w:rPr>
          <w:rFonts w:ascii="Times New Roman" w:hAnsi="Times New Roman"/>
          <w:sz w:val="28"/>
          <w:szCs w:val="28"/>
        </w:rPr>
        <w:t>М.П.</w:t>
      </w:r>
    </w:p>
    <w:p w:rsidR="00CB7E51" w:rsidRPr="00257108" w:rsidRDefault="00CB7E51" w:rsidP="00CB7E51">
      <w:pPr>
        <w:contextualSpacing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CB7E51" w:rsidRPr="00257108" w:rsidRDefault="00CB7E51" w:rsidP="00CB7E51">
      <w:pPr>
        <w:contextualSpacing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B55A01" w:rsidRPr="00257108" w:rsidRDefault="00B55A01" w:rsidP="00CB7E51">
      <w:pPr>
        <w:contextualSpacing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B55A01" w:rsidRPr="00257108" w:rsidRDefault="00B55A01" w:rsidP="00CB7E51">
      <w:pPr>
        <w:contextualSpacing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B55A01" w:rsidRPr="00257108" w:rsidRDefault="00B55A01" w:rsidP="00CB7E51">
      <w:pPr>
        <w:contextualSpacing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316FD" w:rsidRPr="00257108" w:rsidTr="00197BB6">
        <w:tc>
          <w:tcPr>
            <w:tcW w:w="4785" w:type="dxa"/>
          </w:tcPr>
          <w:p w:rsidR="004316FD" w:rsidRPr="00257108" w:rsidRDefault="004316FD" w:rsidP="00197B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4316FD" w:rsidRPr="00257108" w:rsidRDefault="004316FD" w:rsidP="00197BB6">
            <w:pPr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 w:rsidR="004316FD" w:rsidRPr="00257108" w:rsidRDefault="004316FD" w:rsidP="00197BB6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субсидий </w:t>
            </w:r>
          </w:p>
          <w:p w:rsidR="004316FD" w:rsidRPr="00257108" w:rsidRDefault="004316FD" w:rsidP="00197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юридическим лицам на создание </w:t>
            </w:r>
          </w:p>
          <w:p w:rsidR="004316FD" w:rsidRPr="00257108" w:rsidRDefault="004316FD" w:rsidP="00197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и (или) развитие </w:t>
            </w:r>
            <w:proofErr w:type="gramStart"/>
            <w:r w:rsidRPr="00257108">
              <w:rPr>
                <w:rFonts w:ascii="Times New Roman" w:hAnsi="Times New Roman"/>
                <w:sz w:val="28"/>
                <w:szCs w:val="28"/>
              </w:rPr>
              <w:t>промышленного</w:t>
            </w:r>
            <w:proofErr w:type="gramEnd"/>
            <w:r w:rsidRPr="00257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16FD" w:rsidRPr="00257108" w:rsidRDefault="004316FD" w:rsidP="00197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(индустриального) парка для обеспечения льготного доступа субъектов малого и среднего предпринимательства </w:t>
            </w:r>
            <w:proofErr w:type="gramStart"/>
            <w:r w:rsidRPr="00257108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257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16FD" w:rsidRPr="00257108" w:rsidRDefault="004316FD" w:rsidP="00197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производственным площадям и </w:t>
            </w:r>
          </w:p>
          <w:p w:rsidR="004316FD" w:rsidRPr="00257108" w:rsidRDefault="004316FD" w:rsidP="00197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помещениям в целях создания </w:t>
            </w:r>
          </w:p>
          <w:p w:rsidR="004316FD" w:rsidRPr="00257108" w:rsidRDefault="004316FD" w:rsidP="00197B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(развития) </w:t>
            </w:r>
            <w:proofErr w:type="gramStart"/>
            <w:r w:rsidRPr="00257108">
              <w:rPr>
                <w:rFonts w:ascii="Times New Roman" w:hAnsi="Times New Roman"/>
                <w:sz w:val="28"/>
                <w:szCs w:val="28"/>
              </w:rPr>
              <w:t>производственных</w:t>
            </w:r>
            <w:proofErr w:type="gramEnd"/>
            <w:r w:rsidRPr="00257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16FD" w:rsidRPr="00257108" w:rsidRDefault="004316FD" w:rsidP="00197B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>и инновационных компаний</w:t>
            </w:r>
          </w:p>
        </w:tc>
      </w:tr>
    </w:tbl>
    <w:p w:rsidR="004316FD" w:rsidRPr="00257108" w:rsidRDefault="004316FD" w:rsidP="004316FD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4316FD" w:rsidRPr="00257108" w:rsidRDefault="004316FD" w:rsidP="004316FD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4316FD" w:rsidRPr="00257108" w:rsidRDefault="004316FD" w:rsidP="004316FD">
      <w:pPr>
        <w:spacing w:line="276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Смета расходов </w:t>
      </w:r>
    </w:p>
    <w:p w:rsidR="004316FD" w:rsidRPr="00257108" w:rsidRDefault="004316FD" w:rsidP="004316FD">
      <w:pPr>
        <w:spacing w:line="276" w:lineRule="auto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11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9"/>
        <w:gridCol w:w="1133"/>
        <w:gridCol w:w="993"/>
        <w:gridCol w:w="994"/>
        <w:gridCol w:w="10"/>
        <w:gridCol w:w="840"/>
        <w:gridCol w:w="10"/>
        <w:gridCol w:w="1124"/>
        <w:gridCol w:w="10"/>
        <w:gridCol w:w="1368"/>
        <w:gridCol w:w="910"/>
        <w:gridCol w:w="973"/>
      </w:tblGrid>
      <w:tr w:rsidR="004316FD" w:rsidRPr="00257108" w:rsidTr="00A670ED">
        <w:tc>
          <w:tcPr>
            <w:tcW w:w="1559" w:type="dxa"/>
            <w:vMerge w:val="restart"/>
          </w:tcPr>
          <w:p w:rsidR="004316FD" w:rsidRPr="00257108" w:rsidRDefault="004316FD" w:rsidP="007D62A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Направления расходования субсидии (в соответствии с пунктом 4 Порядка)</w:t>
            </w:r>
          </w:p>
        </w:tc>
        <w:tc>
          <w:tcPr>
            <w:tcW w:w="1133" w:type="dxa"/>
            <w:vMerge w:val="restart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Наиме</w:t>
            </w:r>
            <w:r w:rsidR="00257108" w:rsidRPr="00257108">
              <w:rPr>
                <w:rFonts w:ascii="Times New Roman" w:hAnsi="Times New Roman"/>
                <w:spacing w:val="-2"/>
                <w:sz w:val="24"/>
                <w:szCs w:val="24"/>
              </w:rPr>
              <w:t>-нование</w:t>
            </w:r>
            <w:proofErr w:type="spellEnd"/>
            <w:proofErr w:type="gramEnd"/>
            <w:r w:rsidR="00257108" w:rsidRPr="0025710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объек</w:t>
            </w: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та</w:t>
            </w:r>
          </w:p>
        </w:tc>
        <w:tc>
          <w:tcPr>
            <w:tcW w:w="993" w:type="dxa"/>
            <w:vMerge w:val="restart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Наиме</w:t>
            </w:r>
            <w:r w:rsidR="0025710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нование</w:t>
            </w:r>
            <w:proofErr w:type="spellEnd"/>
            <w:proofErr w:type="gramEnd"/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работ</w:t>
            </w:r>
          </w:p>
        </w:tc>
        <w:tc>
          <w:tcPr>
            <w:tcW w:w="994" w:type="dxa"/>
            <w:vMerge w:val="restart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Наиме</w:t>
            </w:r>
            <w:r w:rsidR="0025710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нование</w:t>
            </w:r>
            <w:proofErr w:type="spellEnd"/>
            <w:proofErr w:type="gramEnd"/>
          </w:p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затрат</w:t>
            </w:r>
          </w:p>
        </w:tc>
        <w:tc>
          <w:tcPr>
            <w:tcW w:w="4272" w:type="dxa"/>
            <w:gridSpan w:val="7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Сумма затрат</w:t>
            </w:r>
          </w:p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(тыс. руб.)</w:t>
            </w:r>
          </w:p>
        </w:tc>
        <w:tc>
          <w:tcPr>
            <w:tcW w:w="973" w:type="dxa"/>
            <w:vMerge w:val="restart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Срок осу-</w:t>
            </w:r>
          </w:p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ществ</w:t>
            </w:r>
            <w:proofErr w:type="spellEnd"/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ления</w:t>
            </w:r>
            <w:proofErr w:type="spellEnd"/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затрат</w:t>
            </w:r>
          </w:p>
        </w:tc>
      </w:tr>
      <w:tr w:rsidR="004316FD" w:rsidRPr="00257108" w:rsidTr="00A670ED">
        <w:trPr>
          <w:trHeight w:val="285"/>
        </w:trPr>
        <w:tc>
          <w:tcPr>
            <w:tcW w:w="1559" w:type="dxa"/>
            <w:vMerge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4316FD" w:rsidRPr="00257108" w:rsidRDefault="00B55A01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="004316FD" w:rsidRPr="00257108">
              <w:rPr>
                <w:rFonts w:ascii="Times New Roman" w:hAnsi="Times New Roman"/>
                <w:spacing w:val="-2"/>
                <w:sz w:val="24"/>
                <w:szCs w:val="24"/>
              </w:rPr>
              <w:t>сего</w:t>
            </w:r>
          </w:p>
        </w:tc>
        <w:tc>
          <w:tcPr>
            <w:tcW w:w="3422" w:type="dxa"/>
            <w:gridSpan w:val="5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в том числе</w:t>
            </w:r>
          </w:p>
        </w:tc>
        <w:tc>
          <w:tcPr>
            <w:tcW w:w="973" w:type="dxa"/>
            <w:vMerge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316FD" w:rsidRPr="00257108" w:rsidTr="00A670ED">
        <w:trPr>
          <w:trHeight w:val="1191"/>
        </w:trPr>
        <w:tc>
          <w:tcPr>
            <w:tcW w:w="1559" w:type="dxa"/>
            <w:vMerge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за</w:t>
            </w:r>
            <w:r w:rsidR="0025710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счет средств </w:t>
            </w:r>
            <w:proofErr w:type="spellStart"/>
            <w:proofErr w:type="gramStart"/>
            <w:r w:rsidR="00257108">
              <w:rPr>
                <w:rFonts w:ascii="Times New Roman" w:hAnsi="Times New Roman"/>
                <w:spacing w:val="-2"/>
                <w:sz w:val="24"/>
                <w:szCs w:val="24"/>
              </w:rPr>
              <w:t>област-ного</w:t>
            </w:r>
            <w:proofErr w:type="spellEnd"/>
            <w:proofErr w:type="gramEnd"/>
            <w:r w:rsidR="0025710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</w:t>
            </w: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та</w:t>
            </w:r>
          </w:p>
        </w:tc>
        <w:tc>
          <w:tcPr>
            <w:tcW w:w="1378" w:type="dxa"/>
            <w:gridSpan w:val="2"/>
          </w:tcPr>
          <w:p w:rsidR="004316FD" w:rsidRPr="00257108" w:rsidRDefault="00A670ED" w:rsidP="00A670ED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70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 счет средств, источником </w:t>
            </w:r>
            <w:proofErr w:type="spellStart"/>
            <w:proofErr w:type="gramStart"/>
            <w:r w:rsidRPr="00A670ED">
              <w:rPr>
                <w:rFonts w:ascii="Times New Roman" w:hAnsi="Times New Roman"/>
                <w:spacing w:val="-2"/>
                <w:sz w:val="24"/>
                <w:szCs w:val="24"/>
              </w:rPr>
              <w:t>финансо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A670ED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обеспе-чения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которых являются субсидии из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феде</w:t>
            </w:r>
            <w:r w:rsidRPr="00A670ED">
              <w:rPr>
                <w:rFonts w:ascii="Times New Roman" w:hAnsi="Times New Roman"/>
                <w:spacing w:val="-2"/>
                <w:sz w:val="24"/>
                <w:szCs w:val="24"/>
              </w:rPr>
              <w:t>раль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-ного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бюджета бюдже</w:t>
            </w:r>
            <w:r w:rsidRPr="00A670ED">
              <w:rPr>
                <w:rFonts w:ascii="Times New Roman" w:hAnsi="Times New Roman"/>
                <w:spacing w:val="-2"/>
                <w:sz w:val="24"/>
                <w:szCs w:val="24"/>
              </w:rPr>
              <w:t>там субъек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тов Российской Федера</w:t>
            </w:r>
            <w:r w:rsidRPr="00A670ED">
              <w:rPr>
                <w:rFonts w:ascii="Times New Roman" w:hAnsi="Times New Roman"/>
                <w:spacing w:val="-2"/>
                <w:sz w:val="24"/>
                <w:szCs w:val="24"/>
              </w:rPr>
              <w:t>ции</w:t>
            </w:r>
          </w:p>
        </w:tc>
        <w:tc>
          <w:tcPr>
            <w:tcW w:w="910" w:type="dxa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за счет вне-</w:t>
            </w:r>
            <w:proofErr w:type="spellStart"/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бюд</w:t>
            </w:r>
            <w:proofErr w:type="spellEnd"/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="00257108">
              <w:rPr>
                <w:rFonts w:ascii="Times New Roman" w:hAnsi="Times New Roman"/>
                <w:spacing w:val="-2"/>
                <w:sz w:val="24"/>
                <w:szCs w:val="24"/>
              </w:rPr>
              <w:t>жет</w:t>
            </w: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ных</w:t>
            </w:r>
            <w:proofErr w:type="spellEnd"/>
            <w:r w:rsidR="00A670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gramStart"/>
            <w:r w:rsidR="00A670ED">
              <w:rPr>
                <w:rFonts w:ascii="Times New Roman" w:hAnsi="Times New Roman"/>
                <w:spacing w:val="-2"/>
                <w:sz w:val="24"/>
                <w:szCs w:val="24"/>
              </w:rPr>
              <w:t>част-</w:t>
            </w:r>
            <w:proofErr w:type="spellStart"/>
            <w:r w:rsidR="00A670ED">
              <w:rPr>
                <w:rFonts w:ascii="Times New Roman" w:hAnsi="Times New Roman"/>
                <w:spacing w:val="-2"/>
                <w:sz w:val="24"/>
                <w:szCs w:val="24"/>
              </w:rPr>
              <w:t>ных</w:t>
            </w:r>
            <w:proofErr w:type="spellEnd"/>
            <w:proofErr w:type="gramEnd"/>
            <w:r w:rsidR="00A670ED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источ-ников</w:t>
            </w:r>
            <w:proofErr w:type="spellEnd"/>
          </w:p>
        </w:tc>
        <w:tc>
          <w:tcPr>
            <w:tcW w:w="973" w:type="dxa"/>
            <w:vMerge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316FD" w:rsidRPr="00257108" w:rsidTr="00A670ED">
        <w:tc>
          <w:tcPr>
            <w:tcW w:w="1559" w:type="dxa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378" w:type="dxa"/>
            <w:gridSpan w:val="2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10" w:type="dxa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973" w:type="dxa"/>
          </w:tcPr>
          <w:p w:rsidR="004316FD" w:rsidRPr="00257108" w:rsidRDefault="004316FD" w:rsidP="00257108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</w:tr>
      <w:tr w:rsidR="004316FD" w:rsidRPr="00257108" w:rsidTr="00A670ED">
        <w:tc>
          <w:tcPr>
            <w:tcW w:w="1559" w:type="dxa"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78" w:type="dxa"/>
            <w:gridSpan w:val="2"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10" w:type="dxa"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3" w:type="dxa"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316FD" w:rsidRPr="00257108" w:rsidTr="00A670ED">
        <w:tc>
          <w:tcPr>
            <w:tcW w:w="4689" w:type="dxa"/>
            <w:gridSpan w:val="5"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gridSpan w:val="2"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68" w:type="dxa"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10" w:type="dxa"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73" w:type="dxa"/>
          </w:tcPr>
          <w:p w:rsidR="004316FD" w:rsidRPr="00257108" w:rsidRDefault="004316FD" w:rsidP="00257108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4316FD" w:rsidRPr="00257108" w:rsidRDefault="004316FD" w:rsidP="004316FD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4316FD" w:rsidRPr="00257108" w:rsidRDefault="004316FD" w:rsidP="004316FD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3"/>
        <w:gridCol w:w="2826"/>
        <w:gridCol w:w="356"/>
        <w:gridCol w:w="2191"/>
      </w:tblGrid>
      <w:tr w:rsidR="004316FD" w:rsidRPr="00257108" w:rsidTr="00257108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316FD" w:rsidRPr="00257108" w:rsidRDefault="004316FD" w:rsidP="00197BB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B55A01" w:rsidRPr="00257108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4316FD" w:rsidRPr="00257108" w:rsidRDefault="004316FD" w:rsidP="00197BB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316FD" w:rsidRPr="00257108" w:rsidRDefault="004316FD" w:rsidP="00197BB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4316FD" w:rsidRPr="00257108" w:rsidRDefault="004316FD" w:rsidP="00197BB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6FD" w:rsidRPr="00257108" w:rsidTr="00257108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316FD" w:rsidRPr="00257108" w:rsidRDefault="004316FD" w:rsidP="00197BB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316FD" w:rsidRPr="00257108" w:rsidRDefault="004316FD" w:rsidP="00197BB6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316FD" w:rsidRPr="00257108" w:rsidRDefault="004316FD" w:rsidP="00197BB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316FD" w:rsidRPr="00257108" w:rsidRDefault="004316FD" w:rsidP="00197BB6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108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4316FD" w:rsidRPr="00257108" w:rsidRDefault="004316FD" w:rsidP="004316FD">
      <w:pPr>
        <w:widowControl w:val="0"/>
        <w:autoSpaceDE w:val="0"/>
        <w:autoSpaceDN w:val="0"/>
        <w:spacing w:line="233" w:lineRule="auto"/>
        <w:jc w:val="both"/>
        <w:rPr>
          <w:rFonts w:ascii="Times New Roman" w:hAnsi="Times New Roman"/>
          <w:sz w:val="6"/>
          <w:szCs w:val="6"/>
        </w:rPr>
      </w:pPr>
    </w:p>
    <w:p w:rsidR="00257108" w:rsidRPr="00257108" w:rsidRDefault="00257108" w:rsidP="0025710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257108">
        <w:rPr>
          <w:rFonts w:ascii="Times New Roman" w:hAnsi="Times New Roman"/>
          <w:sz w:val="28"/>
          <w:szCs w:val="28"/>
        </w:rPr>
        <w:t>«____» ____________ 20___ г.</w:t>
      </w:r>
    </w:p>
    <w:p w:rsidR="00257108" w:rsidRPr="00257108" w:rsidRDefault="00257108" w:rsidP="0025710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257108">
        <w:rPr>
          <w:rFonts w:ascii="Times New Roman" w:hAnsi="Times New Roman"/>
          <w:sz w:val="28"/>
          <w:szCs w:val="28"/>
        </w:rPr>
        <w:t>М.П.</w:t>
      </w:r>
    </w:p>
    <w:p w:rsidR="004316FD" w:rsidRPr="00257108" w:rsidRDefault="004316FD" w:rsidP="004316FD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B74FDA" w:rsidRPr="00257108" w:rsidRDefault="00B74FDA" w:rsidP="00CB7E51">
      <w:pPr>
        <w:contextualSpacing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744"/>
      </w:tblGrid>
      <w:tr w:rsidR="00CB7E51" w:rsidRPr="00257108" w:rsidTr="00FA29B9">
        <w:tc>
          <w:tcPr>
            <w:tcW w:w="4686" w:type="dxa"/>
          </w:tcPr>
          <w:p w:rsidR="00CB7E51" w:rsidRPr="00257108" w:rsidRDefault="00CB7E51" w:rsidP="00FA29B9">
            <w:pPr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744" w:type="dxa"/>
          </w:tcPr>
          <w:p w:rsidR="00CB7E51" w:rsidRPr="00257108" w:rsidRDefault="00CB7E51" w:rsidP="00FA29B9">
            <w:pPr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Приложение № 3 </w:t>
            </w:r>
          </w:p>
          <w:p w:rsidR="004A3747" w:rsidRPr="00257108" w:rsidRDefault="004A3747" w:rsidP="004A374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субсидий </w:t>
            </w:r>
          </w:p>
          <w:p w:rsidR="004A3747" w:rsidRPr="00257108" w:rsidRDefault="004A3747" w:rsidP="004A37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юридическим лицам на создание </w:t>
            </w:r>
          </w:p>
          <w:p w:rsidR="004A3747" w:rsidRPr="00257108" w:rsidRDefault="004A3747" w:rsidP="004A37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и (или) развитие </w:t>
            </w:r>
            <w:proofErr w:type="gramStart"/>
            <w:r w:rsidRPr="00257108">
              <w:rPr>
                <w:rFonts w:ascii="Times New Roman" w:hAnsi="Times New Roman"/>
                <w:sz w:val="28"/>
                <w:szCs w:val="28"/>
              </w:rPr>
              <w:t>промышленного</w:t>
            </w:r>
            <w:proofErr w:type="gramEnd"/>
            <w:r w:rsidRPr="00257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3747" w:rsidRPr="00257108" w:rsidRDefault="004A3747" w:rsidP="004A37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(индустриального) парка для обеспечения льготного доступа субъектов малого и среднего предпринимательства </w:t>
            </w:r>
            <w:proofErr w:type="gramStart"/>
            <w:r w:rsidRPr="00257108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257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3747" w:rsidRPr="00257108" w:rsidRDefault="004A3747" w:rsidP="004A37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производственным площадям и </w:t>
            </w:r>
          </w:p>
          <w:p w:rsidR="004A3747" w:rsidRPr="00257108" w:rsidRDefault="004A3747" w:rsidP="004A37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помещениям в целях создания </w:t>
            </w:r>
          </w:p>
          <w:p w:rsidR="004A3747" w:rsidRPr="00257108" w:rsidRDefault="004A3747" w:rsidP="004A37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 xml:space="preserve">(развития) </w:t>
            </w:r>
            <w:proofErr w:type="gramStart"/>
            <w:r w:rsidRPr="00257108">
              <w:rPr>
                <w:rFonts w:ascii="Times New Roman" w:hAnsi="Times New Roman"/>
                <w:sz w:val="28"/>
                <w:szCs w:val="28"/>
              </w:rPr>
              <w:t>производственных</w:t>
            </w:r>
            <w:proofErr w:type="gramEnd"/>
            <w:r w:rsidRPr="00257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7E51" w:rsidRPr="00257108" w:rsidRDefault="004A3747" w:rsidP="004A3747">
            <w:pPr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57108">
              <w:rPr>
                <w:rFonts w:ascii="Times New Roman" w:hAnsi="Times New Roman"/>
                <w:sz w:val="28"/>
                <w:szCs w:val="28"/>
              </w:rPr>
              <w:t>и инновационных компаний</w:t>
            </w:r>
          </w:p>
        </w:tc>
      </w:tr>
    </w:tbl>
    <w:p w:rsidR="00CB7E51" w:rsidRPr="00257108" w:rsidRDefault="00CB7E51" w:rsidP="00CB7E51">
      <w:pPr>
        <w:contextualSpacing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4A3747" w:rsidRPr="00257108" w:rsidRDefault="004A3747" w:rsidP="00CB7E51">
      <w:pPr>
        <w:contextualSpacing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CB7E51" w:rsidRPr="00257108" w:rsidRDefault="00CB7E51" w:rsidP="00CB7E51">
      <w:pPr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ТАБЛИЦА </w:t>
      </w:r>
    </w:p>
    <w:p w:rsidR="00CB7E51" w:rsidRPr="00257108" w:rsidRDefault="00CB7E51" w:rsidP="00CB7E51">
      <w:pPr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257108">
        <w:rPr>
          <w:rFonts w:ascii="Times New Roman" w:eastAsia="Calibri" w:hAnsi="Times New Roman"/>
          <w:sz w:val="28"/>
          <w:szCs w:val="28"/>
          <w:lang w:eastAsia="en-US"/>
        </w:rPr>
        <w:t>показателей деятельности Заявителя</w:t>
      </w:r>
    </w:p>
    <w:p w:rsidR="00CB7E51" w:rsidRPr="00257108" w:rsidRDefault="00CB7E51" w:rsidP="00CB7E51">
      <w:pPr>
        <w:pBdr>
          <w:bottom w:val="single" w:sz="4" w:space="1" w:color="auto"/>
        </w:pBdr>
        <w:ind w:left="1276" w:right="1557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25710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CB7E51" w:rsidRPr="00257108" w:rsidRDefault="00CB7E51" w:rsidP="00CB7E51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57108">
        <w:rPr>
          <w:rFonts w:ascii="Times New Roman" w:eastAsia="Calibri" w:hAnsi="Times New Roman"/>
          <w:sz w:val="24"/>
          <w:szCs w:val="24"/>
          <w:lang w:eastAsia="en-US"/>
        </w:rPr>
        <w:t>(наименование Заявителя)</w:t>
      </w:r>
    </w:p>
    <w:p w:rsidR="00CB7E51" w:rsidRPr="00257108" w:rsidRDefault="00CB7E51" w:rsidP="00CB7E51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792" w:type="dxa"/>
        <w:tblInd w:w="-2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130"/>
        <w:gridCol w:w="851"/>
        <w:gridCol w:w="992"/>
        <w:gridCol w:w="2835"/>
        <w:gridCol w:w="992"/>
        <w:gridCol w:w="1418"/>
      </w:tblGrid>
      <w:tr w:rsidR="00CB7E51" w:rsidRPr="00257108" w:rsidTr="00257108">
        <w:tc>
          <w:tcPr>
            <w:tcW w:w="574" w:type="dxa"/>
            <w:tcMar>
              <w:top w:w="28" w:type="dxa"/>
              <w:bottom w:w="28" w:type="dxa"/>
            </w:tcMar>
          </w:tcPr>
          <w:p w:rsidR="00CB7E51" w:rsidRPr="00257108" w:rsidRDefault="00CB7E51" w:rsidP="00CB7E51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№</w:t>
            </w:r>
          </w:p>
          <w:p w:rsidR="00CB7E51" w:rsidRPr="00257108" w:rsidRDefault="00CB7E51" w:rsidP="00CB7E51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proofErr w:type="gramStart"/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п</w:t>
            </w:r>
            <w:proofErr w:type="gramEnd"/>
            <w:r w:rsidR="00257108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/</w:t>
            </w: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2130" w:type="dxa"/>
            <w:tcMar>
              <w:top w:w="28" w:type="dxa"/>
              <w:bottom w:w="28" w:type="dxa"/>
            </w:tcMar>
          </w:tcPr>
          <w:p w:rsidR="00CB7E51" w:rsidRPr="00257108" w:rsidRDefault="00CB7E51" w:rsidP="00CB7E51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Наименование критерия отбора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CB7E51" w:rsidRPr="00257108" w:rsidRDefault="00CB7E51" w:rsidP="00CB7E51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Еди</w:t>
            </w:r>
            <w:r w:rsidR="00F85A45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</w:t>
            </w: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ница</w:t>
            </w:r>
            <w:proofErr w:type="spellEnd"/>
            <w:proofErr w:type="gramEnd"/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изме</w:t>
            </w:r>
            <w:proofErr w:type="spellEnd"/>
            <w:r w:rsidR="00F85A45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</w:t>
            </w: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рения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B7E51" w:rsidRPr="00257108" w:rsidRDefault="00CB7E51" w:rsidP="00CB7E51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Значе</w:t>
            </w:r>
            <w:r w:rsidR="00F85A45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</w:t>
            </w: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ние</w:t>
            </w:r>
            <w:proofErr w:type="spellEnd"/>
            <w:proofErr w:type="gramEnd"/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пока</w:t>
            </w:r>
            <w:r w:rsidR="00F85A45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</w:t>
            </w:r>
            <w:proofErr w:type="spellStart"/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зателя</w:t>
            </w:r>
            <w:proofErr w:type="spellEnd"/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CB7E51" w:rsidRPr="00257108" w:rsidRDefault="00CB7E51" w:rsidP="00CB7E51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Показатель критерия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B7E51" w:rsidRPr="00257108" w:rsidRDefault="00CB7E51" w:rsidP="00CB7E51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Балл </w:t>
            </w:r>
            <w:proofErr w:type="spellStart"/>
            <w:proofErr w:type="gramStart"/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крите</w:t>
            </w:r>
            <w:r w:rsidR="00F85A45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</w:t>
            </w: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рия</w:t>
            </w:r>
            <w:proofErr w:type="spellEnd"/>
            <w:proofErr w:type="gramEnd"/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оценки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CB7E51" w:rsidRPr="00257108" w:rsidRDefault="00CB7E51" w:rsidP="00257108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Балл критерия оценки, </w:t>
            </w:r>
            <w:proofErr w:type="spellStart"/>
            <w:proofErr w:type="gramStart"/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соответст</w:t>
            </w:r>
            <w:r w:rsidR="00F85A45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</w:t>
            </w: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вующий</w:t>
            </w:r>
            <w:proofErr w:type="spellEnd"/>
            <w:proofErr w:type="gramEnd"/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значению показателя</w:t>
            </w:r>
          </w:p>
        </w:tc>
      </w:tr>
    </w:tbl>
    <w:p w:rsidR="00257108" w:rsidRPr="00257108" w:rsidRDefault="00257108">
      <w:pPr>
        <w:rPr>
          <w:rFonts w:ascii="Times New Roman" w:hAnsi="Times New Roman"/>
          <w:sz w:val="2"/>
          <w:szCs w:val="2"/>
        </w:rPr>
      </w:pPr>
    </w:p>
    <w:tbl>
      <w:tblPr>
        <w:tblW w:w="9792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130"/>
        <w:gridCol w:w="851"/>
        <w:gridCol w:w="992"/>
        <w:gridCol w:w="2835"/>
        <w:gridCol w:w="992"/>
        <w:gridCol w:w="1418"/>
      </w:tblGrid>
      <w:tr w:rsidR="00CB7E51" w:rsidRPr="00257108" w:rsidTr="007D62A7">
        <w:trPr>
          <w:trHeight w:val="309"/>
          <w:tblHeader/>
        </w:trPr>
        <w:tc>
          <w:tcPr>
            <w:tcW w:w="574" w:type="dxa"/>
            <w:tcMar>
              <w:top w:w="28" w:type="dxa"/>
              <w:bottom w:w="28" w:type="dxa"/>
            </w:tcMar>
          </w:tcPr>
          <w:p w:rsidR="00CB7E51" w:rsidRPr="00257108" w:rsidRDefault="00CB7E51" w:rsidP="00CB7E51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0" w:type="dxa"/>
            <w:tcMar>
              <w:top w:w="28" w:type="dxa"/>
              <w:bottom w:w="28" w:type="dxa"/>
            </w:tcMar>
          </w:tcPr>
          <w:p w:rsidR="00CB7E51" w:rsidRPr="00257108" w:rsidRDefault="00CB7E51" w:rsidP="00CB7E51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CB7E51" w:rsidRPr="00257108" w:rsidRDefault="00CB7E51" w:rsidP="00CB7E51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B7E51" w:rsidRPr="00257108" w:rsidRDefault="00CB7E51" w:rsidP="00CB7E51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CB7E51" w:rsidRPr="00257108" w:rsidRDefault="00CB7E51" w:rsidP="00CB7E51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B7E51" w:rsidRPr="00257108" w:rsidRDefault="00CB7E51" w:rsidP="00CB7E51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CB7E51" w:rsidRPr="00257108" w:rsidRDefault="00CB7E51" w:rsidP="00CB7E51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7</w:t>
            </w:r>
          </w:p>
        </w:tc>
      </w:tr>
      <w:tr w:rsidR="000416E8" w:rsidRPr="00257108" w:rsidTr="00257108">
        <w:trPr>
          <w:trHeight w:val="698"/>
        </w:trPr>
        <w:tc>
          <w:tcPr>
            <w:tcW w:w="574" w:type="dxa"/>
            <w:vMerge w:val="restart"/>
            <w:tcMar>
              <w:top w:w="28" w:type="dxa"/>
              <w:bottom w:w="28" w:type="dxa"/>
            </w:tcMar>
          </w:tcPr>
          <w:p w:rsidR="000416E8" w:rsidRPr="00257108" w:rsidRDefault="000416E8" w:rsidP="000416E8">
            <w:pP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30" w:type="dxa"/>
            <w:vMerge w:val="restart"/>
            <w:tcMar>
              <w:top w:w="28" w:type="dxa"/>
              <w:bottom w:w="28" w:type="dxa"/>
            </w:tcMar>
          </w:tcPr>
          <w:p w:rsidR="000416E8" w:rsidRPr="00257108" w:rsidRDefault="000416E8" w:rsidP="00257108">
            <w:pP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Промышленный (</w:t>
            </w:r>
            <w:proofErr w:type="spellStart"/>
            <w:proofErr w:type="gramStart"/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индустриаль</w:t>
            </w:r>
            <w:r w:rsid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</w:t>
            </w: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) парк расположен на территории опережающего социально-экономического развития Рязанской области</w:t>
            </w:r>
            <w:r w:rsidR="00B55A01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bottom w:w="28" w:type="dxa"/>
            </w:tcMar>
          </w:tcPr>
          <w:p w:rsidR="000416E8" w:rsidRPr="00257108" w:rsidRDefault="000416E8" w:rsidP="00E207F5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vMerge w:val="restart"/>
            <w:tcMar>
              <w:top w:w="28" w:type="dxa"/>
              <w:bottom w:w="28" w:type="dxa"/>
            </w:tcMar>
          </w:tcPr>
          <w:p w:rsidR="000416E8" w:rsidRPr="00257108" w:rsidRDefault="000416E8" w:rsidP="00E207F5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0416E8" w:rsidRPr="00257108" w:rsidRDefault="000416E8" w:rsidP="00E207F5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соответствует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416E8" w:rsidRPr="00257108" w:rsidRDefault="000416E8" w:rsidP="000416E8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0416E8" w:rsidRPr="00257108" w:rsidRDefault="000416E8" w:rsidP="00E207F5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</w:tr>
      <w:tr w:rsidR="000416E8" w:rsidRPr="00257108" w:rsidTr="00257108">
        <w:trPr>
          <w:trHeight w:val="2797"/>
        </w:trPr>
        <w:tc>
          <w:tcPr>
            <w:tcW w:w="574" w:type="dxa"/>
            <w:vMerge/>
            <w:tcMar>
              <w:top w:w="28" w:type="dxa"/>
              <w:bottom w:w="28" w:type="dxa"/>
            </w:tcMar>
          </w:tcPr>
          <w:p w:rsidR="000416E8" w:rsidRPr="00257108" w:rsidRDefault="000416E8" w:rsidP="00E207F5">
            <w:pP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2130" w:type="dxa"/>
            <w:vMerge/>
            <w:tcMar>
              <w:top w:w="28" w:type="dxa"/>
              <w:bottom w:w="28" w:type="dxa"/>
            </w:tcMar>
          </w:tcPr>
          <w:p w:rsidR="000416E8" w:rsidRPr="00257108" w:rsidRDefault="000416E8" w:rsidP="00E207F5">
            <w:pP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Mar>
              <w:top w:w="28" w:type="dxa"/>
              <w:bottom w:w="28" w:type="dxa"/>
            </w:tcMar>
          </w:tcPr>
          <w:p w:rsidR="000416E8" w:rsidRPr="00257108" w:rsidRDefault="000416E8" w:rsidP="00E207F5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Mar>
              <w:top w:w="28" w:type="dxa"/>
              <w:bottom w:w="28" w:type="dxa"/>
            </w:tcMar>
          </w:tcPr>
          <w:p w:rsidR="000416E8" w:rsidRPr="00257108" w:rsidRDefault="000416E8" w:rsidP="00E207F5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0416E8" w:rsidRPr="00257108" w:rsidRDefault="000416E8" w:rsidP="00E207F5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не соответствует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416E8" w:rsidRPr="00257108" w:rsidRDefault="000416E8" w:rsidP="00E207F5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0416E8" w:rsidRPr="00257108" w:rsidRDefault="000416E8" w:rsidP="00E207F5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</w:tr>
      <w:tr w:rsidR="004A3747" w:rsidRPr="00257108" w:rsidTr="00257108">
        <w:trPr>
          <w:trHeight w:val="860"/>
        </w:trPr>
        <w:tc>
          <w:tcPr>
            <w:tcW w:w="574" w:type="dxa"/>
            <w:vMerge w:val="restart"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30" w:type="dxa"/>
            <w:vMerge w:val="restart"/>
            <w:tcMar>
              <w:top w:w="28" w:type="dxa"/>
              <w:bottom w:w="28" w:type="dxa"/>
            </w:tcMar>
          </w:tcPr>
          <w:p w:rsidR="004A3747" w:rsidRPr="00257108" w:rsidRDefault="004A3747" w:rsidP="00257108">
            <w:pP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Доля внебюджетного (частного) </w:t>
            </w:r>
            <w:proofErr w:type="spellStart"/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софинансиро-вания</w:t>
            </w:r>
            <w:proofErr w:type="spellEnd"/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в общей стоимости проекта</w:t>
            </w:r>
            <w:r w:rsidR="00A676A6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="00A676A6" w:rsidRPr="00257108">
              <w:rPr>
                <w:rFonts w:ascii="Times New Roman" w:hAnsi="Times New Roman"/>
                <w:spacing w:val="-2"/>
                <w:sz w:val="28"/>
                <w:szCs w:val="28"/>
              </w:rPr>
              <w:t>по созданию</w:t>
            </w:r>
            <w:r w:rsidR="00B01E0F" w:rsidRPr="0025710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 (или) развитию</w:t>
            </w:r>
            <w:r w:rsidR="00A676A6" w:rsidRPr="0025710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промышленного (</w:t>
            </w:r>
            <w:proofErr w:type="spellStart"/>
            <w:proofErr w:type="gramStart"/>
            <w:r w:rsidR="00A676A6" w:rsidRPr="00257108">
              <w:rPr>
                <w:rFonts w:ascii="Times New Roman" w:hAnsi="Times New Roman"/>
                <w:spacing w:val="-2"/>
                <w:sz w:val="28"/>
                <w:szCs w:val="28"/>
              </w:rPr>
              <w:t>индуст</w:t>
            </w:r>
            <w:r w:rsidR="00257108">
              <w:rPr>
                <w:rFonts w:ascii="Times New Roman" w:hAnsi="Times New Roman"/>
                <w:spacing w:val="-2"/>
                <w:sz w:val="28"/>
                <w:szCs w:val="28"/>
              </w:rPr>
              <w:t>риаль-</w:t>
            </w:r>
            <w:r w:rsidR="00A676A6" w:rsidRPr="00257108">
              <w:rPr>
                <w:rFonts w:ascii="Times New Roman" w:hAnsi="Times New Roman"/>
                <w:spacing w:val="-2"/>
                <w:sz w:val="28"/>
                <w:szCs w:val="28"/>
              </w:rPr>
              <w:t>ного</w:t>
            </w:r>
            <w:proofErr w:type="spellEnd"/>
            <w:proofErr w:type="gramEnd"/>
            <w:r w:rsidR="00A676A6" w:rsidRPr="00257108">
              <w:rPr>
                <w:rFonts w:ascii="Times New Roman" w:hAnsi="Times New Roman"/>
                <w:spacing w:val="-2"/>
                <w:sz w:val="28"/>
                <w:szCs w:val="28"/>
              </w:rPr>
              <w:t>) парка</w:t>
            </w:r>
            <w:r w:rsidR="00B55A01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851" w:type="dxa"/>
            <w:vMerge w:val="restart"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vMerge w:val="restart"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A3747" w:rsidRPr="00257108" w:rsidRDefault="004A3747" w:rsidP="00B55A01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20</w:t>
            </w:r>
            <w:r w:rsidR="00B55A01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</w:t>
            </w:r>
            <w:r w:rsidR="00D95746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30</w:t>
            </w: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A3747" w:rsidRPr="00257108" w:rsidRDefault="00D95746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</w:tr>
      <w:tr w:rsidR="004A3747" w:rsidRPr="00257108" w:rsidTr="00257108">
        <w:trPr>
          <w:trHeight w:val="860"/>
        </w:trPr>
        <w:tc>
          <w:tcPr>
            <w:tcW w:w="574" w:type="dxa"/>
            <w:vMerge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2130" w:type="dxa"/>
            <w:vMerge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A3747" w:rsidRPr="00257108" w:rsidRDefault="00D95746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3</w:t>
            </w:r>
            <w:r w:rsidR="00B55A01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0-</w:t>
            </w:r>
            <w:r w:rsid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40</w:t>
            </w:r>
            <w:r w:rsidR="004A3747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A3747" w:rsidRPr="00257108" w:rsidRDefault="000416E8" w:rsidP="000416E8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2</w:t>
            </w:r>
            <w:r w:rsidR="004A3747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</w:tr>
      <w:tr w:rsidR="004A3747" w:rsidRPr="00257108" w:rsidTr="00257108">
        <w:trPr>
          <w:trHeight w:val="860"/>
        </w:trPr>
        <w:tc>
          <w:tcPr>
            <w:tcW w:w="574" w:type="dxa"/>
            <w:vMerge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2130" w:type="dxa"/>
            <w:vMerge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A3747" w:rsidRPr="00257108" w:rsidRDefault="00257108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свыше 40</w:t>
            </w:r>
            <w:r w:rsidR="004A3747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A3747" w:rsidRPr="00257108" w:rsidRDefault="000416E8" w:rsidP="000416E8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5</w:t>
            </w:r>
            <w:r w:rsidR="004A3747"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</w:tr>
      <w:tr w:rsidR="004A3747" w:rsidRPr="00257108" w:rsidTr="00257108">
        <w:tc>
          <w:tcPr>
            <w:tcW w:w="574" w:type="dxa"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2130" w:type="dxa"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4A3747" w:rsidRPr="00257108" w:rsidRDefault="004A3747" w:rsidP="004A3747">
            <w:pPr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</w:tr>
    </w:tbl>
    <w:p w:rsidR="00CB7E51" w:rsidRPr="00257108" w:rsidRDefault="00CB7E51" w:rsidP="00CB7E51">
      <w:pPr>
        <w:widowControl w:val="0"/>
        <w:rPr>
          <w:rFonts w:ascii="Times New Roman" w:eastAsia="Calibri" w:hAnsi="Times New Roman"/>
          <w:sz w:val="6"/>
          <w:szCs w:val="6"/>
          <w:lang w:eastAsia="en-US"/>
        </w:rPr>
      </w:pPr>
    </w:p>
    <w:p w:rsidR="000416E8" w:rsidRPr="00257108" w:rsidRDefault="00B55A01" w:rsidP="00CB7E51">
      <w:pPr>
        <w:ind w:firstLine="540"/>
        <w:jc w:val="both"/>
        <w:rPr>
          <w:rFonts w:ascii="Times New Roman" w:eastAsia="Calibri" w:hAnsi="Times New Roman"/>
          <w:snapToGrid w:val="0"/>
          <w:sz w:val="24"/>
          <w:szCs w:val="24"/>
          <w:lang w:eastAsia="en-US"/>
        </w:rPr>
      </w:pPr>
      <w:r w:rsidRPr="00257108">
        <w:rPr>
          <w:rFonts w:ascii="Times New Roman" w:eastAsia="Calibri" w:hAnsi="Times New Roman"/>
          <w:snapToGrid w:val="0"/>
          <w:sz w:val="24"/>
          <w:szCs w:val="24"/>
          <w:lang w:eastAsia="en-US"/>
        </w:rPr>
        <w:t>* </w:t>
      </w:r>
      <w:r w:rsidR="008A76BB" w:rsidRPr="00257108">
        <w:rPr>
          <w:rFonts w:ascii="Times New Roman" w:eastAsia="Calibri" w:hAnsi="Times New Roman"/>
          <w:snapToGrid w:val="0"/>
          <w:sz w:val="24"/>
          <w:szCs w:val="24"/>
          <w:lang w:eastAsia="en-US"/>
        </w:rPr>
        <w:t>Подтверждением критерия являе</w:t>
      </w:r>
      <w:r w:rsidR="00CB7E51" w:rsidRPr="00257108">
        <w:rPr>
          <w:rFonts w:ascii="Times New Roman" w:eastAsia="Calibri" w:hAnsi="Times New Roman"/>
          <w:snapToGrid w:val="0"/>
          <w:sz w:val="24"/>
          <w:szCs w:val="24"/>
          <w:lang w:eastAsia="en-US"/>
        </w:rPr>
        <w:t xml:space="preserve">тся </w:t>
      </w:r>
      <w:r w:rsidR="000416E8" w:rsidRPr="00257108">
        <w:rPr>
          <w:rFonts w:ascii="Times New Roman" w:eastAsia="Calibri" w:hAnsi="Times New Roman"/>
          <w:snapToGrid w:val="0"/>
          <w:sz w:val="24"/>
          <w:szCs w:val="24"/>
          <w:lang w:eastAsia="en-US"/>
        </w:rPr>
        <w:t>выписка из ЕГРЮЛ (представляется Заявителем по собственной инициативе)</w:t>
      </w:r>
      <w:r w:rsidR="00816F37">
        <w:rPr>
          <w:rFonts w:ascii="Times New Roman" w:eastAsia="Calibri" w:hAnsi="Times New Roman"/>
          <w:snapToGrid w:val="0"/>
          <w:sz w:val="24"/>
          <w:szCs w:val="24"/>
          <w:lang w:eastAsia="en-US"/>
        </w:rPr>
        <w:t>.</w:t>
      </w:r>
    </w:p>
    <w:p w:rsidR="001D781A" w:rsidRDefault="00B55A01" w:rsidP="001D781A">
      <w:pPr>
        <w:ind w:firstLine="540"/>
        <w:jc w:val="both"/>
        <w:rPr>
          <w:rFonts w:ascii="Times New Roman" w:eastAsia="Calibri" w:hAnsi="Times New Roman"/>
          <w:snapToGrid w:val="0"/>
          <w:sz w:val="24"/>
          <w:szCs w:val="24"/>
          <w:lang w:eastAsia="en-US"/>
        </w:rPr>
      </w:pPr>
      <w:r w:rsidRPr="00257108">
        <w:rPr>
          <w:rFonts w:ascii="Times New Roman" w:eastAsia="Calibri" w:hAnsi="Times New Roman"/>
          <w:snapToGrid w:val="0"/>
          <w:sz w:val="24"/>
          <w:szCs w:val="24"/>
          <w:lang w:eastAsia="en-US"/>
        </w:rPr>
        <w:t>**</w:t>
      </w:r>
      <w:r w:rsidR="007B5D61" w:rsidRPr="00257108">
        <w:rPr>
          <w:rFonts w:ascii="Times New Roman" w:eastAsia="Calibri" w:hAnsi="Times New Roman"/>
          <w:snapToGrid w:val="0"/>
          <w:sz w:val="24"/>
          <w:szCs w:val="24"/>
          <w:lang w:eastAsia="en-US"/>
        </w:rPr>
        <w:t> </w:t>
      </w:r>
      <w:r w:rsidR="001D781A" w:rsidRPr="00257108">
        <w:rPr>
          <w:rFonts w:ascii="Times New Roman" w:eastAsia="Calibri" w:hAnsi="Times New Roman"/>
          <w:snapToGrid w:val="0"/>
          <w:sz w:val="24"/>
          <w:szCs w:val="24"/>
          <w:lang w:eastAsia="en-US"/>
        </w:rPr>
        <w:t xml:space="preserve">Подтверждением критерия являются гарантийное письмо Заявителя об участии в </w:t>
      </w:r>
      <w:proofErr w:type="spellStart"/>
      <w:r w:rsidR="001D781A" w:rsidRPr="00257108">
        <w:rPr>
          <w:rFonts w:ascii="Times New Roman" w:eastAsia="Calibri" w:hAnsi="Times New Roman"/>
          <w:snapToGrid w:val="0"/>
          <w:sz w:val="24"/>
          <w:szCs w:val="24"/>
          <w:lang w:eastAsia="en-US"/>
        </w:rPr>
        <w:t>софинансировании</w:t>
      </w:r>
      <w:proofErr w:type="spellEnd"/>
      <w:r w:rsidR="001D781A" w:rsidRPr="00257108">
        <w:rPr>
          <w:rFonts w:ascii="Times New Roman" w:eastAsia="Calibri" w:hAnsi="Times New Roman"/>
          <w:snapToGrid w:val="0"/>
          <w:sz w:val="24"/>
          <w:szCs w:val="24"/>
          <w:lang w:eastAsia="en-US"/>
        </w:rPr>
        <w:t xml:space="preserve"> проекта по созданию и (или) развитию промышленного (индустриального) парка и (или) копии платежных документов (в случае осуществления затрат).</w:t>
      </w:r>
    </w:p>
    <w:p w:rsidR="00257108" w:rsidRPr="00257108" w:rsidRDefault="00257108" w:rsidP="001D781A">
      <w:pPr>
        <w:ind w:firstLine="540"/>
        <w:jc w:val="both"/>
        <w:rPr>
          <w:rFonts w:ascii="Times New Roman" w:eastAsia="Calibri" w:hAnsi="Times New Roman"/>
          <w:snapToGrid w:val="0"/>
          <w:sz w:val="28"/>
          <w:szCs w:val="28"/>
          <w:lang w:eastAsia="en-US"/>
        </w:rPr>
      </w:pPr>
    </w:p>
    <w:p w:rsidR="00CB7E51" w:rsidRPr="00257108" w:rsidRDefault="00CB7E51" w:rsidP="00E2777D">
      <w:pPr>
        <w:ind w:firstLine="540"/>
        <w:jc w:val="both"/>
        <w:rPr>
          <w:rFonts w:ascii="Times New Roman" w:eastAsia="Calibri" w:hAnsi="Times New Roman"/>
          <w:snapToGrid w:val="0"/>
          <w:sz w:val="28"/>
          <w:szCs w:val="28"/>
          <w:lang w:eastAsia="en-US"/>
        </w:rPr>
      </w:pPr>
      <w:r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Максимально возможное количество баллов в сумме по всем показателям, указанным в графе 6, которо</w:t>
      </w:r>
      <w:r w:rsidR="00E2777D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е может получить Заявитель, </w:t>
      </w:r>
      <w:r w:rsidR="00E2777D" w:rsidRPr="00257108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D30D60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 </w:t>
      </w:r>
      <w:r w:rsidR="000416E8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>100</w:t>
      </w:r>
      <w:r w:rsidR="008A76BB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> </w:t>
      </w:r>
      <w:r w:rsidR="001D781A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баллов</w:t>
      </w:r>
      <w:r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>.</w:t>
      </w:r>
    </w:p>
    <w:p w:rsidR="00CB7E51" w:rsidRPr="00257108" w:rsidRDefault="00B55A01" w:rsidP="00CB7E51">
      <w:pPr>
        <w:ind w:firstLine="540"/>
        <w:jc w:val="both"/>
        <w:rPr>
          <w:rFonts w:ascii="Times New Roman" w:eastAsia="Calibri" w:hAnsi="Times New Roman"/>
          <w:snapToGrid w:val="0"/>
          <w:sz w:val="28"/>
          <w:szCs w:val="28"/>
          <w:lang w:eastAsia="en-US"/>
        </w:rPr>
      </w:pPr>
      <w:r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Достоверность данных подтверждаем</w:t>
      </w:r>
      <w:r w:rsidR="00CB7E51" w:rsidRPr="00257108">
        <w:rPr>
          <w:rFonts w:ascii="Times New Roman" w:eastAsia="Calibri" w:hAnsi="Times New Roman"/>
          <w:snapToGrid w:val="0"/>
          <w:sz w:val="28"/>
          <w:szCs w:val="28"/>
          <w:lang w:eastAsia="en-US"/>
        </w:rPr>
        <w:t>.</w:t>
      </w:r>
    </w:p>
    <w:p w:rsidR="00B74FDA" w:rsidRPr="00257108" w:rsidRDefault="00B74FDA" w:rsidP="00B74FDA">
      <w:pPr>
        <w:ind w:firstLine="540"/>
        <w:jc w:val="both"/>
        <w:outlineLvl w:val="2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</w:p>
    <w:p w:rsidR="00B74FDA" w:rsidRPr="00257108" w:rsidRDefault="00B74FDA" w:rsidP="00B74FDA">
      <w:pPr>
        <w:ind w:firstLine="540"/>
        <w:jc w:val="both"/>
        <w:outlineLvl w:val="2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</w:p>
    <w:p w:rsidR="00B74FDA" w:rsidRPr="00257108" w:rsidRDefault="00B74FDA" w:rsidP="00B74FDA">
      <w:pPr>
        <w:ind w:firstLine="540"/>
        <w:jc w:val="both"/>
        <w:outlineLvl w:val="2"/>
        <w:rPr>
          <w:rFonts w:ascii="Times New Roman" w:eastAsia="Calibri" w:hAnsi="Times New Roman"/>
          <w:sz w:val="28"/>
          <w:szCs w:val="28"/>
          <w:lang w:val="en-US" w:eastAsia="en-US"/>
        </w:rPr>
      </w:pPr>
    </w:p>
    <w:p w:rsidR="00CB7E51" w:rsidRPr="00257108" w:rsidRDefault="00CB7E51" w:rsidP="00CB7E51">
      <w:pPr>
        <w:ind w:firstLine="540"/>
        <w:jc w:val="both"/>
        <w:outlineLvl w:val="2"/>
        <w:rPr>
          <w:rFonts w:ascii="Times New Roman" w:eastAsia="Calibri" w:hAnsi="Times New Roman"/>
          <w:sz w:val="28"/>
          <w:szCs w:val="28"/>
          <w:lang w:val="en-US" w:eastAsia="en-US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595"/>
        <w:gridCol w:w="309"/>
        <w:gridCol w:w="1853"/>
        <w:gridCol w:w="618"/>
        <w:gridCol w:w="1981"/>
      </w:tblGrid>
      <w:tr w:rsidR="00CB7E51" w:rsidRPr="00257108" w:rsidTr="00257108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keepNext/>
              <w:keepLines/>
              <w:widowControl w:val="0"/>
              <w:outlineLvl w:val="3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en-US"/>
              </w:rPr>
              <w:t>Руководитель Заявителя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E51" w:rsidRPr="00257108" w:rsidRDefault="00CB7E51" w:rsidP="00CB7E51">
            <w:pPr>
              <w:autoSpaceDE w:val="0"/>
              <w:autoSpaceDN w:val="0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</w:tr>
      <w:tr w:rsidR="00CB7E51" w:rsidRPr="00257108" w:rsidTr="00257108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2571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2571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  <w:tr w:rsidR="00CB7E51" w:rsidRPr="00257108" w:rsidTr="00257108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571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Главный бухгалтер</w:t>
            </w:r>
            <w:r w:rsidR="00B55A01" w:rsidRPr="002571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Заявителя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</w:tr>
      <w:tr w:rsidR="00CB7E51" w:rsidRPr="00257108" w:rsidTr="00257108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autoSpaceDE w:val="0"/>
              <w:autoSpaceDN w:val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2571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71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  <w:tr w:rsidR="00CB7E51" w:rsidRPr="00257108" w:rsidTr="00257108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 w:rsidRPr="002571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М.П.</w:t>
            </w:r>
            <w:r w:rsidR="002571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CB7E51" w:rsidRPr="00257108" w:rsidRDefault="00CB7E51" w:rsidP="00CB7E51">
            <w:pPr>
              <w:jc w:val="both"/>
              <w:outlineLvl w:val="2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CB7E51" w:rsidRPr="00257108" w:rsidRDefault="00CB7E51" w:rsidP="00CB7E51">
      <w:pPr>
        <w:contextualSpacing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BD0C06" w:rsidRPr="00257108" w:rsidRDefault="00BD0C06" w:rsidP="00A73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E698C" w:rsidRPr="00257108" w:rsidRDefault="001E698C" w:rsidP="001E698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sectPr w:rsidR="001E698C" w:rsidRPr="00257108" w:rsidSect="00A670ED">
      <w:headerReference w:type="default" r:id="rId19"/>
      <w:footnotePr>
        <w:numFmt w:val="chicago"/>
      </w:footnotePr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D82" w:rsidRDefault="00F77D82">
      <w:r>
        <w:separator/>
      </w:r>
    </w:p>
  </w:endnote>
  <w:endnote w:type="continuationSeparator" w:id="0">
    <w:p w:rsidR="00F77D82" w:rsidRDefault="00F7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0A192C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Pr="00A3148E" w:rsidRDefault="00657E6D">
          <w:pPr>
            <w:pStyle w:val="a8"/>
          </w:pPr>
          <w:r>
            <w:rPr>
              <w:noProof/>
              <w:lang w:val="ru-RU" w:eastAsia="ru-RU"/>
            </w:rPr>
            <w:drawing>
              <wp:inline distT="0" distB="0" distL="0" distR="0" wp14:anchorId="3C0277C7" wp14:editId="45B9ECD4">
                <wp:extent cx="664210" cy="284480"/>
                <wp:effectExtent l="0" t="0" r="2540" b="127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A192C" w:rsidRDefault="00657E6D" w:rsidP="000A192C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  <w:lang w:val="ru-RU" w:eastAsia="ru-RU"/>
            </w:rPr>
            <w:drawing>
              <wp:inline distT="0" distB="0" distL="0" distR="0" wp14:anchorId="08BF4B33" wp14:editId="2DB49043">
                <wp:extent cx="172720" cy="146685"/>
                <wp:effectExtent l="0" t="0" r="0" b="571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A192C" w:rsidRDefault="00A670ED" w:rsidP="000A192C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52230  01.11.2019 15:31:42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A3148E" w:rsidRDefault="00876034" w:rsidP="000A192C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A3148E" w:rsidRDefault="00876034" w:rsidP="000A192C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A192C" w:rsidTr="000A192C">
      <w:tc>
        <w:tcPr>
          <w:tcW w:w="2538" w:type="dxa"/>
        </w:tcPr>
        <w:p w:rsidR="00876034" w:rsidRPr="00A3148E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A3148E" w:rsidRDefault="00876034" w:rsidP="000A192C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A3148E" w:rsidRDefault="00876034" w:rsidP="000A192C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A3148E" w:rsidRDefault="00876034" w:rsidP="000A192C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D82" w:rsidRDefault="00F77D82">
      <w:r>
        <w:separator/>
      </w:r>
    </w:p>
  </w:footnote>
  <w:footnote w:type="continuationSeparator" w:id="0">
    <w:p w:rsidR="00F77D82" w:rsidRDefault="00F77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C80AF6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7603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6034"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C80AF6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5E7CDD">
      <w:rPr>
        <w:rStyle w:val="ac"/>
        <w:rFonts w:ascii="Times New Roman" w:hAnsi="Times New Roman"/>
        <w:noProof/>
        <w:sz w:val="28"/>
        <w:szCs w:val="28"/>
      </w:rPr>
      <w:t>24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45pt;height:11.45pt" o:bullet="t">
        <v:imagedata r:id="rId1" o:title="Номер версии 555" gain="79922f" blacklevel="-1966f"/>
      </v:shape>
    </w:pict>
  </w:numPicBullet>
  <w:abstractNum w:abstractNumId="0">
    <w:nsid w:val="12B845B0"/>
    <w:multiLevelType w:val="hybridMultilevel"/>
    <w:tmpl w:val="6AFEEF2E"/>
    <w:lvl w:ilvl="0" w:tplc="91EA6498">
      <w:start w:val="1"/>
      <w:numFmt w:val="decimal"/>
      <w:lvlText w:val="%1."/>
      <w:lvlJc w:val="center"/>
      <w:pPr>
        <w:ind w:left="502" w:hanging="360"/>
      </w:pPr>
      <w:rPr>
        <w:spacing w:val="0"/>
        <w:w w:val="100"/>
        <w:kern w:val="0"/>
        <w:position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5C212C"/>
    <w:multiLevelType w:val="hybridMultilevel"/>
    <w:tmpl w:val="2398D7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50002F6"/>
    <w:multiLevelType w:val="hybridMultilevel"/>
    <w:tmpl w:val="103AF0F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Umvlie/W4i09bgv+YFZ/EnZgo+ZcBuk3AQjdteQ+pGVDAO+Z1mwbTd5JEWsyXNaHMTOilUt9napsMMNNoHMww==" w:salt="5ugK7B9nnEncXJcUa1oOh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20"/>
    <w:rsid w:val="00001013"/>
    <w:rsid w:val="00004E8F"/>
    <w:rsid w:val="00005BF1"/>
    <w:rsid w:val="0000611A"/>
    <w:rsid w:val="0001360F"/>
    <w:rsid w:val="00014110"/>
    <w:rsid w:val="0001642B"/>
    <w:rsid w:val="000168E4"/>
    <w:rsid w:val="000204DE"/>
    <w:rsid w:val="00021C5F"/>
    <w:rsid w:val="00022CFD"/>
    <w:rsid w:val="00023421"/>
    <w:rsid w:val="000245D8"/>
    <w:rsid w:val="000279DC"/>
    <w:rsid w:val="000331B3"/>
    <w:rsid w:val="00033413"/>
    <w:rsid w:val="000334A6"/>
    <w:rsid w:val="00033787"/>
    <w:rsid w:val="000362CC"/>
    <w:rsid w:val="00037C0C"/>
    <w:rsid w:val="000416E8"/>
    <w:rsid w:val="00041C9A"/>
    <w:rsid w:val="00042394"/>
    <w:rsid w:val="000426C3"/>
    <w:rsid w:val="00042B81"/>
    <w:rsid w:val="00043C78"/>
    <w:rsid w:val="00047097"/>
    <w:rsid w:val="000473D3"/>
    <w:rsid w:val="0004769D"/>
    <w:rsid w:val="00047F29"/>
    <w:rsid w:val="000502A3"/>
    <w:rsid w:val="00051D6C"/>
    <w:rsid w:val="00052870"/>
    <w:rsid w:val="00056DEB"/>
    <w:rsid w:val="00060087"/>
    <w:rsid w:val="00063DF5"/>
    <w:rsid w:val="000646AE"/>
    <w:rsid w:val="0007019A"/>
    <w:rsid w:val="000719B4"/>
    <w:rsid w:val="000734D4"/>
    <w:rsid w:val="00073A7A"/>
    <w:rsid w:val="00076D5E"/>
    <w:rsid w:val="000825CB"/>
    <w:rsid w:val="000825F8"/>
    <w:rsid w:val="00083601"/>
    <w:rsid w:val="0008383C"/>
    <w:rsid w:val="00084DD3"/>
    <w:rsid w:val="00085650"/>
    <w:rsid w:val="000868D8"/>
    <w:rsid w:val="000917C0"/>
    <w:rsid w:val="000919BA"/>
    <w:rsid w:val="0009214E"/>
    <w:rsid w:val="00093480"/>
    <w:rsid w:val="000969A5"/>
    <w:rsid w:val="000A121D"/>
    <w:rsid w:val="000A192C"/>
    <w:rsid w:val="000A1D88"/>
    <w:rsid w:val="000A23EC"/>
    <w:rsid w:val="000A2BE8"/>
    <w:rsid w:val="000A365A"/>
    <w:rsid w:val="000A63B6"/>
    <w:rsid w:val="000B0736"/>
    <w:rsid w:val="000B1E7F"/>
    <w:rsid w:val="000B698A"/>
    <w:rsid w:val="000B7037"/>
    <w:rsid w:val="000C1071"/>
    <w:rsid w:val="000C16AE"/>
    <w:rsid w:val="000C19E6"/>
    <w:rsid w:val="000C1AF0"/>
    <w:rsid w:val="000C47E7"/>
    <w:rsid w:val="000C688A"/>
    <w:rsid w:val="000C7362"/>
    <w:rsid w:val="000C7744"/>
    <w:rsid w:val="000C7E3A"/>
    <w:rsid w:val="000D0C84"/>
    <w:rsid w:val="000D6E02"/>
    <w:rsid w:val="000D6F73"/>
    <w:rsid w:val="000D70D0"/>
    <w:rsid w:val="000E13DB"/>
    <w:rsid w:val="000E61B5"/>
    <w:rsid w:val="000E653A"/>
    <w:rsid w:val="000E6870"/>
    <w:rsid w:val="000E6BC2"/>
    <w:rsid w:val="000E7E2B"/>
    <w:rsid w:val="000F1756"/>
    <w:rsid w:val="000F2D44"/>
    <w:rsid w:val="000F3EAD"/>
    <w:rsid w:val="000F46E6"/>
    <w:rsid w:val="000F4C25"/>
    <w:rsid w:val="000F5AD4"/>
    <w:rsid w:val="000F5ADA"/>
    <w:rsid w:val="000F6527"/>
    <w:rsid w:val="000F7C5A"/>
    <w:rsid w:val="00102F7B"/>
    <w:rsid w:val="00103D05"/>
    <w:rsid w:val="001047B3"/>
    <w:rsid w:val="00106E25"/>
    <w:rsid w:val="00110AFA"/>
    <w:rsid w:val="0011251B"/>
    <w:rsid w:val="00115690"/>
    <w:rsid w:val="00116A1C"/>
    <w:rsid w:val="00116AE7"/>
    <w:rsid w:val="001174D5"/>
    <w:rsid w:val="001219C6"/>
    <w:rsid w:val="00122CFD"/>
    <w:rsid w:val="001247B9"/>
    <w:rsid w:val="00130396"/>
    <w:rsid w:val="001311AA"/>
    <w:rsid w:val="001328F5"/>
    <w:rsid w:val="00132F60"/>
    <w:rsid w:val="00142812"/>
    <w:rsid w:val="00144513"/>
    <w:rsid w:val="00144D18"/>
    <w:rsid w:val="00151370"/>
    <w:rsid w:val="001533BF"/>
    <w:rsid w:val="00154180"/>
    <w:rsid w:val="00156768"/>
    <w:rsid w:val="00162E72"/>
    <w:rsid w:val="00164C0C"/>
    <w:rsid w:val="0016547F"/>
    <w:rsid w:val="00173003"/>
    <w:rsid w:val="00175BE5"/>
    <w:rsid w:val="00176684"/>
    <w:rsid w:val="00176EC0"/>
    <w:rsid w:val="00180874"/>
    <w:rsid w:val="001818FE"/>
    <w:rsid w:val="00182D39"/>
    <w:rsid w:val="001850F4"/>
    <w:rsid w:val="00190FF9"/>
    <w:rsid w:val="00191BAA"/>
    <w:rsid w:val="001947BE"/>
    <w:rsid w:val="001956D3"/>
    <w:rsid w:val="00195CCA"/>
    <w:rsid w:val="0019662C"/>
    <w:rsid w:val="0019670B"/>
    <w:rsid w:val="001A0310"/>
    <w:rsid w:val="001A34CD"/>
    <w:rsid w:val="001A560F"/>
    <w:rsid w:val="001B0982"/>
    <w:rsid w:val="001B0DD4"/>
    <w:rsid w:val="001B32BA"/>
    <w:rsid w:val="001C1A73"/>
    <w:rsid w:val="001C3F86"/>
    <w:rsid w:val="001C4CC5"/>
    <w:rsid w:val="001C634F"/>
    <w:rsid w:val="001C64DE"/>
    <w:rsid w:val="001D0EF4"/>
    <w:rsid w:val="001D17AB"/>
    <w:rsid w:val="001D2462"/>
    <w:rsid w:val="001D26AB"/>
    <w:rsid w:val="001D54D1"/>
    <w:rsid w:val="001D55E1"/>
    <w:rsid w:val="001D5C0A"/>
    <w:rsid w:val="001D65DD"/>
    <w:rsid w:val="001D781A"/>
    <w:rsid w:val="001D7C2A"/>
    <w:rsid w:val="001E0317"/>
    <w:rsid w:val="001E206A"/>
    <w:rsid w:val="001E20F1"/>
    <w:rsid w:val="001E31BD"/>
    <w:rsid w:val="001E66E6"/>
    <w:rsid w:val="001E698C"/>
    <w:rsid w:val="001E7D20"/>
    <w:rsid w:val="001F12E8"/>
    <w:rsid w:val="001F1999"/>
    <w:rsid w:val="001F207E"/>
    <w:rsid w:val="001F228C"/>
    <w:rsid w:val="001F64B8"/>
    <w:rsid w:val="001F6DBD"/>
    <w:rsid w:val="001F7C83"/>
    <w:rsid w:val="00201735"/>
    <w:rsid w:val="00202EB3"/>
    <w:rsid w:val="00203046"/>
    <w:rsid w:val="00203E57"/>
    <w:rsid w:val="00205A5B"/>
    <w:rsid w:val="00205AB5"/>
    <w:rsid w:val="00206988"/>
    <w:rsid w:val="00207735"/>
    <w:rsid w:val="00207A9E"/>
    <w:rsid w:val="00211BBC"/>
    <w:rsid w:val="00211D99"/>
    <w:rsid w:val="002139F7"/>
    <w:rsid w:val="002144D0"/>
    <w:rsid w:val="002151CE"/>
    <w:rsid w:val="0021568E"/>
    <w:rsid w:val="002178E2"/>
    <w:rsid w:val="002179C1"/>
    <w:rsid w:val="00220860"/>
    <w:rsid w:val="00221C03"/>
    <w:rsid w:val="002237E1"/>
    <w:rsid w:val="002241C0"/>
    <w:rsid w:val="00224DBA"/>
    <w:rsid w:val="00225148"/>
    <w:rsid w:val="00225A41"/>
    <w:rsid w:val="0023115E"/>
    <w:rsid w:val="00231F1C"/>
    <w:rsid w:val="00232561"/>
    <w:rsid w:val="00233211"/>
    <w:rsid w:val="00234138"/>
    <w:rsid w:val="002347A4"/>
    <w:rsid w:val="00242DDB"/>
    <w:rsid w:val="0024435C"/>
    <w:rsid w:val="002479A2"/>
    <w:rsid w:val="002513AD"/>
    <w:rsid w:val="00251EEB"/>
    <w:rsid w:val="002570B0"/>
    <w:rsid w:val="00257108"/>
    <w:rsid w:val="0026087E"/>
    <w:rsid w:val="00261DE0"/>
    <w:rsid w:val="00265420"/>
    <w:rsid w:val="00266E2D"/>
    <w:rsid w:val="00267220"/>
    <w:rsid w:val="00271488"/>
    <w:rsid w:val="00274E14"/>
    <w:rsid w:val="002753BF"/>
    <w:rsid w:val="0027647C"/>
    <w:rsid w:val="00280A6D"/>
    <w:rsid w:val="002933E9"/>
    <w:rsid w:val="00293555"/>
    <w:rsid w:val="00294287"/>
    <w:rsid w:val="00294C1C"/>
    <w:rsid w:val="002953B6"/>
    <w:rsid w:val="002A0031"/>
    <w:rsid w:val="002A3D46"/>
    <w:rsid w:val="002A43EF"/>
    <w:rsid w:val="002A7D1D"/>
    <w:rsid w:val="002A7F44"/>
    <w:rsid w:val="002B2855"/>
    <w:rsid w:val="002B7A59"/>
    <w:rsid w:val="002B7DB7"/>
    <w:rsid w:val="002C3257"/>
    <w:rsid w:val="002C5421"/>
    <w:rsid w:val="002C66C3"/>
    <w:rsid w:val="002C6B4B"/>
    <w:rsid w:val="002C7B90"/>
    <w:rsid w:val="002D0021"/>
    <w:rsid w:val="002D4BB7"/>
    <w:rsid w:val="002D7FA3"/>
    <w:rsid w:val="002E3003"/>
    <w:rsid w:val="002E36D4"/>
    <w:rsid w:val="002E51A7"/>
    <w:rsid w:val="002E5A5F"/>
    <w:rsid w:val="002E7CCB"/>
    <w:rsid w:val="002F1E81"/>
    <w:rsid w:val="002F3AC8"/>
    <w:rsid w:val="002F4539"/>
    <w:rsid w:val="002F46A0"/>
    <w:rsid w:val="002F4FDC"/>
    <w:rsid w:val="002F6889"/>
    <w:rsid w:val="002F7E82"/>
    <w:rsid w:val="00300CB9"/>
    <w:rsid w:val="00302BDF"/>
    <w:rsid w:val="00304CBC"/>
    <w:rsid w:val="00310C37"/>
    <w:rsid w:val="00310D92"/>
    <w:rsid w:val="00314637"/>
    <w:rsid w:val="003160CB"/>
    <w:rsid w:val="003169E2"/>
    <w:rsid w:val="0031742A"/>
    <w:rsid w:val="00317988"/>
    <w:rsid w:val="00320762"/>
    <w:rsid w:val="00321B3B"/>
    <w:rsid w:val="003222A3"/>
    <w:rsid w:val="0032375F"/>
    <w:rsid w:val="00324F3A"/>
    <w:rsid w:val="003250C6"/>
    <w:rsid w:val="00325381"/>
    <w:rsid w:val="0032548B"/>
    <w:rsid w:val="00330D0F"/>
    <w:rsid w:val="0033260F"/>
    <w:rsid w:val="0033401B"/>
    <w:rsid w:val="00335A22"/>
    <w:rsid w:val="00335ECC"/>
    <w:rsid w:val="003376ED"/>
    <w:rsid w:val="00337787"/>
    <w:rsid w:val="00342685"/>
    <w:rsid w:val="003428B0"/>
    <w:rsid w:val="003442C3"/>
    <w:rsid w:val="00344EF2"/>
    <w:rsid w:val="00345D1E"/>
    <w:rsid w:val="00350310"/>
    <w:rsid w:val="00350DAB"/>
    <w:rsid w:val="00352891"/>
    <w:rsid w:val="0035646A"/>
    <w:rsid w:val="00360A40"/>
    <w:rsid w:val="003623B3"/>
    <w:rsid w:val="0036253E"/>
    <w:rsid w:val="00363E6B"/>
    <w:rsid w:val="0036590D"/>
    <w:rsid w:val="00366BC4"/>
    <w:rsid w:val="00366CD2"/>
    <w:rsid w:val="003676A8"/>
    <w:rsid w:val="003711FB"/>
    <w:rsid w:val="00371BC5"/>
    <w:rsid w:val="003736C7"/>
    <w:rsid w:val="003750F4"/>
    <w:rsid w:val="00376F29"/>
    <w:rsid w:val="00377C86"/>
    <w:rsid w:val="00381B12"/>
    <w:rsid w:val="00382478"/>
    <w:rsid w:val="00383823"/>
    <w:rsid w:val="00385F13"/>
    <w:rsid w:val="00386575"/>
    <w:rsid w:val="003870C2"/>
    <w:rsid w:val="00390CCD"/>
    <w:rsid w:val="00392332"/>
    <w:rsid w:val="00392978"/>
    <w:rsid w:val="00394F3D"/>
    <w:rsid w:val="00395008"/>
    <w:rsid w:val="0039575D"/>
    <w:rsid w:val="00395B46"/>
    <w:rsid w:val="00395E4C"/>
    <w:rsid w:val="003A13F3"/>
    <w:rsid w:val="003A174B"/>
    <w:rsid w:val="003A3041"/>
    <w:rsid w:val="003A470A"/>
    <w:rsid w:val="003A77FE"/>
    <w:rsid w:val="003A78E4"/>
    <w:rsid w:val="003B1B91"/>
    <w:rsid w:val="003B2FB7"/>
    <w:rsid w:val="003B371C"/>
    <w:rsid w:val="003B3D9B"/>
    <w:rsid w:val="003C002A"/>
    <w:rsid w:val="003C020D"/>
    <w:rsid w:val="003C2306"/>
    <w:rsid w:val="003C3FA0"/>
    <w:rsid w:val="003C5F85"/>
    <w:rsid w:val="003D0B29"/>
    <w:rsid w:val="003D1B3C"/>
    <w:rsid w:val="003D31DB"/>
    <w:rsid w:val="003D3AD2"/>
    <w:rsid w:val="003D3B8A"/>
    <w:rsid w:val="003D54F8"/>
    <w:rsid w:val="003D67B6"/>
    <w:rsid w:val="003E5574"/>
    <w:rsid w:val="003E7E63"/>
    <w:rsid w:val="003F1050"/>
    <w:rsid w:val="003F273A"/>
    <w:rsid w:val="003F2C83"/>
    <w:rsid w:val="003F4F5E"/>
    <w:rsid w:val="00400906"/>
    <w:rsid w:val="00401C8F"/>
    <w:rsid w:val="00405291"/>
    <w:rsid w:val="00405F5B"/>
    <w:rsid w:val="004062B3"/>
    <w:rsid w:val="00406BBE"/>
    <w:rsid w:val="00410D6B"/>
    <w:rsid w:val="00411864"/>
    <w:rsid w:val="00411AE5"/>
    <w:rsid w:val="00413D3B"/>
    <w:rsid w:val="00414B5C"/>
    <w:rsid w:val="00414D59"/>
    <w:rsid w:val="004160F5"/>
    <w:rsid w:val="004163FF"/>
    <w:rsid w:val="0042142F"/>
    <w:rsid w:val="004232B5"/>
    <w:rsid w:val="00423BA1"/>
    <w:rsid w:val="0042460C"/>
    <w:rsid w:val="00424705"/>
    <w:rsid w:val="0042590E"/>
    <w:rsid w:val="00430DD3"/>
    <w:rsid w:val="00431010"/>
    <w:rsid w:val="004316FD"/>
    <w:rsid w:val="00431BE7"/>
    <w:rsid w:val="0043589A"/>
    <w:rsid w:val="00436FAB"/>
    <w:rsid w:val="00437F65"/>
    <w:rsid w:val="0044253B"/>
    <w:rsid w:val="00444214"/>
    <w:rsid w:val="00445C11"/>
    <w:rsid w:val="004509D3"/>
    <w:rsid w:val="00450C30"/>
    <w:rsid w:val="004515EF"/>
    <w:rsid w:val="00452C94"/>
    <w:rsid w:val="004549C4"/>
    <w:rsid w:val="00454B2C"/>
    <w:rsid w:val="00455B51"/>
    <w:rsid w:val="00460FEA"/>
    <w:rsid w:val="00466751"/>
    <w:rsid w:val="00467FC4"/>
    <w:rsid w:val="00471535"/>
    <w:rsid w:val="004734B7"/>
    <w:rsid w:val="00476447"/>
    <w:rsid w:val="00481B88"/>
    <w:rsid w:val="0048230F"/>
    <w:rsid w:val="00483A27"/>
    <w:rsid w:val="004850B0"/>
    <w:rsid w:val="00485210"/>
    <w:rsid w:val="00485B4F"/>
    <w:rsid w:val="004862D1"/>
    <w:rsid w:val="0049001A"/>
    <w:rsid w:val="00492989"/>
    <w:rsid w:val="00494C9B"/>
    <w:rsid w:val="004961F3"/>
    <w:rsid w:val="00496B79"/>
    <w:rsid w:val="00496CFA"/>
    <w:rsid w:val="004A3747"/>
    <w:rsid w:val="004A3ECC"/>
    <w:rsid w:val="004A47B4"/>
    <w:rsid w:val="004B0E2F"/>
    <w:rsid w:val="004B11A0"/>
    <w:rsid w:val="004B2D5A"/>
    <w:rsid w:val="004B2F02"/>
    <w:rsid w:val="004B4920"/>
    <w:rsid w:val="004B497A"/>
    <w:rsid w:val="004C08D9"/>
    <w:rsid w:val="004C68B8"/>
    <w:rsid w:val="004D293D"/>
    <w:rsid w:val="004D39C9"/>
    <w:rsid w:val="004D581E"/>
    <w:rsid w:val="004D648C"/>
    <w:rsid w:val="004D78DA"/>
    <w:rsid w:val="004E1F59"/>
    <w:rsid w:val="004E6334"/>
    <w:rsid w:val="004E6D6E"/>
    <w:rsid w:val="004F0B3E"/>
    <w:rsid w:val="004F155E"/>
    <w:rsid w:val="004F1C96"/>
    <w:rsid w:val="004F2BAA"/>
    <w:rsid w:val="004F44FE"/>
    <w:rsid w:val="004F5A8B"/>
    <w:rsid w:val="004F6985"/>
    <w:rsid w:val="004F712C"/>
    <w:rsid w:val="00503B4B"/>
    <w:rsid w:val="005049FA"/>
    <w:rsid w:val="00504E4B"/>
    <w:rsid w:val="005107C3"/>
    <w:rsid w:val="00512A47"/>
    <w:rsid w:val="00512BAC"/>
    <w:rsid w:val="00516C73"/>
    <w:rsid w:val="00521DAB"/>
    <w:rsid w:val="0052443F"/>
    <w:rsid w:val="00525717"/>
    <w:rsid w:val="00525907"/>
    <w:rsid w:val="00531C68"/>
    <w:rsid w:val="00532119"/>
    <w:rsid w:val="005335F3"/>
    <w:rsid w:val="00533BCC"/>
    <w:rsid w:val="00535032"/>
    <w:rsid w:val="00535DEC"/>
    <w:rsid w:val="005426B4"/>
    <w:rsid w:val="00542E15"/>
    <w:rsid w:val="00543C38"/>
    <w:rsid w:val="00543D2D"/>
    <w:rsid w:val="00545A3D"/>
    <w:rsid w:val="00546DBB"/>
    <w:rsid w:val="0055444A"/>
    <w:rsid w:val="00561A5B"/>
    <w:rsid w:val="005639CB"/>
    <w:rsid w:val="00564F7B"/>
    <w:rsid w:val="0057074C"/>
    <w:rsid w:val="005720C7"/>
    <w:rsid w:val="00572147"/>
    <w:rsid w:val="005728C4"/>
    <w:rsid w:val="00573465"/>
    <w:rsid w:val="00573FBF"/>
    <w:rsid w:val="00574FF3"/>
    <w:rsid w:val="00576083"/>
    <w:rsid w:val="00576294"/>
    <w:rsid w:val="005774CF"/>
    <w:rsid w:val="00580DC5"/>
    <w:rsid w:val="00580F74"/>
    <w:rsid w:val="00582538"/>
    <w:rsid w:val="005838EA"/>
    <w:rsid w:val="00585EE1"/>
    <w:rsid w:val="00586EB1"/>
    <w:rsid w:val="00590C0E"/>
    <w:rsid w:val="00592E08"/>
    <w:rsid w:val="005939E6"/>
    <w:rsid w:val="005A0B34"/>
    <w:rsid w:val="005A262F"/>
    <w:rsid w:val="005A4227"/>
    <w:rsid w:val="005A452E"/>
    <w:rsid w:val="005A4D81"/>
    <w:rsid w:val="005B0AFF"/>
    <w:rsid w:val="005B229B"/>
    <w:rsid w:val="005B3518"/>
    <w:rsid w:val="005B68E5"/>
    <w:rsid w:val="005B6AC5"/>
    <w:rsid w:val="005B7C81"/>
    <w:rsid w:val="005C0889"/>
    <w:rsid w:val="005C1AAE"/>
    <w:rsid w:val="005C56AE"/>
    <w:rsid w:val="005C60BF"/>
    <w:rsid w:val="005C6BE5"/>
    <w:rsid w:val="005C70C5"/>
    <w:rsid w:val="005C7449"/>
    <w:rsid w:val="005D4155"/>
    <w:rsid w:val="005D4C30"/>
    <w:rsid w:val="005D52DB"/>
    <w:rsid w:val="005E3B90"/>
    <w:rsid w:val="005E41F8"/>
    <w:rsid w:val="005E521D"/>
    <w:rsid w:val="005E57FC"/>
    <w:rsid w:val="005E5EE9"/>
    <w:rsid w:val="005E6D99"/>
    <w:rsid w:val="005E7CDD"/>
    <w:rsid w:val="005F07EA"/>
    <w:rsid w:val="005F2ADD"/>
    <w:rsid w:val="005F2C49"/>
    <w:rsid w:val="006008F1"/>
    <w:rsid w:val="006013EB"/>
    <w:rsid w:val="00603EF2"/>
    <w:rsid w:val="0060479E"/>
    <w:rsid w:val="00604BE7"/>
    <w:rsid w:val="0061009D"/>
    <w:rsid w:val="00614F5E"/>
    <w:rsid w:val="006160C8"/>
    <w:rsid w:val="00616AED"/>
    <w:rsid w:val="006200AB"/>
    <w:rsid w:val="006245E0"/>
    <w:rsid w:val="00631455"/>
    <w:rsid w:val="00632A4F"/>
    <w:rsid w:val="00632B56"/>
    <w:rsid w:val="00634FFE"/>
    <w:rsid w:val="006351E3"/>
    <w:rsid w:val="0063619F"/>
    <w:rsid w:val="00637744"/>
    <w:rsid w:val="00644236"/>
    <w:rsid w:val="006449E3"/>
    <w:rsid w:val="00646AE1"/>
    <w:rsid w:val="006471E5"/>
    <w:rsid w:val="00650945"/>
    <w:rsid w:val="006512FE"/>
    <w:rsid w:val="00653120"/>
    <w:rsid w:val="00653B3E"/>
    <w:rsid w:val="00653B88"/>
    <w:rsid w:val="006540A6"/>
    <w:rsid w:val="006546C9"/>
    <w:rsid w:val="00657753"/>
    <w:rsid w:val="00657E6D"/>
    <w:rsid w:val="006719A8"/>
    <w:rsid w:val="00671D3B"/>
    <w:rsid w:val="00676949"/>
    <w:rsid w:val="00681F2C"/>
    <w:rsid w:val="0068244D"/>
    <w:rsid w:val="00684A5B"/>
    <w:rsid w:val="006855F0"/>
    <w:rsid w:val="00694458"/>
    <w:rsid w:val="006950D3"/>
    <w:rsid w:val="006A1BDF"/>
    <w:rsid w:val="006A1F71"/>
    <w:rsid w:val="006A2575"/>
    <w:rsid w:val="006A28FF"/>
    <w:rsid w:val="006B1208"/>
    <w:rsid w:val="006B2DA5"/>
    <w:rsid w:val="006B318A"/>
    <w:rsid w:val="006C1A4F"/>
    <w:rsid w:val="006C46CA"/>
    <w:rsid w:val="006C7F47"/>
    <w:rsid w:val="006D170D"/>
    <w:rsid w:val="006D3A50"/>
    <w:rsid w:val="006D3F71"/>
    <w:rsid w:val="006E201C"/>
    <w:rsid w:val="006E2EDD"/>
    <w:rsid w:val="006E5EF3"/>
    <w:rsid w:val="006F10D1"/>
    <w:rsid w:val="006F2AE9"/>
    <w:rsid w:val="006F328B"/>
    <w:rsid w:val="006F43EA"/>
    <w:rsid w:val="006F5886"/>
    <w:rsid w:val="00701FD4"/>
    <w:rsid w:val="00703E8A"/>
    <w:rsid w:val="007064C9"/>
    <w:rsid w:val="007073CA"/>
    <w:rsid w:val="00707734"/>
    <w:rsid w:val="00707754"/>
    <w:rsid w:val="00707E19"/>
    <w:rsid w:val="0071016F"/>
    <w:rsid w:val="00710426"/>
    <w:rsid w:val="007104ED"/>
    <w:rsid w:val="00711C5C"/>
    <w:rsid w:val="00711D3B"/>
    <w:rsid w:val="007122AD"/>
    <w:rsid w:val="00712F7C"/>
    <w:rsid w:val="0071376B"/>
    <w:rsid w:val="00716648"/>
    <w:rsid w:val="007176B3"/>
    <w:rsid w:val="00721662"/>
    <w:rsid w:val="00722A15"/>
    <w:rsid w:val="0072328A"/>
    <w:rsid w:val="00723EFF"/>
    <w:rsid w:val="007253DE"/>
    <w:rsid w:val="00726310"/>
    <w:rsid w:val="0072658C"/>
    <w:rsid w:val="00726C6C"/>
    <w:rsid w:val="00730985"/>
    <w:rsid w:val="00733177"/>
    <w:rsid w:val="00733373"/>
    <w:rsid w:val="007343DD"/>
    <w:rsid w:val="00736E10"/>
    <w:rsid w:val="007377B5"/>
    <w:rsid w:val="00737EA3"/>
    <w:rsid w:val="00745CB5"/>
    <w:rsid w:val="00746CC2"/>
    <w:rsid w:val="007479A4"/>
    <w:rsid w:val="00747E47"/>
    <w:rsid w:val="007535E5"/>
    <w:rsid w:val="00753C8F"/>
    <w:rsid w:val="00760323"/>
    <w:rsid w:val="00762AB5"/>
    <w:rsid w:val="00765600"/>
    <w:rsid w:val="00765D07"/>
    <w:rsid w:val="00770EAE"/>
    <w:rsid w:val="00771759"/>
    <w:rsid w:val="007725CF"/>
    <w:rsid w:val="00773B94"/>
    <w:rsid w:val="00774AC1"/>
    <w:rsid w:val="00774BB9"/>
    <w:rsid w:val="0077777E"/>
    <w:rsid w:val="00783736"/>
    <w:rsid w:val="00785923"/>
    <w:rsid w:val="0079182E"/>
    <w:rsid w:val="00791C9F"/>
    <w:rsid w:val="00792317"/>
    <w:rsid w:val="00792AAB"/>
    <w:rsid w:val="00793B47"/>
    <w:rsid w:val="00796E6E"/>
    <w:rsid w:val="007A172E"/>
    <w:rsid w:val="007A1D0C"/>
    <w:rsid w:val="007A2A7B"/>
    <w:rsid w:val="007A4A44"/>
    <w:rsid w:val="007B3345"/>
    <w:rsid w:val="007B5529"/>
    <w:rsid w:val="007B5D61"/>
    <w:rsid w:val="007C2269"/>
    <w:rsid w:val="007C49F4"/>
    <w:rsid w:val="007C5CF1"/>
    <w:rsid w:val="007C775C"/>
    <w:rsid w:val="007C77F9"/>
    <w:rsid w:val="007D08BF"/>
    <w:rsid w:val="007D1D5A"/>
    <w:rsid w:val="007D2043"/>
    <w:rsid w:val="007D258D"/>
    <w:rsid w:val="007D4925"/>
    <w:rsid w:val="007D5364"/>
    <w:rsid w:val="007D62A7"/>
    <w:rsid w:val="007D7967"/>
    <w:rsid w:val="007E4457"/>
    <w:rsid w:val="007E5787"/>
    <w:rsid w:val="007E6B05"/>
    <w:rsid w:val="007F0C8A"/>
    <w:rsid w:val="007F11AB"/>
    <w:rsid w:val="007F2AB1"/>
    <w:rsid w:val="007F3C05"/>
    <w:rsid w:val="007F5A9A"/>
    <w:rsid w:val="00800EC6"/>
    <w:rsid w:val="00801F8F"/>
    <w:rsid w:val="00804C22"/>
    <w:rsid w:val="00807A0C"/>
    <w:rsid w:val="00812155"/>
    <w:rsid w:val="008130CA"/>
    <w:rsid w:val="008143CB"/>
    <w:rsid w:val="00814BB7"/>
    <w:rsid w:val="00816F37"/>
    <w:rsid w:val="00821007"/>
    <w:rsid w:val="0082162B"/>
    <w:rsid w:val="008222FE"/>
    <w:rsid w:val="0082338A"/>
    <w:rsid w:val="00823CA1"/>
    <w:rsid w:val="00824D89"/>
    <w:rsid w:val="0082584A"/>
    <w:rsid w:val="00825FFA"/>
    <w:rsid w:val="008268F8"/>
    <w:rsid w:val="00831637"/>
    <w:rsid w:val="00837613"/>
    <w:rsid w:val="008405B6"/>
    <w:rsid w:val="0084371D"/>
    <w:rsid w:val="00843741"/>
    <w:rsid w:val="00843C45"/>
    <w:rsid w:val="00844DA2"/>
    <w:rsid w:val="0084634A"/>
    <w:rsid w:val="00846607"/>
    <w:rsid w:val="00850DB6"/>
    <w:rsid w:val="008513B9"/>
    <w:rsid w:val="00852904"/>
    <w:rsid w:val="00853722"/>
    <w:rsid w:val="00856B87"/>
    <w:rsid w:val="00856BA2"/>
    <w:rsid w:val="008604F4"/>
    <w:rsid w:val="008625D7"/>
    <w:rsid w:val="00862E0D"/>
    <w:rsid w:val="00864B11"/>
    <w:rsid w:val="0086658C"/>
    <w:rsid w:val="00866789"/>
    <w:rsid w:val="008702D3"/>
    <w:rsid w:val="008709C9"/>
    <w:rsid w:val="00874899"/>
    <w:rsid w:val="00874974"/>
    <w:rsid w:val="008749BD"/>
    <w:rsid w:val="008749BE"/>
    <w:rsid w:val="00876034"/>
    <w:rsid w:val="008816B7"/>
    <w:rsid w:val="0088234D"/>
    <w:rsid w:val="008827E7"/>
    <w:rsid w:val="008829DF"/>
    <w:rsid w:val="008838F7"/>
    <w:rsid w:val="00885629"/>
    <w:rsid w:val="00887016"/>
    <w:rsid w:val="008918E6"/>
    <w:rsid w:val="008939AF"/>
    <w:rsid w:val="00895383"/>
    <w:rsid w:val="00895A03"/>
    <w:rsid w:val="00896347"/>
    <w:rsid w:val="008A1696"/>
    <w:rsid w:val="008A76BB"/>
    <w:rsid w:val="008B5A09"/>
    <w:rsid w:val="008B5B3C"/>
    <w:rsid w:val="008B666C"/>
    <w:rsid w:val="008B74FE"/>
    <w:rsid w:val="008C27D2"/>
    <w:rsid w:val="008C3447"/>
    <w:rsid w:val="008C3916"/>
    <w:rsid w:val="008C540C"/>
    <w:rsid w:val="008C58FE"/>
    <w:rsid w:val="008C5F49"/>
    <w:rsid w:val="008C6D7E"/>
    <w:rsid w:val="008D6F7A"/>
    <w:rsid w:val="008D7DB4"/>
    <w:rsid w:val="008E4C8E"/>
    <w:rsid w:val="008E6C41"/>
    <w:rsid w:val="008F0816"/>
    <w:rsid w:val="008F22DE"/>
    <w:rsid w:val="008F2858"/>
    <w:rsid w:val="008F2BD9"/>
    <w:rsid w:val="008F6BB7"/>
    <w:rsid w:val="008F7CD2"/>
    <w:rsid w:val="0090030B"/>
    <w:rsid w:val="00900F42"/>
    <w:rsid w:val="00902505"/>
    <w:rsid w:val="00905F4D"/>
    <w:rsid w:val="0090616F"/>
    <w:rsid w:val="00906179"/>
    <w:rsid w:val="00906FA2"/>
    <w:rsid w:val="0091058E"/>
    <w:rsid w:val="00910C03"/>
    <w:rsid w:val="009122A6"/>
    <w:rsid w:val="00912481"/>
    <w:rsid w:val="009138C8"/>
    <w:rsid w:val="00915983"/>
    <w:rsid w:val="00920095"/>
    <w:rsid w:val="00920796"/>
    <w:rsid w:val="0092240F"/>
    <w:rsid w:val="00924097"/>
    <w:rsid w:val="00925BAD"/>
    <w:rsid w:val="009318C8"/>
    <w:rsid w:val="00932E3C"/>
    <w:rsid w:val="00933EF9"/>
    <w:rsid w:val="00934BC6"/>
    <w:rsid w:val="00940C68"/>
    <w:rsid w:val="00943EA7"/>
    <w:rsid w:val="009470DE"/>
    <w:rsid w:val="0095425D"/>
    <w:rsid w:val="009573D3"/>
    <w:rsid w:val="009576B2"/>
    <w:rsid w:val="00957943"/>
    <w:rsid w:val="009613D2"/>
    <w:rsid w:val="00961507"/>
    <w:rsid w:val="009630BD"/>
    <w:rsid w:val="00963759"/>
    <w:rsid w:val="00965D61"/>
    <w:rsid w:val="00970AD4"/>
    <w:rsid w:val="00973168"/>
    <w:rsid w:val="00976603"/>
    <w:rsid w:val="009768A8"/>
    <w:rsid w:val="00983C7F"/>
    <w:rsid w:val="00986EB8"/>
    <w:rsid w:val="00991502"/>
    <w:rsid w:val="00995D8B"/>
    <w:rsid w:val="009977FF"/>
    <w:rsid w:val="009A085B"/>
    <w:rsid w:val="009A0C1A"/>
    <w:rsid w:val="009A2B4F"/>
    <w:rsid w:val="009A5B6B"/>
    <w:rsid w:val="009A5D87"/>
    <w:rsid w:val="009A745C"/>
    <w:rsid w:val="009B4A4C"/>
    <w:rsid w:val="009B6264"/>
    <w:rsid w:val="009B6D9C"/>
    <w:rsid w:val="009B7E51"/>
    <w:rsid w:val="009B7F72"/>
    <w:rsid w:val="009C0D13"/>
    <w:rsid w:val="009C136A"/>
    <w:rsid w:val="009C1940"/>
    <w:rsid w:val="009C1DE6"/>
    <w:rsid w:val="009C1F0E"/>
    <w:rsid w:val="009C2294"/>
    <w:rsid w:val="009C33D2"/>
    <w:rsid w:val="009C463E"/>
    <w:rsid w:val="009C46B6"/>
    <w:rsid w:val="009C6E80"/>
    <w:rsid w:val="009D122D"/>
    <w:rsid w:val="009D3E8C"/>
    <w:rsid w:val="009D54FE"/>
    <w:rsid w:val="009D6933"/>
    <w:rsid w:val="009E2657"/>
    <w:rsid w:val="009E2B6A"/>
    <w:rsid w:val="009E3A0E"/>
    <w:rsid w:val="009F403E"/>
    <w:rsid w:val="009F73C4"/>
    <w:rsid w:val="00A014B1"/>
    <w:rsid w:val="00A03A9D"/>
    <w:rsid w:val="00A03CB8"/>
    <w:rsid w:val="00A1023A"/>
    <w:rsid w:val="00A10F67"/>
    <w:rsid w:val="00A1314B"/>
    <w:rsid w:val="00A13160"/>
    <w:rsid w:val="00A137D3"/>
    <w:rsid w:val="00A14035"/>
    <w:rsid w:val="00A24675"/>
    <w:rsid w:val="00A25425"/>
    <w:rsid w:val="00A262BB"/>
    <w:rsid w:val="00A270BA"/>
    <w:rsid w:val="00A27A7B"/>
    <w:rsid w:val="00A3148E"/>
    <w:rsid w:val="00A34D36"/>
    <w:rsid w:val="00A36171"/>
    <w:rsid w:val="00A37DE0"/>
    <w:rsid w:val="00A4207E"/>
    <w:rsid w:val="00A42687"/>
    <w:rsid w:val="00A44A8F"/>
    <w:rsid w:val="00A468A4"/>
    <w:rsid w:val="00A51D96"/>
    <w:rsid w:val="00A56BEE"/>
    <w:rsid w:val="00A65391"/>
    <w:rsid w:val="00A65CC7"/>
    <w:rsid w:val="00A663F6"/>
    <w:rsid w:val="00A66852"/>
    <w:rsid w:val="00A670ED"/>
    <w:rsid w:val="00A676A6"/>
    <w:rsid w:val="00A73C55"/>
    <w:rsid w:val="00A75F30"/>
    <w:rsid w:val="00A763D7"/>
    <w:rsid w:val="00A779D3"/>
    <w:rsid w:val="00A77D4D"/>
    <w:rsid w:val="00A81B76"/>
    <w:rsid w:val="00A82040"/>
    <w:rsid w:val="00A8467A"/>
    <w:rsid w:val="00A84F25"/>
    <w:rsid w:val="00A85780"/>
    <w:rsid w:val="00A8751A"/>
    <w:rsid w:val="00A90E23"/>
    <w:rsid w:val="00A92468"/>
    <w:rsid w:val="00A928E8"/>
    <w:rsid w:val="00A93076"/>
    <w:rsid w:val="00A93EF5"/>
    <w:rsid w:val="00A941F8"/>
    <w:rsid w:val="00A96F84"/>
    <w:rsid w:val="00AA086B"/>
    <w:rsid w:val="00AA173D"/>
    <w:rsid w:val="00AA4C87"/>
    <w:rsid w:val="00AA57FF"/>
    <w:rsid w:val="00AA6DA9"/>
    <w:rsid w:val="00AB3EF0"/>
    <w:rsid w:val="00AC1899"/>
    <w:rsid w:val="00AC1F53"/>
    <w:rsid w:val="00AC2293"/>
    <w:rsid w:val="00AC3953"/>
    <w:rsid w:val="00AC3C8E"/>
    <w:rsid w:val="00AC4143"/>
    <w:rsid w:val="00AC64CF"/>
    <w:rsid w:val="00AC672A"/>
    <w:rsid w:val="00AC7150"/>
    <w:rsid w:val="00AC7822"/>
    <w:rsid w:val="00AD0E49"/>
    <w:rsid w:val="00AD0EB8"/>
    <w:rsid w:val="00AD1C1A"/>
    <w:rsid w:val="00AD1D39"/>
    <w:rsid w:val="00AD37D3"/>
    <w:rsid w:val="00AD4062"/>
    <w:rsid w:val="00AD4437"/>
    <w:rsid w:val="00AD62C3"/>
    <w:rsid w:val="00AE1370"/>
    <w:rsid w:val="00AE1DCA"/>
    <w:rsid w:val="00AE36D0"/>
    <w:rsid w:val="00AE534B"/>
    <w:rsid w:val="00AE64B9"/>
    <w:rsid w:val="00AE6D10"/>
    <w:rsid w:val="00AE6D9C"/>
    <w:rsid w:val="00AF0E98"/>
    <w:rsid w:val="00AF1750"/>
    <w:rsid w:val="00AF18AB"/>
    <w:rsid w:val="00AF54A0"/>
    <w:rsid w:val="00AF555B"/>
    <w:rsid w:val="00AF5F7C"/>
    <w:rsid w:val="00B01E0F"/>
    <w:rsid w:val="00B02207"/>
    <w:rsid w:val="00B028CD"/>
    <w:rsid w:val="00B03403"/>
    <w:rsid w:val="00B06979"/>
    <w:rsid w:val="00B077EC"/>
    <w:rsid w:val="00B10324"/>
    <w:rsid w:val="00B10549"/>
    <w:rsid w:val="00B22640"/>
    <w:rsid w:val="00B233C9"/>
    <w:rsid w:val="00B23D1B"/>
    <w:rsid w:val="00B2547A"/>
    <w:rsid w:val="00B334DA"/>
    <w:rsid w:val="00B36C90"/>
    <w:rsid w:val="00B376B1"/>
    <w:rsid w:val="00B41A26"/>
    <w:rsid w:val="00B41F27"/>
    <w:rsid w:val="00B43F50"/>
    <w:rsid w:val="00B45607"/>
    <w:rsid w:val="00B45891"/>
    <w:rsid w:val="00B45F78"/>
    <w:rsid w:val="00B47E5A"/>
    <w:rsid w:val="00B504DB"/>
    <w:rsid w:val="00B5086E"/>
    <w:rsid w:val="00B50E89"/>
    <w:rsid w:val="00B50F3F"/>
    <w:rsid w:val="00B51DBB"/>
    <w:rsid w:val="00B5590F"/>
    <w:rsid w:val="00B55A01"/>
    <w:rsid w:val="00B55FCF"/>
    <w:rsid w:val="00B57A16"/>
    <w:rsid w:val="00B61709"/>
    <w:rsid w:val="00B620D9"/>
    <w:rsid w:val="00B62A53"/>
    <w:rsid w:val="00B62A9B"/>
    <w:rsid w:val="00B633DB"/>
    <w:rsid w:val="00B639ED"/>
    <w:rsid w:val="00B646E4"/>
    <w:rsid w:val="00B65EF8"/>
    <w:rsid w:val="00B66A8C"/>
    <w:rsid w:val="00B676A9"/>
    <w:rsid w:val="00B70B29"/>
    <w:rsid w:val="00B73849"/>
    <w:rsid w:val="00B73C24"/>
    <w:rsid w:val="00B73CAB"/>
    <w:rsid w:val="00B74585"/>
    <w:rsid w:val="00B74FDA"/>
    <w:rsid w:val="00B769A9"/>
    <w:rsid w:val="00B77807"/>
    <w:rsid w:val="00B8061C"/>
    <w:rsid w:val="00B80B88"/>
    <w:rsid w:val="00B82B61"/>
    <w:rsid w:val="00B834A6"/>
    <w:rsid w:val="00B83BA2"/>
    <w:rsid w:val="00B840FC"/>
    <w:rsid w:val="00B84E36"/>
    <w:rsid w:val="00B853AA"/>
    <w:rsid w:val="00B875BF"/>
    <w:rsid w:val="00B90027"/>
    <w:rsid w:val="00B907F5"/>
    <w:rsid w:val="00B91F62"/>
    <w:rsid w:val="00B97A45"/>
    <w:rsid w:val="00BA0F50"/>
    <w:rsid w:val="00BA1082"/>
    <w:rsid w:val="00BA70BF"/>
    <w:rsid w:val="00BB1C60"/>
    <w:rsid w:val="00BB20D5"/>
    <w:rsid w:val="00BB2C98"/>
    <w:rsid w:val="00BB3913"/>
    <w:rsid w:val="00BB3DDE"/>
    <w:rsid w:val="00BB5BAD"/>
    <w:rsid w:val="00BB7C88"/>
    <w:rsid w:val="00BC2754"/>
    <w:rsid w:val="00BC28D6"/>
    <w:rsid w:val="00BC2C83"/>
    <w:rsid w:val="00BC732D"/>
    <w:rsid w:val="00BC7500"/>
    <w:rsid w:val="00BD0B82"/>
    <w:rsid w:val="00BD0C06"/>
    <w:rsid w:val="00BD26F0"/>
    <w:rsid w:val="00BD3201"/>
    <w:rsid w:val="00BD6381"/>
    <w:rsid w:val="00BE09E7"/>
    <w:rsid w:val="00BE2BDE"/>
    <w:rsid w:val="00BE3E01"/>
    <w:rsid w:val="00BE62C3"/>
    <w:rsid w:val="00BF374C"/>
    <w:rsid w:val="00BF46DC"/>
    <w:rsid w:val="00BF4F5F"/>
    <w:rsid w:val="00BF7CE4"/>
    <w:rsid w:val="00C032BF"/>
    <w:rsid w:val="00C03A06"/>
    <w:rsid w:val="00C04D05"/>
    <w:rsid w:val="00C04EEB"/>
    <w:rsid w:val="00C062D4"/>
    <w:rsid w:val="00C075A4"/>
    <w:rsid w:val="00C10A9F"/>
    <w:rsid w:val="00C10F12"/>
    <w:rsid w:val="00C11826"/>
    <w:rsid w:val="00C151D7"/>
    <w:rsid w:val="00C152E2"/>
    <w:rsid w:val="00C1544B"/>
    <w:rsid w:val="00C172D8"/>
    <w:rsid w:val="00C1749B"/>
    <w:rsid w:val="00C17E8B"/>
    <w:rsid w:val="00C33DA6"/>
    <w:rsid w:val="00C340D7"/>
    <w:rsid w:val="00C34C19"/>
    <w:rsid w:val="00C352CA"/>
    <w:rsid w:val="00C4168C"/>
    <w:rsid w:val="00C419F5"/>
    <w:rsid w:val="00C41F4C"/>
    <w:rsid w:val="00C43DA4"/>
    <w:rsid w:val="00C46D42"/>
    <w:rsid w:val="00C50C32"/>
    <w:rsid w:val="00C54989"/>
    <w:rsid w:val="00C56CCA"/>
    <w:rsid w:val="00C573F7"/>
    <w:rsid w:val="00C57F8F"/>
    <w:rsid w:val="00C60178"/>
    <w:rsid w:val="00C60F8C"/>
    <w:rsid w:val="00C61760"/>
    <w:rsid w:val="00C63CD6"/>
    <w:rsid w:val="00C63D05"/>
    <w:rsid w:val="00C65AE5"/>
    <w:rsid w:val="00C66BF4"/>
    <w:rsid w:val="00C72CB0"/>
    <w:rsid w:val="00C73E84"/>
    <w:rsid w:val="00C756B5"/>
    <w:rsid w:val="00C768D1"/>
    <w:rsid w:val="00C76C28"/>
    <w:rsid w:val="00C76CD3"/>
    <w:rsid w:val="00C802A1"/>
    <w:rsid w:val="00C80AF6"/>
    <w:rsid w:val="00C811A4"/>
    <w:rsid w:val="00C86AFA"/>
    <w:rsid w:val="00C86E59"/>
    <w:rsid w:val="00C87D95"/>
    <w:rsid w:val="00C9077A"/>
    <w:rsid w:val="00C918EB"/>
    <w:rsid w:val="00C9307F"/>
    <w:rsid w:val="00C95CD2"/>
    <w:rsid w:val="00C95E66"/>
    <w:rsid w:val="00CA051B"/>
    <w:rsid w:val="00CA0B90"/>
    <w:rsid w:val="00CA2FE1"/>
    <w:rsid w:val="00CA47F0"/>
    <w:rsid w:val="00CA600D"/>
    <w:rsid w:val="00CA6D6B"/>
    <w:rsid w:val="00CA6F6F"/>
    <w:rsid w:val="00CB10BE"/>
    <w:rsid w:val="00CB17F8"/>
    <w:rsid w:val="00CB2242"/>
    <w:rsid w:val="00CB26E8"/>
    <w:rsid w:val="00CB3CBE"/>
    <w:rsid w:val="00CB67B6"/>
    <w:rsid w:val="00CB7CF2"/>
    <w:rsid w:val="00CB7E51"/>
    <w:rsid w:val="00CC193B"/>
    <w:rsid w:val="00CC3155"/>
    <w:rsid w:val="00CC365C"/>
    <w:rsid w:val="00CC4110"/>
    <w:rsid w:val="00CC57E3"/>
    <w:rsid w:val="00CC6498"/>
    <w:rsid w:val="00CC76A4"/>
    <w:rsid w:val="00CD1AC0"/>
    <w:rsid w:val="00CD5EFE"/>
    <w:rsid w:val="00CD6F3F"/>
    <w:rsid w:val="00CE094C"/>
    <w:rsid w:val="00CE287F"/>
    <w:rsid w:val="00CE3D32"/>
    <w:rsid w:val="00CE666F"/>
    <w:rsid w:val="00CF03D8"/>
    <w:rsid w:val="00CF1797"/>
    <w:rsid w:val="00CF26AE"/>
    <w:rsid w:val="00CF26C4"/>
    <w:rsid w:val="00CF337F"/>
    <w:rsid w:val="00CF6C82"/>
    <w:rsid w:val="00CF7D1F"/>
    <w:rsid w:val="00D0099D"/>
    <w:rsid w:val="00D00E99"/>
    <w:rsid w:val="00D015D5"/>
    <w:rsid w:val="00D01B7C"/>
    <w:rsid w:val="00D03D68"/>
    <w:rsid w:val="00D11689"/>
    <w:rsid w:val="00D12293"/>
    <w:rsid w:val="00D1470E"/>
    <w:rsid w:val="00D15099"/>
    <w:rsid w:val="00D157B9"/>
    <w:rsid w:val="00D2076C"/>
    <w:rsid w:val="00D209F2"/>
    <w:rsid w:val="00D21909"/>
    <w:rsid w:val="00D222B7"/>
    <w:rsid w:val="00D22E1E"/>
    <w:rsid w:val="00D2492E"/>
    <w:rsid w:val="00D25F26"/>
    <w:rsid w:val="00D266DD"/>
    <w:rsid w:val="00D30D60"/>
    <w:rsid w:val="00D30D77"/>
    <w:rsid w:val="00D32A5E"/>
    <w:rsid w:val="00D32B04"/>
    <w:rsid w:val="00D35D21"/>
    <w:rsid w:val="00D374E7"/>
    <w:rsid w:val="00D421FA"/>
    <w:rsid w:val="00D42496"/>
    <w:rsid w:val="00D45EA2"/>
    <w:rsid w:val="00D47CCA"/>
    <w:rsid w:val="00D5359A"/>
    <w:rsid w:val="00D5407D"/>
    <w:rsid w:val="00D630CA"/>
    <w:rsid w:val="00D63949"/>
    <w:rsid w:val="00D63EF4"/>
    <w:rsid w:val="00D652E7"/>
    <w:rsid w:val="00D66565"/>
    <w:rsid w:val="00D67216"/>
    <w:rsid w:val="00D71F5E"/>
    <w:rsid w:val="00D75571"/>
    <w:rsid w:val="00D75DD0"/>
    <w:rsid w:val="00D77922"/>
    <w:rsid w:val="00D77BCF"/>
    <w:rsid w:val="00D826D5"/>
    <w:rsid w:val="00D835D5"/>
    <w:rsid w:val="00D83815"/>
    <w:rsid w:val="00D84394"/>
    <w:rsid w:val="00D846D0"/>
    <w:rsid w:val="00D84A58"/>
    <w:rsid w:val="00D85447"/>
    <w:rsid w:val="00D86550"/>
    <w:rsid w:val="00D92C65"/>
    <w:rsid w:val="00D93E96"/>
    <w:rsid w:val="00D95746"/>
    <w:rsid w:val="00D95E55"/>
    <w:rsid w:val="00DA24D7"/>
    <w:rsid w:val="00DA56E9"/>
    <w:rsid w:val="00DA7D4F"/>
    <w:rsid w:val="00DB1230"/>
    <w:rsid w:val="00DB3664"/>
    <w:rsid w:val="00DB4C33"/>
    <w:rsid w:val="00DB5649"/>
    <w:rsid w:val="00DB5680"/>
    <w:rsid w:val="00DB57DE"/>
    <w:rsid w:val="00DB6064"/>
    <w:rsid w:val="00DB6585"/>
    <w:rsid w:val="00DB6A2C"/>
    <w:rsid w:val="00DC16FB"/>
    <w:rsid w:val="00DC43A9"/>
    <w:rsid w:val="00DC4A65"/>
    <w:rsid w:val="00DC4F66"/>
    <w:rsid w:val="00DC4F72"/>
    <w:rsid w:val="00DC7EDF"/>
    <w:rsid w:val="00DD14CD"/>
    <w:rsid w:val="00DD296B"/>
    <w:rsid w:val="00DD5D53"/>
    <w:rsid w:val="00DD69A0"/>
    <w:rsid w:val="00DD7C16"/>
    <w:rsid w:val="00DD7F06"/>
    <w:rsid w:val="00DE205B"/>
    <w:rsid w:val="00DE766F"/>
    <w:rsid w:val="00DF15AA"/>
    <w:rsid w:val="00DF162E"/>
    <w:rsid w:val="00DF317C"/>
    <w:rsid w:val="00DF4659"/>
    <w:rsid w:val="00DF5758"/>
    <w:rsid w:val="00DF67CA"/>
    <w:rsid w:val="00DF7820"/>
    <w:rsid w:val="00E05B37"/>
    <w:rsid w:val="00E06916"/>
    <w:rsid w:val="00E06F97"/>
    <w:rsid w:val="00E10B44"/>
    <w:rsid w:val="00E11F02"/>
    <w:rsid w:val="00E14B93"/>
    <w:rsid w:val="00E17805"/>
    <w:rsid w:val="00E24A61"/>
    <w:rsid w:val="00E2683C"/>
    <w:rsid w:val="00E2726B"/>
    <w:rsid w:val="00E2777D"/>
    <w:rsid w:val="00E27C41"/>
    <w:rsid w:val="00E302D2"/>
    <w:rsid w:val="00E37370"/>
    <w:rsid w:val="00E37801"/>
    <w:rsid w:val="00E37B42"/>
    <w:rsid w:val="00E409EB"/>
    <w:rsid w:val="00E4141C"/>
    <w:rsid w:val="00E44216"/>
    <w:rsid w:val="00E45799"/>
    <w:rsid w:val="00E46EAA"/>
    <w:rsid w:val="00E5038C"/>
    <w:rsid w:val="00E50B69"/>
    <w:rsid w:val="00E5175E"/>
    <w:rsid w:val="00E5298B"/>
    <w:rsid w:val="00E53040"/>
    <w:rsid w:val="00E531C6"/>
    <w:rsid w:val="00E55102"/>
    <w:rsid w:val="00E5522E"/>
    <w:rsid w:val="00E55840"/>
    <w:rsid w:val="00E56EFB"/>
    <w:rsid w:val="00E6458F"/>
    <w:rsid w:val="00E64E23"/>
    <w:rsid w:val="00E65882"/>
    <w:rsid w:val="00E66131"/>
    <w:rsid w:val="00E664BA"/>
    <w:rsid w:val="00E7003B"/>
    <w:rsid w:val="00E70C1F"/>
    <w:rsid w:val="00E70C72"/>
    <w:rsid w:val="00E70FC8"/>
    <w:rsid w:val="00E71885"/>
    <w:rsid w:val="00E72340"/>
    <w:rsid w:val="00E7242D"/>
    <w:rsid w:val="00E730B1"/>
    <w:rsid w:val="00E7679E"/>
    <w:rsid w:val="00E76D08"/>
    <w:rsid w:val="00E83394"/>
    <w:rsid w:val="00E83E85"/>
    <w:rsid w:val="00E87E25"/>
    <w:rsid w:val="00E91E8A"/>
    <w:rsid w:val="00E94936"/>
    <w:rsid w:val="00E94A3D"/>
    <w:rsid w:val="00E979C9"/>
    <w:rsid w:val="00E97BDA"/>
    <w:rsid w:val="00EA04F1"/>
    <w:rsid w:val="00EA0B85"/>
    <w:rsid w:val="00EA21E7"/>
    <w:rsid w:val="00EA2FD3"/>
    <w:rsid w:val="00EA327C"/>
    <w:rsid w:val="00EB1585"/>
    <w:rsid w:val="00EB5E7D"/>
    <w:rsid w:val="00EB622B"/>
    <w:rsid w:val="00EB7CE9"/>
    <w:rsid w:val="00EC251A"/>
    <w:rsid w:val="00EC433F"/>
    <w:rsid w:val="00EC69A5"/>
    <w:rsid w:val="00EC7DFA"/>
    <w:rsid w:val="00ED13DD"/>
    <w:rsid w:val="00ED1FDE"/>
    <w:rsid w:val="00ED6EDA"/>
    <w:rsid w:val="00ED7EE2"/>
    <w:rsid w:val="00EE01D6"/>
    <w:rsid w:val="00EE1CEE"/>
    <w:rsid w:val="00EF0D6B"/>
    <w:rsid w:val="00EF5E59"/>
    <w:rsid w:val="00F003F7"/>
    <w:rsid w:val="00F038FA"/>
    <w:rsid w:val="00F05E83"/>
    <w:rsid w:val="00F06EFB"/>
    <w:rsid w:val="00F075E3"/>
    <w:rsid w:val="00F11148"/>
    <w:rsid w:val="00F12106"/>
    <w:rsid w:val="00F1297D"/>
    <w:rsid w:val="00F13C16"/>
    <w:rsid w:val="00F1529E"/>
    <w:rsid w:val="00F15A10"/>
    <w:rsid w:val="00F15B2D"/>
    <w:rsid w:val="00F16F07"/>
    <w:rsid w:val="00F20C15"/>
    <w:rsid w:val="00F20D4B"/>
    <w:rsid w:val="00F20D61"/>
    <w:rsid w:val="00F215D7"/>
    <w:rsid w:val="00F21949"/>
    <w:rsid w:val="00F255FD"/>
    <w:rsid w:val="00F26A3D"/>
    <w:rsid w:val="00F279B0"/>
    <w:rsid w:val="00F27EC8"/>
    <w:rsid w:val="00F31CCF"/>
    <w:rsid w:val="00F36F12"/>
    <w:rsid w:val="00F4008A"/>
    <w:rsid w:val="00F40D92"/>
    <w:rsid w:val="00F43BBA"/>
    <w:rsid w:val="00F445F6"/>
    <w:rsid w:val="00F45B7C"/>
    <w:rsid w:val="00F45FCE"/>
    <w:rsid w:val="00F47769"/>
    <w:rsid w:val="00F503D7"/>
    <w:rsid w:val="00F50428"/>
    <w:rsid w:val="00F5108E"/>
    <w:rsid w:val="00F51877"/>
    <w:rsid w:val="00F52703"/>
    <w:rsid w:val="00F552C2"/>
    <w:rsid w:val="00F55606"/>
    <w:rsid w:val="00F5563C"/>
    <w:rsid w:val="00F562C4"/>
    <w:rsid w:val="00F60FAA"/>
    <w:rsid w:val="00F6228B"/>
    <w:rsid w:val="00F64AA7"/>
    <w:rsid w:val="00F651AB"/>
    <w:rsid w:val="00F659B3"/>
    <w:rsid w:val="00F709CB"/>
    <w:rsid w:val="00F7357A"/>
    <w:rsid w:val="00F76996"/>
    <w:rsid w:val="00F77D82"/>
    <w:rsid w:val="00F80C09"/>
    <w:rsid w:val="00F8176D"/>
    <w:rsid w:val="00F81EB5"/>
    <w:rsid w:val="00F824CA"/>
    <w:rsid w:val="00F85A45"/>
    <w:rsid w:val="00F86359"/>
    <w:rsid w:val="00F92E4A"/>
    <w:rsid w:val="00F9334F"/>
    <w:rsid w:val="00F97D7F"/>
    <w:rsid w:val="00FA122C"/>
    <w:rsid w:val="00FA2E47"/>
    <w:rsid w:val="00FA396C"/>
    <w:rsid w:val="00FA3B95"/>
    <w:rsid w:val="00FA7281"/>
    <w:rsid w:val="00FB00DE"/>
    <w:rsid w:val="00FB356D"/>
    <w:rsid w:val="00FB4FC2"/>
    <w:rsid w:val="00FB578A"/>
    <w:rsid w:val="00FB6333"/>
    <w:rsid w:val="00FC1278"/>
    <w:rsid w:val="00FC6360"/>
    <w:rsid w:val="00FD096C"/>
    <w:rsid w:val="00FD0FFD"/>
    <w:rsid w:val="00FD3078"/>
    <w:rsid w:val="00FD3ECB"/>
    <w:rsid w:val="00FD3F55"/>
    <w:rsid w:val="00FD587E"/>
    <w:rsid w:val="00FD6FB9"/>
    <w:rsid w:val="00FD70F6"/>
    <w:rsid w:val="00FE0A71"/>
    <w:rsid w:val="00FE2A9B"/>
    <w:rsid w:val="00FE379C"/>
    <w:rsid w:val="00FE7735"/>
    <w:rsid w:val="00FF058B"/>
    <w:rsid w:val="00FF0FBD"/>
    <w:rsid w:val="00FF532A"/>
    <w:rsid w:val="00FF56C0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3D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88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CB7E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B7E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B7E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  <w:lang w:val="x-none" w:eastAsia="x-none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link w:val="ab"/>
    <w:semiHidden/>
    <w:rPr>
      <w:rFonts w:ascii="Tahoma" w:hAnsi="Tahoma"/>
      <w:sz w:val="16"/>
      <w:szCs w:val="16"/>
      <w:lang w:val="x-none" w:eastAsia="x-none"/>
    </w:rPr>
  </w:style>
  <w:style w:type="character" w:styleId="ac">
    <w:name w:val="page number"/>
    <w:basedOn w:val="a0"/>
  </w:style>
  <w:style w:type="table" w:styleId="ad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/>
      <w:lang w:val="x-none" w:eastAsia="x-none"/>
    </w:rPr>
  </w:style>
  <w:style w:type="paragraph" w:customStyle="1" w:styleId="ConsPlusNonformat">
    <w:name w:val="ConsPlusNonformat"/>
    <w:uiPriority w:val="99"/>
    <w:rsid w:val="00521D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521DAB"/>
    <w:rPr>
      <w:color w:val="0000FF"/>
      <w:u w:val="single"/>
    </w:rPr>
  </w:style>
  <w:style w:type="paragraph" w:customStyle="1" w:styleId="ConsPlusNormal">
    <w:name w:val="ConsPlusNormal"/>
    <w:rsid w:val="00521DAB"/>
    <w:pPr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BE2BDE"/>
    <w:rPr>
      <w:sz w:val="32"/>
    </w:rPr>
  </w:style>
  <w:style w:type="character" w:customStyle="1" w:styleId="20">
    <w:name w:val="Заголовок 2 Знак"/>
    <w:link w:val="2"/>
    <w:rsid w:val="00BE2BDE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BE2BDE"/>
    <w:rPr>
      <w:sz w:val="28"/>
    </w:rPr>
  </w:style>
  <w:style w:type="character" w:customStyle="1" w:styleId="a7">
    <w:name w:val="Верхний колонтитул Знак"/>
    <w:link w:val="a6"/>
    <w:rsid w:val="00BE2BDE"/>
    <w:rPr>
      <w:rFonts w:ascii="TimesET" w:hAnsi="TimesET"/>
    </w:rPr>
  </w:style>
  <w:style w:type="character" w:customStyle="1" w:styleId="a9">
    <w:name w:val="Нижний колонтитул Знак"/>
    <w:link w:val="a8"/>
    <w:rsid w:val="00BE2BDE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BE2BD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BE2BDE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BE2BDE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E2BDE"/>
    <w:pPr>
      <w:ind w:left="720"/>
      <w:contextualSpacing/>
    </w:pPr>
  </w:style>
  <w:style w:type="paragraph" w:styleId="af3">
    <w:name w:val="footnote text"/>
    <w:basedOn w:val="a"/>
    <w:link w:val="af4"/>
    <w:uiPriority w:val="99"/>
    <w:rsid w:val="00BE2BDE"/>
    <w:pPr>
      <w:autoSpaceDE w:val="0"/>
      <w:autoSpaceDN w:val="0"/>
      <w:ind w:firstLine="709"/>
      <w:jc w:val="both"/>
    </w:pPr>
    <w:rPr>
      <w:rFonts w:ascii="Arial" w:hAnsi="Arial"/>
      <w:sz w:val="18"/>
      <w:szCs w:val="18"/>
      <w:lang w:val="x-none" w:eastAsia="x-none"/>
    </w:rPr>
  </w:style>
  <w:style w:type="character" w:customStyle="1" w:styleId="af4">
    <w:name w:val="Текст сноски Знак"/>
    <w:link w:val="af3"/>
    <w:uiPriority w:val="99"/>
    <w:rsid w:val="00BE2BDE"/>
    <w:rPr>
      <w:rFonts w:ascii="Arial" w:hAnsi="Arial" w:cs="Arial"/>
      <w:sz w:val="18"/>
      <w:szCs w:val="18"/>
    </w:rPr>
  </w:style>
  <w:style w:type="character" w:styleId="af5">
    <w:name w:val="footnote reference"/>
    <w:uiPriority w:val="99"/>
    <w:rsid w:val="003442C3"/>
    <w:rPr>
      <w:vertAlign w:val="superscript"/>
    </w:rPr>
  </w:style>
  <w:style w:type="paragraph" w:customStyle="1" w:styleId="ConsPlusTitle">
    <w:name w:val="ConsPlusTitle"/>
    <w:rsid w:val="005762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1">
    <w:name w:val="Body Text 2"/>
    <w:basedOn w:val="a"/>
    <w:link w:val="22"/>
    <w:uiPriority w:val="99"/>
    <w:rsid w:val="00E71885"/>
    <w:pPr>
      <w:autoSpaceDE w:val="0"/>
      <w:autoSpaceDN w:val="0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E71885"/>
    <w:rPr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CB7E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CB7E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CB7E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1">
    <w:name w:val="Сетка таблицы1"/>
    <w:basedOn w:val="a1"/>
    <w:next w:val="ad"/>
    <w:uiPriority w:val="59"/>
    <w:rsid w:val="00CB7E5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88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CB7E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B7E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B7E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  <w:lang w:val="x-none" w:eastAsia="x-none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link w:val="ab"/>
    <w:semiHidden/>
    <w:rPr>
      <w:rFonts w:ascii="Tahoma" w:hAnsi="Tahoma"/>
      <w:sz w:val="16"/>
      <w:szCs w:val="16"/>
      <w:lang w:val="x-none" w:eastAsia="x-none"/>
    </w:rPr>
  </w:style>
  <w:style w:type="character" w:styleId="ac">
    <w:name w:val="page number"/>
    <w:basedOn w:val="a0"/>
  </w:style>
  <w:style w:type="table" w:styleId="ad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/>
      <w:lang w:val="x-none" w:eastAsia="x-none"/>
    </w:rPr>
  </w:style>
  <w:style w:type="paragraph" w:customStyle="1" w:styleId="ConsPlusNonformat">
    <w:name w:val="ConsPlusNonformat"/>
    <w:uiPriority w:val="99"/>
    <w:rsid w:val="00521D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521DAB"/>
    <w:rPr>
      <w:color w:val="0000FF"/>
      <w:u w:val="single"/>
    </w:rPr>
  </w:style>
  <w:style w:type="paragraph" w:customStyle="1" w:styleId="ConsPlusNormal">
    <w:name w:val="ConsPlusNormal"/>
    <w:rsid w:val="00521DAB"/>
    <w:pPr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BE2BDE"/>
    <w:rPr>
      <w:sz w:val="32"/>
    </w:rPr>
  </w:style>
  <w:style w:type="character" w:customStyle="1" w:styleId="20">
    <w:name w:val="Заголовок 2 Знак"/>
    <w:link w:val="2"/>
    <w:rsid w:val="00BE2BDE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BE2BDE"/>
    <w:rPr>
      <w:sz w:val="28"/>
    </w:rPr>
  </w:style>
  <w:style w:type="character" w:customStyle="1" w:styleId="a7">
    <w:name w:val="Верхний колонтитул Знак"/>
    <w:link w:val="a6"/>
    <w:rsid w:val="00BE2BDE"/>
    <w:rPr>
      <w:rFonts w:ascii="TimesET" w:hAnsi="TimesET"/>
    </w:rPr>
  </w:style>
  <w:style w:type="character" w:customStyle="1" w:styleId="a9">
    <w:name w:val="Нижний колонтитул Знак"/>
    <w:link w:val="a8"/>
    <w:rsid w:val="00BE2BDE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BE2BD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BE2BDE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BE2BDE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E2BDE"/>
    <w:pPr>
      <w:ind w:left="720"/>
      <w:contextualSpacing/>
    </w:pPr>
  </w:style>
  <w:style w:type="paragraph" w:styleId="af3">
    <w:name w:val="footnote text"/>
    <w:basedOn w:val="a"/>
    <w:link w:val="af4"/>
    <w:uiPriority w:val="99"/>
    <w:rsid w:val="00BE2BDE"/>
    <w:pPr>
      <w:autoSpaceDE w:val="0"/>
      <w:autoSpaceDN w:val="0"/>
      <w:ind w:firstLine="709"/>
      <w:jc w:val="both"/>
    </w:pPr>
    <w:rPr>
      <w:rFonts w:ascii="Arial" w:hAnsi="Arial"/>
      <w:sz w:val="18"/>
      <w:szCs w:val="18"/>
      <w:lang w:val="x-none" w:eastAsia="x-none"/>
    </w:rPr>
  </w:style>
  <w:style w:type="character" w:customStyle="1" w:styleId="af4">
    <w:name w:val="Текст сноски Знак"/>
    <w:link w:val="af3"/>
    <w:uiPriority w:val="99"/>
    <w:rsid w:val="00BE2BDE"/>
    <w:rPr>
      <w:rFonts w:ascii="Arial" w:hAnsi="Arial" w:cs="Arial"/>
      <w:sz w:val="18"/>
      <w:szCs w:val="18"/>
    </w:rPr>
  </w:style>
  <w:style w:type="character" w:styleId="af5">
    <w:name w:val="footnote reference"/>
    <w:uiPriority w:val="99"/>
    <w:rsid w:val="003442C3"/>
    <w:rPr>
      <w:vertAlign w:val="superscript"/>
    </w:rPr>
  </w:style>
  <w:style w:type="paragraph" w:customStyle="1" w:styleId="ConsPlusTitle">
    <w:name w:val="ConsPlusTitle"/>
    <w:rsid w:val="005762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1">
    <w:name w:val="Body Text 2"/>
    <w:basedOn w:val="a"/>
    <w:link w:val="22"/>
    <w:uiPriority w:val="99"/>
    <w:rsid w:val="00E71885"/>
    <w:pPr>
      <w:autoSpaceDE w:val="0"/>
      <w:autoSpaceDN w:val="0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E71885"/>
    <w:rPr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CB7E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CB7E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CB7E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1">
    <w:name w:val="Сетка таблицы1"/>
    <w:basedOn w:val="a1"/>
    <w:next w:val="ad"/>
    <w:uiPriority w:val="59"/>
    <w:rsid w:val="00CB7E5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4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4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7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BE0E45DB380452F8CC89D95D74F80E0176964E95914E8A5D4921A5AE8B30989824BDF751F671C8CA7F7A64FBF4900890521AC3675A855661DFA2FFm4k0G" TargetMode="External"/><Relationship Id="rId18" Type="http://schemas.openxmlformats.org/officeDocument/2006/relationships/hyperlink" Target="consultantplus://offline/ref=B1BE0E45DB380452F8CC97D44B18A604017FC040949C40D5041E27F2F1DB36CDD864BBA615B2779D9A3C2969FEF6DA59D31915C26Fm4kD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59439528A2547591D67F3D02D656B88AE17990D72CEB0C8743380FB73DDA68B5A3C3269152750B5C444BF6D2A812ABC028393AAAA02A011QBt6M" TargetMode="External"/><Relationship Id="rId17" Type="http://schemas.openxmlformats.org/officeDocument/2006/relationships/hyperlink" Target="consultantplus://offline/ref=3FB7980610A797EC9204F0D3E950D2211BC4D6F42F193FC4C565023D74D7DF61643D0F2969015356D6202D62DD2240CD25B8CCB237AB0F88C39444B8G5e0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BE0E45DB380452F8CC97D44B18A604017FCE40909E40D5041E27F2F1DB36CDD864BBA212B17DCAC9732835BBAAC958DD1917C570468550m7k6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1BE0E45DB380452F8CC97D44B18A604017FC040949C40D5041E27F2F1DB36CDD864BBA615B2779D9A3C2969FEF6DA59D31915C26Fm4kDG" TargetMode="Externa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811E547D791184DF8C18D7590EEFF13A541206457002DA1DA27C5B650196C96525DFFB19F8C24C49290C093FB81DAC6C49FCF4528ADF64B9E55DB29f7kC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58AD-CA9D-4EE7-BC7A-2A583A0B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24</Pages>
  <Words>8055</Words>
  <Characters>45916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53864</CharactersWithSpaces>
  <SharedDoc>false</SharedDoc>
  <HLinks>
    <vt:vector size="6" baseType="variant">
      <vt:variant>
        <vt:i4>2228320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consultantplus://offline/ref=7FDB581712D96631131363AEDE202774D283999FAD9F42E0EE2AE82E55A53FEAF8E62F2690B93683CA4E9A021E28B73F74F58AA8F68B5B31eE05H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bva</dc:creator>
  <cp:lastModifiedBy>Дягилева М.А.</cp:lastModifiedBy>
  <cp:revision>31</cp:revision>
  <cp:lastPrinted>2019-11-01T12:33:00Z</cp:lastPrinted>
  <dcterms:created xsi:type="dcterms:W3CDTF">2019-10-22T13:02:00Z</dcterms:created>
  <dcterms:modified xsi:type="dcterms:W3CDTF">2019-11-05T14:45:00Z</dcterms:modified>
</cp:coreProperties>
</file>