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35216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9"/>
        <w:gridCol w:w="4253"/>
      </w:tblGrid>
      <w:tr w:rsidR="00190FF9" w:rsidRPr="008F7AFC" w:rsidTr="00AB3CC3">
        <w:tc>
          <w:tcPr>
            <w:tcW w:w="9889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E49" w:rsidRPr="008F7AFC" w:rsidRDefault="00467E49" w:rsidP="00141CBE">
            <w:pPr>
              <w:rPr>
                <w:rFonts w:ascii="Times New Roman" w:hAnsi="Times New Roman"/>
                <w:sz w:val="28"/>
                <w:szCs w:val="28"/>
              </w:rPr>
            </w:pPr>
            <w:r w:rsidRPr="008F7AF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24DEF" w:rsidRPr="00822092" w:rsidRDefault="00467E49" w:rsidP="00141CBE">
            <w:pPr>
              <w:rPr>
                <w:rFonts w:ascii="Times New Roman" w:hAnsi="Times New Roman"/>
                <w:sz w:val="28"/>
                <w:szCs w:val="28"/>
              </w:rPr>
            </w:pPr>
            <w:r w:rsidRPr="008F7AF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41CBE" w:rsidRPr="008F7AFC" w:rsidTr="00AB3CC3">
        <w:tc>
          <w:tcPr>
            <w:tcW w:w="9889" w:type="dxa"/>
          </w:tcPr>
          <w:p w:rsidR="00141CBE" w:rsidRPr="008F7AFC" w:rsidRDefault="00141CB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41CBE" w:rsidRPr="008F7AFC" w:rsidRDefault="00822092" w:rsidP="008220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12.12.2019 № 405</w:t>
            </w:r>
            <w:bookmarkEnd w:id="0"/>
          </w:p>
        </w:tc>
      </w:tr>
      <w:tr w:rsidR="00467E49" w:rsidRPr="008F7AFC" w:rsidTr="00AB3CC3">
        <w:tc>
          <w:tcPr>
            <w:tcW w:w="9889" w:type="dxa"/>
          </w:tcPr>
          <w:p w:rsidR="00467E49" w:rsidRPr="008F7AFC" w:rsidRDefault="00467E4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E49" w:rsidRPr="008F7AFC" w:rsidRDefault="00467E49" w:rsidP="004B572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CBE" w:rsidRPr="008F7AFC" w:rsidTr="00AB3CC3">
        <w:tc>
          <w:tcPr>
            <w:tcW w:w="9889" w:type="dxa"/>
          </w:tcPr>
          <w:p w:rsidR="00141CBE" w:rsidRPr="008F7AFC" w:rsidRDefault="00141CB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41CBE" w:rsidRPr="008F7AFC" w:rsidRDefault="00141CBE" w:rsidP="00141CBE">
            <w:pPr>
              <w:rPr>
                <w:rFonts w:ascii="Times New Roman" w:hAnsi="Times New Roman"/>
                <w:sz w:val="28"/>
                <w:szCs w:val="28"/>
              </w:rPr>
            </w:pPr>
            <w:r w:rsidRPr="008F7AFC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141CBE" w:rsidRPr="00A1577B" w:rsidRDefault="00141CBE" w:rsidP="00141CBE">
            <w:pPr>
              <w:rPr>
                <w:rFonts w:ascii="Times New Roman" w:hAnsi="Times New Roman"/>
                <w:sz w:val="28"/>
                <w:szCs w:val="28"/>
              </w:rPr>
            </w:pPr>
            <w:r w:rsidRPr="008F7AFC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AFC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  <w:p w:rsidR="00141CBE" w:rsidRPr="008F7AFC" w:rsidRDefault="00141CBE" w:rsidP="00141CBE">
            <w:pPr>
              <w:rPr>
                <w:rFonts w:ascii="Times New Roman" w:hAnsi="Times New Roman"/>
                <w:sz w:val="28"/>
                <w:szCs w:val="28"/>
              </w:rPr>
            </w:pPr>
            <w:r w:rsidRPr="008F7AFC">
              <w:rPr>
                <w:rFonts w:ascii="Times New Roman" w:hAnsi="Times New Roman"/>
                <w:sz w:val="28"/>
                <w:szCs w:val="28"/>
              </w:rPr>
              <w:t>от 18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  <w:r w:rsidRPr="008F7AFC">
              <w:rPr>
                <w:rFonts w:ascii="Times New Roman" w:hAnsi="Times New Roman"/>
                <w:sz w:val="28"/>
                <w:szCs w:val="28"/>
              </w:rPr>
              <w:t>2019 № 3</w:t>
            </w:r>
          </w:p>
        </w:tc>
      </w:tr>
    </w:tbl>
    <w:p w:rsidR="00762591" w:rsidRDefault="00762591" w:rsidP="00467E4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67E49" w:rsidRPr="008F7AFC" w:rsidRDefault="00467E49" w:rsidP="00467E4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7AFC">
        <w:rPr>
          <w:rFonts w:ascii="Times New Roman" w:hAnsi="Times New Roman"/>
          <w:sz w:val="28"/>
          <w:szCs w:val="28"/>
        </w:rPr>
        <w:t>ПЛАН</w:t>
      </w:r>
      <w:r w:rsidR="00C35216">
        <w:rPr>
          <w:rFonts w:ascii="Times New Roman" w:hAnsi="Times New Roman"/>
          <w:sz w:val="28"/>
          <w:szCs w:val="28"/>
        </w:rPr>
        <w:t xml:space="preserve"> </w:t>
      </w:r>
    </w:p>
    <w:p w:rsidR="00467E49" w:rsidRPr="008F7AFC" w:rsidRDefault="00DF0FAA" w:rsidP="00467E4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67E49" w:rsidRPr="008F7AFC">
        <w:rPr>
          <w:rFonts w:ascii="Times New Roman" w:hAnsi="Times New Roman"/>
          <w:sz w:val="28"/>
          <w:szCs w:val="28"/>
        </w:rPr>
        <w:t>ероприятий («дорожная карта») по созданию в Рязанской области</w:t>
      </w:r>
      <w:r w:rsidR="00467E49" w:rsidRPr="008F7A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67E49" w:rsidRPr="008F7AFC">
        <w:rPr>
          <w:rFonts w:ascii="Times New Roman" w:hAnsi="Times New Roman"/>
          <w:sz w:val="28"/>
          <w:szCs w:val="28"/>
        </w:rPr>
        <w:t>системы</w:t>
      </w:r>
    </w:p>
    <w:p w:rsidR="00467E49" w:rsidRPr="008F7AFC" w:rsidRDefault="00467E49" w:rsidP="00467E4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7AFC">
        <w:rPr>
          <w:rFonts w:ascii="Times New Roman" w:hAnsi="Times New Roman"/>
          <w:sz w:val="28"/>
          <w:szCs w:val="28"/>
        </w:rPr>
        <w:t>долговременного ухода за гражданами пожилого возраста и инвалидами,</w:t>
      </w:r>
    </w:p>
    <w:p w:rsidR="00FC109B" w:rsidRDefault="00467E49" w:rsidP="00467E49">
      <w:pPr>
        <w:spacing w:line="192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F7AFC">
        <w:rPr>
          <w:rFonts w:ascii="Times New Roman" w:hAnsi="Times New Roman"/>
          <w:bCs/>
          <w:sz w:val="28"/>
          <w:szCs w:val="28"/>
        </w:rPr>
        <w:t>признанными нуждающимися в социальном обслуживании</w:t>
      </w:r>
      <w:r w:rsidR="0003095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gramEnd"/>
    </w:p>
    <w:p w:rsidR="00467E49" w:rsidRPr="008F7AFC" w:rsidRDefault="00467E49" w:rsidP="00467E49">
      <w:pPr>
        <w:spacing w:line="192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873" w:type="dxa"/>
        <w:tblInd w:w="-5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75"/>
        <w:gridCol w:w="1804"/>
        <w:gridCol w:w="2693"/>
        <w:gridCol w:w="1229"/>
        <w:gridCol w:w="1276"/>
        <w:gridCol w:w="1193"/>
        <w:gridCol w:w="1050"/>
        <w:gridCol w:w="1106"/>
        <w:gridCol w:w="1080"/>
      </w:tblGrid>
      <w:tr w:rsidR="00467E49" w:rsidRPr="00F60675" w:rsidTr="00141CBE">
        <w:trPr>
          <w:cantSplit/>
          <w:trHeight w:val="176"/>
        </w:trPr>
        <w:tc>
          <w:tcPr>
            <w:tcW w:w="567" w:type="dxa"/>
            <w:vMerge w:val="restart"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</w:p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875" w:type="dxa"/>
            <w:vMerge w:val="restart"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04" w:type="dxa"/>
            <w:vMerge w:val="restart"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2693" w:type="dxa"/>
            <w:vMerge w:val="restart"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2505" w:type="dxa"/>
            <w:gridSpan w:val="2"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Срок </w:t>
            </w:r>
          </w:p>
        </w:tc>
        <w:tc>
          <w:tcPr>
            <w:tcW w:w="4429" w:type="dxa"/>
            <w:gridSpan w:val="4"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Финансирование и источники, </w:t>
            </w:r>
          </w:p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тыс. руб.</w:t>
            </w:r>
          </w:p>
        </w:tc>
      </w:tr>
      <w:tr w:rsidR="00467E49" w:rsidRPr="00F60675" w:rsidTr="00141CBE">
        <w:trPr>
          <w:cantSplit/>
          <w:trHeight w:val="94"/>
        </w:trPr>
        <w:tc>
          <w:tcPr>
            <w:tcW w:w="567" w:type="dxa"/>
            <w:vMerge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  <w:vMerge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:rsidR="00467E49" w:rsidRPr="00F60675" w:rsidRDefault="00467E49" w:rsidP="00F60675">
            <w:pPr>
              <w:ind w:left="-108" w:right="-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467E49" w:rsidRPr="00F60675" w:rsidRDefault="00467E49" w:rsidP="00FE21B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окончания реализации</w:t>
            </w:r>
          </w:p>
        </w:tc>
        <w:tc>
          <w:tcPr>
            <w:tcW w:w="1193" w:type="dxa"/>
            <w:vAlign w:val="center"/>
          </w:tcPr>
          <w:p w:rsidR="00467E49" w:rsidRPr="00F60675" w:rsidRDefault="00467E49" w:rsidP="00DF0FA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2019 год</w:t>
            </w:r>
          </w:p>
        </w:tc>
        <w:tc>
          <w:tcPr>
            <w:tcW w:w="1050" w:type="dxa"/>
            <w:vAlign w:val="center"/>
          </w:tcPr>
          <w:p w:rsidR="00467E49" w:rsidRPr="00F60675" w:rsidRDefault="00467E49" w:rsidP="00DF0FA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2020 год</w:t>
            </w:r>
          </w:p>
        </w:tc>
        <w:tc>
          <w:tcPr>
            <w:tcW w:w="1106" w:type="dxa"/>
            <w:vAlign w:val="center"/>
          </w:tcPr>
          <w:p w:rsidR="00467E49" w:rsidRPr="00F60675" w:rsidRDefault="00467E49" w:rsidP="00DF0FA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1080" w:type="dxa"/>
            <w:vAlign w:val="center"/>
          </w:tcPr>
          <w:p w:rsidR="00467E49" w:rsidRPr="00F60675" w:rsidRDefault="00467E49" w:rsidP="00DF0FAA">
            <w:pPr>
              <w:ind w:hanging="2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</w:tr>
    </w:tbl>
    <w:p w:rsidR="00141CBE" w:rsidRPr="00141CBE" w:rsidRDefault="00141CBE" w:rsidP="00467E49">
      <w:pPr>
        <w:rPr>
          <w:rFonts w:ascii="Times New Roman" w:hAnsi="Times New Roman"/>
          <w:sz w:val="2"/>
          <w:szCs w:val="2"/>
        </w:rPr>
      </w:pPr>
    </w:p>
    <w:tbl>
      <w:tblPr>
        <w:tblW w:w="14891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75"/>
        <w:gridCol w:w="6"/>
        <w:gridCol w:w="1798"/>
        <w:gridCol w:w="2693"/>
        <w:gridCol w:w="1229"/>
        <w:gridCol w:w="6"/>
        <w:gridCol w:w="1270"/>
        <w:gridCol w:w="6"/>
        <w:gridCol w:w="1187"/>
        <w:gridCol w:w="6"/>
        <w:gridCol w:w="1058"/>
        <w:gridCol w:w="6"/>
        <w:gridCol w:w="1086"/>
        <w:gridCol w:w="6"/>
        <w:gridCol w:w="1086"/>
        <w:gridCol w:w="6"/>
      </w:tblGrid>
      <w:tr w:rsidR="00467E49" w:rsidRPr="00F60675" w:rsidTr="00141CBE">
        <w:trPr>
          <w:gridAfter w:val="1"/>
          <w:wAfter w:w="6" w:type="dxa"/>
          <w:cantSplit/>
          <w:trHeight w:val="94"/>
          <w:tblHeader/>
        </w:trPr>
        <w:tc>
          <w:tcPr>
            <w:tcW w:w="567" w:type="dxa"/>
            <w:vAlign w:val="center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804" w:type="dxa"/>
            <w:gridSpan w:val="2"/>
            <w:vAlign w:val="cente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29" w:type="dxa"/>
            <w:vAlign w:val="cente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193" w:type="dxa"/>
            <w:gridSpan w:val="2"/>
            <w:vAlign w:val="cente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064" w:type="dxa"/>
            <w:gridSpan w:val="2"/>
            <w:vAlign w:val="cente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092" w:type="dxa"/>
            <w:gridSpan w:val="2"/>
            <w:vAlign w:val="cente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AF45F1" w:rsidRPr="00F60675" w:rsidTr="00141CBE">
        <w:trPr>
          <w:gridAfter w:val="1"/>
          <w:wAfter w:w="6" w:type="dxa"/>
          <w:trHeight w:val="73"/>
        </w:trPr>
        <w:tc>
          <w:tcPr>
            <w:tcW w:w="14885" w:type="dxa"/>
            <w:gridSpan w:val="16"/>
          </w:tcPr>
          <w:p w:rsidR="00AF45F1" w:rsidRPr="00F60675" w:rsidRDefault="00AF45F1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Формирование организационной структуры по созданию </w:t>
            </w:r>
            <w:r w:rsidRPr="00F60675">
              <w:rPr>
                <w:rStyle w:val="FontStyle15"/>
                <w:color w:val="auto"/>
                <w:spacing w:val="-2"/>
                <w:sz w:val="22"/>
                <w:szCs w:val="22"/>
              </w:rPr>
              <w:t>в Рязанской области</w:t>
            </w:r>
            <w:r w:rsidRPr="00F60675">
              <w:rPr>
                <w:rStyle w:val="FontStyle15"/>
                <w:color w:val="FF0000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системы долговременного ухода                                                                                                   за гражданами пожилого возраста и инвалидами, </w:t>
            </w:r>
            <w:r w:rsidRPr="00F6067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признанными нуждающимися в социальном обслуживании</w:t>
            </w:r>
          </w:p>
        </w:tc>
      </w:tr>
      <w:tr w:rsidR="00467E49" w:rsidRPr="00F60675" w:rsidTr="00141CBE">
        <w:trPr>
          <w:gridAfter w:val="1"/>
          <w:wAfter w:w="6" w:type="dxa"/>
          <w:trHeight w:val="109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1.1.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Мониторинг ситуации в сфере социального обслуживания населения и охраны здоровья граждан в Рязанской области, в том числе анализ существующих технологий, достаточности имеющихся материально-технических, кадровых и финансовых ресурсов 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(далее – Минтруд),</w:t>
            </w:r>
          </w:p>
          <w:p w:rsidR="00467E49" w:rsidRPr="00F60675" w:rsidRDefault="00467E49" w:rsidP="00F6067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здравоохранения Рязанской области (далее – Минздрав)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Style w:val="FontStyle15"/>
                <w:spacing w:val="-2"/>
                <w:sz w:val="22"/>
                <w:szCs w:val="22"/>
              </w:rPr>
              <w:t xml:space="preserve">По результатам мониторинга принято решение по корректировке мероприятий по созданию </w:t>
            </w:r>
            <w:r w:rsidRPr="00F60675">
              <w:rPr>
                <w:rStyle w:val="FontStyle15"/>
                <w:color w:val="auto"/>
                <w:spacing w:val="-2"/>
                <w:sz w:val="22"/>
                <w:szCs w:val="22"/>
              </w:rPr>
              <w:t>в Рязанской области</w:t>
            </w:r>
            <w:r w:rsidRPr="00F60675">
              <w:rPr>
                <w:rStyle w:val="FontStyle15"/>
                <w:color w:val="FF0000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системы долговременного ухода за гражданами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пожилого возраста и инвалидами, </w:t>
            </w:r>
            <w:r w:rsidRPr="00F6067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признанными нуждающимися в социальном обслуживании (далее – СДУ)</w:t>
            </w:r>
            <w:r w:rsidRPr="00F60675">
              <w:rPr>
                <w:rStyle w:val="FontStyle15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19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выявления граждан, нуждающихся в предоставлении социальных и медицинских услуг, и проведение мониторинга нуждаемости граждан пожилого возраста и инвалидов в социальных и медицинских услугах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Скорректирован механизм выявления граждан, нуждающихся в предоставлении социальных и медицинских услуг.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Повышена доступность и оперативность оказания необходимой социальной и медицинской помощи.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Ежегодно по результатам мониторинга выявляется не менее 1200 граждан пожилого возраста и инвалидов, нуждающихся в социальном обслуживании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104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1.3.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Совершенствование межведомственного взаимодействия между органами государственной власти Рязанской области в рамках создания СДУ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:rsidR="003F46EC" w:rsidRPr="003F46EC" w:rsidRDefault="00467E49" w:rsidP="003F46E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Внесены изменения в </w:t>
            </w:r>
            <w:hyperlink w:anchor="P32" w:history="1">
              <w:r w:rsidRPr="00F60675">
                <w:rPr>
                  <w:rFonts w:ascii="Times New Roman" w:hAnsi="Times New Roman"/>
                  <w:spacing w:val="-2"/>
                  <w:sz w:val="22"/>
                  <w:szCs w:val="22"/>
                </w:rPr>
                <w:t>Регламент</w:t>
              </w:r>
            </w:hyperlink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межведомственного взаимодействия органов государственной власти Рязанской области в связи с реализацией полномочий Рязанской области в сфере социального обслуживания, утвержденный постановлением Правительства Рязанской области от 29.12.2014</w:t>
            </w:r>
            <w:r w:rsidR="003F46EC" w:rsidRPr="003F46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467E49" w:rsidRPr="00F60675" w:rsidRDefault="00467E49" w:rsidP="003F46E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407</w:t>
            </w:r>
            <w:r w:rsidRPr="00F60675"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31.12.2020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200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1.4.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Внедрение новых технологий предоставления социальных и медицинских услуг в рамках создания СДУ, включая развитие патронажных служб, в том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числе с использованием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стационарозамещающих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технологий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недрены следующие технологии:</w:t>
            </w:r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службы помощников по уходу на дому (2019 год </w:t>
            </w:r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–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proofErr w:type="gramEnd"/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5 служб,  2020 год </w:t>
            </w:r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–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10 служб);</w:t>
            </w:r>
            <w:proofErr w:type="gramEnd"/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 xml:space="preserve">- службы помощников по уходу в стационарных организациях социального обслуживания (2019 год </w:t>
            </w:r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–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proofErr w:type="gramEnd"/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6 служб, 2020 год - 6 служб);</w:t>
            </w:r>
            <w:proofErr w:type="gramEnd"/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отделения дневного пребывания граждан пожилого возраста и инвалидов (2019 год </w:t>
            </w:r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–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proofErr w:type="gramEnd"/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3 отделения, 2020 год </w:t>
            </w:r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–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4 отделения);</w:t>
            </w:r>
            <w:proofErr w:type="gramEnd"/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службы выдачи средств реабилитации (2019 год </w:t>
            </w:r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–</w:t>
            </w:r>
            <w:proofErr w:type="gramEnd"/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5 служб, 2020 год </w:t>
            </w:r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–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10 служб).</w:t>
            </w:r>
            <w:proofErr w:type="gramEnd"/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К 2022 году в Рязанской области: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1) функционирует: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17 служб помощников по уходу на дому;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16 служб помощников по уходу в стационарных организациях социального обслуживания;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10 отделений дневного пребывания граждан пожилого возраста и инвалидов;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17 служб выдачи средств реабилитации;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2) организованы: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обучение и консультирование лиц, осуществляющих уход, из</w:t>
            </w:r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proofErr w:type="gramStart"/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окружения</w:t>
            </w:r>
            <w:proofErr w:type="gramEnd"/>
            <w:r w:rsidR="00F60675"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нуждающегося в уходе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не менее 3000 чел.;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- службы и отделения сопровождаемого проживания не менее 8.</w:t>
            </w:r>
          </w:p>
          <w:p w:rsidR="00467E49" w:rsidRPr="003F46EC" w:rsidRDefault="00F60675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Функционируют г</w:t>
            </w:r>
            <w:r w:rsidR="00467E49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ериатрические службы:</w:t>
            </w:r>
          </w:p>
          <w:p w:rsidR="00F60675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 дополнительно открыто </w:t>
            </w:r>
          </w:p>
          <w:p w:rsidR="004C39C7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5 гериатрических кабинетов (всего к 2021 году </w:t>
            </w:r>
            <w:proofErr w:type="gramEnd"/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27 кабинетов);</w:t>
            </w:r>
            <w:proofErr w:type="gramEnd"/>
          </w:p>
          <w:p w:rsidR="004C39C7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дополнительно развернута 31 геронтологическая койка (всего к 2021 году </w:t>
            </w:r>
            <w:proofErr w:type="gramEnd"/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66 геронтологических коек);</w:t>
            </w:r>
            <w:proofErr w:type="gramEnd"/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обучено 32 врача – специалиста по профилю «Гериатрия»;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обучены врачи и медицинские сестры по профилю «Патронаж»;</w:t>
            </w:r>
          </w:p>
          <w:p w:rsidR="001B1953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прошли повышение квалификации по программе «Сестринское дело в гериатрии»   дополнительно </w:t>
            </w:r>
          </w:p>
          <w:p w:rsidR="001B1953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27 медицинских сестер (всего к 2021 году </w:t>
            </w:r>
            <w:proofErr w:type="gramEnd"/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92 медицинских сестры);</w:t>
            </w:r>
            <w:proofErr w:type="gramEnd"/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сформирована междисциплинарная бригада (гериатр, врач восстановительной терапии, врач по паллиативной помощи, хирург, </w:t>
            </w: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ЛОР-врач</w:t>
            </w:r>
            <w:proofErr w:type="gramEnd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, окулист, врач функциональной диагностики);</w:t>
            </w:r>
          </w:p>
          <w:p w:rsidR="001B1953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организована работа по 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 xml:space="preserve">осмотру проживающих в организациях социального обслуживания в возрасте </w:t>
            </w:r>
            <w:proofErr w:type="gramEnd"/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75 лет и старше.</w:t>
            </w:r>
          </w:p>
          <w:p w:rsidR="00467E49" w:rsidRPr="003F46EC" w:rsidRDefault="001B1953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Функционируют п</w:t>
            </w:r>
            <w:r w:rsidR="00467E49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аллиативные медицинские службы: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- 9 кабинетов паллиативной медицинской помощи;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- 10 бригад выездной патронажной службы;</w:t>
            </w:r>
          </w:p>
          <w:p w:rsidR="001B1953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- 2 отделения паллиативной медицинской помощи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(60 коек);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- 94 койки сестринского ухода.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Организовано: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адекватное обезболивание  100%  </w:t>
            </w:r>
            <w:proofErr w:type="gram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нуждающимся</w:t>
            </w:r>
            <w:proofErr w:type="gramEnd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респираторная поддержка нуждающимся пациентам на дому в 100% случаев.</w:t>
            </w:r>
          </w:p>
          <w:p w:rsidR="00467E49" w:rsidRPr="003F46EC" w:rsidRDefault="001B1953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Функционируют с</w:t>
            </w:r>
            <w:r w:rsidR="00467E49"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лужбы медицинской 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р</w:t>
            </w:r>
            <w:r w:rsidR="00467E49"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еабилитации:</w:t>
            </w:r>
          </w:p>
          <w:p w:rsidR="001B1953" w:rsidRPr="003F46EC" w:rsidRDefault="001B1953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="00467E49"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организовано оказание помощи по медицинской реабилитации  (далее - МР) на амбулаторно-поликлиническом этапе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(III этап МР) на базе: 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ГБУ РО «Городская поликлиника № 2»;</w:t>
            </w:r>
          </w:p>
          <w:p w:rsidR="001B1953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ГБУ РО «Городская клиническая больница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№ 4»;</w:t>
            </w:r>
          </w:p>
          <w:p w:rsidR="001B1953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ГБУ РО «Городская </w:t>
            </w: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 xml:space="preserve">клиническая больница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№ 5»;</w:t>
            </w:r>
          </w:p>
          <w:p w:rsidR="001B1953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ГБУ РО «Городская клиническая больница 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№ 11»;</w:t>
            </w:r>
          </w:p>
          <w:p w:rsidR="00467E49" w:rsidRPr="003F46EC" w:rsidRDefault="00467E49" w:rsidP="00FE21BC">
            <w:pPr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ГБУ РО «</w:t>
            </w:r>
            <w:proofErr w:type="spell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Касимовский</w:t>
            </w:r>
            <w:proofErr w:type="spellEnd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- ГБУ РО «</w:t>
            </w:r>
            <w:proofErr w:type="spellStart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>Скопинский</w:t>
            </w:r>
            <w:proofErr w:type="spellEnd"/>
            <w:r w:rsidRPr="003F46E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межрайонный медицинский центр»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cantSplit/>
          <w:trHeight w:val="6439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1.5.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Создание служб сопровождения граждан, нуждающихся в социальном обслуживании, путем введения социальных координаторов и психологов в отделения срочного социального обслуживания и социального сопровождения комплексных центров социального обслуживания населения (далее – КЦСОН)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Скоординирована деятельность по реализации мероприятий СДУ. </w:t>
            </w:r>
          </w:p>
          <w:p w:rsidR="001B1953" w:rsidRDefault="00467E49" w:rsidP="00FE21BC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 2022 году создано </w:t>
            </w:r>
          </w:p>
          <w:p w:rsidR="00467E49" w:rsidRPr="00F60675" w:rsidRDefault="00467E49" w:rsidP="00FE21BC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17 служб сопровождения граждан, нуждающихся в социальном обслуживании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extDirection w:val="btLr"/>
            <w:vAlign w:val="center"/>
          </w:tcPr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1343,70775</w:t>
            </w:r>
          </w:p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(областной бюджет)</w:t>
            </w:r>
          </w:p>
        </w:tc>
        <w:tc>
          <w:tcPr>
            <w:tcW w:w="1064" w:type="dxa"/>
            <w:gridSpan w:val="2"/>
            <w:textDirection w:val="btLr"/>
            <w:vAlign w:val="center"/>
          </w:tcPr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13249,152</w:t>
            </w:r>
          </w:p>
          <w:p w:rsidR="003F46EC" w:rsidRPr="003F46EC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(10000,0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 100,48924;</w:t>
            </w:r>
          </w:p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3249,152)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20186,208</w:t>
            </w:r>
          </w:p>
          <w:p w:rsidR="003F46EC" w:rsidRPr="006F31B4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(2686,208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 541,23711;</w:t>
            </w:r>
          </w:p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17500,0)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20186,208</w:t>
            </w:r>
          </w:p>
          <w:p w:rsidR="003F46EC" w:rsidRPr="006F31B4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(6686,208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3F46EC" w:rsidRPr="003F46EC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 417,52577;</w:t>
            </w:r>
          </w:p>
          <w:p w:rsidR="00467E49" w:rsidRPr="00F60675" w:rsidRDefault="00467E49" w:rsidP="003F46EC">
            <w:pPr>
              <w:ind w:left="-57" w:right="-9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13500,0)</w:t>
            </w:r>
          </w:p>
        </w:tc>
      </w:tr>
      <w:tr w:rsidR="00467E49" w:rsidRPr="00F60675" w:rsidTr="00141CBE">
        <w:trPr>
          <w:gridAfter w:val="1"/>
          <w:wAfter w:w="6" w:type="dxa"/>
          <w:cantSplit/>
          <w:trHeight w:val="1134"/>
        </w:trPr>
        <w:tc>
          <w:tcPr>
            <w:tcW w:w="567" w:type="dxa"/>
          </w:tcPr>
          <w:p w:rsidR="00467E49" w:rsidRPr="00F60675" w:rsidRDefault="00467E49" w:rsidP="00FD4DF5">
            <w:pPr>
              <w:pStyle w:val="af1"/>
              <w:spacing w:after="0" w:line="240" w:lineRule="auto"/>
              <w:ind w:left="-108" w:right="-57"/>
              <w:jc w:val="center"/>
              <w:rPr>
                <w:rFonts w:ascii="Times New Roman" w:hAnsi="Times New Roman"/>
                <w:spacing w:val="-2"/>
              </w:rPr>
            </w:pPr>
            <w:r w:rsidRPr="00F60675">
              <w:rPr>
                <w:rFonts w:ascii="Times New Roman" w:hAnsi="Times New Roman"/>
                <w:spacing w:val="-2"/>
              </w:rPr>
              <w:lastRenderedPageBreak/>
              <w:t>1.6.</w:t>
            </w: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межведомственного взаимодействия между медицинскими организациями и организациями социального обслуживания, включая синхронизацию информационных систем в соответствующих сферах, способах и объемах передачи необходимой информации о состоянии гражданина его родственникам и организациям социального обслуживания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spacing w:line="20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Создан Единый координационный центр на базе ГБУ РО «Комплексный центр социального обслуживания населения г. Рязань», в том числе  для  осуществления межведомственного взаимодействия между медицинскими организациями и организациями социального обслуживания.</w:t>
            </w:r>
          </w:p>
          <w:p w:rsidR="00467E49" w:rsidRPr="00F60675" w:rsidRDefault="00467E49" w:rsidP="00FE21BC">
            <w:pPr>
              <w:spacing w:line="20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Актуализирован порядок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информационного обмена о гражданах в рамках реализации пилотного проекта по созданию системы долговременного ухода за гражданами пожилого возраста и инвалидами на территории Рязанской области,</w:t>
            </w:r>
            <w:r w:rsidRPr="00F60675"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утвержденный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совместным приказом Минтруда и Минздрава от 01.10.2018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258/1809.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Разработан регламент взаимодействия медицинских организаций и организаций социального обслуживания, участвующих в СДУ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extDirection w:val="btLr"/>
          </w:tcPr>
          <w:p w:rsidR="00467E49" w:rsidRPr="00F60675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856,65984</w:t>
            </w:r>
          </w:p>
          <w:p w:rsidR="00467E49" w:rsidRPr="00F60675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(областной бюджет)</w:t>
            </w:r>
          </w:p>
        </w:tc>
        <w:tc>
          <w:tcPr>
            <w:tcW w:w="1064" w:type="dxa"/>
            <w:gridSpan w:val="2"/>
            <w:textDirection w:val="btLr"/>
          </w:tcPr>
          <w:p w:rsidR="00467E49" w:rsidRPr="00F60675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2999,60911</w:t>
            </w:r>
          </w:p>
          <w:p w:rsidR="006F31B4" w:rsidRPr="006F31B4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(1394,5628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="006F31B4" w:rsidRPr="006F31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49,64061; </w:t>
            </w:r>
          </w:p>
          <w:p w:rsidR="00467E49" w:rsidRPr="00F60675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1605,04631)</w:t>
            </w:r>
          </w:p>
        </w:tc>
        <w:tc>
          <w:tcPr>
            <w:tcW w:w="1092" w:type="dxa"/>
            <w:gridSpan w:val="2"/>
            <w:textDirection w:val="btLr"/>
          </w:tcPr>
          <w:p w:rsidR="00A04C87" w:rsidRPr="006F31B4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3187,296</w:t>
            </w:r>
          </w:p>
          <w:p w:rsidR="006F31B4" w:rsidRPr="006F31B4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(1187,296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="006F31B4" w:rsidRPr="006F31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61,85567; </w:t>
            </w:r>
          </w:p>
          <w:p w:rsidR="00467E49" w:rsidRPr="00F60675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2000,0)</w:t>
            </w:r>
          </w:p>
        </w:tc>
        <w:tc>
          <w:tcPr>
            <w:tcW w:w="1092" w:type="dxa"/>
            <w:gridSpan w:val="2"/>
            <w:textDirection w:val="btLr"/>
          </w:tcPr>
          <w:p w:rsidR="00A04C87" w:rsidRPr="006F31B4" w:rsidRDefault="00467E49" w:rsidP="00A04C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3187,296</w:t>
            </w:r>
          </w:p>
          <w:p w:rsidR="006F31B4" w:rsidRPr="006F31B4" w:rsidRDefault="00467E49" w:rsidP="006F31B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(1187,296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="006F31B4" w:rsidRPr="006F31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61,85567;</w:t>
            </w:r>
          </w:p>
          <w:p w:rsidR="00467E49" w:rsidRPr="00F60675" w:rsidRDefault="00467E49" w:rsidP="006F31B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федерального бюджета 2000,0)</w:t>
            </w:r>
          </w:p>
        </w:tc>
      </w:tr>
      <w:tr w:rsidR="00467E49" w:rsidRPr="00F60675" w:rsidTr="00141CBE">
        <w:trPr>
          <w:gridAfter w:val="1"/>
          <w:wAfter w:w="6" w:type="dxa"/>
          <w:cantSplit/>
          <w:trHeight w:val="5252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1.7.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Разработка и внедрение информационно-технологического решения для регистрации и мониторинга состояния пациентов, обмена информацией между медицинскими организациями и организациями социального обслуживания в системе СДУ</w:t>
            </w:r>
          </w:p>
          <w:p w:rsidR="00FD4DF5" w:rsidRPr="006F31B4" w:rsidRDefault="00FD4DF5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Минздрав, 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:rsidR="00467E49" w:rsidRPr="00F60675" w:rsidRDefault="00467E49" w:rsidP="00FE21BC">
            <w:pPr>
              <w:spacing w:line="24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Создан интеграционный модуль, обеспечивающий взаимодействие информационных систем  медицинских организаций и организаций социального обслуживания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31.12.2020</w:t>
            </w:r>
          </w:p>
        </w:tc>
        <w:tc>
          <w:tcPr>
            <w:tcW w:w="1193" w:type="dxa"/>
            <w:gridSpan w:val="2"/>
            <w:textDirection w:val="btLr"/>
            <w:vAlign w:val="center"/>
          </w:tcPr>
          <w:p w:rsidR="00467E49" w:rsidRPr="00F60675" w:rsidRDefault="00467E49" w:rsidP="00D0499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textDirection w:val="btLr"/>
            <w:vAlign w:val="center"/>
          </w:tcPr>
          <w:p w:rsidR="00467E49" w:rsidRPr="00F60675" w:rsidRDefault="00467E49" w:rsidP="00D0499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4123,71134</w:t>
            </w:r>
          </w:p>
          <w:p w:rsidR="00FD4DF5" w:rsidRPr="006F31B4" w:rsidRDefault="00467E49" w:rsidP="00D0499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(123,71134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FD4DF5" w:rsidRPr="00FD4DF5" w:rsidRDefault="00467E49" w:rsidP="00D0499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бюджета; 4000,0</w:t>
            </w:r>
          </w:p>
          <w:p w:rsidR="00467E49" w:rsidRPr="00F60675" w:rsidRDefault="00467E49" w:rsidP="00D0499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D0499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D0499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200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1.8.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Style w:val="11"/>
                <w:rFonts w:eastAsia="Arial Narrow"/>
                <w:spacing w:val="-2"/>
                <w:sz w:val="22"/>
                <w:szCs w:val="22"/>
              </w:rPr>
              <w:t xml:space="preserve">Формирование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единой базы данных граждан, нуждающихся в социальном обслуживании и медицинской помощи в рамках создания СДУ, и обеспечение ее интеграции с информационными системами в сфере социального обслуживания, социальной защиты и охраны здоровья граждан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Минздрав 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:rsidR="00467E49" w:rsidRPr="00F60675" w:rsidRDefault="00467E49" w:rsidP="00FE21BC">
            <w:pPr>
              <w:spacing w:line="24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Оперативно оказывается необходимая помощь гражданам, нуждающимся в социальном обслуживании и медицинской помощи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01.10.2022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200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1.9.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Совершенствование  критериев оценки обстоятельств, ухудшающих условия жизнедеятельности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граждан (далее – критерии)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D37ABB" w:rsidRDefault="00467E49" w:rsidP="00D37ABB">
            <w:pPr>
              <w:spacing w:line="200" w:lineRule="atLeast"/>
              <w:ind w:left="-57" w:right="-57"/>
              <w:rPr>
                <w:spacing w:val="-2"/>
                <w:sz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Скорректированы  положения </w:t>
            </w:r>
            <w:r w:rsidRPr="00F60675">
              <w:rPr>
                <w:spacing w:val="-2"/>
                <w:sz w:val="22"/>
              </w:rPr>
              <w:t xml:space="preserve">приказа Минтруда от 04.09.2018 </w:t>
            </w:r>
          </w:p>
          <w:p w:rsidR="00467E49" w:rsidRPr="00F60675" w:rsidRDefault="00467E49" w:rsidP="00D37ABB">
            <w:pPr>
              <w:spacing w:line="200" w:lineRule="atLeast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№ 240 «О реализации </w:t>
            </w:r>
            <w:r w:rsidRPr="00F60675">
              <w:rPr>
                <w:spacing w:val="-2"/>
                <w:sz w:val="22"/>
              </w:rPr>
              <w:lastRenderedPageBreak/>
              <w:t xml:space="preserve">пилотного проекта по созданию системы долговременного ухода за гражданами пожилого возраста и инвалидами» (далее – приказ Минтруда от 04.09.2018 № 240), с учетом рекомендаций Минздрава России и Минтруда России </w:t>
            </w:r>
            <w:r w:rsidR="001B1953">
              <w:rPr>
                <w:spacing w:val="-2"/>
                <w:sz w:val="22"/>
              </w:rPr>
              <w:t xml:space="preserve">по </w:t>
            </w:r>
            <w:r w:rsidRPr="00F60675">
              <w:rPr>
                <w:spacing w:val="-2"/>
                <w:sz w:val="22"/>
              </w:rPr>
              <w:t>внедрени</w:t>
            </w:r>
            <w:r w:rsidR="001B1953">
              <w:rPr>
                <w:spacing w:val="-2"/>
                <w:sz w:val="22"/>
              </w:rPr>
              <w:t>ю</w:t>
            </w:r>
            <w:r w:rsidRPr="00F60675">
              <w:rPr>
                <w:spacing w:val="-2"/>
                <w:sz w:val="22"/>
              </w:rPr>
              <w:t xml:space="preserve"> критериев  в деятельность медицинских организаций и социальных учреждений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6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1.10.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1B19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оценки </w:t>
            </w:r>
            <w:r w:rsidR="00A773C1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зависимости гражданина от посторонней помощи с последующим установлением группы ухода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(типизация) с учетом разработанных критериев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Разработана и внедрена система </w:t>
            </w:r>
            <w:r w:rsidR="00A773C1" w:rsidRPr="00F60675">
              <w:rPr>
                <w:spacing w:val="-2"/>
                <w:sz w:val="22"/>
              </w:rPr>
              <w:t>типизации</w:t>
            </w:r>
            <w:r w:rsidRPr="00F60675">
              <w:rPr>
                <w:spacing w:val="-2"/>
                <w:sz w:val="22"/>
              </w:rPr>
              <w:t>.</w:t>
            </w:r>
          </w:p>
          <w:p w:rsidR="00467E49" w:rsidRPr="00F60675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Проведена </w:t>
            </w:r>
            <w:r w:rsidR="00A773C1" w:rsidRPr="00F60675">
              <w:rPr>
                <w:spacing w:val="-2"/>
                <w:sz w:val="22"/>
              </w:rPr>
              <w:t xml:space="preserve">типизация </w:t>
            </w:r>
            <w:r w:rsidRPr="00F60675">
              <w:rPr>
                <w:spacing w:val="-2"/>
                <w:sz w:val="22"/>
              </w:rPr>
              <w:t>не менее 16% лиц старше трудоспособного возраста, признанных нуждающимися в социальном обслуживании, к 2022 году.</w:t>
            </w:r>
          </w:p>
          <w:p w:rsidR="001B1953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В 2019 году проведена типизация не менее </w:t>
            </w:r>
          </w:p>
          <w:p w:rsidR="000771AD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6000 получателей услуг, </w:t>
            </w:r>
          </w:p>
          <w:p w:rsidR="001B1953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в 2020 году – не менее </w:t>
            </w:r>
          </w:p>
          <w:p w:rsidR="000771AD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12000 получателей услуг, </w:t>
            </w:r>
          </w:p>
          <w:p w:rsidR="001B1953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в 2021 году – не менее </w:t>
            </w:r>
          </w:p>
          <w:p w:rsidR="000771AD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17100 получателей услуг; </w:t>
            </w:r>
          </w:p>
          <w:p w:rsidR="001B1953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 xml:space="preserve">к 2022 году – не менее </w:t>
            </w:r>
          </w:p>
          <w:p w:rsidR="00467E49" w:rsidRPr="00F60675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>17200 получателей услуг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200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1.11.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Определение организаций социального обслуживания и медицинских организаций, участвующих в создании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СДУ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18245B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соответствии с приказами Минтруда от 04.09.2018</w:t>
            </w:r>
            <w:r w:rsidR="0018245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240, Минздрава от 19.07.2018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№ 1365 определены организации социального обслуживания и медицинские организации, участвующие в создании СДУ.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создании СДУ приняли участие:</w:t>
            </w:r>
          </w:p>
          <w:p w:rsidR="000771A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в 2019 году: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17 организаций социального обслуживания,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21 медицинская организация;</w:t>
            </w:r>
          </w:p>
          <w:p w:rsidR="00FA558F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в 2020-2022 годах: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33 организации социального обслуживания, 35 медицинских организаций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200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1.12.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55604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Оценка участия негосударственных организаций и добровольцев в предоставлении социальных и медицинских услуг гражданам пожилого возраста и инвалидам в рамках СДУ (ежеквартально)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Подготовлены предложения по совершенствованию взаимодействия с негосударственными организациями и добровольцами в целях предоставления социальных и медицинских услуг гражданам пожилого возраста и инвалидам.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Увеличена доля негосударственных организаций социального обслуживания в общем количестве организаций социального обслуживания всех форм собственности: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в 2019 году – не менее 11,2%,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>в 2020 году – не менее 12,4%,</w:t>
            </w:r>
          </w:p>
          <w:p w:rsidR="00FA558F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2021 году – не менее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13,6 %,</w:t>
            </w:r>
          </w:p>
          <w:p w:rsidR="00FA558F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2022 году – не менее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15,4 %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200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1.13.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Совершенствование определения объемов финансового обеспечения услуг в сфере социального обслуживания и медицинской помощи, включая порядок формирования тарифов на соответствующие услуги  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Подготовлены предложения по совершенствованию определения объемов финансирования, включая порядок формирования тарифов на соответствующие услуги.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Скорректированы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подушевые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нормативы финансирования социальных услуг, предоставляемых организациями социального обслуживания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102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1.14.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5" w:type="dxa"/>
          </w:tcPr>
          <w:p w:rsidR="00467E49" w:rsidRPr="00F60675" w:rsidRDefault="00467E49" w:rsidP="0055604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мониторинга правовых актов Рязанской области в целях совершенствования механизмов межведомственного взаимодействия и реализации мероприятий СДУ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Приняты правовые акты Рязанской области в целях совершенствования механизмов межведомственного взаимодействия и реализации мероприятий СДУ, в том числе предусматривающие  нормирование нагрузки социального работника, сиделки (помощника по уходу), перечень услуг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гражданам, признанным нуждающимися в социальном обслуживании с учетом ограничений жизнедеятельности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200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1.15.</w:t>
            </w: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Внедрение и адаптация модели предоставления социальных услуг социальным работником, сиделкой (помощником по уходу) с учетом ограничений жизнедеятельности гражданина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Социальные услуги гражданам, признанным нуждающимися в социальном обслуживании, предоставляются с учетом ограничений их жизнедеятельности: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1) одиноким и одиноко проживающим предоставляются услуги социального работника (максимум 4 часа в день);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2)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проживающим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семье (члены семьи работают, осуществляют уход в свободное от работы время):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предоставляются услуги сиделки (помощника по уходу) максимум 4 часа в день;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консультирование по вопросам ухода социальным работником;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социальное сопровождение – обучение родственников навыкам ухода (помощник по уходу);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3)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проживающим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семьях (члены семьи сами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осуществляют уход):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консультирование по вопросам ухода социальным работником;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социальное сопровождение – обучение родственников навыкам ухода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01.07.2021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gridAfter w:val="1"/>
          <w:wAfter w:w="6" w:type="dxa"/>
          <w:trHeight w:val="200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1.16.</w:t>
            </w:r>
          </w:p>
        </w:tc>
        <w:tc>
          <w:tcPr>
            <w:tcW w:w="2875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Создание и организация деятельности ГКУ РО «Ресурсный центр социального обслуживания населения»</w:t>
            </w:r>
          </w:p>
        </w:tc>
        <w:tc>
          <w:tcPr>
            <w:tcW w:w="1804" w:type="dxa"/>
            <w:gridSpan w:val="2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467E49" w:rsidP="00067A5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 ГКУ РО </w:t>
            </w:r>
            <w:r w:rsidR="008F154D" w:rsidRPr="008F15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«Ресурсный центр социального обслуживания населения», в том числе </w:t>
            </w:r>
            <w:r w:rsidR="00067A5E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для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067A5E" w:rsidRPr="00F60675">
              <w:rPr>
                <w:sz w:val="22"/>
                <w:szCs w:val="22"/>
              </w:rPr>
              <w:t>признания граждан нуждающимися в социальном обслуживании и составления индивидуальных программ предоставления социальных услуг</w:t>
            </w:r>
          </w:p>
        </w:tc>
        <w:tc>
          <w:tcPr>
            <w:tcW w:w="1229" w:type="dxa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01.04.2020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A558F" w:rsidRPr="00F60675" w:rsidTr="00141CBE">
        <w:trPr>
          <w:gridAfter w:val="1"/>
          <w:wAfter w:w="6" w:type="dxa"/>
          <w:trHeight w:val="85"/>
        </w:trPr>
        <w:tc>
          <w:tcPr>
            <w:tcW w:w="14885" w:type="dxa"/>
            <w:gridSpan w:val="16"/>
          </w:tcPr>
          <w:p w:rsidR="00FA558F" w:rsidRDefault="00FA558F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A558F" w:rsidRDefault="00FA558F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2. Обеспечение мероприятий по контролю качества предоставляемых услуг по долговременному уходу гражданам пожилого возраста и инвалидам</w:t>
            </w:r>
          </w:p>
          <w:p w:rsidR="00FA558F" w:rsidRPr="00F60675" w:rsidRDefault="00FA558F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596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2.1.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i/>
                <w:color w:val="FF0000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Анализ результатов создания СДУ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i/>
                <w:color w:val="FF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Подготовлены предложения по дальнейшему внедрению СДУ и совершенствованию данной работы. Подготовлен аналитический отчет по результатам реализации мероприятий СДУ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596"/>
        </w:trPr>
        <w:tc>
          <w:tcPr>
            <w:tcW w:w="567" w:type="dxa"/>
            <w:tcBorders>
              <w:bottom w:val="single" w:sz="4" w:space="0" w:color="auto"/>
            </w:tcBorders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2.2.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мероприятий по оценке качества социальных и медицинских услуг, предоставляемых в рамках СДУ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  <w:p w:rsidR="00467E49" w:rsidRPr="00F60675" w:rsidRDefault="00467E49" w:rsidP="00FE21BC">
            <w:pPr>
              <w:ind w:left="-57" w:right="-57"/>
              <w:textAlignment w:val="center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Внедрена система оценки качества услуг, предоставляемых пожилым гражданам и инвалидам  в рамках СДУ</w:t>
            </w:r>
            <w:r w:rsidR="00407108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целях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повышения качества социальных и медицинских услуг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FE21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07108" w:rsidRPr="00F60675" w:rsidTr="00141CBE">
        <w:trPr>
          <w:gridAfter w:val="1"/>
          <w:wAfter w:w="6" w:type="dxa"/>
          <w:trHeight w:val="596"/>
        </w:trPr>
        <w:tc>
          <w:tcPr>
            <w:tcW w:w="14885" w:type="dxa"/>
            <w:gridSpan w:val="16"/>
            <w:tcBorders>
              <w:bottom w:val="single" w:sz="4" w:space="0" w:color="auto"/>
            </w:tcBorders>
          </w:tcPr>
          <w:p w:rsidR="00407108" w:rsidRPr="00F60675" w:rsidRDefault="00407108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07108" w:rsidRDefault="00407108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 Совершенствование предоставления социальных услуг в форме социального обслуживания на дому</w:t>
            </w:r>
          </w:p>
          <w:p w:rsidR="00407108" w:rsidRPr="00F60675" w:rsidRDefault="00407108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9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AC6764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Разработка рекомендуемых перечней социальных услуг, иных услуг и мероприятий с учетом </w:t>
            </w:r>
            <w:r w:rsidR="00AC6764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оценки индивидуальных потребностей граждан пожилого возраста и инвалидов в социальных услугах в рамках реализации СДУ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0F74EE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(далее – оценка индивидуальных потребностей в социальных услугах)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Утверждены рекомендуемые перечни социальных услуг, </w:t>
            </w:r>
            <w:r w:rsidR="00AC6764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предоставляемых поставщиками социальных услуг  на дому,  в зависимости от группы ухода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9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3.2.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Определение нагрузки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на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467E49" w:rsidRPr="00F60675" w:rsidRDefault="00467E49" w:rsidP="00B34C9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 социального работника с </w:t>
            </w:r>
            <w:r w:rsidR="00B34C9D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учетом оценки индивидуальных потребностей в социальных услугах граждан, признанных нуждающимися в социальном обслуживании, в рамках создания СДУ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07108" w:rsidRDefault="00467E49" w:rsidP="009A4EC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Утверждена нагрузка </w:t>
            </w:r>
          </w:p>
          <w:p w:rsidR="00467E49" w:rsidRPr="00F60675" w:rsidRDefault="00467E49" w:rsidP="009A4EC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 1 социального работника с </w:t>
            </w:r>
            <w:r w:rsidR="000F74EE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учетом оценки индивидуальных потребностей в социальных услугах</w:t>
            </w:r>
            <w:r w:rsidR="008B2BFB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итогам </w:t>
            </w:r>
            <w:r w:rsidR="00B34C9D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проведенной </w:t>
            </w:r>
            <w:r w:rsidR="008B2BFB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типизации граждан, признанных нуждающимися в социальном обслуживании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A1577B">
            <w:pPr>
              <w:tabs>
                <w:tab w:val="left" w:pos="251"/>
              </w:tabs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3.3.</w:t>
            </w:r>
          </w:p>
          <w:p w:rsidR="00467E49" w:rsidRPr="00F60675" w:rsidRDefault="00467E49" w:rsidP="00A1577B">
            <w:pPr>
              <w:tabs>
                <w:tab w:val="left" w:pos="251"/>
              </w:tabs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407108" w:rsidRPr="006F31B4" w:rsidRDefault="00407108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ухода за гражданами пожилого возраста и инвалидами, в том числе:</w:t>
            </w: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D4DF5" w:rsidRPr="006F31B4" w:rsidRDefault="00FD4DF5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 w:val="restart"/>
          </w:tcPr>
          <w:p w:rsidR="00407108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 2022 году создано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17 служб сиделок (помощников по уходу).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Отсутствует очередность на помещение в стационарные учреждения социального обслуживания Рязанской области.</w:t>
            </w:r>
          </w:p>
          <w:p w:rsidR="00407108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СДУ охвачено не менее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8% в 2019 году, не менее 12% в 2020 году, не менее 16% в 2021-2022 годах граждан пожилого возраста и инвалидов, признанных нуждающимися в социальном обслуживании.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рамках СДУ не менее 97% граждан старше трудоспособного возраста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охвачены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диспансерными и профилактическими осмотрами, диспансерным наблюдением и лечебно-оздоровительными мероприятиями, в том числе мобильными медицинскими бригадами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extDirection w:val="btLr"/>
            <w:vAlign w:val="center"/>
          </w:tcPr>
          <w:p w:rsidR="00FD4DF5" w:rsidRPr="006F31B4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19175,80706</w:t>
            </w:r>
          </w:p>
          <w:p w:rsidR="00FD4DF5" w:rsidRPr="00FD4DF5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4"/>
                <w:sz w:val="22"/>
                <w:szCs w:val="22"/>
              </w:rPr>
              <w:t>(13420,47104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58,13471; </w:t>
            </w:r>
          </w:p>
          <w:p w:rsidR="00467E49" w:rsidRPr="00F60675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5755,33602</w:t>
            </w:r>
            <w:r w:rsidR="00FD4DF5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бюджета)</w:t>
            </w:r>
            <w:proofErr w:type="gramEnd"/>
          </w:p>
        </w:tc>
        <w:tc>
          <w:tcPr>
            <w:tcW w:w="1064" w:type="dxa"/>
            <w:gridSpan w:val="2"/>
            <w:textDirection w:val="btLr"/>
            <w:vAlign w:val="center"/>
          </w:tcPr>
          <w:p w:rsidR="00FD4DF5" w:rsidRPr="006F31B4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133698,565</w:t>
            </w:r>
            <w:r w:rsidR="005E1298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35 </w:t>
            </w:r>
          </w:p>
          <w:p w:rsidR="00FD4DF5" w:rsidRPr="006F31B4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(73215,65</w:t>
            </w:r>
            <w:r w:rsidR="005E1298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199</w:t>
            </w:r>
            <w:r w:rsidR="00FD4DF5" w:rsidRPr="00FD4D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End"/>
          </w:p>
          <w:p w:rsidR="00467E49" w:rsidRPr="00F60675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1870,60557;</w:t>
            </w:r>
          </w:p>
          <w:p w:rsidR="00467E49" w:rsidRPr="00F60675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</w:t>
            </w:r>
            <w:r w:rsidR="00FD4DF5" w:rsidRPr="00FD4D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60482,91336)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FD4DF5" w:rsidRPr="006F31B4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120622,6175 </w:t>
            </w:r>
          </w:p>
          <w:p w:rsidR="00FD4DF5" w:rsidRPr="006F31B4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(6710,71346</w:t>
            </w:r>
            <w:r w:rsidR="00FD4DF5" w:rsidRPr="00FD4D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End"/>
          </w:p>
          <w:p w:rsidR="00467E49" w:rsidRPr="00F60675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3523048,58;</w:t>
            </w:r>
          </w:p>
          <w:p w:rsidR="00467E49" w:rsidRPr="00F60675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</w:t>
            </w:r>
            <w:r w:rsidR="00FD4DF5" w:rsidRPr="006F31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113911,90404)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FD4DF5" w:rsidRPr="006F31B4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110427,232 </w:t>
            </w:r>
          </w:p>
          <w:p w:rsidR="00FD4DF5" w:rsidRPr="006F31B4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(12427,232</w:t>
            </w:r>
            <w:r w:rsidR="00FD4DF5" w:rsidRPr="00FD4D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End"/>
          </w:p>
          <w:p w:rsidR="00467E49" w:rsidRPr="00F60675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3030,92784;</w:t>
            </w:r>
          </w:p>
          <w:p w:rsidR="00467E49" w:rsidRPr="00F60675" w:rsidRDefault="00467E49" w:rsidP="00FD4D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</w:t>
            </w:r>
            <w:r w:rsidR="00FD4DF5" w:rsidRPr="006F31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98000,0)</w:t>
            </w:r>
          </w:p>
        </w:tc>
      </w:tr>
      <w:tr w:rsidR="00467E49" w:rsidRPr="00F60675" w:rsidTr="00141CBE">
        <w:trPr>
          <w:trHeight w:val="107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3.3.1.</w:t>
            </w:r>
          </w:p>
          <w:p w:rsidR="00467E49" w:rsidRPr="00F60675" w:rsidRDefault="00467E49" w:rsidP="00A1577B">
            <w:pPr>
              <w:tabs>
                <w:tab w:val="left" w:pos="251"/>
              </w:tabs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407108" w:rsidRPr="00F60675" w:rsidRDefault="00407108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Создание служб помощников по уходу на дому</w:t>
            </w:r>
          </w:p>
          <w:p w:rsidR="00467E49" w:rsidRPr="00F60675" w:rsidRDefault="00467E49" w:rsidP="0040710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107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3.3.2.</w:t>
            </w:r>
          </w:p>
          <w:p w:rsidR="00467E49" w:rsidRPr="00F60675" w:rsidRDefault="00467E49" w:rsidP="00A1577B">
            <w:pPr>
              <w:tabs>
                <w:tab w:val="left" w:pos="251"/>
              </w:tabs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Закрепление сиделки (помощника по уходу) в соответствии с индивидуальной нуждаемостью гражданина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107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3.3.3.</w:t>
            </w:r>
          </w:p>
          <w:p w:rsidR="00467E49" w:rsidRPr="00F60675" w:rsidRDefault="00467E49" w:rsidP="00A1577B">
            <w:pPr>
              <w:tabs>
                <w:tab w:val="left" w:pos="251"/>
              </w:tabs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медицинского патронажа врачом</w:t>
            </w:r>
            <w:r w:rsidR="00776FF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-т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ерапевтом 2 раза в месяц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cantSplit/>
          <w:trHeight w:val="2566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3.3.4.</w:t>
            </w:r>
          </w:p>
          <w:p w:rsidR="00467E49" w:rsidRPr="00F60675" w:rsidRDefault="00467E49" w:rsidP="00A1577B">
            <w:pPr>
              <w:tabs>
                <w:tab w:val="left" w:pos="251"/>
              </w:tabs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средствами реабилитации путем предоставления в безвозмездное временное пользование</w:t>
            </w: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45B1A" w:rsidRPr="006F31B4" w:rsidRDefault="00645B1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extDirection w:val="btLr"/>
            <w:vAlign w:val="center"/>
          </w:tcPr>
          <w:p w:rsidR="00467E49" w:rsidRPr="00F60675" w:rsidRDefault="00467E49" w:rsidP="00645B1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5813,47073</w:t>
            </w:r>
          </w:p>
          <w:p w:rsidR="00556048" w:rsidRDefault="00467E49" w:rsidP="00645B1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="00556048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="00556048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</w:t>
            </w:r>
            <w:r w:rsidR="00556048" w:rsidRPr="00645B1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556048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областного бюджета</w:t>
            </w:r>
            <w:r w:rsidR="00556048" w:rsidRPr="00F60675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556048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58,13471</w:t>
            </w:r>
            <w:r w:rsidR="00556048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467E49" w:rsidRPr="00F60675" w:rsidRDefault="00645B1A" w:rsidP="00645B1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федерального бюджета</w:t>
            </w:r>
            <w:r w:rsidR="0055604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556048" w:rsidRPr="00F60675">
              <w:rPr>
                <w:rFonts w:ascii="Times New Roman" w:hAnsi="Times New Roman"/>
                <w:spacing w:val="-4"/>
                <w:sz w:val="22"/>
                <w:szCs w:val="22"/>
              </w:rPr>
              <w:t>5755,33602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  <w:p w:rsidR="00467E49" w:rsidRPr="00F60675" w:rsidRDefault="00467E49" w:rsidP="00645B1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extDirection w:val="btLr"/>
            <w:vAlign w:val="center"/>
          </w:tcPr>
          <w:p w:rsidR="00645B1A" w:rsidRPr="006F31B4" w:rsidRDefault="00467E49" w:rsidP="00645B1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31705,09396</w:t>
            </w:r>
          </w:p>
          <w:p w:rsidR="00467E49" w:rsidRPr="00F60675" w:rsidRDefault="00467E49" w:rsidP="00645B1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областного бюджета 5305,09396;</w:t>
            </w:r>
          </w:p>
          <w:p w:rsidR="00467E49" w:rsidRPr="00F60675" w:rsidRDefault="00467E49" w:rsidP="00645B1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26400,0)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645B1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vAlign w:val="center"/>
          </w:tcPr>
          <w:p w:rsidR="00467E49" w:rsidRPr="00F60675" w:rsidRDefault="00467E49" w:rsidP="00645B1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07"/>
        </w:trPr>
        <w:tc>
          <w:tcPr>
            <w:tcW w:w="567" w:type="dxa"/>
          </w:tcPr>
          <w:p w:rsidR="00467E49" w:rsidRPr="00F60675" w:rsidRDefault="00467E49" w:rsidP="00A1577B">
            <w:pPr>
              <w:tabs>
                <w:tab w:val="left" w:pos="251"/>
              </w:tabs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3.3.5.</w:t>
            </w:r>
          </w:p>
        </w:tc>
        <w:tc>
          <w:tcPr>
            <w:tcW w:w="2881" w:type="dxa"/>
            <w:gridSpan w:val="2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взаимодействия КЦСОН с медицинскими организациями  по проведению диспансерных и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профилактических осмотров, диспансерного наблюдения и лечебно-оздоровительных мероприятий, в том числе  мобильными медицинскими бригадами</w:t>
            </w: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31.12.2020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2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3.4.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Реализация мероприятий  в рамках СДУ при межведомственном взаимодействии  между Минтрудом и Минздравом, в том числе:</w:t>
            </w: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Минздрав, 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 w:val="restart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Своевременно оказана необходимая медицинская помощь, социальные услуги и социальное сопровождение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2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3.4.1.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информационный обмен путем предоставления документов и (или) информации о гражданах, нуждающихся в социальном обслуживании и (или) социальном сопровождении, медицинской помощи;</w:t>
            </w:r>
          </w:p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участие участкового терапевта/гериатра в мониторинге нуждаемости граждан пожилого возраста и инвалидов в социальных и медицинских услугах</w:t>
            </w: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Минздрав, 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12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3.4.2.</w:t>
            </w:r>
          </w:p>
        </w:tc>
        <w:tc>
          <w:tcPr>
            <w:tcW w:w="2881" w:type="dxa"/>
            <w:gridSpan w:val="2"/>
          </w:tcPr>
          <w:p w:rsidR="00776FF1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осмотр гериатром 1 раз в квартал граждан старше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75 лет – получателей социальных услуг на дому для составления и корректировки индивидуальных планов по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уходу;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осмотр врачом</w:t>
            </w:r>
            <w:r w:rsidR="00776FF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-т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ерапевтом 1 раз в месяц получателей социальных услуг на дому из числа инвалидов до 75 лет и паллиативных больных до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75 лет для составления и корректировки индивидуальных планов по уходу;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осуществление медицинского патронажа врачом</w:t>
            </w:r>
            <w:r w:rsidR="00776FF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776FF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участковым терапевтом (2 раза в месяц) одиноких граждан для контроля состояния здоровья, проведения необходимых медицинских манипуляций;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 раз в месяц </w:t>
            </w:r>
            <w:r w:rsidR="00776FF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патронаж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граждан, за которыми осуществляется семейный уход, для контроля состояния здоровья, для консультирования лиц, осуществляющих уход, по вопросам наблюдения за отклонениями в состоянии здоровья и медицинских аспектов ухода, для проведения необходимых медицинских манипуляций;</w:t>
            </w:r>
          </w:p>
          <w:p w:rsidR="00015F2B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осуществление медицинского патронажа врачом</w:t>
            </w:r>
            <w:r w:rsidR="00776FF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776FF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участковым терапевтом пациентов, нуждающихся в оказании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паллиативной медицинской помощи, не реже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 раза в месяц или оказание необходимой  помощи выездной патронажной службой паллиативной медицинской помощи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Минздрав 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12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3.4.3.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выдача рекомендаций врача по уходу;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разработка методических рекомендаций: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 осуществлению ухода в зависимости от психосоматического статуса гражданина для помощника  по уходу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 осуществлению ухода в зависимости от психосоматического статуса гражданина для лиц, осуществляющих уход;</w:t>
            </w:r>
          </w:p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информированию целевых групп по вопросам оказания паллиативной медицинской помощи  и распространению информации  среди медицинского и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пациентского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сообщества по вопросам лечения хронического болевого синдрома</w:t>
            </w: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Минздрав 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12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3.4.4.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проведение адекватной обезболивающей терапии пациентам, нуждающимся в лечении болевого синдрома;</w:t>
            </w:r>
          </w:p>
          <w:p w:rsidR="00015F2B" w:rsidRPr="006F31B4" w:rsidRDefault="00467E49" w:rsidP="00015F2B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 госпитализация пациентов при наличии медицинских показаний в отделение оказания паллиативной медицинской помощи или на койки сестринского ухода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Минздрав 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015F2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функционирования дополнительных служб выдачи средств реабилитации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при КЦСОН, в том числе: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ремонтных работ в выделенных помещениях для организации служб выдачи средств реабилитации;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приобретение средств реабилитации; приобретение предметов длительного пользования;</w:t>
            </w:r>
          </w:p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введение новых штатных единиц (специалист службы выдачи средств реабилитации)</w:t>
            </w:r>
          </w:p>
          <w:p w:rsidR="004876E9" w:rsidRPr="006F31B4" w:rsidRDefault="004876E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876E9" w:rsidRPr="006F31B4" w:rsidRDefault="004876E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876E9" w:rsidRPr="006F31B4" w:rsidRDefault="004876E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876E9" w:rsidRPr="006F31B4" w:rsidRDefault="004876E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876E9" w:rsidRPr="006F31B4" w:rsidRDefault="004876E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876E9" w:rsidRPr="006F31B4" w:rsidRDefault="004876E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876E9" w:rsidRPr="006F31B4" w:rsidRDefault="004876E9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E965D0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 2022 организовано функционирование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17 служб выдачи средств реабилитации с целью снижения материальных затрат семей (лиц), осуществляющих уход 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extDirection w:val="btLr"/>
            <w:vAlign w:val="center"/>
          </w:tcPr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2976,33894</w:t>
            </w:r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(областной бюджет)</w:t>
            </w:r>
          </w:p>
        </w:tc>
        <w:tc>
          <w:tcPr>
            <w:tcW w:w="1064" w:type="dxa"/>
            <w:gridSpan w:val="2"/>
            <w:textDirection w:val="btLr"/>
            <w:vAlign w:val="center"/>
          </w:tcPr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5999,616</w:t>
            </w:r>
          </w:p>
          <w:p w:rsidR="004876E9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(2999,616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876E9" w:rsidRPr="004876E9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92,78351;</w:t>
            </w:r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3000,0)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9030,672</w:t>
            </w:r>
          </w:p>
          <w:p w:rsidR="004876E9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(7030,672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876E9" w:rsidRPr="004876E9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61,85567;</w:t>
            </w:r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2000,0)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9030,672</w:t>
            </w:r>
          </w:p>
          <w:p w:rsidR="004876E9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(7030,672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876E9" w:rsidRPr="004876E9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61,85567;</w:t>
            </w:r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2000,0)</w:t>
            </w:r>
          </w:p>
        </w:tc>
      </w:tr>
      <w:tr w:rsidR="00467E49" w:rsidRPr="00F60675" w:rsidTr="00141CBE">
        <w:trPr>
          <w:trHeight w:val="3267"/>
        </w:trPr>
        <w:tc>
          <w:tcPr>
            <w:tcW w:w="567" w:type="dxa"/>
          </w:tcPr>
          <w:p w:rsidR="00467E49" w:rsidRPr="00F60675" w:rsidRDefault="00467E49" w:rsidP="00015F2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3.6.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015F2B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Разработка методических рекомендаций по профилактике падений и переломов у граждан пожилого возраста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6F31B4" w:rsidRDefault="00467E49" w:rsidP="00AF798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Разработан и внедрен комплекс мер на основании методических рекомендаций для специалистов организаций социального обслуживания и родственников (лиц), осуществляющих уход,  по профилактике падений и переломов у лиц пожилого возраста</w:t>
            </w:r>
          </w:p>
          <w:p w:rsidR="00015F2B" w:rsidRPr="006F31B4" w:rsidRDefault="00015F2B" w:rsidP="00015F2B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21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3.7.</w:t>
            </w:r>
          </w:p>
        </w:tc>
        <w:tc>
          <w:tcPr>
            <w:tcW w:w="2881" w:type="dxa"/>
            <w:gridSpan w:val="2"/>
          </w:tcPr>
          <w:p w:rsidR="00015F2B" w:rsidRPr="006F31B4" w:rsidRDefault="00467E49" w:rsidP="00015F2B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Внедрение комплекса мер, направленных на профилактику и раннее выявление когнитивных нарушений у лиц пожилого и старческого возраста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6F31B4" w:rsidRDefault="00467E49" w:rsidP="00AF798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Внедрен комплекс мер, направленных на профилактику и раннее выявление когнитивных нарушений у лиц пожилого и старческого возраста</w:t>
            </w:r>
          </w:p>
          <w:p w:rsidR="00015F2B" w:rsidRPr="006F31B4" w:rsidRDefault="00015F2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965D0" w:rsidRPr="00F60675" w:rsidTr="00141CBE">
        <w:trPr>
          <w:gridAfter w:val="1"/>
          <w:wAfter w:w="6" w:type="dxa"/>
          <w:trHeight w:val="121"/>
        </w:trPr>
        <w:tc>
          <w:tcPr>
            <w:tcW w:w="14885" w:type="dxa"/>
            <w:gridSpan w:val="16"/>
          </w:tcPr>
          <w:p w:rsidR="00E965D0" w:rsidRDefault="00E965D0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E965D0" w:rsidRDefault="00E965D0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4. Совершенствование предоставления социальных услуг в полустационарной форме социального обслуживания</w:t>
            </w:r>
          </w:p>
          <w:p w:rsidR="00E965D0" w:rsidRPr="00F60675" w:rsidRDefault="00E965D0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и организация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функционирования отделений дневного пребывания граждан пожилого возраста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инвалидов, нуждающихся в долговременном уходе, на базе межрайонных</w:t>
            </w:r>
            <w:r w:rsidRPr="00F60675">
              <w:rPr>
                <w:rFonts w:ascii="Times New Roman" w:hAnsi="Times New Roman"/>
                <w:i/>
                <w:color w:val="FF0000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КЦСОН, в том числе: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приобретение оборудования для проведения культурно-досуговых и социально-реабилитационных мероприятий;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приобретение мебели и предметов длительного пользования;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приобретение бытовой техники и технического оборудования;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приобретение автотранспорта для доставки граждан в отделения дневного пребывания граждан пожилого возраста и инвалидов;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проведение ремонтных работ в выделенных помещениях;</w:t>
            </w:r>
          </w:p>
          <w:p w:rsidR="00015F2B" w:rsidRPr="006F31B4" w:rsidRDefault="00467E49" w:rsidP="00B05944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введение новых штатных единиц (специалистов отделений дневного пребывания)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11266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 2022 году создано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 отделений дневного пребывания граждан пожилого возраста и инвалидов с целью обеспечения присмотра, социализации, сохранения для близких возможности работать, динамического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состоянием здоровья граждан пожилого возраста и инвалидов 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shd w:val="clear" w:color="auto" w:fill="auto"/>
            <w:textDirection w:val="btLr"/>
            <w:vAlign w:val="center"/>
          </w:tcPr>
          <w:p w:rsidR="00015F2B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10149,18916</w:t>
            </w:r>
          </w:p>
          <w:p w:rsidR="00015F2B" w:rsidRPr="00015F2B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(4010,8569 областной бюджет</w:t>
            </w:r>
            <w:r w:rsidR="002A5A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62,00336;</w:t>
            </w:r>
          </w:p>
          <w:p w:rsidR="00467E49" w:rsidRPr="00F60675" w:rsidRDefault="00467E49" w:rsidP="002A5AB8">
            <w:pPr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6138,33226 средства федерального бюджета)</w:t>
            </w:r>
            <w:proofErr w:type="gramEnd"/>
          </w:p>
        </w:tc>
        <w:tc>
          <w:tcPr>
            <w:tcW w:w="1064" w:type="dxa"/>
            <w:gridSpan w:val="2"/>
            <w:shd w:val="clear" w:color="auto" w:fill="auto"/>
            <w:textDirection w:val="btLr"/>
            <w:vAlign w:val="center"/>
          </w:tcPr>
          <w:p w:rsidR="00015F2B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44720,62843</w:t>
            </w:r>
          </w:p>
          <w:p w:rsidR="00015F2B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(1752</w:t>
            </w:r>
            <w:r w:rsidR="005E1298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0E5102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,6284</w:t>
            </w:r>
            <w:r w:rsidR="00496E7D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015F2B" w:rsidRPr="00015F2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841,2371</w:t>
            </w:r>
            <w:r w:rsidR="000E5102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</w:t>
            </w:r>
            <w:r w:rsidR="00015F2B" w:rsidRPr="006F31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27200,0)</w:t>
            </w:r>
          </w:p>
        </w:tc>
        <w:tc>
          <w:tcPr>
            <w:tcW w:w="1092" w:type="dxa"/>
            <w:gridSpan w:val="2"/>
            <w:shd w:val="clear" w:color="auto" w:fill="auto"/>
            <w:textDirection w:val="btLr"/>
            <w:vAlign w:val="center"/>
          </w:tcPr>
          <w:p w:rsidR="00015F2B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27092,016</w:t>
            </w:r>
          </w:p>
          <w:p w:rsidR="00015F2B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(22092,016</w:t>
            </w:r>
            <w:r w:rsidR="00015F2B" w:rsidRPr="00015F2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154,6391</w:t>
            </w:r>
            <w:r w:rsidR="002A5AB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</w:t>
            </w:r>
            <w:r w:rsidR="00015F2B" w:rsidRPr="006F31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5000,0)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015F2B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22092,016</w:t>
            </w:r>
          </w:p>
          <w:p w:rsidR="00015F2B" w:rsidRPr="006F31B4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(17092,01</w:t>
            </w:r>
            <w:r w:rsidR="00496E7D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015F2B" w:rsidRPr="00015F2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154</w:t>
            </w:r>
            <w:r w:rsidR="003B3F73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6391</w:t>
            </w:r>
            <w:r w:rsidR="00DE34A7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467E49" w:rsidRPr="00F60675" w:rsidRDefault="00467E49" w:rsidP="00015F2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</w:t>
            </w:r>
            <w:r w:rsidR="00015F2B" w:rsidRPr="006F31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5000,0)</w:t>
            </w:r>
          </w:p>
        </w:tc>
      </w:tr>
      <w:tr w:rsidR="0011266C" w:rsidRPr="00F60675" w:rsidTr="00141CBE">
        <w:trPr>
          <w:gridAfter w:val="1"/>
          <w:wAfter w:w="6" w:type="dxa"/>
          <w:trHeight w:val="109"/>
        </w:trPr>
        <w:tc>
          <w:tcPr>
            <w:tcW w:w="14885" w:type="dxa"/>
            <w:gridSpan w:val="16"/>
          </w:tcPr>
          <w:p w:rsidR="0011266C" w:rsidRDefault="0011266C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1266C" w:rsidRDefault="0011266C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5. Совершенствование предоставления социальных услуг в стационарной форме социального обслуживания</w:t>
            </w:r>
          </w:p>
          <w:p w:rsidR="0011266C" w:rsidRPr="00F60675" w:rsidRDefault="0011266C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cantSplit/>
          <w:trHeight w:val="3427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5.1.</w:t>
            </w: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B05944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Дооснащение стационарных организаций социального обслуживания и стационарных отделений при КЦСОН современным медицинским и реабилитационным оборудованием, приспособлениями для ухода, техническими средствами реабилитации, приобретение мягкого инвентаря, мебели</w:t>
            </w: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 w:val="restart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Созданы комфортные условия проживания, приближенные к домашним, отсутствует очередность на помещение в стационарные учреждения социального обслуживания, дооснащены оборудованием, внедрены инновационные технологии ухода.</w:t>
            </w:r>
          </w:p>
          <w:p w:rsidR="0011266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 2022 году проведены ремонтные работы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15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учреждениях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, в том числе в 1 отделении в КЦСОН.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Организована работа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осмотру гериатром 1 раз в квартал получателей социальных услуг;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проведению комплексной гериатрической оценки граждан старше 75 лет;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проведению диспансеризации и профилактических осмотров граждан, нуждающихся в постоянном постороннем уходе, с проведением им диагностических и                   лечебно-оздоровительных мероприятий по итогам проведенных осмотров;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обеспечению составления и пересмотра ИПРА с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учетом нарушенных функций жизнедеятельности граждан;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стационарному лечению при наличии медицинских показаний в профильных медицинских организациях;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обеспечению при наличии медицинских показаний специализированной, в том числе высокотехнологичной, медицинской помощью;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содействию направления на санаторно-курортное лечение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нуждающихся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подтвердивших свое право.</w:t>
            </w:r>
          </w:p>
          <w:p w:rsidR="00467E49" w:rsidRPr="00F60675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  <w:r w:rsidRPr="00F60675">
              <w:rPr>
                <w:spacing w:val="-2"/>
                <w:sz w:val="22"/>
              </w:rPr>
              <w:t>Создана модель предоставления социальных услуг гражданам пожилого возраста и инвалидам:</w:t>
            </w:r>
          </w:p>
          <w:p w:rsidR="00467E49" w:rsidRPr="00F60675" w:rsidRDefault="00467E49" w:rsidP="00FE21BC">
            <w:pPr>
              <w:pStyle w:val="ConsPlusNormal"/>
              <w:ind w:left="-57" w:right="-57"/>
              <w:rPr>
                <w:rFonts w:eastAsia="Calibri"/>
                <w:spacing w:val="-2"/>
                <w:sz w:val="22"/>
                <w:lang w:eastAsia="en-US"/>
              </w:rPr>
            </w:pPr>
            <w:r w:rsidRPr="00F60675">
              <w:rPr>
                <w:spacing w:val="-2"/>
                <w:sz w:val="22"/>
              </w:rPr>
              <w:t>- о</w:t>
            </w:r>
            <w:r w:rsidRPr="00F60675">
              <w:rPr>
                <w:rFonts w:eastAsia="Calibri"/>
                <w:spacing w:val="-2"/>
                <w:sz w:val="22"/>
                <w:lang w:eastAsia="en-US"/>
              </w:rPr>
              <w:t>рганизация питания ослабленных граждан  в специально оборудованных помещениях (холлах) стационарных организаций с целью повышения их мобильности.</w:t>
            </w:r>
          </w:p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Создано 16 служб помощников по уходу в стационарных организациях социального обслуживания</w:t>
            </w:r>
          </w:p>
          <w:p w:rsidR="00467E49" w:rsidRPr="00F60675" w:rsidRDefault="00467E49" w:rsidP="00FE21BC">
            <w:pPr>
              <w:pStyle w:val="ConsPlusNormal"/>
              <w:ind w:left="-57" w:right="-57"/>
              <w:rPr>
                <w:spacing w:val="-2"/>
                <w:sz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shd w:val="clear" w:color="auto" w:fill="auto"/>
            <w:textDirection w:val="btLr"/>
            <w:vAlign w:val="center"/>
          </w:tcPr>
          <w:p w:rsidR="00467E49" w:rsidRPr="00F60675" w:rsidRDefault="00467E49" w:rsidP="00B059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4040,40404</w:t>
            </w:r>
          </w:p>
          <w:p w:rsidR="00C060BD" w:rsidRDefault="00467E49" w:rsidP="00B059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</w:t>
            </w:r>
            <w:r w:rsidR="00C060BD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40,40404 </w:t>
            </w:r>
            <w:proofErr w:type="spellStart"/>
            <w:r w:rsidR="00C060BD">
              <w:rPr>
                <w:rFonts w:ascii="Times New Roman" w:hAnsi="Times New Roman"/>
                <w:spacing w:val="-2"/>
                <w:sz w:val="22"/>
                <w:szCs w:val="22"/>
              </w:rPr>
              <w:t>с</w:t>
            </w:r>
            <w:r w:rsidR="00C060BD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офинансирование</w:t>
            </w:r>
            <w:proofErr w:type="spellEnd"/>
            <w:r w:rsidR="00C060BD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областного бюджета</w:t>
            </w:r>
            <w:r w:rsidR="00C060BD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467E49" w:rsidRPr="00F60675" w:rsidRDefault="00C060BD" w:rsidP="00141CB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4000,0  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бюджета;)</w:t>
            </w:r>
            <w:proofErr w:type="gramEnd"/>
          </w:p>
        </w:tc>
        <w:tc>
          <w:tcPr>
            <w:tcW w:w="1064" w:type="dxa"/>
            <w:gridSpan w:val="2"/>
            <w:shd w:val="clear" w:color="auto" w:fill="auto"/>
            <w:textDirection w:val="btLr"/>
            <w:vAlign w:val="center"/>
          </w:tcPr>
          <w:p w:rsidR="00B05944" w:rsidRPr="006F31B4" w:rsidRDefault="00467E49" w:rsidP="00B059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17887,66632</w:t>
            </w:r>
          </w:p>
          <w:p w:rsidR="00B05944" w:rsidRPr="006F31B4" w:rsidRDefault="00467E49" w:rsidP="00B059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(1215,62999  областно</w:t>
            </w:r>
            <w:r w:rsidR="004503CC">
              <w:rPr>
                <w:rFonts w:ascii="Times New Roman" w:hAnsi="Times New Roman"/>
                <w:spacing w:val="-2"/>
                <w:sz w:val="22"/>
                <w:szCs w:val="22"/>
              </w:rPr>
              <w:t>й бюджет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proofErr w:type="gramEnd"/>
          </w:p>
          <w:p w:rsidR="00B05944" w:rsidRPr="006F31B4" w:rsidRDefault="00467E49" w:rsidP="00B059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515,62999;</w:t>
            </w:r>
          </w:p>
          <w:p w:rsidR="00467E49" w:rsidRPr="00F60675" w:rsidRDefault="00467E49" w:rsidP="00B059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16672,03633)</w:t>
            </w:r>
          </w:p>
        </w:tc>
        <w:tc>
          <w:tcPr>
            <w:tcW w:w="1092" w:type="dxa"/>
            <w:gridSpan w:val="2"/>
            <w:shd w:val="clear" w:color="auto" w:fill="auto"/>
            <w:textDirection w:val="btLr"/>
            <w:vAlign w:val="center"/>
          </w:tcPr>
          <w:p w:rsidR="00467E49" w:rsidRPr="00F60675" w:rsidRDefault="00467E49" w:rsidP="00B059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5.2.</w:t>
            </w:r>
          </w:p>
        </w:tc>
        <w:tc>
          <w:tcPr>
            <w:tcW w:w="2881" w:type="dxa"/>
            <w:gridSpan w:val="2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Подготовка к проведению и проведение ремонтных работ в стационарных организациях и стационарных отделениях в КЦСОН для повышения качества предоставления социальных услуг гражданам пожилого возраста и инвалидам</w:t>
            </w: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05944" w:rsidRPr="006F31B4" w:rsidRDefault="00B05944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31.12.2020</w:t>
            </w:r>
          </w:p>
        </w:tc>
        <w:tc>
          <w:tcPr>
            <w:tcW w:w="1193" w:type="dxa"/>
            <w:gridSpan w:val="2"/>
            <w:shd w:val="clear" w:color="auto" w:fill="auto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shd w:val="clear" w:color="auto" w:fill="auto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700,00</w:t>
            </w:r>
          </w:p>
          <w:p w:rsidR="00467E49" w:rsidRPr="00F60675" w:rsidRDefault="00467E49" w:rsidP="004503C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(областно</w:t>
            </w:r>
            <w:r w:rsidR="004503CC">
              <w:rPr>
                <w:rFonts w:ascii="Times New Roman" w:hAnsi="Times New Roman"/>
                <w:spacing w:val="-2"/>
                <w:sz w:val="22"/>
                <w:szCs w:val="22"/>
              </w:rPr>
              <w:t>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бюджет)</w:t>
            </w:r>
          </w:p>
        </w:tc>
        <w:tc>
          <w:tcPr>
            <w:tcW w:w="1092" w:type="dxa"/>
            <w:gridSpan w:val="2"/>
            <w:shd w:val="clear" w:color="auto" w:fill="auto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09"/>
        </w:trPr>
        <w:tc>
          <w:tcPr>
            <w:tcW w:w="567" w:type="dxa"/>
          </w:tcPr>
          <w:p w:rsidR="00467E49" w:rsidRPr="00F60675" w:rsidRDefault="00467E49" w:rsidP="00B05944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2881" w:type="dxa"/>
            <w:gridSpan w:val="2"/>
          </w:tcPr>
          <w:p w:rsidR="00467E49" w:rsidRPr="00E26072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z w:val="22"/>
                <w:szCs w:val="22"/>
              </w:rPr>
              <w:t>Обеспечение взаимодействия стационарных организаций социального обслуживания, стационарных отделений при КЦСОН с медицинскими организациями (межрайонными больницами, межрайонными медицинскими центрами), бюро МСЭ в целях организации:</w:t>
            </w:r>
          </w:p>
          <w:p w:rsidR="00467E49" w:rsidRPr="00E26072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z w:val="22"/>
                <w:szCs w:val="22"/>
              </w:rPr>
              <w:t>- осмотра гериатрами 1 раз в квартал получателей социальных услуг;</w:t>
            </w:r>
          </w:p>
          <w:p w:rsidR="00467E49" w:rsidRPr="00E26072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z w:val="22"/>
                <w:szCs w:val="22"/>
              </w:rPr>
              <w:t>- проведения комплексной гериатрической оценки граждан старше 75 лет;</w:t>
            </w:r>
          </w:p>
          <w:p w:rsidR="00467E49" w:rsidRPr="00E26072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z w:val="22"/>
                <w:szCs w:val="22"/>
              </w:rPr>
              <w:t>- проведения диспансеризации и профилактических осмотров граждан, нуждающихся в постоянном постороннем уходе, с проведением им диагностических и            лечебно-оздоровительных мероприятий по итогам проведенных осмотров;</w:t>
            </w:r>
          </w:p>
          <w:p w:rsidR="00467E49" w:rsidRPr="00E26072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z w:val="22"/>
                <w:szCs w:val="22"/>
              </w:rPr>
              <w:t>- обеспечения составления и пересмотра ИПРА с учетом нарушенных функций жизнедеятельности граждан;</w:t>
            </w:r>
          </w:p>
          <w:p w:rsidR="00467E49" w:rsidRPr="00E26072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z w:val="22"/>
                <w:szCs w:val="22"/>
              </w:rPr>
              <w:t xml:space="preserve">- стационарного лечения при наличии медицинских </w:t>
            </w:r>
            <w:r w:rsidRPr="00E26072">
              <w:rPr>
                <w:rFonts w:ascii="Times New Roman" w:hAnsi="Times New Roman"/>
                <w:sz w:val="22"/>
                <w:szCs w:val="22"/>
              </w:rPr>
              <w:lastRenderedPageBreak/>
              <w:t>показаний в профильных медицинских организациях;</w:t>
            </w:r>
          </w:p>
          <w:p w:rsidR="00467E49" w:rsidRPr="00E26072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z w:val="22"/>
                <w:szCs w:val="22"/>
              </w:rPr>
              <w:t>- обеспечения при наличии медицинских показаний специализированной, в том числе высокотехнологичной, медицинской помощью;</w:t>
            </w:r>
          </w:p>
          <w:p w:rsidR="00467E49" w:rsidRPr="006F31B4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z w:val="22"/>
                <w:szCs w:val="22"/>
              </w:rPr>
              <w:t xml:space="preserve">- содействия направлению на санаторно-курортное лечение </w:t>
            </w:r>
            <w:proofErr w:type="gramStart"/>
            <w:r w:rsidRPr="00E26072">
              <w:rPr>
                <w:rFonts w:ascii="Times New Roman" w:hAnsi="Times New Roman"/>
                <w:sz w:val="22"/>
                <w:szCs w:val="22"/>
              </w:rPr>
              <w:t>нуждающихся</w:t>
            </w:r>
            <w:proofErr w:type="gramEnd"/>
            <w:r w:rsidRPr="00E26072">
              <w:rPr>
                <w:rFonts w:ascii="Times New Roman" w:hAnsi="Times New Roman"/>
                <w:sz w:val="22"/>
                <w:szCs w:val="22"/>
              </w:rPr>
              <w:t xml:space="preserve"> и подтвердивших свое право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shd w:val="clear" w:color="auto" w:fill="auto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09"/>
        </w:trPr>
        <w:tc>
          <w:tcPr>
            <w:tcW w:w="567" w:type="dxa"/>
          </w:tcPr>
          <w:p w:rsidR="00467E49" w:rsidRPr="00F60675" w:rsidRDefault="00467E49" w:rsidP="00E26072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5.4.</w:t>
            </w:r>
          </w:p>
        </w:tc>
        <w:tc>
          <w:tcPr>
            <w:tcW w:w="2881" w:type="dxa"/>
            <w:gridSpan w:val="2"/>
          </w:tcPr>
          <w:p w:rsidR="00467E49" w:rsidRPr="00E26072" w:rsidRDefault="00467E49" w:rsidP="00E26072">
            <w:pPr>
              <w:spacing w:line="280" w:lineRule="exact"/>
              <w:ind w:left="-57" w:right="-57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2"/>
                <w:sz w:val="22"/>
                <w:szCs w:val="22"/>
              </w:rPr>
              <w:t>Создание модели предоставления социальных услуг гражданам пожилого возраста и инвалидам, обеспечивающей повышение физической активности, уровня социализации, мотивации к повышению степени самостоятельности, сохранение когнитивных функций у граждан пожилого возраста и инвалидов</w:t>
            </w:r>
          </w:p>
          <w:p w:rsidR="00703AA7" w:rsidRPr="00E26072" w:rsidRDefault="00703AA7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shd w:val="clear" w:color="auto" w:fill="auto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cantSplit/>
          <w:trHeight w:val="5393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5.5.</w:t>
            </w:r>
          </w:p>
        </w:tc>
        <w:tc>
          <w:tcPr>
            <w:tcW w:w="2881" w:type="dxa"/>
            <w:gridSpan w:val="2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служб помощников по уходу в стационарных организациях социального обслуживания </w:t>
            </w: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03AA7" w:rsidRPr="006F31B4" w:rsidRDefault="00703AA7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shd w:val="clear" w:color="auto" w:fill="auto"/>
            <w:textDirection w:val="btLr"/>
            <w:vAlign w:val="center"/>
          </w:tcPr>
          <w:p w:rsidR="00703AA7" w:rsidRPr="00E26072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10035,760</w:t>
            </w:r>
          </w:p>
          <w:p w:rsidR="00467E49" w:rsidRPr="00E26072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(областной бюджет)</w:t>
            </w:r>
          </w:p>
        </w:tc>
        <w:tc>
          <w:tcPr>
            <w:tcW w:w="1064" w:type="dxa"/>
            <w:gridSpan w:val="2"/>
            <w:shd w:val="clear" w:color="auto" w:fill="auto"/>
            <w:textDirection w:val="btLr"/>
            <w:vAlign w:val="center"/>
          </w:tcPr>
          <w:p w:rsidR="00703AA7" w:rsidRPr="006F31B4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23748,48</w:t>
            </w:r>
            <w:r w:rsidR="005E1298" w:rsidRPr="00E26072">
              <w:rPr>
                <w:rFonts w:ascii="Times New Roman" w:hAnsi="Times New Roman"/>
                <w:spacing w:val="-6"/>
                <w:sz w:val="22"/>
                <w:szCs w:val="22"/>
              </w:rPr>
              <w:t>06</w:t>
            </w:r>
          </w:p>
          <w:p w:rsidR="00703AA7" w:rsidRPr="006F31B4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(9948,480</w:t>
            </w:r>
            <w:r w:rsidR="005E1298" w:rsidRPr="00E26072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областной бюджет, в </w:t>
            </w:r>
            <w:proofErr w:type="spellStart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т.ч</w:t>
            </w:r>
            <w:proofErr w:type="spellEnd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. </w:t>
            </w:r>
            <w:proofErr w:type="spellStart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E26072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из областного бюджета 426,80412;</w:t>
            </w:r>
          </w:p>
          <w:p w:rsidR="00467E49" w:rsidRPr="00E26072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средства федерального бюджета 13800,0)</w:t>
            </w:r>
          </w:p>
        </w:tc>
        <w:tc>
          <w:tcPr>
            <w:tcW w:w="1092" w:type="dxa"/>
            <w:gridSpan w:val="2"/>
            <w:shd w:val="clear" w:color="auto" w:fill="auto"/>
            <w:textDirection w:val="btLr"/>
            <w:vAlign w:val="center"/>
          </w:tcPr>
          <w:p w:rsidR="00E26072" w:rsidRPr="006F31B4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24435,936</w:t>
            </w:r>
          </w:p>
          <w:p w:rsidR="00E26072" w:rsidRPr="006F31B4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(14439,24004 областной бюджет, в </w:t>
            </w:r>
            <w:proofErr w:type="spellStart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т.ч</w:t>
            </w:r>
            <w:proofErr w:type="spellEnd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. </w:t>
            </w:r>
            <w:proofErr w:type="spellStart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E26072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из областного бюджета 309,17616;</w:t>
            </w:r>
          </w:p>
          <w:p w:rsidR="00467E49" w:rsidRPr="00E26072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средства федерального бюджета 9996,69596)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E26072" w:rsidRPr="006F31B4" w:rsidRDefault="000E5102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18545,62150</w:t>
            </w:r>
          </w:p>
          <w:p w:rsidR="00E26072" w:rsidRPr="006F31B4" w:rsidRDefault="000E5102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(5386,22150</w:t>
            </w:r>
            <w:r w:rsidR="00467E49" w:rsidRPr="00E2607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областной бюджет, в </w:t>
            </w:r>
            <w:proofErr w:type="spellStart"/>
            <w:r w:rsidR="00467E49"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т.ч</w:t>
            </w:r>
            <w:proofErr w:type="spellEnd"/>
            <w:r w:rsidR="00467E49" w:rsidRPr="00E2607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. </w:t>
            </w:r>
            <w:proofErr w:type="spellStart"/>
            <w:r w:rsidR="00467E49"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E26072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из областного бюджета 406,99175;</w:t>
            </w:r>
          </w:p>
          <w:p w:rsidR="00467E49" w:rsidRPr="00E26072" w:rsidRDefault="00467E49" w:rsidP="00E2607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средства федерального бюджета</w:t>
            </w:r>
            <w:r w:rsidR="00E26072" w:rsidRPr="00E2607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E26072">
              <w:rPr>
                <w:rFonts w:ascii="Times New Roman" w:hAnsi="Times New Roman"/>
                <w:spacing w:val="-6"/>
                <w:sz w:val="22"/>
                <w:szCs w:val="22"/>
              </w:rPr>
              <w:t>13159,400)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5.6.</w:t>
            </w:r>
          </w:p>
        </w:tc>
        <w:tc>
          <w:tcPr>
            <w:tcW w:w="2881" w:type="dxa"/>
            <w:gridSpan w:val="2"/>
          </w:tcPr>
          <w:p w:rsidR="00570254" w:rsidRPr="006F31B4" w:rsidRDefault="00467E49" w:rsidP="00570254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Разработка и внедрение комплекса мер по профилактике падений и переломов у лиц пожилого возраста и инвалидов в стационарных организациях социального обслуживания на основании методических рекомендаций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Реализован комплекс мер  по профилактике падений и переломов у лиц пожилого возраста и инвалидов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5.7.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Внедрение комплекса мер, направленных на профилактику и раннее выявление когнитивных нарушений у лиц пожилого и старческого возраста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Внедрен комплекс мер, направленных на профилактику и раннее выявление когнитивных нарушений у лиц пожилого и старческого возраста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5.8.</w:t>
            </w:r>
          </w:p>
        </w:tc>
        <w:tc>
          <w:tcPr>
            <w:tcW w:w="2881" w:type="dxa"/>
            <w:gridSpan w:val="2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организации культурно-досуговых и информационно-просветительских мероприятий для граждан пожилого возраста и инвалидов (введение в штатное расписание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культорганизаторов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70254" w:rsidRPr="006F31B4" w:rsidRDefault="00570254" w:rsidP="00FE21BC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Минтруд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1295,650 (областной бюджет)</w:t>
            </w:r>
          </w:p>
        </w:tc>
        <w:tc>
          <w:tcPr>
            <w:tcW w:w="1064" w:type="dxa"/>
            <w:gridSpan w:val="2"/>
            <w:textDirection w:val="btLr"/>
            <w:vAlign w:val="center"/>
          </w:tcPr>
          <w:p w:rsidR="00570254" w:rsidRPr="006F31B4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6499,584</w:t>
            </w:r>
          </w:p>
          <w:p w:rsidR="00570254" w:rsidRPr="006F31B4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(2499,584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F60675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123,71134;</w:t>
            </w:r>
          </w:p>
          <w:p w:rsidR="00467E49" w:rsidRPr="00F60675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4000,0)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570254" w:rsidRPr="006F31B4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8499,456</w:t>
            </w:r>
          </w:p>
          <w:p w:rsidR="00570254" w:rsidRPr="006F31B4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(6499,456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570254" w:rsidRPr="00570254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 61,85567;</w:t>
            </w:r>
          </w:p>
          <w:p w:rsidR="00467E49" w:rsidRPr="00F60675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2000,0)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570254" w:rsidRPr="006F31B4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8499,456</w:t>
            </w:r>
          </w:p>
          <w:p w:rsidR="00570254" w:rsidRPr="00570254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(6499,456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570254" w:rsidRPr="00570254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61,85567;</w:t>
            </w:r>
          </w:p>
          <w:p w:rsidR="00467E49" w:rsidRPr="00F60675" w:rsidRDefault="00467E49" w:rsidP="005702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2000,0)</w:t>
            </w:r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5.9.</w:t>
            </w:r>
          </w:p>
        </w:tc>
        <w:tc>
          <w:tcPr>
            <w:tcW w:w="2881" w:type="dxa"/>
            <w:gridSpan w:val="2"/>
          </w:tcPr>
          <w:p w:rsidR="00467E49" w:rsidRPr="00F60675" w:rsidRDefault="00E93B19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Доукомплектация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штатной численности 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стационарных отделений в КЦСОН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6F31B4" w:rsidRDefault="00E93B19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стационарные отделения в КЦСОН введено не менее 17 штатных единиц для повышения качества предоставления социальных услуг гражданам пожилого возраста и инвалидам</w:t>
            </w: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0363" w:rsidRPr="006F31B4" w:rsidRDefault="00CD0363" w:rsidP="00E93B1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01.08.2020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31.12.2020</w:t>
            </w:r>
          </w:p>
        </w:tc>
        <w:tc>
          <w:tcPr>
            <w:tcW w:w="1193" w:type="dxa"/>
            <w:gridSpan w:val="2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textDirection w:val="btLr"/>
            <w:vAlign w:val="center"/>
          </w:tcPr>
          <w:p w:rsidR="00CD0363" w:rsidRPr="006F31B4" w:rsidRDefault="00467E49" w:rsidP="00CD03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3410,370</w:t>
            </w:r>
          </w:p>
          <w:p w:rsidR="00CD0363" w:rsidRPr="006F31B4" w:rsidRDefault="00467E49" w:rsidP="00CD03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(210,370 областной бюджет, 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proofErr w:type="gramEnd"/>
          </w:p>
          <w:p w:rsidR="00467E49" w:rsidRPr="00F60675" w:rsidRDefault="00467E49" w:rsidP="00CD03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из областного бюджета 98,96907;</w:t>
            </w:r>
          </w:p>
          <w:p w:rsidR="00467E49" w:rsidRPr="00F60675" w:rsidRDefault="00467E49" w:rsidP="00CD03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3200,0)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CD03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11266C" w:rsidRPr="00F60675" w:rsidTr="00141CBE">
        <w:trPr>
          <w:gridAfter w:val="1"/>
          <w:wAfter w:w="6" w:type="dxa"/>
          <w:trHeight w:val="77"/>
        </w:trPr>
        <w:tc>
          <w:tcPr>
            <w:tcW w:w="14885" w:type="dxa"/>
            <w:gridSpan w:val="16"/>
          </w:tcPr>
          <w:p w:rsidR="0011266C" w:rsidRDefault="0011266C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1266C" w:rsidRDefault="0011266C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 Модернизация и дооснащение медицинских организаций</w:t>
            </w:r>
          </w:p>
          <w:p w:rsidR="0011266C" w:rsidRPr="00F60675" w:rsidRDefault="0011266C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Совершенствование гериатрической помощи в Рязанской области в соответствии с установленными порядками, клиническими рекомендациями и стандартами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Гериатрическая помощь в регионе оказывается в соответствии с установленными порядками, клиническими рекомендациями и стандартами.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Гериатрические службы: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2019 году:</w:t>
            </w:r>
          </w:p>
          <w:p w:rsidR="0011266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- дополнительно открыто </w:t>
            </w:r>
          </w:p>
          <w:p w:rsidR="0011266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 гериатрических  кабинетов (всего к </w:t>
            </w:r>
            <w:proofErr w:type="gramEnd"/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2021 году 27 кабинетов);</w:t>
            </w:r>
            <w:proofErr w:type="gramEnd"/>
          </w:p>
          <w:p w:rsidR="0011266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дополнительно развернута 31 геронтологическая койка (всего к 2021 году </w:t>
            </w:r>
            <w:proofErr w:type="gramEnd"/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66 геронтологических коек);</w:t>
            </w:r>
            <w:proofErr w:type="gramEnd"/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обучено 32 врача – специалиста по профилю «Гериатрия»;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обучены врачи и медицинские сестры по профилю «Патронаж»;</w:t>
            </w:r>
          </w:p>
          <w:p w:rsidR="0011266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прошли повышение квалификации по программе «Сестринское дело в гериатрии»   дополнительно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27 медицинских сестер (всего к 2021 году </w:t>
            </w:r>
            <w:r w:rsidR="0011266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gramEnd"/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92 медицинских сестры);</w:t>
            </w:r>
            <w:proofErr w:type="gramEnd"/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сформирована междисциплинарная бригада (гериатр, врач восстановительной терапии, врач по паллиативной помощи, хирург, ЛОР</w:t>
            </w:r>
            <w:r w:rsidR="0011266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11266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врач, окулист, врач функциональной диагностики);</w:t>
            </w:r>
            <w:proofErr w:type="gramEnd"/>
          </w:p>
          <w:p w:rsidR="0011266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организована работа по осмотру проживающих в организациях социального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обслуживания в возрасте </w:t>
            </w:r>
            <w:proofErr w:type="gramEnd"/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75 лет и старше.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Пролечено в гериатрических отделениях к 2021 году 1690 чел.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Совершенствование паллиативной медицинской помощи пожилым пациентам в регионе в соответствии с установленными порядками, клиническими рекомендациями, стандартами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Паллиативная помощь в регионе оказывается в соответствии с порядками, клиническими рекомендациями, стандартами.</w:t>
            </w:r>
          </w:p>
          <w:p w:rsidR="00467E49" w:rsidRPr="00F60675" w:rsidRDefault="006C53EC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К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2021 году открыто: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- 9 кабинетов паллиативной медицинской помощи;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- 10 бригад выездной патронажной службы;</w:t>
            </w:r>
          </w:p>
          <w:p w:rsidR="006C53E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- 2 отделения паллиативной медицинской помощи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(60 коек);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- 94 койки сестринского ухода.</w:t>
            </w:r>
          </w:p>
          <w:p w:rsidR="00467E49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Доля паллиативных больных, нуждающихся в обезболивающей терапии, получивших обезболивающую терапию, ежегодно составит 100%</w:t>
            </w:r>
          </w:p>
          <w:p w:rsidR="006C53EC" w:rsidRPr="00F60675" w:rsidRDefault="006C53EC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42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6.2.1.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Организационные мероприятия для обеспечения работы кабинетов паллиативной медицинской помощи и выездной патронажной службы: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закупка оборудования;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 обучение персонала;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лицензирование медицинской деятельности;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маршрутизация пациентов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Повышены качество и доступность паллиативной медицинской помощи, повышено качество жизни пожилых пациентов, нуждающихся в паллиативной медицинской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помощи.</w:t>
            </w:r>
          </w:p>
          <w:p w:rsidR="00467E49" w:rsidRPr="00F60675" w:rsidRDefault="006C53EC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2019 году: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закуплено необходимое оборудование для оснащения 9 кабинетов паллиативной медицинской помощи и патронажной службы;</w:t>
            </w:r>
          </w:p>
          <w:p w:rsidR="006C53E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получены лицензии на оказание паллиативной медицинской помощи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8 медицинскими организациями: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«Шиловский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«Ряжский межрайонный медицинский центр»;</w:t>
            </w:r>
          </w:p>
          <w:p w:rsidR="00097C1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- 3 кабинета в г. Рязани (ГБУ РО «Городская клиническая больница </w:t>
            </w:r>
            <w:proofErr w:type="gramEnd"/>
          </w:p>
          <w:p w:rsidR="00097C1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4», ГБУ РО «Городская клиническая больница </w:t>
            </w:r>
          </w:p>
          <w:p w:rsidR="00467E49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11», ГБУ РО «Городская поликлиника № 2»)</w:t>
            </w:r>
            <w:proofErr w:type="gramEnd"/>
          </w:p>
          <w:p w:rsidR="0098164F" w:rsidRPr="00F60675" w:rsidRDefault="0098164F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6.2.2.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работы кабинетов паллиативной медицинской помощи: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«Шиловский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«Ряжский межрайонный медицинский центр»;</w:t>
            </w:r>
          </w:p>
          <w:p w:rsidR="00C56C60" w:rsidRDefault="00467E49" w:rsidP="00C56C6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- 3 кабинета в г. Рязани (ГБУ РО «Городская клиническая больница № 4», ГБУ РО «Городская клиническая больница № 11», ГБУ РО «Городская поликлиника </w:t>
            </w:r>
            <w:proofErr w:type="gramEnd"/>
          </w:p>
          <w:p w:rsidR="00467E49" w:rsidRPr="00F60675" w:rsidRDefault="00467E49" w:rsidP="00C56C6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2»)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Повышены качество и доступность паллиативной медицинской помощи, повышено качество жизни пожилых пациентов, нуждающихся в паллиативной медицинской помощи.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Организована работа кабинетов паллиативной медицинской помощи в 2019 году: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«Шиловский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«Ряжский межрайонный медицинский центр»;</w:t>
            </w:r>
          </w:p>
          <w:p w:rsidR="00854CDB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- 3 кабинета в г. Рязани (ГБУ РО «Городская клиническая больница </w:t>
            </w:r>
            <w:proofErr w:type="gramEnd"/>
          </w:p>
          <w:p w:rsidR="00854CDB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4», ГБУ РО «Городская клиническая больница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11», ГБУ РО «Городская поликлиника № 2»)</w:t>
            </w:r>
            <w:proofErr w:type="gramEnd"/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6.2.3.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и организация работы бригад выездной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патронажной службы: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«Михайловская межрайонная больница»;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«Шиловский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«Ряжский межрайонный медицинский центр»;</w:t>
            </w:r>
          </w:p>
          <w:p w:rsidR="00854CDB" w:rsidRDefault="00467E49" w:rsidP="00854CDB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- 3 бригады выездной патронажной службы паллиативной медицинской помощи в г. Рязани </w:t>
            </w:r>
          </w:p>
          <w:p w:rsidR="00854CDB" w:rsidRDefault="00467E49" w:rsidP="00854CDB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(ГБУ РО «Городская клиническая больница </w:t>
            </w:r>
            <w:proofErr w:type="gramEnd"/>
          </w:p>
          <w:p w:rsidR="00854CDB" w:rsidRDefault="00467E49" w:rsidP="00854CDB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4», ГБУ РО «Городская клиническая больница </w:t>
            </w:r>
          </w:p>
          <w:p w:rsidR="00467E49" w:rsidRPr="00F60675" w:rsidRDefault="00467E49" w:rsidP="00854CDB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11», ГБУ РО «Городская поликлиника № 2»)</w:t>
            </w:r>
            <w:proofErr w:type="gramEnd"/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Повышены качество и доступность паллиативной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медицинской помощи, повышено качество жизни пожилых пациентов, нуждающихся в паллиативной медицинской помощи.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Созданы и организована работа бригад выездной патронажной службы в 2019 году: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«Михайловская межрайонная больница»;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«Шиловский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«Ряжский межрайонный медицинский центр»;</w:t>
            </w:r>
          </w:p>
          <w:p w:rsidR="00854CDB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- 3 бригады выездной патронажной службы паллиативной медицинской помощи в г. Рязани  </w:t>
            </w:r>
          </w:p>
          <w:p w:rsidR="00854CDB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(ГБУ РО «Городская клиническая больница </w:t>
            </w:r>
            <w:proofErr w:type="gramEnd"/>
          </w:p>
          <w:p w:rsidR="00854CDB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4», ГБУ РО «Городская клиническая больница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11», ГБУ РО «Городская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поликлиника № 2»)</w:t>
            </w:r>
            <w:proofErr w:type="gramEnd"/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6.2.4.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Обучение медицинского персонала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паллиативной медицинской помощи: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 повышение квалификации;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в рамках непрерывного медицинского образования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Повышено качество  паллиативной медицинской помощи:</w:t>
            </w:r>
          </w:p>
          <w:p w:rsidR="000378DF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в 2019 году обучено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 врача и 6 медицинских сестер;</w:t>
            </w:r>
          </w:p>
          <w:p w:rsidR="000378DF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в 2020 году обучено </w:t>
            </w:r>
          </w:p>
          <w:p w:rsidR="00BF503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 врачей и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30 медицинских сестер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01.01.2020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31.12.2020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6.2.5.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доступности наркотических средств: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выписка наркотических сре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дств вр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ачами различных специальностей;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обеспечение наркотическими средствами или рецептами на наркотические средства нуждающихся больных при выписке из стационара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Проведена адекватная обезболивающая терапия 100% пациентов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6.2.6.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Расширение наименований используемых наркотических средств с увеличением доли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неинвазивных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форм пролонгированного действия (таблетки, капсулы,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трансдермальные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терапевтические системы)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Проведена адекватная обезболивающая терапия 100% пациентов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6.2.7.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Обучение врачей различных специальностей вопросам диагностики и купирования хронического болевого синдрома пациентов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Повышено качество  паллиативной медицинской помощи.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Обучены врачи различных специальностей вопросам диагностики и купирования хронического болевого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синдрома пациентов в рамках непрерывного медицинского образования: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2019 году - 56 чел.;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2020 году - 32 чел.;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2021 году - 18 чел.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6.2.8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респираторной поддержкой нуждающихся паллиативных больных на дому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Обеспечена респираторная поддержка нуждающихся паллиативных больных на дому в 100% случаев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6.3.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Совершенствование системы медицинской реабилитации для пожилых пациентов в регионе в соответствии с порядками, клиническими рекомендациями, стандартами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581E00" w:rsidP="00581E0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казана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еабилитация в регионе в соответствии с порядками, клиническими рекомендациями, стандартами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6.3.1.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оказания помощи по МР на амбулаторно-поликлиническом этапе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(III этап МР) на базе: 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«Городская поликлиника № 2»;</w:t>
            </w:r>
          </w:p>
          <w:p w:rsidR="007144D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ГБУ РО «Городская клиническая больница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4»;</w:t>
            </w:r>
          </w:p>
          <w:p w:rsidR="007144D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ГБУ РО «Городская клиническая больница 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5»;</w:t>
            </w:r>
          </w:p>
          <w:p w:rsidR="007144D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ГБУ РО «Городская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клиническая больница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11»;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Повышено качество оказания помощи населению, в том числе лицам пожилого возраста по МР, повышена доступность помощи по МР во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внестационарных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условиях, </w:t>
            </w:r>
            <w:r w:rsidR="007144DA">
              <w:rPr>
                <w:rFonts w:ascii="Times New Roman" w:hAnsi="Times New Roman"/>
                <w:spacing w:val="-2"/>
                <w:sz w:val="22"/>
                <w:szCs w:val="22"/>
              </w:rPr>
              <w:t>оказано содействие в восстановлении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нарушенных функций к самообслуживанию, реализ</w:t>
            </w:r>
            <w:r w:rsidR="007144DA">
              <w:rPr>
                <w:rFonts w:ascii="Times New Roman" w:hAnsi="Times New Roman"/>
                <w:spacing w:val="-2"/>
                <w:sz w:val="22"/>
                <w:szCs w:val="22"/>
              </w:rPr>
              <w:t>ован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недоиспользованн</w:t>
            </w:r>
            <w:r w:rsidR="007144DA">
              <w:rPr>
                <w:rFonts w:ascii="Times New Roman" w:hAnsi="Times New Roman"/>
                <w:spacing w:val="-2"/>
                <w:sz w:val="22"/>
                <w:szCs w:val="22"/>
              </w:rPr>
              <w:t>ый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реабилитационн</w:t>
            </w:r>
            <w:r w:rsidR="007144DA">
              <w:rPr>
                <w:rFonts w:ascii="Times New Roman" w:hAnsi="Times New Roman"/>
                <w:spacing w:val="-2"/>
                <w:sz w:val="22"/>
                <w:szCs w:val="22"/>
              </w:rPr>
              <w:t>ый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потенциал у пожилых пациентов</w:t>
            </w:r>
            <w:r w:rsidR="007144DA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7144DA" w:rsidRDefault="007144D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рганизовано оказание помощи по МР на амбулаторно-поликлиническом этапе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(III этап МР) в 2019 году на базе: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- ГБУ РО «Городская поликлиника № 2»;</w:t>
            </w:r>
          </w:p>
          <w:p w:rsidR="007144D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ГБУ РО «Городская клиническая больница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4»;</w:t>
            </w:r>
          </w:p>
          <w:p w:rsidR="007144D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ГБУ РО «Городская клиническая больница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5»;</w:t>
            </w:r>
          </w:p>
          <w:p w:rsidR="007144D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ГБУ РО «Городская клиническая больница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11»;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</w:t>
            </w:r>
          </w:p>
          <w:p w:rsidR="00353DBF" w:rsidRPr="006F31B4" w:rsidRDefault="00353DBF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01.12.2020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01.12.2019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01.12.2019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01.12.2019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44DA" w:rsidRDefault="007144DA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01.12.2019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6.3.2.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оказания помощи по МР на амбулаторно-поликлиническом этапе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(III этап МР) на базе: 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«ОККД»;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 ГБУ РО 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 - ГБУ РО «Городская клиническая поликлиника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6»;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«Поликлиника завода «Красное знамя»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Повышено качество оказания помощи населению, в том числе лицам пожилого возраста, по МР, повышена доступность помощи по МР во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внестационарных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условиях, </w:t>
            </w:r>
            <w:r w:rsidR="00485981">
              <w:rPr>
                <w:rFonts w:ascii="Times New Roman" w:hAnsi="Times New Roman"/>
                <w:spacing w:val="-2"/>
                <w:sz w:val="22"/>
                <w:szCs w:val="22"/>
              </w:rPr>
              <w:t>оказано содействие в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восстановлени</w:t>
            </w:r>
            <w:r w:rsidR="00485981"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нарушенных функций к самообслуживанию, реали</w:t>
            </w:r>
            <w:r w:rsidR="0048598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зован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недоиспользованн</w:t>
            </w:r>
            <w:r w:rsidR="00485981">
              <w:rPr>
                <w:rFonts w:ascii="Times New Roman" w:hAnsi="Times New Roman"/>
                <w:spacing w:val="-2"/>
                <w:sz w:val="22"/>
                <w:szCs w:val="22"/>
              </w:rPr>
              <w:t>ый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реабилитационн</w:t>
            </w:r>
            <w:r w:rsidR="00485981">
              <w:rPr>
                <w:rFonts w:ascii="Times New Roman" w:hAnsi="Times New Roman"/>
                <w:spacing w:val="-2"/>
                <w:sz w:val="22"/>
                <w:szCs w:val="22"/>
              </w:rPr>
              <w:t>ый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потенциал</w:t>
            </w:r>
            <w:r w:rsidR="0048598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 пожилых пациентов;</w:t>
            </w:r>
          </w:p>
          <w:p w:rsidR="00485981" w:rsidRDefault="00485981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рганизовано оказание помощи по МР на амбулаторно-поликлиническом этапе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(III этап МР) в 2020 году на базе: 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«ОККД»;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 ГБУ РО «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межрайонный медицинский центр»;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- ГБУ РО «Городская клиническая поликлиника № 6»;</w:t>
            </w:r>
          </w:p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«Поликлиника завода «Красное знамя»</w:t>
            </w:r>
          </w:p>
          <w:p w:rsidR="00353DBF" w:rsidRPr="006F31B4" w:rsidRDefault="00353DBF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31.12.2020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6.3.3.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оказания помощи по МР на амбулаторно-поликлиническом этапе              (III этап МР) на базе: 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поликлиники ГБУ РО «ОКБ»;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«Шиловский межрайонный медицинский центр»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Повышено качество оказания помощи населению, в том числе лицам пожилого возраста, по медицинской реабилитации, повышена доступность помощи по медицинской реабилитации во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внестационарных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условиях, </w:t>
            </w:r>
            <w:r w:rsidR="00C37D0A">
              <w:rPr>
                <w:rFonts w:ascii="Times New Roman" w:hAnsi="Times New Roman"/>
                <w:spacing w:val="-2"/>
                <w:sz w:val="22"/>
                <w:szCs w:val="22"/>
              </w:rPr>
              <w:t>оказано содействие в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восстановлени</w:t>
            </w:r>
            <w:r w:rsidR="00C37D0A"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нарушенных функций к самообслуживанию, реализ</w:t>
            </w:r>
            <w:r w:rsidR="00C37D0A">
              <w:rPr>
                <w:rFonts w:ascii="Times New Roman" w:hAnsi="Times New Roman"/>
                <w:spacing w:val="-2"/>
                <w:sz w:val="22"/>
                <w:szCs w:val="22"/>
              </w:rPr>
              <w:t>ован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недоиспользованн</w:t>
            </w:r>
            <w:r w:rsidR="00C37D0A">
              <w:rPr>
                <w:rFonts w:ascii="Times New Roman" w:hAnsi="Times New Roman"/>
                <w:spacing w:val="-2"/>
                <w:sz w:val="22"/>
                <w:szCs w:val="22"/>
              </w:rPr>
              <w:t>ый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реабилитационн</w:t>
            </w:r>
            <w:r w:rsidR="00C37D0A">
              <w:rPr>
                <w:rFonts w:ascii="Times New Roman" w:hAnsi="Times New Roman"/>
                <w:spacing w:val="-2"/>
                <w:sz w:val="22"/>
                <w:szCs w:val="22"/>
              </w:rPr>
              <w:t>ый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потенциал</w:t>
            </w:r>
            <w:r w:rsidR="00C37D0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 пожилых пациентов;</w:t>
            </w:r>
          </w:p>
          <w:p w:rsidR="00C37D0A" w:rsidRDefault="00C37D0A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рганизовано оказание помощи по медицинской реабилитации на амбулаторно-поликлиническом этапе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(III этап МР) в 2021 году на базе: 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«ОКБ»;</w:t>
            </w:r>
          </w:p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ГБУ РО «Шиловский межрайонный медицинский центр»</w:t>
            </w:r>
          </w:p>
          <w:p w:rsidR="00353DBF" w:rsidRPr="006F31B4" w:rsidRDefault="00353DBF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42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6.3.4.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Обучение медицинского персонала основам медицинской реабилитации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Повышено качество оказания помощи населению.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Обучено врачей по профилю «Медицинская реабилитация»: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2019 году - 24 врача;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2020 году - 20 врачей;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2021 году - 18 врачей.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Обучен</w:t>
            </w:r>
            <w:r w:rsidR="00C37D0A"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средних медработников: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2019 году - 16 чел.;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2020 году - 15 чел.; </w:t>
            </w:r>
          </w:p>
          <w:p w:rsidR="00467E49" w:rsidRDefault="00467E49" w:rsidP="00C37D0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2021 году - 16 чел.</w:t>
            </w:r>
          </w:p>
          <w:p w:rsidR="00353DBF" w:rsidRPr="00353DBF" w:rsidRDefault="00353DBF" w:rsidP="00C37D0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6.4.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Осуществление междисциплинарного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взаимодействия в системе здравоохранения, в том числе между первичной медико-санитарной помощью, гериатрической помощью, паллиативной помощью и медицинской реабилитацией, разработка алгоритма маршрутизации пожилых пациентов в регионе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Минздрав</w:t>
            </w:r>
          </w:p>
        </w:tc>
        <w:tc>
          <w:tcPr>
            <w:tcW w:w="2693" w:type="dxa"/>
          </w:tcPr>
          <w:p w:rsidR="00D31AAE" w:rsidRDefault="00D31AAE" w:rsidP="00D31AAE">
            <w:pPr>
              <w:pStyle w:val="1410"/>
              <w:shd w:val="clear" w:color="auto" w:fill="auto"/>
              <w:spacing w:line="240" w:lineRule="auto"/>
              <w:ind w:left="-57" w:right="-57"/>
              <w:jc w:val="lef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</w:t>
            </w:r>
            <w:r w:rsidRPr="00F60675">
              <w:rPr>
                <w:spacing w:val="-2"/>
                <w:sz w:val="22"/>
                <w:szCs w:val="22"/>
              </w:rPr>
              <w:t xml:space="preserve">существлено </w:t>
            </w:r>
            <w:r>
              <w:rPr>
                <w:spacing w:val="-2"/>
                <w:sz w:val="22"/>
                <w:szCs w:val="22"/>
              </w:rPr>
              <w:t>м</w:t>
            </w:r>
            <w:r w:rsidR="00467E49" w:rsidRPr="00F60675">
              <w:rPr>
                <w:spacing w:val="-2"/>
                <w:sz w:val="22"/>
                <w:szCs w:val="22"/>
              </w:rPr>
              <w:t xml:space="preserve">еждисциплинарное </w:t>
            </w:r>
            <w:r w:rsidR="00467E49" w:rsidRPr="00F60675">
              <w:rPr>
                <w:spacing w:val="-2"/>
                <w:sz w:val="22"/>
                <w:szCs w:val="22"/>
              </w:rPr>
              <w:lastRenderedPageBreak/>
              <w:t xml:space="preserve">взаимодействие в системе здравоохранения, в том числе между первичной медико-санитарной помощью, гериатрической помощью, паллиативной помощью и медицинской реабилитацией, в соответствии с приказом Минздрава от 19.07.2018 </w:t>
            </w:r>
          </w:p>
          <w:p w:rsidR="00467E49" w:rsidRDefault="00467E49" w:rsidP="00D31AAE">
            <w:pPr>
              <w:pStyle w:val="1410"/>
              <w:shd w:val="clear" w:color="auto" w:fill="auto"/>
              <w:spacing w:line="240" w:lineRule="auto"/>
              <w:ind w:left="-57" w:right="-57"/>
              <w:jc w:val="left"/>
              <w:rPr>
                <w:spacing w:val="-2"/>
                <w:sz w:val="22"/>
                <w:szCs w:val="22"/>
                <w:lang w:val="en-US"/>
              </w:rPr>
            </w:pPr>
            <w:r w:rsidRPr="00F60675">
              <w:rPr>
                <w:spacing w:val="-2"/>
                <w:sz w:val="22"/>
                <w:szCs w:val="22"/>
              </w:rPr>
              <w:t>№ 1365</w:t>
            </w:r>
          </w:p>
          <w:p w:rsidR="00353DBF" w:rsidRPr="00353DBF" w:rsidRDefault="00353DBF" w:rsidP="00D31AAE">
            <w:pPr>
              <w:pStyle w:val="1410"/>
              <w:shd w:val="clear" w:color="auto" w:fill="auto"/>
              <w:spacing w:line="240" w:lineRule="auto"/>
              <w:ind w:left="-57" w:right="-57"/>
              <w:jc w:val="left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6.5.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Определение учреждений здравоохранения, участвующих в СДУ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D31AAE" w:rsidRDefault="00D31AAE" w:rsidP="00D31AA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У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тверждены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риказом Минздрава</w:t>
            </w:r>
            <w:r w:rsidR="00467E49" w:rsidRPr="00F60675"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  <w:t xml:space="preserve"> 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от 19.07.2018 </w:t>
            </w:r>
          </w:p>
          <w:p w:rsidR="00467E49" w:rsidRPr="006F31B4" w:rsidRDefault="00467E49" w:rsidP="00D31AA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№ 1365 медицинские организации, участвующие в СДУ</w:t>
            </w:r>
          </w:p>
          <w:p w:rsidR="00353DBF" w:rsidRPr="006F31B4" w:rsidRDefault="00353DBF" w:rsidP="00D31AA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19.07.2018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6.6.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Разработка (актуализация) и реализация регламента взаимодействия учреждений здравоохранения и учреждений социальной защиты, участвующих в СДУ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6F31B4" w:rsidRDefault="00D31AAE" w:rsidP="00D31AA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существлено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заимодействие учреждений в соответствии  с утвержденным регламентом взаимодействия учреждений здравоохранения и учреждений социальной защиты, участвующих в СДУ</w:t>
            </w:r>
          </w:p>
          <w:p w:rsidR="00353DBF" w:rsidRPr="006F31B4" w:rsidRDefault="00353DBF" w:rsidP="00D31AA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01.10.2018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6.7.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Внедрение системы мер по определению потребности и объема социально-бытовой помощи для граждан 65 лет и старше с ограничениями или отсутствием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возможностей к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передвижению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(или) самообслуживанию в учреждениях здравоохранения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Минздрав</w:t>
            </w:r>
          </w:p>
        </w:tc>
        <w:tc>
          <w:tcPr>
            <w:tcW w:w="2693" w:type="dxa"/>
          </w:tcPr>
          <w:p w:rsidR="00946D23" w:rsidRPr="006F31B4" w:rsidRDefault="00467E49" w:rsidP="00BE05B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Определены потребность и объем  социально-бытовой помощи для граждан 65 лет и старше с ограничениями или отсутствием возможностей к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передвижению и (или) самообслуживанию в учреждениях здравоохранения (определяются по результатам комплексной гериатрической оценки (далее - КГО)</w:t>
            </w:r>
            <w:proofErr w:type="gramEnd"/>
          </w:p>
          <w:p w:rsidR="00353DBF" w:rsidRPr="006F31B4" w:rsidRDefault="00353DBF" w:rsidP="00BE05B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6.8.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Осуществление методического сопровождения реализации системы мер по определению потребности и объема  социально-бытовой помощи для граждан 65 лет и старше с ограничениями или отсутствием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возможностей к передвижению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(или) самообслуживанию в учреждениях социальной защиты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Осуществлено методическое сопровождение реализации системы мер по определению потребности и объема   социально-бытовой помощи для граждан 65 лет и старше с ограничениями или отсутствием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возможностей к передвижению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(или) самообслуживанию в учреждениях социальной защиты</w:t>
            </w:r>
          </w:p>
          <w:p w:rsidR="00BE05BD" w:rsidRPr="006F31B4" w:rsidRDefault="00BE05BD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6.9.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Внедрение методических рекомендаций по уходу за ослабленными пожилыми пациентами в учреждениях здравоохранения и на дому (далее - Рекомендации).</w:t>
            </w:r>
          </w:p>
          <w:p w:rsidR="00D31AAE" w:rsidRPr="006F31B4" w:rsidRDefault="00467E49" w:rsidP="00946D2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 методического сопровождения внедрения Рекомендаций в учреждениях социальной защиты</w:t>
            </w:r>
          </w:p>
          <w:p w:rsidR="00BE05BD" w:rsidRPr="006F31B4" w:rsidRDefault="00BE05BD" w:rsidP="00946D2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D31AAE" w:rsidP="00D31AA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казана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едпомощь в соответствии с Рекомендациями. Осуществлена методическая поддержка внедрения Рекомендаций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6.10.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Внедрение комплекса мер по профилактике падений и переломов у лиц пожилого и старческого возраста в учреждениях здравоохранения и на дому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Разработан и внедрен комплекс мер по профилактике падений и переломов у лиц пожилого и старческого возраста в учреждениях здравоохранения и на дому</w:t>
            </w:r>
          </w:p>
          <w:p w:rsidR="00BE05BD" w:rsidRPr="006F31B4" w:rsidRDefault="00BE05BD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31.12.2019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6.11.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 методического сопровождения реализации комплекса мер по профилактике падений и переломов у лиц пожилого и старческого возраста в учреждениях социального обслуживания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Осуществлено методическое сопровождение реализации комплекса мер по профилактике падений и переломов у лиц пожилого и старческого возраста в учреждениях социального обслуживания</w:t>
            </w:r>
          </w:p>
          <w:p w:rsidR="00BE05BD" w:rsidRPr="006F31B4" w:rsidRDefault="00BE05BD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6.12.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Внедрение комплекса мер, направленных на профилактику и раннее выявление когнитивных нарушений у лиц пожилого и старческого возраста в учреждениях здравоохранения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Разработан и внедрен комплекс мер, направленных на профилактику и раннее выявление когнитивных нарушений у лиц пожилого и старческого возраста в учреждениях здравоохранения</w:t>
            </w:r>
          </w:p>
          <w:p w:rsidR="00BE05BD" w:rsidRPr="006F31B4" w:rsidRDefault="00BE05BD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6.13.</w:t>
            </w:r>
          </w:p>
        </w:tc>
        <w:tc>
          <w:tcPr>
            <w:tcW w:w="2881" w:type="dxa"/>
            <w:gridSpan w:val="2"/>
          </w:tcPr>
          <w:p w:rsidR="00BE05BD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 методического сопровождения внедрения комплекса мер, направленных на профилактику и раннее выявление когнитивных нарушений у лиц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пожилого и старческого возраста в учреждениях социальной защиты и на дому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Минздрав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:rsidR="00BE05BD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Осуществлено методическое сопровождение внедрения комплекса мер, направленных на профилактику и раннее выявление когнитивных нарушений у лиц пожилого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 старческого возраста в учреждениях социальной защиты и на дому</w:t>
            </w:r>
          </w:p>
          <w:p w:rsidR="00BE05BD" w:rsidRPr="006F31B4" w:rsidRDefault="00BE05BD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6.14.</w:t>
            </w:r>
          </w:p>
        </w:tc>
        <w:tc>
          <w:tcPr>
            <w:tcW w:w="2881" w:type="dxa"/>
            <w:gridSpan w:val="2"/>
          </w:tcPr>
          <w:p w:rsidR="00BE05BD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Разработка программ и обучение врачей </w:t>
            </w:r>
          </w:p>
          <w:p w:rsidR="00BE05BD" w:rsidRPr="00BE05B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 медицинских сестер первичного звена здравоохранения</w:t>
            </w:r>
          </w:p>
          <w:p w:rsidR="00BE05BD" w:rsidRPr="00BE05B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основам гериатрии, паллиативной помощи</w:t>
            </w:r>
          </w:p>
          <w:p w:rsidR="00BE05BD" w:rsidRPr="00BE05B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 медицинской</w:t>
            </w:r>
          </w:p>
          <w:p w:rsidR="00BE05B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реабилитации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BE05BD" w:rsidRPr="006F31B4" w:rsidRDefault="00467E49" w:rsidP="00BE05B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Обучены врачи и медицинские сестры первичного звена здравоохранения</w:t>
            </w:r>
          </w:p>
          <w:p w:rsidR="00BE05BD" w:rsidRPr="00BE05BD" w:rsidRDefault="00467E49" w:rsidP="00BE05B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основам гериатрии, паллиативной помощи и медицинской реабилитации по разработанным программам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6.15.</w:t>
            </w:r>
          </w:p>
        </w:tc>
        <w:tc>
          <w:tcPr>
            <w:tcW w:w="2881" w:type="dxa"/>
            <w:gridSpan w:val="2"/>
          </w:tcPr>
          <w:p w:rsidR="00BE05BD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Определение объема информации для обмена данными между учреждениями здравоохранения и учреждениями социального обслуживания и</w:t>
            </w:r>
          </w:p>
          <w:p w:rsidR="00467E49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создание соответствующих форм отчетности</w:t>
            </w:r>
          </w:p>
          <w:p w:rsidR="00BE05BD" w:rsidRPr="00BE05BD" w:rsidRDefault="00BE05BD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D31AAE" w:rsidP="00D31AA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пределен и утвержден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бъем информации 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142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6.16.</w:t>
            </w:r>
          </w:p>
        </w:tc>
        <w:tc>
          <w:tcPr>
            <w:tcW w:w="2881" w:type="dxa"/>
            <w:gridSpan w:val="2"/>
          </w:tcPr>
          <w:p w:rsidR="00BE05BD" w:rsidRPr="00BE05B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Разработка и внедрение информационно-технологического решения (далее - ИТР)</w:t>
            </w:r>
          </w:p>
          <w:p w:rsidR="00BE05BD" w:rsidRPr="00BE05BD" w:rsidRDefault="00467E49" w:rsidP="00353DB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для регистрации и мониторинга состояния пациентов, для обмена информацией между учреждениями здравоохранения и учреждениями социального обслуживания </w:t>
            </w:r>
            <w:r w:rsidR="00353DBF" w:rsidRPr="00353D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системе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СДУ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trike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Минздрав,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ИТР функционирует 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31.12.2021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14369" w:rsidRPr="00F60675" w:rsidTr="00141CBE">
        <w:trPr>
          <w:gridAfter w:val="1"/>
          <w:wAfter w:w="6" w:type="dxa"/>
          <w:trHeight w:val="84"/>
        </w:trPr>
        <w:tc>
          <w:tcPr>
            <w:tcW w:w="14885" w:type="dxa"/>
            <w:gridSpan w:val="16"/>
          </w:tcPr>
          <w:p w:rsidR="00314369" w:rsidRDefault="0031436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14369" w:rsidRDefault="0031436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7. Развитие и поддержка семейного ухода за гражданами пожилого возраста и инвалидами</w:t>
            </w:r>
          </w:p>
          <w:p w:rsidR="00314369" w:rsidRPr="00F60675" w:rsidRDefault="0031436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Обучение и консультирование лиц, осуществляющих уход, из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окружения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нуждающегося в уходе, практическим навыкам ухода (функционирование «Школ ухода», организация «Школ гериатров», тематическое обучение лиц из окружения нуждающегося в уходе, с предоставлением информационных материалов)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3230F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Проведены обучение и консультации по вопросам ухода за гражданами пожилого возраста и инвалидами с различными заболеваниями не менее 3000 лиц из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окружения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нуждающегося в уходе в целях повышения качества ухода (в том числе обучено: в 2019 году – не менее </w:t>
            </w:r>
          </w:p>
          <w:p w:rsidR="003230FC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470 чел., в 2020 году – </w:t>
            </w:r>
          </w:p>
          <w:p w:rsidR="00BF503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менее 950 чел., </w:t>
            </w:r>
          </w:p>
          <w:p w:rsidR="00BF503D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2021 году – не менее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400 чел.).</w:t>
            </w:r>
            <w:proofErr w:type="gramEnd"/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Сформированы навыки ухода за гражданами пожилого возраста и инвалидами  у родственников и лиц, осуществляющих уход за нуждающимися в уходе гражданами</w:t>
            </w:r>
            <w:r w:rsidRPr="00F60675"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tabs>
                <w:tab w:val="left" w:pos="804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01.12.2020</w:t>
            </w:r>
          </w:p>
        </w:tc>
        <w:tc>
          <w:tcPr>
            <w:tcW w:w="1193" w:type="dxa"/>
            <w:gridSpan w:val="2"/>
            <w:textDirection w:val="btLr"/>
          </w:tcPr>
          <w:p w:rsidR="00467E49" w:rsidRPr="00F60675" w:rsidRDefault="00467E49" w:rsidP="00FE21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570,0</w:t>
            </w:r>
          </w:p>
          <w:p w:rsidR="00467E49" w:rsidRPr="00F60675" w:rsidRDefault="00467E49" w:rsidP="00FE21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(областной бюджет)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extDirection w:val="btLr"/>
          </w:tcPr>
          <w:p w:rsidR="00946D23" w:rsidRPr="00BF503D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1149,48454</w:t>
            </w:r>
          </w:p>
          <w:p w:rsidR="00946D23" w:rsidRPr="00BF503D" w:rsidRDefault="00BF503D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областного бюджета  3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4,48454; </w:t>
            </w:r>
          </w:p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1115,0)</w:t>
            </w:r>
          </w:p>
        </w:tc>
        <w:tc>
          <w:tcPr>
            <w:tcW w:w="1092" w:type="dxa"/>
            <w:gridSpan w:val="2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extDirection w:val="btLr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7.2.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5436D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организации доставки граждан пожилого возраста и инвалидов для размещения их на койки сестринского ухода, стационарные организации социального обслуживания для размещения по заявлению гражданина в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стационарную организацию социального обслуживания при изменении социально-бытового статуса (прекращение ухода со стороны лиц из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окружения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нуждающегося в уходе, болезнь/смерть лиц, осуществляющих уход, и другие)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3230F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Своевременно получен</w:t>
            </w:r>
            <w:r w:rsidR="003230FC">
              <w:rPr>
                <w:rFonts w:ascii="Times New Roman" w:hAnsi="Times New Roman"/>
                <w:spacing w:val="-2"/>
                <w:sz w:val="22"/>
                <w:szCs w:val="22"/>
              </w:rPr>
              <w:t>ы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необходимая медицинская помощь и социальные услуги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7.3.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возможности кратковременного (срочного) пребывания получателя социальных услуг в медицинских организациях  на  круглосуточных койках сестринского ухода при наличии медицинских показаний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Минздрав,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Своевременно получена необходимая медицинская помощь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7.4.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взаимодействия КЦСОН с медицинскими организациями  по проведению диспансеризации; составление графика выездов мобильных гериатрических бригад для проведения диспансеризации и осмотров гериатром с заполнением КГО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Минздрав,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Организовано взаимодействие КЦСОН с медицинскими организациями  по проведению диспансеризации. Составлены графики выездов мобильных гериатрических бригад для проведения диспансеризации и осмотров гериатром с заполнением КГО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7.5.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средствами реабилитации граждан пожилого возраста  и инвалидов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Нуждающиеся граждане обеспечены средствами реабилитации 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7.6.</w:t>
            </w:r>
          </w:p>
        </w:tc>
        <w:tc>
          <w:tcPr>
            <w:tcW w:w="2881" w:type="dxa"/>
            <w:gridSpan w:val="2"/>
          </w:tcPr>
          <w:p w:rsidR="008810D9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 медицинского патронажа врачом</w:t>
            </w:r>
            <w:r w:rsidR="0065103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65103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терапевтом 1 раз в месяц, при необходимости</w:t>
            </w:r>
            <w:r w:rsidR="0065103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8810D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 раза в месяц, врачом</w:t>
            </w:r>
            <w:r w:rsidR="0065103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-г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ериатром </w:t>
            </w:r>
            <w:r w:rsidR="0065103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 раз в квартал после первичного осмотра граждан, признанных нуждающимися в социальном обслуживании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65103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Своевременно оказан</w:t>
            </w:r>
            <w:r w:rsidR="00651031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необходим</w:t>
            </w:r>
            <w:r w:rsidR="00651031">
              <w:rPr>
                <w:rFonts w:ascii="Times New Roman" w:hAnsi="Times New Roman"/>
                <w:spacing w:val="-2"/>
                <w:sz w:val="22"/>
                <w:szCs w:val="22"/>
              </w:rPr>
              <w:t>ая медицинская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помощ</w:t>
            </w:r>
            <w:r w:rsidR="00651031">
              <w:rPr>
                <w:rFonts w:ascii="Times New Roman" w:hAnsi="Times New Roman"/>
                <w:spacing w:val="-2"/>
                <w:sz w:val="22"/>
                <w:szCs w:val="22"/>
              </w:rPr>
              <w:t>ь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651031" w:rsidRPr="00F60675" w:rsidTr="00141CBE">
        <w:trPr>
          <w:gridAfter w:val="1"/>
          <w:wAfter w:w="6" w:type="dxa"/>
          <w:trHeight w:val="87"/>
        </w:trPr>
        <w:tc>
          <w:tcPr>
            <w:tcW w:w="14885" w:type="dxa"/>
            <w:gridSpan w:val="16"/>
          </w:tcPr>
          <w:p w:rsidR="005436D9" w:rsidRPr="006F31B4" w:rsidRDefault="005436D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51031" w:rsidRPr="00F60675" w:rsidRDefault="00651031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8. Подготовка (профессиональное образование и профессиональное обучение) и дополнительное профессиональное образование работников</w:t>
            </w:r>
          </w:p>
          <w:p w:rsidR="00651031" w:rsidRDefault="00651031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организаций социального обслуживания</w:t>
            </w:r>
          </w:p>
          <w:p w:rsidR="005436D9" w:rsidRPr="005436D9" w:rsidRDefault="005436D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8.1.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Оценка укомплектованности штатной численности государственных организаций, оказывающих социальные и медицинские услуги, и подготовка предложений по ее совершенствованию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1B67BA" w:rsidP="00FE21B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С 2019 года введены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дополнительны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ставк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для предоставления услуг сиделки (помощника по уходу)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штат КЦСОН: </w:t>
            </w:r>
          </w:p>
          <w:p w:rsidR="001B67B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КЦСОН –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 ставок; </w:t>
            </w:r>
          </w:p>
          <w:p w:rsidR="001B67B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Михайловский КЦСОН –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 ставок.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стационарных учреждениях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введены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по 1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культорганизатору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каждое учреждение;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- 21 ставка сиделок (помощников по уходу) для обеспечения исполнения рекомендуемого норматива штатной численности по должности сиделка в стационарных учреждениях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 учетом 12 сиделок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(помощников по уходу), работающих за счет сре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дств Бл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аготворительного фонда помощи пожилым людям и инвалидам «Старость в радость», и 1 сиделки (помощника по уходу), работающей за счет внебюджетных средств. </w:t>
            </w:r>
          </w:p>
          <w:p w:rsidR="001B67BA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мероприятий по оптимизации штатной численности и структуры организаций социального обслуживания продолж</w:t>
            </w:r>
            <w:r w:rsidR="001B67BA">
              <w:rPr>
                <w:rFonts w:ascii="Times New Roman" w:hAnsi="Times New Roman"/>
                <w:spacing w:val="-2"/>
                <w:sz w:val="22"/>
                <w:szCs w:val="22"/>
              </w:rPr>
              <w:t>ается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учреждениях социального обслуживания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2020-2022 </w:t>
            </w: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годах</w:t>
            </w:r>
            <w:proofErr w:type="gramEnd"/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68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8.2.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Подготовка предложений по профессиональному образованию и профессиональному обучению и дополнительному профессиональному образованию работников организаций социального обслуживания и медицинских организаций с учетом результатов реализации мероприятий СДУ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Подготовлены предложения по обучению работников организаций социального обслуживания по следующим направлениям: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сопровождаемое проживание граждан пожилого возраста и инвалидов, современные технологии;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 особенности взаимодействия с лицами пожилого возраста и инвалидами при оказании социальных услуг на дому, основы геронтологии и др.;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 особенности работы специалистов социальной сферы с семьями, осуществляющими уход за тяжелобольными гражданами;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стационарозамещающие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технологии 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141CBE">
            <w:pPr>
              <w:spacing w:line="252" w:lineRule="auto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8.3.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обучения и повышения квалификации специалистов организаций, предоставляющих социальные услуги, технологиям и практическим навыкам ухода, вопросам геронтологии, особенностям взаимодействия с лицами пожилого возраста и инвалидами</w:t>
            </w:r>
          </w:p>
        </w:tc>
        <w:tc>
          <w:tcPr>
            <w:tcW w:w="1798" w:type="dxa"/>
          </w:tcPr>
          <w:p w:rsidR="00467E49" w:rsidRPr="00F60675" w:rsidRDefault="00467E4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Минтруд,</w:t>
            </w:r>
          </w:p>
          <w:p w:rsidR="00467E49" w:rsidRPr="00F60675" w:rsidRDefault="00467E4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Ежегодно организовано повышение квалификации для специалистов сферы социального обслуживания (не менее 500 чел).</w:t>
            </w:r>
          </w:p>
          <w:p w:rsidR="00467E49" w:rsidRPr="006F31B4" w:rsidRDefault="00467E4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Специалистами сферы социального обслуживания приобретены знания по геронтологии,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геронтопсихологии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практические навыки ухода за гражданами пожилого возраста и инвалидами</w:t>
            </w: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5436D9" w:rsidRPr="006F31B4" w:rsidRDefault="005436D9" w:rsidP="00141CBE">
            <w:pPr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31.12.2020</w:t>
            </w:r>
          </w:p>
        </w:tc>
        <w:tc>
          <w:tcPr>
            <w:tcW w:w="1193" w:type="dxa"/>
            <w:gridSpan w:val="2"/>
            <w:textDirection w:val="btLr"/>
            <w:vAlign w:val="center"/>
          </w:tcPr>
          <w:p w:rsidR="00467E49" w:rsidRPr="00F60675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516,79972</w:t>
            </w:r>
          </w:p>
          <w:p w:rsidR="008810D9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</w:t>
            </w:r>
            <w:r w:rsidR="008810D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5,16800 </w:t>
            </w:r>
            <w:proofErr w:type="spellStart"/>
            <w:r w:rsidR="008810D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</w:t>
            </w:r>
            <w:r w:rsidR="00141CBE">
              <w:rPr>
                <w:rFonts w:ascii="Times New Roman" w:hAnsi="Times New Roman"/>
                <w:spacing w:val="-2"/>
                <w:sz w:val="22"/>
                <w:szCs w:val="22"/>
              </w:rPr>
              <w:t>сирование</w:t>
            </w:r>
            <w:proofErr w:type="spellEnd"/>
            <w:r w:rsidR="00141CB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областного бюджета</w:t>
            </w:r>
            <w:r w:rsidR="008810D9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467E49" w:rsidRPr="00F60675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511,63172 средства федеральн</w:t>
            </w:r>
            <w:r w:rsidR="008810D9">
              <w:rPr>
                <w:rFonts w:ascii="Times New Roman" w:hAnsi="Times New Roman"/>
                <w:spacing w:val="-2"/>
                <w:sz w:val="22"/>
                <w:szCs w:val="22"/>
              </w:rPr>
              <w:t>ого бюджета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64" w:type="dxa"/>
            <w:gridSpan w:val="2"/>
            <w:textDirection w:val="btLr"/>
            <w:vAlign w:val="center"/>
          </w:tcPr>
          <w:p w:rsidR="005436D9" w:rsidRPr="006F31B4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1030,92784</w:t>
            </w:r>
          </w:p>
          <w:p w:rsidR="005436D9" w:rsidRPr="005436D9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</w:t>
            </w:r>
            <w:r w:rsidR="008810D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30,92784</w:t>
            </w:r>
            <w:r w:rsidR="008810D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областного бюджета;</w:t>
            </w:r>
          </w:p>
          <w:p w:rsidR="00467E49" w:rsidRPr="00F60675" w:rsidRDefault="008810D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бюджета)</w:t>
            </w:r>
            <w:proofErr w:type="gramEnd"/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141CBE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1B67BA" w:rsidRPr="00F60675" w:rsidTr="00141CBE">
        <w:trPr>
          <w:gridAfter w:val="1"/>
          <w:wAfter w:w="6" w:type="dxa"/>
          <w:trHeight w:val="117"/>
        </w:trPr>
        <w:tc>
          <w:tcPr>
            <w:tcW w:w="14885" w:type="dxa"/>
            <w:gridSpan w:val="16"/>
          </w:tcPr>
          <w:p w:rsidR="005436D9" w:rsidRPr="0019518F" w:rsidRDefault="001B67BA" w:rsidP="0019518F">
            <w:pPr>
              <w:spacing w:before="200" w:after="200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9. Развитие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стационарозамещающих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технологий, действующих на территории Рязанской области, а также технологий,                                                                которые планируется создать в рамках СДУ</w:t>
            </w:r>
            <w:r w:rsidR="008C7E47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="008C7E47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годам</w:t>
            </w:r>
          </w:p>
        </w:tc>
      </w:tr>
      <w:tr w:rsidR="00467E49" w:rsidRPr="00F60675" w:rsidTr="00141CBE">
        <w:trPr>
          <w:trHeight w:val="303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9.1.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Развитие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стационарозамещающих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технологий «Тревожная кнопка», «Сиделка», «Санаторий на дому», «Школа ухода», действующих в учреждениях с 2015 года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 2021 году</w:t>
            </w:r>
            <w:r w:rsidR="00487F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рамках </w:t>
            </w:r>
            <w:proofErr w:type="spellStart"/>
            <w:r w:rsidR="00487FA3">
              <w:rPr>
                <w:rFonts w:ascii="Times New Roman" w:hAnsi="Times New Roman"/>
                <w:spacing w:val="-2"/>
                <w:sz w:val="22"/>
                <w:szCs w:val="22"/>
              </w:rPr>
              <w:t>стационарозамещающих</w:t>
            </w:r>
            <w:proofErr w:type="spellEnd"/>
            <w:r w:rsidR="00487F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технологий услуги получили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:rsidR="00487FA3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«Тревожная кнопка» -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не менее 2550 чел.;</w:t>
            </w:r>
          </w:p>
          <w:p w:rsidR="00487FA3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«Сиделка» - не  менее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470 чел.;</w:t>
            </w:r>
          </w:p>
          <w:p w:rsidR="00487FA3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«Санаторий на дому» -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 менее 340 чел.; </w:t>
            </w:r>
          </w:p>
          <w:p w:rsidR="00487FA3" w:rsidRDefault="00467E49" w:rsidP="00487FA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«Школа ухода» - </w:t>
            </w:r>
          </w:p>
          <w:p w:rsidR="00467E49" w:rsidRPr="00F60675" w:rsidRDefault="00467E49" w:rsidP="00487FA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не менее 3300 чел.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cantSplit/>
          <w:trHeight w:val="4033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9.2.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Разработка и  внедрение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стационарозамещающей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технологии</w:t>
            </w:r>
            <w:r w:rsidRPr="00F60675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«С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опровождаемое проживание»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pStyle w:val="ConsPlusNormal"/>
              <w:ind w:left="-57" w:right="-57"/>
              <w:jc w:val="both"/>
              <w:rPr>
                <w:rFonts w:eastAsia="Calibri"/>
                <w:spacing w:val="-2"/>
                <w:sz w:val="22"/>
                <w:lang w:eastAsia="en-US"/>
              </w:rPr>
            </w:pPr>
            <w:r w:rsidRPr="00F60675">
              <w:rPr>
                <w:rFonts w:eastAsia="Calibri"/>
                <w:spacing w:val="-2"/>
                <w:sz w:val="22"/>
                <w:lang w:eastAsia="en-US"/>
              </w:rPr>
              <w:t>Минтруд,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Сформированы модели организации проживания в специально оборудованных жилых помещениях в рамках сопровождаемого проживания.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Услуги </w:t>
            </w:r>
            <w:r w:rsidRPr="00F60675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рамках сопровождаемого проживания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получили: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2019 год - не менее 35 чел.;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2020 год - не менее 50 чел.;</w:t>
            </w:r>
          </w:p>
          <w:p w:rsidR="00274400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2021 год - не менее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210 чел.;</w:t>
            </w:r>
          </w:p>
          <w:p w:rsidR="00DD2B5B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2022 год - не менее 210 чел</w:t>
            </w:r>
            <w:r w:rsidR="00141CBE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2B5B" w:rsidRPr="006F31B4" w:rsidRDefault="00DD2B5B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extDirection w:val="btLr"/>
            <w:vAlign w:val="center"/>
          </w:tcPr>
          <w:p w:rsidR="00467E49" w:rsidRPr="00F60675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2534,74694</w:t>
            </w:r>
          </w:p>
          <w:p w:rsidR="00467E49" w:rsidRPr="00F60675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(2134,74694 </w:t>
            </w:r>
            <w:r w:rsidR="002909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областн</w:t>
            </w:r>
            <w:r w:rsidR="002909FB"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4503CC">
              <w:rPr>
                <w:rFonts w:ascii="Times New Roman" w:hAnsi="Times New Roman"/>
                <w:spacing w:val="-2"/>
                <w:sz w:val="22"/>
                <w:szCs w:val="22"/>
              </w:rPr>
              <w:t>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  <w:r w:rsidR="002909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proofErr w:type="gramEnd"/>
          </w:p>
          <w:p w:rsidR="00DD2B5B" w:rsidRPr="00373824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4,04040;</w:t>
            </w:r>
          </w:p>
          <w:p w:rsidR="00467E49" w:rsidRPr="00F60675" w:rsidRDefault="00467E49" w:rsidP="002909F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400,0 </w:t>
            </w:r>
            <w:r w:rsidR="00DD2B5B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ного бюджета)</w:t>
            </w:r>
            <w:proofErr w:type="gramEnd"/>
          </w:p>
        </w:tc>
        <w:tc>
          <w:tcPr>
            <w:tcW w:w="1064" w:type="dxa"/>
            <w:gridSpan w:val="2"/>
            <w:textDirection w:val="btLr"/>
            <w:vAlign w:val="center"/>
          </w:tcPr>
          <w:p w:rsidR="00DD2B5B" w:rsidRPr="006F31B4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2780,8158</w:t>
            </w:r>
            <w:r w:rsidR="00360B64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  <w:p w:rsidR="00DD2B5B" w:rsidRPr="006F31B4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(930,8638</w:t>
            </w:r>
            <w:r w:rsidR="007B66B0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DD2B5B" w:rsidRPr="00DD2B5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областно</w:t>
            </w:r>
            <w:r w:rsidR="004503CC">
              <w:rPr>
                <w:rFonts w:ascii="Times New Roman" w:hAnsi="Times New Roman"/>
                <w:spacing w:val="-2"/>
                <w:sz w:val="22"/>
                <w:szCs w:val="22"/>
              </w:rPr>
              <w:t>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бюджет,</w:t>
            </w:r>
            <w:proofErr w:type="gramEnd"/>
          </w:p>
          <w:p w:rsidR="00DD2B5B" w:rsidRPr="00DD2B5B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="00DD2B5B" w:rsidRPr="00DD2B5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57,2150</w:t>
            </w:r>
            <w:r w:rsidR="007B66B0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467E49" w:rsidRPr="00F60675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1849,952 средства федерального бюджета)</w:t>
            </w:r>
            <w:proofErr w:type="gramEnd"/>
          </w:p>
        </w:tc>
        <w:tc>
          <w:tcPr>
            <w:tcW w:w="1092" w:type="dxa"/>
            <w:gridSpan w:val="2"/>
            <w:textDirection w:val="btLr"/>
            <w:vAlign w:val="center"/>
          </w:tcPr>
          <w:p w:rsidR="00DD2B5B" w:rsidRPr="006F31B4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1593,648</w:t>
            </w:r>
          </w:p>
          <w:p w:rsidR="00DD2B5B" w:rsidRPr="00DD2B5B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(593,648</w:t>
            </w:r>
            <w:r w:rsidR="00DD2B5B" w:rsidRPr="00DD2B5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областно</w:t>
            </w:r>
            <w:r w:rsidR="004503CC">
              <w:rPr>
                <w:rFonts w:ascii="Times New Roman" w:hAnsi="Times New Roman"/>
                <w:spacing w:val="-2"/>
                <w:sz w:val="22"/>
                <w:szCs w:val="22"/>
              </w:rPr>
              <w:t>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бюджет,</w:t>
            </w:r>
            <w:proofErr w:type="gramEnd"/>
          </w:p>
          <w:p w:rsidR="00DD2B5B" w:rsidRPr="006F31B4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30,92784;</w:t>
            </w:r>
          </w:p>
          <w:p w:rsidR="00467E49" w:rsidRPr="00F60675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1000,0 средства федерального бюджета)</w:t>
            </w:r>
            <w:proofErr w:type="gramEnd"/>
          </w:p>
        </w:tc>
        <w:tc>
          <w:tcPr>
            <w:tcW w:w="1092" w:type="dxa"/>
            <w:gridSpan w:val="2"/>
            <w:textDirection w:val="btLr"/>
            <w:vAlign w:val="center"/>
          </w:tcPr>
          <w:p w:rsidR="00DD2B5B" w:rsidRPr="006F31B4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1593,648 </w:t>
            </w:r>
          </w:p>
          <w:p w:rsidR="00DD2B5B" w:rsidRPr="006F31B4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(593,648</w:t>
            </w:r>
            <w:r w:rsidR="00DD2B5B" w:rsidRPr="00DD2B5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областно</w:t>
            </w:r>
            <w:r w:rsidR="004503CC">
              <w:rPr>
                <w:rFonts w:ascii="Times New Roman" w:hAnsi="Times New Roman"/>
                <w:spacing w:val="-2"/>
                <w:sz w:val="22"/>
                <w:szCs w:val="22"/>
              </w:rPr>
              <w:t>й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бюджет, </w:t>
            </w:r>
            <w:proofErr w:type="gramEnd"/>
          </w:p>
          <w:p w:rsidR="00DD2B5B" w:rsidRPr="006F31B4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30,92784; </w:t>
            </w:r>
          </w:p>
          <w:p w:rsidR="00467E49" w:rsidRPr="00F60675" w:rsidRDefault="00467E49" w:rsidP="00DD2B5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1000,0 средства федерального бюджета)</w:t>
            </w:r>
            <w:proofErr w:type="gramEnd"/>
          </w:p>
        </w:tc>
      </w:tr>
      <w:tr w:rsidR="00467E49" w:rsidRPr="00F60675" w:rsidTr="00141CBE">
        <w:trPr>
          <w:cantSplit/>
          <w:trHeight w:val="1134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9.3.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Развитие мобильных бригад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6F31B4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К 2022 году услуги мобильных бригад предоставлены не менее чем 10000 пожилых граждан и инвалидов</w:t>
            </w: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73824" w:rsidRPr="006F31B4" w:rsidRDefault="00373824" w:rsidP="00FE21BC">
            <w:pPr>
              <w:ind w:left="-57" w:right="-57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extDirection w:val="btLr"/>
            <w:vAlign w:val="center"/>
          </w:tcPr>
          <w:p w:rsidR="00467E49" w:rsidRPr="00F60675" w:rsidRDefault="00467E49" w:rsidP="0037382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1982,53655</w:t>
            </w:r>
          </w:p>
          <w:p w:rsidR="00467E49" w:rsidRPr="00F60675" w:rsidRDefault="00467E49" w:rsidP="0037382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(областной бюджет)</w:t>
            </w:r>
          </w:p>
        </w:tc>
        <w:tc>
          <w:tcPr>
            <w:tcW w:w="1064" w:type="dxa"/>
            <w:gridSpan w:val="2"/>
            <w:textDirection w:val="btLr"/>
            <w:vAlign w:val="center"/>
          </w:tcPr>
          <w:p w:rsidR="00373824" w:rsidRPr="00373824" w:rsidRDefault="00467E49" w:rsidP="0037382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7097,93814</w:t>
            </w:r>
          </w:p>
          <w:p w:rsidR="00373824" w:rsidRPr="00373824" w:rsidRDefault="00467E49" w:rsidP="0037382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областного бюджета</w:t>
            </w:r>
            <w:r w:rsidR="00373824" w:rsidRPr="0037382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212,93814;</w:t>
            </w:r>
          </w:p>
          <w:p w:rsidR="00467E49" w:rsidRPr="00F60675" w:rsidRDefault="00467E49" w:rsidP="0037382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6885,0)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37382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extDirection w:val="btLr"/>
            <w:vAlign w:val="center"/>
          </w:tcPr>
          <w:p w:rsidR="00467E49" w:rsidRPr="00F60675" w:rsidRDefault="00467E49" w:rsidP="0037382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9.4.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FE21BC">
            <w:pPr>
              <w:pStyle w:val="20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60675">
              <w:rPr>
                <w:rFonts w:ascii="Times New Roman" w:hAnsi="Times New Roman"/>
                <w:spacing w:val="-2"/>
              </w:rPr>
              <w:t xml:space="preserve">Развитие социального сопровождения </w:t>
            </w:r>
          </w:p>
        </w:tc>
        <w:tc>
          <w:tcPr>
            <w:tcW w:w="1798" w:type="dxa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</w:tcPr>
          <w:p w:rsidR="00467E49" w:rsidRPr="00F60675" w:rsidRDefault="00467E49" w:rsidP="00FE21BC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Разработан порядок организации социального сопровождения граждан пожилого возраста и инвалидов в рамках СДУ (не менее 8000 граждан получили помощь в рамках социального сопровождения, в том числе медицинскую, психологическую, педагогическую,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юридическую, социальную помощь, не относящуюся к социальным услугам)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74400" w:rsidRPr="00F60675" w:rsidTr="00141CBE">
        <w:trPr>
          <w:gridAfter w:val="1"/>
          <w:wAfter w:w="6" w:type="dxa"/>
          <w:trHeight w:val="62"/>
        </w:trPr>
        <w:tc>
          <w:tcPr>
            <w:tcW w:w="14885" w:type="dxa"/>
            <w:gridSpan w:val="16"/>
          </w:tcPr>
          <w:p w:rsidR="00274400" w:rsidRPr="00F60675" w:rsidRDefault="00274400" w:rsidP="0019518F">
            <w:pPr>
              <w:spacing w:before="200" w:after="200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10. Привлечение внимания общественности к проблемам граждан пожилого возраста и инвалидов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  <w:vMerge w:val="restart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10.1.</w:t>
            </w:r>
          </w:p>
        </w:tc>
        <w:tc>
          <w:tcPr>
            <w:tcW w:w="2881" w:type="dxa"/>
            <w:gridSpan w:val="2"/>
            <w:vMerge w:val="restart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размещения социальной рекламы в средствах массовой информации (далее - СМИ), направленной на привлечение внимания общественности к проблемам пожилых людей и инвалидов  и информирующей о возможных видах помощи </w:t>
            </w:r>
          </w:p>
        </w:tc>
        <w:tc>
          <w:tcPr>
            <w:tcW w:w="1798" w:type="dxa"/>
            <w:tcBorders>
              <w:bottom w:val="nil"/>
            </w:tcBorders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  <w:r w:rsidR="00065DF6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</w:tc>
        <w:tc>
          <w:tcPr>
            <w:tcW w:w="2693" w:type="dxa"/>
            <w:vMerge w:val="restart"/>
          </w:tcPr>
          <w:p w:rsidR="00065DF6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Обеспечено не менее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 демонстраций рекламно-информационных материалов по телевидению, радио и в информационно-телекоммуникационной сети «Интернет» (ежемесячно)</w:t>
            </w:r>
          </w:p>
        </w:tc>
        <w:tc>
          <w:tcPr>
            <w:tcW w:w="1235" w:type="dxa"/>
            <w:gridSpan w:val="2"/>
            <w:vMerge w:val="restart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  <w:vMerge w:val="restart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01.11.2022</w:t>
            </w:r>
          </w:p>
        </w:tc>
        <w:tc>
          <w:tcPr>
            <w:tcW w:w="1193" w:type="dxa"/>
            <w:gridSpan w:val="2"/>
            <w:tcBorders>
              <w:bottom w:val="nil"/>
            </w:tcBorders>
          </w:tcPr>
          <w:p w:rsidR="00467E49" w:rsidRPr="00F60675" w:rsidRDefault="00467E49" w:rsidP="00FE21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tcBorders>
              <w:bottom w:val="nil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328"/>
        </w:trPr>
        <w:tc>
          <w:tcPr>
            <w:tcW w:w="567" w:type="dxa"/>
            <w:vMerge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:rsidR="00B71238" w:rsidRDefault="00065DF6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инистерство по делам территорий и информационной политике Рязанской области </w:t>
            </w:r>
          </w:p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(далее – 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vMerge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  <w:vMerge w:val="restart"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10.2.</w:t>
            </w:r>
          </w:p>
        </w:tc>
        <w:tc>
          <w:tcPr>
            <w:tcW w:w="2881" w:type="dxa"/>
            <w:gridSpan w:val="2"/>
            <w:vMerge w:val="restart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Освещение в СМИ мероприятий по реализации СДУ, в том числе информирование о применении новых технологий, размещение материалов, направленных на формирование позитивного отношения к гражданам пожилого возраста </w:t>
            </w:r>
          </w:p>
        </w:tc>
        <w:tc>
          <w:tcPr>
            <w:tcW w:w="1798" w:type="dxa"/>
            <w:tcBorders>
              <w:bottom w:val="nil"/>
            </w:tcBorders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  <w:r w:rsidR="00065DF6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</w:tc>
        <w:tc>
          <w:tcPr>
            <w:tcW w:w="2693" w:type="dxa"/>
            <w:vMerge w:val="restart"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СМИ освещено не менее 200 мероприятий в год по реализации СДУ, в том числе информирование о применении новых технологий работы.</w:t>
            </w:r>
          </w:p>
          <w:p w:rsidR="00065DF6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Обеспечено не менее </w:t>
            </w:r>
          </w:p>
          <w:p w:rsidR="0019518F" w:rsidRPr="006F31B4" w:rsidRDefault="00467E49" w:rsidP="0019518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50 демонстраций</w:t>
            </w:r>
          </w:p>
          <w:p w:rsidR="0019518F" w:rsidRPr="0019518F" w:rsidRDefault="00467E49" w:rsidP="0019518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рекламно-информационных материалов по телевидению, радио и в информационно-телекоммуникационной сети «Интернет»</w:t>
            </w:r>
          </w:p>
        </w:tc>
        <w:tc>
          <w:tcPr>
            <w:tcW w:w="1235" w:type="dxa"/>
            <w:gridSpan w:val="2"/>
            <w:vMerge w:val="restart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  <w:vMerge w:val="restart"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01.11.2022</w:t>
            </w:r>
          </w:p>
        </w:tc>
        <w:tc>
          <w:tcPr>
            <w:tcW w:w="1193" w:type="dxa"/>
            <w:gridSpan w:val="2"/>
            <w:tcBorders>
              <w:bottom w:val="nil"/>
            </w:tcBorders>
          </w:tcPr>
          <w:p w:rsidR="00467E49" w:rsidRPr="00F60675" w:rsidRDefault="00467E49" w:rsidP="00FE21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tcBorders>
              <w:bottom w:val="nil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3498"/>
        </w:trPr>
        <w:tc>
          <w:tcPr>
            <w:tcW w:w="567" w:type="dxa"/>
            <w:vMerge/>
          </w:tcPr>
          <w:p w:rsidR="00467E49" w:rsidRPr="00F60675" w:rsidRDefault="00467E49" w:rsidP="00A1577B">
            <w:pPr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467E49" w:rsidRPr="00F60675" w:rsidRDefault="00065DF6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467E4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интер</w:t>
            </w:r>
            <w:proofErr w:type="spellEnd"/>
          </w:p>
        </w:tc>
        <w:tc>
          <w:tcPr>
            <w:tcW w:w="2693" w:type="dxa"/>
            <w:vMerge/>
          </w:tcPr>
          <w:p w:rsidR="00467E49" w:rsidRPr="00F60675" w:rsidRDefault="00467E49" w:rsidP="00FE21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vMerge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bottom w:val="single" w:sz="4" w:space="0" w:color="auto"/>
            </w:tcBorders>
          </w:tcPr>
          <w:p w:rsidR="00467E49" w:rsidRPr="00F60675" w:rsidRDefault="00467E49" w:rsidP="00FE21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67E49" w:rsidRPr="00F60675" w:rsidTr="00141CBE">
        <w:trPr>
          <w:cantSplit/>
          <w:trHeight w:val="2275"/>
        </w:trPr>
        <w:tc>
          <w:tcPr>
            <w:tcW w:w="567" w:type="dxa"/>
            <w:vMerge w:val="restart"/>
          </w:tcPr>
          <w:p w:rsidR="00467E49" w:rsidRPr="00F60675" w:rsidRDefault="00467E49" w:rsidP="00141CBE">
            <w:pPr>
              <w:spacing w:line="216" w:lineRule="auto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10.3.</w:t>
            </w:r>
          </w:p>
        </w:tc>
        <w:tc>
          <w:tcPr>
            <w:tcW w:w="2881" w:type="dxa"/>
            <w:gridSpan w:val="2"/>
            <w:vMerge w:val="restart"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конференций, семинаров, круглых столов по вопросам создания условий, обеспечивающих активное долголетие и повышение качества жизни пожилых людей.</w:t>
            </w:r>
          </w:p>
          <w:p w:rsidR="0019518F" w:rsidRPr="006F31B4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научно-практических конференций, выступлений в СМИ для информирования населения о создании на территории Рязанской области гериатрической службы, участие в Российских форумах, конгрессах, Всероссийских съездах геронтологов и гериатров</w:t>
            </w:r>
          </w:p>
        </w:tc>
        <w:tc>
          <w:tcPr>
            <w:tcW w:w="1798" w:type="dxa"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Минтруд</w:t>
            </w:r>
          </w:p>
        </w:tc>
        <w:tc>
          <w:tcPr>
            <w:tcW w:w="2693" w:type="dxa"/>
            <w:vMerge w:val="restart"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Проведено не менее 40 конференций, семинаров, круглых столов по вопросам создания условий, обеспечивающих активное долголетие и повышение качества жизни пожилых людей</w:t>
            </w:r>
          </w:p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  <w:vMerge w:val="restart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textDirection w:val="btLr"/>
          </w:tcPr>
          <w:p w:rsidR="00467E49" w:rsidRPr="00F60675" w:rsidRDefault="00467E49" w:rsidP="00141CB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200,0</w:t>
            </w:r>
          </w:p>
          <w:p w:rsidR="0069062D" w:rsidRDefault="00467E49" w:rsidP="00141CB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gram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(областной</w:t>
            </w:r>
            <w:proofErr w:type="gramEnd"/>
          </w:p>
          <w:p w:rsidR="00467E49" w:rsidRPr="00F60675" w:rsidRDefault="00467E49" w:rsidP="00141CB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бюджет)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  <w:vMerge/>
          </w:tcPr>
          <w:p w:rsidR="00467E49" w:rsidRPr="00F60675" w:rsidRDefault="00467E49" w:rsidP="00141CBE">
            <w:pPr>
              <w:spacing w:line="216" w:lineRule="auto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Минздрав</w:t>
            </w:r>
          </w:p>
        </w:tc>
        <w:tc>
          <w:tcPr>
            <w:tcW w:w="2693" w:type="dxa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467E49" w:rsidRPr="00F60675" w:rsidRDefault="00467E49" w:rsidP="00141CB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65DF6" w:rsidRPr="00F60675" w:rsidTr="00141CBE">
        <w:trPr>
          <w:gridAfter w:val="1"/>
          <w:wAfter w:w="6" w:type="dxa"/>
          <w:trHeight w:val="72"/>
        </w:trPr>
        <w:tc>
          <w:tcPr>
            <w:tcW w:w="14885" w:type="dxa"/>
            <w:gridSpan w:val="16"/>
          </w:tcPr>
          <w:p w:rsidR="00065DF6" w:rsidRPr="00F60675" w:rsidRDefault="00065DF6" w:rsidP="00141CBE">
            <w:pPr>
              <w:spacing w:before="200" w:after="200" w:line="216" w:lineRule="auto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11. Совершенствование работы волонтеров с гражданами пожилого возраста и инвалидами</w:t>
            </w:r>
          </w:p>
        </w:tc>
      </w:tr>
      <w:tr w:rsidR="00467E49" w:rsidRPr="00F60675" w:rsidTr="00141CBE">
        <w:trPr>
          <w:trHeight w:val="475"/>
        </w:trPr>
        <w:tc>
          <w:tcPr>
            <w:tcW w:w="567" w:type="dxa"/>
          </w:tcPr>
          <w:p w:rsidR="00467E49" w:rsidRPr="00F60675" w:rsidRDefault="00467E49" w:rsidP="00141CBE">
            <w:pPr>
              <w:spacing w:line="216" w:lineRule="auto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11.1.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Привлечение волонтеров для организации выявления граждан, нуждающихся в социальных и медицинских услугах, и проведения мероприятий с участием волонтеров во всех формах социального обслуживания</w:t>
            </w:r>
          </w:p>
        </w:tc>
        <w:tc>
          <w:tcPr>
            <w:tcW w:w="1798" w:type="dxa"/>
          </w:tcPr>
          <w:p w:rsidR="00467E49" w:rsidRPr="00F60675" w:rsidRDefault="00467E49" w:rsidP="00141CBE">
            <w:pPr>
              <w:pStyle w:val="ConsPlusNormal"/>
              <w:tabs>
                <w:tab w:val="center" w:pos="2096"/>
              </w:tabs>
              <w:spacing w:line="216" w:lineRule="auto"/>
              <w:ind w:left="-57" w:right="-57"/>
              <w:rPr>
                <w:spacing w:val="-2"/>
                <w:sz w:val="22"/>
              </w:rPr>
            </w:pPr>
            <w:r w:rsidRPr="00F60675">
              <w:rPr>
                <w:rFonts w:eastAsia="Calibri"/>
                <w:spacing w:val="-2"/>
                <w:sz w:val="22"/>
                <w:lang w:eastAsia="en-US"/>
              </w:rPr>
              <w:t>Минтруд,</w:t>
            </w:r>
            <w:r w:rsidR="0019518F" w:rsidRPr="0019518F">
              <w:rPr>
                <w:rFonts w:eastAsia="Calibri"/>
                <w:spacing w:val="-2"/>
                <w:sz w:val="22"/>
                <w:lang w:eastAsia="en-US"/>
              </w:rPr>
              <w:t xml:space="preserve"> </w:t>
            </w:r>
            <w:r w:rsidRPr="00F60675">
              <w:rPr>
                <w:spacing w:val="-2"/>
                <w:sz w:val="22"/>
              </w:rPr>
              <w:t xml:space="preserve">Минздрав, </w:t>
            </w:r>
            <w:r w:rsidR="0019518F" w:rsidRPr="0019518F">
              <w:rPr>
                <w:spacing w:val="-2"/>
                <w:sz w:val="22"/>
              </w:rPr>
              <w:t xml:space="preserve"> </w:t>
            </w:r>
            <w:r w:rsidRPr="00F60675">
              <w:rPr>
                <w:spacing w:val="-2"/>
                <w:sz w:val="22"/>
              </w:rPr>
              <w:t xml:space="preserve">министерство образования и молодежной политики Рязанской области (далее – </w:t>
            </w:r>
            <w:proofErr w:type="spellStart"/>
            <w:r w:rsidRPr="00F60675">
              <w:rPr>
                <w:spacing w:val="-2"/>
                <w:sz w:val="22"/>
              </w:rPr>
              <w:t>Минобразование</w:t>
            </w:r>
            <w:proofErr w:type="spellEnd"/>
            <w:r w:rsidRPr="00F60675">
              <w:rPr>
                <w:spacing w:val="-2"/>
                <w:sz w:val="22"/>
              </w:rPr>
              <w:t>)</w:t>
            </w:r>
          </w:p>
        </w:tc>
        <w:tc>
          <w:tcPr>
            <w:tcW w:w="2693" w:type="dxa"/>
            <w:vMerge w:val="restart"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Разработан и реализуется план по развитию добровольчества (</w:t>
            </w: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волонтерства</w:t>
            </w:r>
            <w:proofErr w:type="spellEnd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). </w:t>
            </w:r>
          </w:p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Заключены соглашения с организациями волонтеров.</w:t>
            </w:r>
          </w:p>
          <w:p w:rsidR="004C7999" w:rsidRPr="00F60675" w:rsidRDefault="004C799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Ежегодно привлечено не менее  2500 волонтеров.</w:t>
            </w:r>
          </w:p>
          <w:p w:rsidR="004C7999" w:rsidRPr="00F60675" w:rsidRDefault="004C799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z w:val="22"/>
                <w:szCs w:val="22"/>
              </w:rPr>
              <w:t>Увеличен</w:t>
            </w:r>
            <w:r w:rsidR="00424413">
              <w:rPr>
                <w:rFonts w:ascii="Times New Roman" w:hAnsi="Times New Roman"/>
                <w:sz w:val="22"/>
                <w:szCs w:val="22"/>
              </w:rPr>
              <w:t>о</w:t>
            </w:r>
            <w:r w:rsidRPr="00F60675">
              <w:rPr>
                <w:rFonts w:ascii="Times New Roman" w:hAnsi="Times New Roman"/>
                <w:sz w:val="22"/>
                <w:szCs w:val="22"/>
              </w:rPr>
              <w:t xml:space="preserve"> количеств</w:t>
            </w:r>
            <w:r w:rsidR="00424413">
              <w:rPr>
                <w:rFonts w:ascii="Times New Roman" w:hAnsi="Times New Roman"/>
                <w:sz w:val="22"/>
                <w:szCs w:val="22"/>
              </w:rPr>
              <w:t>о</w:t>
            </w:r>
            <w:r w:rsidRPr="00F60675">
              <w:rPr>
                <w:rFonts w:ascii="Times New Roman" w:hAnsi="Times New Roman"/>
                <w:sz w:val="22"/>
                <w:szCs w:val="22"/>
              </w:rPr>
              <w:t xml:space="preserve"> граждан пожилого возраста, вовлеченных в положительную социальную практику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cantSplit/>
          <w:trHeight w:val="1401"/>
        </w:trPr>
        <w:tc>
          <w:tcPr>
            <w:tcW w:w="567" w:type="dxa"/>
            <w:vMerge w:val="restart"/>
          </w:tcPr>
          <w:p w:rsidR="00467E49" w:rsidRPr="00F60675" w:rsidRDefault="00467E49" w:rsidP="00141CBE">
            <w:pPr>
              <w:spacing w:line="216" w:lineRule="auto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11.2.</w:t>
            </w:r>
          </w:p>
        </w:tc>
        <w:tc>
          <w:tcPr>
            <w:tcW w:w="2881" w:type="dxa"/>
            <w:gridSpan w:val="2"/>
            <w:vMerge w:val="restart"/>
          </w:tcPr>
          <w:p w:rsidR="0019518F" w:rsidRPr="006F31B4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волонтерских лагерей с целью </w:t>
            </w:r>
            <w:r w:rsidR="006810B5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оказания 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помощи</w:t>
            </w:r>
            <w:r w:rsidR="006810B5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в </w:t>
            </w:r>
            <w:proofErr w:type="spellStart"/>
            <w:r w:rsidR="006810B5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="006810B5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в обустройстве территорий организаций социального обслуживания</w:t>
            </w:r>
          </w:p>
          <w:p w:rsidR="0019518F" w:rsidRPr="0019518F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6810B5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 </w:t>
            </w:r>
            <w:proofErr w:type="gramStart"/>
            <w:r w:rsidR="006810B5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проведении</w:t>
            </w:r>
            <w:proofErr w:type="gramEnd"/>
            <w:r w:rsidR="006810B5"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культурно-досуговых мероприятий</w:t>
            </w:r>
          </w:p>
        </w:tc>
        <w:tc>
          <w:tcPr>
            <w:tcW w:w="1798" w:type="dxa"/>
          </w:tcPr>
          <w:p w:rsidR="00467E49" w:rsidRDefault="00467E49" w:rsidP="00141CBE">
            <w:pPr>
              <w:pStyle w:val="ConsPlusNormal"/>
              <w:tabs>
                <w:tab w:val="center" w:pos="2096"/>
              </w:tabs>
              <w:spacing w:line="216" w:lineRule="auto"/>
              <w:ind w:left="-57" w:right="-57"/>
              <w:rPr>
                <w:rFonts w:eastAsia="Calibri"/>
                <w:spacing w:val="-2"/>
                <w:sz w:val="22"/>
                <w:lang w:val="en-US" w:eastAsia="en-US"/>
              </w:rPr>
            </w:pPr>
            <w:r w:rsidRPr="00F60675">
              <w:rPr>
                <w:rFonts w:eastAsia="Calibri"/>
                <w:spacing w:val="-2"/>
                <w:sz w:val="22"/>
                <w:lang w:eastAsia="en-US"/>
              </w:rPr>
              <w:t>Минтруд</w:t>
            </w:r>
          </w:p>
          <w:p w:rsidR="0019518F" w:rsidRDefault="0019518F" w:rsidP="00141CBE">
            <w:pPr>
              <w:pStyle w:val="ConsPlusNormal"/>
              <w:tabs>
                <w:tab w:val="center" w:pos="2096"/>
              </w:tabs>
              <w:spacing w:line="216" w:lineRule="auto"/>
              <w:ind w:left="-57" w:right="-57"/>
              <w:rPr>
                <w:rFonts w:eastAsia="Calibri"/>
                <w:spacing w:val="-2"/>
                <w:sz w:val="22"/>
                <w:lang w:val="en-US" w:eastAsia="en-US"/>
              </w:rPr>
            </w:pPr>
          </w:p>
          <w:p w:rsidR="0019518F" w:rsidRPr="0019518F" w:rsidRDefault="0019518F" w:rsidP="00141CBE">
            <w:pPr>
              <w:pStyle w:val="ConsPlusNormal"/>
              <w:tabs>
                <w:tab w:val="center" w:pos="2096"/>
              </w:tabs>
              <w:spacing w:line="216" w:lineRule="auto"/>
              <w:ind w:left="-57" w:right="-57"/>
              <w:rPr>
                <w:rFonts w:eastAsia="Calibri"/>
                <w:spacing w:val="-2"/>
                <w:sz w:val="22"/>
                <w:lang w:val="en-US" w:eastAsia="en-US"/>
              </w:rPr>
            </w:pPr>
          </w:p>
        </w:tc>
        <w:tc>
          <w:tcPr>
            <w:tcW w:w="2693" w:type="dxa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gridSpan w:val="2"/>
            <w:vMerge w:val="restart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467E49" w:rsidRPr="0019518F" w:rsidRDefault="00467E49" w:rsidP="00141CB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9518F">
              <w:rPr>
                <w:rFonts w:ascii="Times New Roman" w:hAnsi="Times New Roman"/>
                <w:spacing w:val="-8"/>
                <w:sz w:val="22"/>
                <w:szCs w:val="22"/>
              </w:rPr>
              <w:t>600,0</w:t>
            </w:r>
          </w:p>
          <w:p w:rsidR="0019518F" w:rsidRPr="0019518F" w:rsidRDefault="00467E49" w:rsidP="00141CB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22"/>
                <w:szCs w:val="22"/>
                <w:lang w:val="en-US"/>
              </w:rPr>
            </w:pPr>
            <w:proofErr w:type="gramStart"/>
            <w:r w:rsidRPr="0019518F">
              <w:rPr>
                <w:rFonts w:ascii="Times New Roman" w:hAnsi="Times New Roman"/>
                <w:spacing w:val="-8"/>
                <w:sz w:val="22"/>
                <w:szCs w:val="22"/>
              </w:rPr>
              <w:t>(областной</w:t>
            </w:r>
            <w:proofErr w:type="gramEnd"/>
          </w:p>
          <w:p w:rsidR="00467E49" w:rsidRPr="0019518F" w:rsidRDefault="00467E49" w:rsidP="00141CB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9518F">
              <w:rPr>
                <w:rFonts w:ascii="Times New Roman" w:hAnsi="Times New Roman"/>
                <w:spacing w:val="-8"/>
                <w:sz w:val="22"/>
                <w:szCs w:val="22"/>
              </w:rPr>
              <w:t>бюджет)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467E49" w:rsidRPr="0019518F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9518F">
              <w:rPr>
                <w:rFonts w:ascii="Times New Roman" w:hAnsi="Times New Roman"/>
                <w:spacing w:val="-8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05"/>
        </w:trPr>
        <w:tc>
          <w:tcPr>
            <w:tcW w:w="567" w:type="dxa"/>
            <w:vMerge/>
          </w:tcPr>
          <w:p w:rsidR="00467E49" w:rsidRPr="00F60675" w:rsidRDefault="00467E49" w:rsidP="00141CBE">
            <w:pPr>
              <w:spacing w:line="216" w:lineRule="auto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8" w:type="dxa"/>
          </w:tcPr>
          <w:p w:rsidR="0019518F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Минздрав, </w:t>
            </w:r>
          </w:p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</w:p>
        </w:tc>
        <w:tc>
          <w:tcPr>
            <w:tcW w:w="2693" w:type="dxa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467E49" w:rsidRPr="00F60675" w:rsidRDefault="00467E49" w:rsidP="00141CB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67E49" w:rsidRPr="00F60675" w:rsidTr="00141CBE">
        <w:trPr>
          <w:trHeight w:val="225"/>
        </w:trPr>
        <w:tc>
          <w:tcPr>
            <w:tcW w:w="567" w:type="dxa"/>
          </w:tcPr>
          <w:p w:rsidR="00467E49" w:rsidRPr="00F60675" w:rsidRDefault="00467E49" w:rsidP="00141CBE">
            <w:pPr>
              <w:spacing w:line="216" w:lineRule="auto"/>
              <w:ind w:left="-108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11.3</w:t>
            </w:r>
            <w:r w:rsidR="004C7999" w:rsidRPr="00F60675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2881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отрядов волонтеров из числа лиц старше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трудоспособного возраста на базе организаций социального обслуживания</w:t>
            </w:r>
          </w:p>
        </w:tc>
        <w:tc>
          <w:tcPr>
            <w:tcW w:w="1798" w:type="dxa"/>
          </w:tcPr>
          <w:p w:rsidR="00467E49" w:rsidRPr="00F60675" w:rsidRDefault="00467E49" w:rsidP="00141CBE">
            <w:pPr>
              <w:pStyle w:val="ConsPlusNormal"/>
              <w:tabs>
                <w:tab w:val="center" w:pos="2096"/>
              </w:tabs>
              <w:spacing w:line="216" w:lineRule="auto"/>
              <w:ind w:left="-57" w:right="-57"/>
              <w:rPr>
                <w:rFonts w:eastAsia="Calibri"/>
                <w:spacing w:val="-2"/>
                <w:sz w:val="22"/>
                <w:lang w:eastAsia="en-US"/>
              </w:rPr>
            </w:pPr>
            <w:r w:rsidRPr="00F60675">
              <w:rPr>
                <w:rFonts w:eastAsia="Calibri"/>
                <w:spacing w:val="-2"/>
                <w:sz w:val="22"/>
                <w:lang w:eastAsia="en-US"/>
              </w:rPr>
              <w:lastRenderedPageBreak/>
              <w:t>Минтруд</w:t>
            </w:r>
          </w:p>
          <w:p w:rsidR="00467E49" w:rsidRPr="00F60675" w:rsidRDefault="00467E49" w:rsidP="00141CBE">
            <w:pPr>
              <w:pStyle w:val="ConsPlusNormal"/>
              <w:tabs>
                <w:tab w:val="center" w:pos="2096"/>
              </w:tabs>
              <w:spacing w:line="216" w:lineRule="auto"/>
              <w:ind w:left="-57" w:right="-57"/>
              <w:rPr>
                <w:spacing w:val="-2"/>
                <w:sz w:val="22"/>
              </w:rPr>
            </w:pPr>
          </w:p>
        </w:tc>
        <w:tc>
          <w:tcPr>
            <w:tcW w:w="2693" w:type="dxa"/>
          </w:tcPr>
          <w:p w:rsidR="00424413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Создано не менее </w:t>
            </w:r>
          </w:p>
          <w:p w:rsidR="00467E49" w:rsidRPr="00F60675" w:rsidRDefault="00467E49" w:rsidP="00141CB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33 отрядов волонтеров из </w:t>
            </w: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числа лиц старше трудоспособного возраста на базе организаций социального обслуживания</w:t>
            </w:r>
          </w:p>
        </w:tc>
        <w:tc>
          <w:tcPr>
            <w:tcW w:w="1235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276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31.12.2022</w:t>
            </w:r>
          </w:p>
        </w:tc>
        <w:tc>
          <w:tcPr>
            <w:tcW w:w="1193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64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</w:tcPr>
          <w:p w:rsidR="00467E49" w:rsidRPr="00F60675" w:rsidRDefault="00467E49" w:rsidP="00141C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06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</w:tbl>
    <w:p w:rsidR="00467E49" w:rsidRPr="004C7999" w:rsidRDefault="00467E49" w:rsidP="00141CBE">
      <w:pPr>
        <w:spacing w:line="216" w:lineRule="auto"/>
        <w:rPr>
          <w:rFonts w:ascii="Times New Roman" w:hAnsi="Times New Roman"/>
          <w:sz w:val="24"/>
          <w:szCs w:val="24"/>
        </w:rPr>
      </w:pPr>
    </w:p>
    <w:p w:rsidR="00467E49" w:rsidRPr="004C7999" w:rsidRDefault="00467E49" w:rsidP="00141CBE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C7999">
        <w:rPr>
          <w:rFonts w:ascii="Times New Roman" w:hAnsi="Times New Roman"/>
          <w:sz w:val="24"/>
          <w:szCs w:val="24"/>
        </w:rPr>
        <w:t xml:space="preserve">Показатель результативности по созданию </w:t>
      </w:r>
      <w:r w:rsidRPr="004C7999">
        <w:rPr>
          <w:rStyle w:val="FontStyle15"/>
          <w:color w:val="auto"/>
          <w:sz w:val="24"/>
          <w:szCs w:val="24"/>
        </w:rPr>
        <w:t xml:space="preserve">в Рязанской области </w:t>
      </w:r>
      <w:r w:rsidRPr="004C7999">
        <w:rPr>
          <w:rFonts w:ascii="Times New Roman" w:hAnsi="Times New Roman"/>
          <w:sz w:val="24"/>
          <w:szCs w:val="24"/>
        </w:rPr>
        <w:t>системы долговременного ухода</w:t>
      </w:r>
    </w:p>
    <w:p w:rsidR="00467E49" w:rsidRPr="004C7999" w:rsidRDefault="00467E49" w:rsidP="00141CBE">
      <w:pPr>
        <w:spacing w:line="216" w:lineRule="auto"/>
        <w:jc w:val="center"/>
        <w:rPr>
          <w:rFonts w:ascii="Times New Roman" w:hAnsi="Times New Roman"/>
          <w:bCs/>
          <w:sz w:val="24"/>
          <w:szCs w:val="24"/>
        </w:rPr>
      </w:pPr>
      <w:r w:rsidRPr="004C7999">
        <w:rPr>
          <w:rFonts w:ascii="Times New Roman" w:hAnsi="Times New Roman"/>
          <w:sz w:val="24"/>
          <w:szCs w:val="24"/>
        </w:rPr>
        <w:t xml:space="preserve">за гражданами пожилого возраста и инвалидами, </w:t>
      </w:r>
      <w:r w:rsidRPr="004C7999">
        <w:rPr>
          <w:rFonts w:ascii="Times New Roman" w:hAnsi="Times New Roman"/>
          <w:bCs/>
          <w:sz w:val="24"/>
          <w:szCs w:val="24"/>
        </w:rPr>
        <w:t xml:space="preserve">признанными нуждающимися в социальном обслуживании </w:t>
      </w:r>
    </w:p>
    <w:p w:rsidR="00467E49" w:rsidRPr="004C7999" w:rsidRDefault="00467E49" w:rsidP="00141CBE">
      <w:pPr>
        <w:spacing w:line="216" w:lineRule="auto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1504"/>
        <w:gridCol w:w="1640"/>
        <w:gridCol w:w="1504"/>
        <w:gridCol w:w="2049"/>
      </w:tblGrid>
      <w:tr w:rsidR="00467E49" w:rsidRPr="00424413" w:rsidTr="00141CBE">
        <w:trPr>
          <w:trHeight w:val="453"/>
          <w:tblHeader/>
        </w:trPr>
        <w:tc>
          <w:tcPr>
            <w:tcW w:w="7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Значение показателя</w:t>
            </w:r>
          </w:p>
        </w:tc>
      </w:tr>
      <w:tr w:rsidR="00467E49" w:rsidRPr="00424413" w:rsidTr="00141CBE">
        <w:trPr>
          <w:tblHeader/>
        </w:trPr>
        <w:tc>
          <w:tcPr>
            <w:tcW w:w="7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по итогам</w:t>
            </w:r>
          </w:p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2019 года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по итогам</w:t>
            </w:r>
          </w:p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2020 года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по итогам</w:t>
            </w:r>
          </w:p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2021 года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по итогам</w:t>
            </w:r>
          </w:p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</w:tr>
      <w:tr w:rsidR="00467E49" w:rsidRPr="00424413" w:rsidTr="00141CBE">
        <w:trPr>
          <w:trHeight w:val="7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Процент охвата СДУ граждан пожилого возраста и инвалидов, признанных нуждающимися в социальном обслуживании, %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</w:tr>
      <w:tr w:rsidR="00467E49" w:rsidRPr="00424413" w:rsidTr="00141CBE">
        <w:trPr>
          <w:trHeight w:val="7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C1" w:rsidRPr="00424413" w:rsidRDefault="00467E49" w:rsidP="00141CB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Доля граждан пожилого возраста, состоящих на социальном обслуживании,</w:t>
            </w:r>
            <w:r w:rsidR="001F4F5B" w:rsidRPr="00424413">
              <w:rPr>
                <w:rFonts w:ascii="Times New Roman" w:hAnsi="Times New Roman"/>
                <w:sz w:val="22"/>
                <w:szCs w:val="22"/>
              </w:rPr>
              <w:t xml:space="preserve"> прошедших оценку зависимости от посторонней помощи с последующим установлением группы ухода (типизацию)</w:t>
            </w:r>
            <w:r w:rsidRPr="00424413">
              <w:rPr>
                <w:rFonts w:ascii="Times New Roman" w:hAnsi="Times New Roman"/>
                <w:sz w:val="22"/>
                <w:szCs w:val="22"/>
              </w:rPr>
              <w:t>, %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467E49" w:rsidRPr="00424413" w:rsidTr="00141CBE">
        <w:trPr>
          <w:trHeight w:val="7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Количество граждан пожилого возраста, вовлеченных в положительную социальную практику, чел.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900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1500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1700</w:t>
            </w:r>
          </w:p>
        </w:tc>
      </w:tr>
      <w:tr w:rsidR="00467E49" w:rsidRPr="00424413" w:rsidTr="00141CBE">
        <w:trPr>
          <w:trHeight w:val="7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 xml:space="preserve">Количество граждан, осуществляющих уход за гражданами, нуждающимися в посторонней помощи,  прошедших обучение (консультирование) </w:t>
            </w:r>
            <w:r w:rsidR="003576AA" w:rsidRPr="00424413">
              <w:rPr>
                <w:rFonts w:ascii="Times New Roman" w:hAnsi="Times New Roman"/>
                <w:sz w:val="22"/>
                <w:szCs w:val="22"/>
              </w:rPr>
              <w:t>на базе</w:t>
            </w:r>
            <w:r w:rsidRPr="004244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4413" w:rsidRPr="00424413">
              <w:rPr>
                <w:rFonts w:ascii="Times New Roman" w:hAnsi="Times New Roman"/>
                <w:sz w:val="22"/>
                <w:szCs w:val="22"/>
              </w:rPr>
              <w:t>«</w:t>
            </w:r>
            <w:r w:rsidRPr="00424413">
              <w:rPr>
                <w:rFonts w:ascii="Times New Roman" w:hAnsi="Times New Roman"/>
                <w:sz w:val="22"/>
                <w:szCs w:val="22"/>
              </w:rPr>
              <w:t>Школ ухода</w:t>
            </w:r>
            <w:r w:rsidR="00424413" w:rsidRPr="00424413">
              <w:rPr>
                <w:rFonts w:ascii="Times New Roman" w:hAnsi="Times New Roman"/>
                <w:sz w:val="22"/>
                <w:szCs w:val="22"/>
              </w:rPr>
              <w:t>»</w:t>
            </w:r>
            <w:r w:rsidRPr="00424413">
              <w:rPr>
                <w:rFonts w:ascii="Times New Roman" w:hAnsi="Times New Roman"/>
                <w:sz w:val="22"/>
                <w:szCs w:val="22"/>
              </w:rPr>
              <w:t>, чел.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2200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2300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</w:tr>
      <w:tr w:rsidR="00467E49" w:rsidRPr="00424413" w:rsidTr="00141CBE">
        <w:trPr>
          <w:trHeight w:val="7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4413">
              <w:rPr>
                <w:rFonts w:ascii="Times New Roman" w:hAnsi="Times New Roman"/>
                <w:sz w:val="22"/>
                <w:szCs w:val="22"/>
              </w:rPr>
              <w:t>Количество граждан пожилого возраста, в том числе с ментальными нарушениями, находящихся на социальном обслуживании, получивших навыки самостоятельного проживания, приближенного к домашним условиям (сопровождаемое проживание), чел.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210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9" w:rsidRPr="00424413" w:rsidRDefault="00467E49" w:rsidP="00141CBE">
            <w:pPr>
              <w:spacing w:line="21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24413">
              <w:rPr>
                <w:rFonts w:ascii="Times New Roman" w:hAnsi="Times New Roman"/>
                <w:bCs/>
                <w:sz w:val="22"/>
                <w:szCs w:val="22"/>
              </w:rPr>
              <w:t>210</w:t>
            </w:r>
          </w:p>
        </w:tc>
      </w:tr>
    </w:tbl>
    <w:p w:rsidR="00467E49" w:rsidRPr="00141CBE" w:rsidRDefault="00467E49" w:rsidP="00141CBE">
      <w:pPr>
        <w:spacing w:line="216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2"/>
        <w:gridCol w:w="308"/>
        <w:gridCol w:w="12172"/>
      </w:tblGrid>
      <w:tr w:rsidR="00467E49" w:rsidRPr="008F7AFC" w:rsidTr="0069062D">
        <w:tc>
          <w:tcPr>
            <w:tcW w:w="1662" w:type="dxa"/>
          </w:tcPr>
          <w:p w:rsidR="00467E49" w:rsidRPr="008F7AFC" w:rsidRDefault="00467E49" w:rsidP="00141CBE">
            <w:pPr>
              <w:spacing w:line="216" w:lineRule="auto"/>
              <w:ind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AFC">
              <w:rPr>
                <w:rFonts w:ascii="Times New Roman" w:hAnsi="Times New Roman"/>
                <w:sz w:val="24"/>
                <w:szCs w:val="24"/>
              </w:rPr>
              <w:t>Примечани</w:t>
            </w:r>
            <w:r w:rsidR="00BE68E8">
              <w:rPr>
                <w:rFonts w:ascii="Times New Roman" w:hAnsi="Times New Roman"/>
                <w:sz w:val="24"/>
                <w:szCs w:val="24"/>
              </w:rPr>
              <w:t>я</w:t>
            </w:r>
            <w:r w:rsidRPr="008F7AF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67E49" w:rsidRPr="008F7AFC" w:rsidRDefault="00467E49" w:rsidP="00141CBE">
            <w:pPr>
              <w:spacing w:line="216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467E49" w:rsidRPr="008F7AFC" w:rsidRDefault="00467E49" w:rsidP="00141CBE">
            <w:pPr>
              <w:spacing w:line="216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2" w:type="dxa"/>
          </w:tcPr>
          <w:p w:rsidR="00467E49" w:rsidRPr="008F7AFC" w:rsidRDefault="00BE68E8" w:rsidP="00141CBE">
            <w:pPr>
              <w:spacing w:line="216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67E49" w:rsidRPr="008F7AFC">
              <w:rPr>
                <w:rFonts w:ascii="Times New Roman" w:hAnsi="Times New Roman"/>
                <w:sz w:val="24"/>
                <w:szCs w:val="24"/>
              </w:rPr>
              <w:t xml:space="preserve">В 2019 году финансирование мероприятий по созданию СДУ предусмотрено за счет средств областного бюджета в объеме 39 472,3 тыс. руб., за счет средств федерального бюджета – в объеме 16 805,3 тыс. руб. </w:t>
            </w:r>
          </w:p>
          <w:p w:rsidR="00467E49" w:rsidRPr="008F7AFC" w:rsidRDefault="00BE68E8" w:rsidP="00141CBE">
            <w:pPr>
              <w:spacing w:line="216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67E49" w:rsidRPr="008F7AFC">
              <w:rPr>
                <w:rFonts w:ascii="Times New Roman" w:hAnsi="Times New Roman"/>
                <w:sz w:val="24"/>
                <w:szCs w:val="24"/>
              </w:rPr>
              <w:t>В 2020 году финансирование мероприятий по созданию СДУ предусмотрено за счет средств областного бюджета в объеме 121 037,4495 тыс. руб., за счет средств федерального бюджета – в объеме 148 059,1тыс. руб.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67E49" w:rsidRPr="00E86E90" w:rsidTr="0069062D">
        <w:tc>
          <w:tcPr>
            <w:tcW w:w="1662" w:type="dxa"/>
          </w:tcPr>
          <w:p w:rsidR="00467E49" w:rsidRPr="008F7AFC" w:rsidRDefault="00467E49" w:rsidP="00141CBE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467E49" w:rsidRPr="008F7AFC" w:rsidRDefault="00467E49" w:rsidP="00141CBE">
            <w:pPr>
              <w:spacing w:line="216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2" w:type="dxa"/>
          </w:tcPr>
          <w:p w:rsidR="00467E49" w:rsidRPr="008F7AFC" w:rsidRDefault="00BE68E8" w:rsidP="00141CBE">
            <w:pPr>
              <w:spacing w:line="216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67E49" w:rsidRPr="008F7AFC">
              <w:rPr>
                <w:rFonts w:ascii="Times New Roman" w:hAnsi="Times New Roman"/>
                <w:sz w:val="24"/>
                <w:szCs w:val="24"/>
              </w:rPr>
              <w:t>В 2021 году финансирование мероприятий по созданию СДУ предусмотрено за счет средств областного бюджета в объеме 61 239,2495 тыс. руб., за счет средств федерального бюджета – в объеме 153 408,6 тыс. руб.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67E49" w:rsidRPr="00950621" w:rsidRDefault="00BE68E8" w:rsidP="00141CBE">
            <w:pPr>
              <w:spacing w:line="216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67E49" w:rsidRPr="008F7AFC">
              <w:rPr>
                <w:rFonts w:ascii="Times New Roman" w:hAnsi="Times New Roman"/>
                <w:sz w:val="24"/>
                <w:szCs w:val="24"/>
              </w:rPr>
              <w:t>В 2022 году финансирование мероприятий по созданию СДУ предусмотрено за счет средств областного бюджета в объеме 56 902,7495 тыс. руб., за счет средств федерального бюджета – в объеме 136 659,4 тыс. руб.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BE68E8" w:rsidRDefault="00BE68E8" w:rsidP="00141CBE">
      <w:pPr>
        <w:spacing w:line="216" w:lineRule="auto"/>
        <w:ind w:left="-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467E49" w:rsidRPr="00467E49" w:rsidRDefault="00BE68E8" w:rsidP="00141CBE">
      <w:pPr>
        <w:spacing w:line="216" w:lineRule="auto"/>
        <w:ind w:left="-98"/>
        <w:rPr>
          <w:rFonts w:ascii="Times New Roman" w:hAnsi="Times New Roman"/>
          <w:sz w:val="28"/>
          <w:szCs w:val="28"/>
        </w:rPr>
      </w:pPr>
      <w:r w:rsidRPr="008F7AFC">
        <w:rPr>
          <w:rFonts w:ascii="Times New Roman" w:hAnsi="Times New Roman"/>
          <w:sz w:val="24"/>
          <w:szCs w:val="24"/>
        </w:rPr>
        <w:t>* Объемы финансирования носят прогнозный характер и подлежат ежегодному уточнению</w:t>
      </w:r>
      <w:proofErr w:type="gramStart"/>
      <w:r w:rsidR="00B71238">
        <w:rPr>
          <w:rFonts w:ascii="Times New Roman" w:hAnsi="Times New Roman"/>
          <w:sz w:val="24"/>
          <w:szCs w:val="24"/>
        </w:rPr>
        <w:t>.</w:t>
      </w:r>
      <w:r w:rsidRPr="008F7AFC">
        <w:rPr>
          <w:rFonts w:ascii="Times New Roman" w:hAnsi="Times New Roman"/>
          <w:sz w:val="24"/>
          <w:szCs w:val="24"/>
        </w:rPr>
        <w:t>».</w:t>
      </w:r>
      <w:proofErr w:type="gramEnd"/>
    </w:p>
    <w:sectPr w:rsidR="00467E49" w:rsidRPr="00467E49" w:rsidSect="00C35216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8D" w:rsidRDefault="008E048D">
      <w:r>
        <w:separator/>
      </w:r>
    </w:p>
  </w:endnote>
  <w:endnote w:type="continuationSeparator" w:id="0">
    <w:p w:rsidR="008E048D" w:rsidRDefault="008E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67E49">
          <w:pPr>
            <w:pStyle w:val="a8"/>
          </w:pPr>
          <w:r>
            <w:rPr>
              <w:noProof/>
            </w:rPr>
            <w:drawing>
              <wp:inline distT="0" distB="0" distL="0" distR="0" wp14:anchorId="5BA1157E" wp14:editId="4DC25F76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67E49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4D4FFCB" wp14:editId="6A65E4FC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35216" w:rsidP="00141CBE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57013  1</w:t>
          </w:r>
          <w:r w:rsidR="00141CBE">
            <w:rPr>
              <w:rFonts w:ascii="Times New Roman" w:hAnsi="Times New Roman"/>
              <w:position w:val="-14"/>
            </w:rPr>
            <w:t>2</w:t>
          </w:r>
          <w:r>
            <w:rPr>
              <w:rFonts w:ascii="Times New Roman" w:hAnsi="Times New Roman"/>
              <w:position w:val="-14"/>
              <w:lang w:val="en-US"/>
            </w:rPr>
            <w:t>.12.2019 10:48:58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8D" w:rsidRDefault="008E048D">
      <w:r>
        <w:separator/>
      </w:r>
    </w:p>
  </w:footnote>
  <w:footnote w:type="continuationSeparator" w:id="0">
    <w:p w:rsidR="008E048D" w:rsidRDefault="008E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F1C92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6F1C92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22092">
      <w:rPr>
        <w:rStyle w:val="ac"/>
        <w:rFonts w:ascii="Times New Roman" w:hAnsi="Times New Roman"/>
        <w:noProof/>
        <w:sz w:val="28"/>
        <w:szCs w:val="28"/>
      </w:rPr>
      <w:t>53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"/>
      <w:lvlText w:val="*"/>
      <w:lvlJc w:val="left"/>
      <w:pPr>
        <w:ind w:left="0" w:firstLine="0"/>
      </w:pPr>
    </w:lvl>
  </w:abstractNum>
  <w:abstractNum w:abstractNumId="1">
    <w:nsid w:val="1813402E"/>
    <w:multiLevelType w:val="hybridMultilevel"/>
    <w:tmpl w:val="6F6AB06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4186D68"/>
    <w:multiLevelType w:val="hybridMultilevel"/>
    <w:tmpl w:val="B3985814"/>
    <w:lvl w:ilvl="0" w:tplc="A8DED1F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0D1DE9"/>
    <w:multiLevelType w:val="hybridMultilevel"/>
    <w:tmpl w:val="6A7C73AC"/>
    <w:lvl w:ilvl="0" w:tplc="8BDCE922">
      <w:start w:val="1"/>
      <w:numFmt w:val="decimal"/>
      <w:lvlText w:val="%1."/>
      <w:lvlJc w:val="left"/>
      <w:pPr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3CBF2C7E"/>
    <w:multiLevelType w:val="hybridMultilevel"/>
    <w:tmpl w:val="CF0EE83A"/>
    <w:lvl w:ilvl="0" w:tplc="8BDCE922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1384867"/>
    <w:multiLevelType w:val="hybridMultilevel"/>
    <w:tmpl w:val="AF82C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43E1F58"/>
    <w:multiLevelType w:val="hybridMultilevel"/>
    <w:tmpl w:val="DB8402A4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27FAE"/>
    <w:multiLevelType w:val="hybridMultilevel"/>
    <w:tmpl w:val="16F8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43BC0"/>
    <w:multiLevelType w:val="hybridMultilevel"/>
    <w:tmpl w:val="DDD6F2F4"/>
    <w:lvl w:ilvl="0" w:tplc="AF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C46582"/>
    <w:multiLevelType w:val="hybridMultilevel"/>
    <w:tmpl w:val="E88E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4"/>
  </w:num>
  <w:num w:numId="7">
    <w:abstractNumId w:val="3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6"/>
  </w:num>
  <w:num w:numId="13">
    <w:abstractNumId w:val="1"/>
  </w:num>
  <w:num w:numId="14">
    <w:abstractNumId w:val="0"/>
    <w:lvlOverride w:ilvl="0">
      <w:lvl w:ilvl="0">
        <w:numFmt w:val="bullet"/>
        <w:pStyle w:val="a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qpOa1Jy4dQawHQyopGuwoT0D8o=" w:salt="5RLqIIc7BPNnzi9O1LN8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AFC"/>
    <w:rsid w:val="0001360F"/>
    <w:rsid w:val="00015F2B"/>
    <w:rsid w:val="00022CEB"/>
    <w:rsid w:val="00024837"/>
    <w:rsid w:val="00030958"/>
    <w:rsid w:val="000331B3"/>
    <w:rsid w:val="00033413"/>
    <w:rsid w:val="000378DF"/>
    <w:rsid w:val="00037C0C"/>
    <w:rsid w:val="000502A3"/>
    <w:rsid w:val="00056DEB"/>
    <w:rsid w:val="00065DF6"/>
    <w:rsid w:val="00067A5E"/>
    <w:rsid w:val="00073A7A"/>
    <w:rsid w:val="00076D5E"/>
    <w:rsid w:val="000771AD"/>
    <w:rsid w:val="00084DD3"/>
    <w:rsid w:val="000917C0"/>
    <w:rsid w:val="00097C1A"/>
    <w:rsid w:val="000B0736"/>
    <w:rsid w:val="000B3EA2"/>
    <w:rsid w:val="000E5102"/>
    <w:rsid w:val="000F74EE"/>
    <w:rsid w:val="0010687F"/>
    <w:rsid w:val="0011266C"/>
    <w:rsid w:val="00122CFD"/>
    <w:rsid w:val="00141CBE"/>
    <w:rsid w:val="001445D7"/>
    <w:rsid w:val="00151370"/>
    <w:rsid w:val="00162E72"/>
    <w:rsid w:val="00175BE5"/>
    <w:rsid w:val="0018245B"/>
    <w:rsid w:val="001850F4"/>
    <w:rsid w:val="00190FF9"/>
    <w:rsid w:val="001947BE"/>
    <w:rsid w:val="0019518F"/>
    <w:rsid w:val="001A560F"/>
    <w:rsid w:val="001B0982"/>
    <w:rsid w:val="001B1953"/>
    <w:rsid w:val="001B32BA"/>
    <w:rsid w:val="001B67BA"/>
    <w:rsid w:val="001C393D"/>
    <w:rsid w:val="001C4E4B"/>
    <w:rsid w:val="001E0317"/>
    <w:rsid w:val="001E20F1"/>
    <w:rsid w:val="001F12E8"/>
    <w:rsid w:val="001F228C"/>
    <w:rsid w:val="001F4F5B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86A"/>
    <w:rsid w:val="00261DE0"/>
    <w:rsid w:val="00265420"/>
    <w:rsid w:val="00270CB4"/>
    <w:rsid w:val="00274400"/>
    <w:rsid w:val="00274E14"/>
    <w:rsid w:val="00280A6D"/>
    <w:rsid w:val="00286ECA"/>
    <w:rsid w:val="002909FB"/>
    <w:rsid w:val="002953B6"/>
    <w:rsid w:val="002A5AB8"/>
    <w:rsid w:val="002B7A59"/>
    <w:rsid w:val="002C6B4B"/>
    <w:rsid w:val="002D3D5D"/>
    <w:rsid w:val="002D5C10"/>
    <w:rsid w:val="002E17DF"/>
    <w:rsid w:val="002E194E"/>
    <w:rsid w:val="002E51A7"/>
    <w:rsid w:val="002E5A5F"/>
    <w:rsid w:val="002F1E81"/>
    <w:rsid w:val="00310D92"/>
    <w:rsid w:val="00314369"/>
    <w:rsid w:val="003160CB"/>
    <w:rsid w:val="003222A3"/>
    <w:rsid w:val="003230FC"/>
    <w:rsid w:val="00335973"/>
    <w:rsid w:val="00353DBF"/>
    <w:rsid w:val="003576AA"/>
    <w:rsid w:val="00360A40"/>
    <w:rsid w:val="00360B64"/>
    <w:rsid w:val="00373824"/>
    <w:rsid w:val="00376A0A"/>
    <w:rsid w:val="003870C2"/>
    <w:rsid w:val="003871A1"/>
    <w:rsid w:val="003B3F73"/>
    <w:rsid w:val="003B769F"/>
    <w:rsid w:val="003C0E1A"/>
    <w:rsid w:val="003D3B8A"/>
    <w:rsid w:val="003D54F8"/>
    <w:rsid w:val="003E424C"/>
    <w:rsid w:val="003E68AA"/>
    <w:rsid w:val="003F46EC"/>
    <w:rsid w:val="003F4F5E"/>
    <w:rsid w:val="00400906"/>
    <w:rsid w:val="00407108"/>
    <w:rsid w:val="00424413"/>
    <w:rsid w:val="00424DEF"/>
    <w:rsid w:val="0042590E"/>
    <w:rsid w:val="00437F65"/>
    <w:rsid w:val="004503CC"/>
    <w:rsid w:val="00460FEA"/>
    <w:rsid w:val="00467E49"/>
    <w:rsid w:val="004734B7"/>
    <w:rsid w:val="00481B88"/>
    <w:rsid w:val="00485981"/>
    <w:rsid w:val="00485B4F"/>
    <w:rsid w:val="004862D1"/>
    <w:rsid w:val="004876E9"/>
    <w:rsid w:val="00487FA3"/>
    <w:rsid w:val="00496E7D"/>
    <w:rsid w:val="004B2D5A"/>
    <w:rsid w:val="004B3655"/>
    <w:rsid w:val="004B5727"/>
    <w:rsid w:val="004C39C7"/>
    <w:rsid w:val="004C7999"/>
    <w:rsid w:val="004D293D"/>
    <w:rsid w:val="004F44FE"/>
    <w:rsid w:val="004F4826"/>
    <w:rsid w:val="00504D00"/>
    <w:rsid w:val="00512A47"/>
    <w:rsid w:val="00531C68"/>
    <w:rsid w:val="00532119"/>
    <w:rsid w:val="005335F3"/>
    <w:rsid w:val="005436D9"/>
    <w:rsid w:val="00543C38"/>
    <w:rsid w:val="00543D2D"/>
    <w:rsid w:val="00545A3D"/>
    <w:rsid w:val="00546DBB"/>
    <w:rsid w:val="00556048"/>
    <w:rsid w:val="00561A5B"/>
    <w:rsid w:val="005634E6"/>
    <w:rsid w:val="00570254"/>
    <w:rsid w:val="0057074C"/>
    <w:rsid w:val="00573FBF"/>
    <w:rsid w:val="00574FF3"/>
    <w:rsid w:val="00575547"/>
    <w:rsid w:val="00581E00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1298"/>
    <w:rsid w:val="005E6D99"/>
    <w:rsid w:val="005F2ADD"/>
    <w:rsid w:val="005F2C49"/>
    <w:rsid w:val="006013EB"/>
    <w:rsid w:val="0060479E"/>
    <w:rsid w:val="00604BE7"/>
    <w:rsid w:val="00607EB0"/>
    <w:rsid w:val="00616AED"/>
    <w:rsid w:val="00632A4F"/>
    <w:rsid w:val="00632B56"/>
    <w:rsid w:val="006351E3"/>
    <w:rsid w:val="00644236"/>
    <w:rsid w:val="00645B1A"/>
    <w:rsid w:val="006471E5"/>
    <w:rsid w:val="00651031"/>
    <w:rsid w:val="00671BAB"/>
    <w:rsid w:val="00671D3B"/>
    <w:rsid w:val="006810B5"/>
    <w:rsid w:val="00684A5B"/>
    <w:rsid w:val="0069062D"/>
    <w:rsid w:val="006A1F71"/>
    <w:rsid w:val="006C53EC"/>
    <w:rsid w:val="006E79D1"/>
    <w:rsid w:val="006F1C92"/>
    <w:rsid w:val="006F31B4"/>
    <w:rsid w:val="006F328B"/>
    <w:rsid w:val="006F5886"/>
    <w:rsid w:val="00703AA7"/>
    <w:rsid w:val="00707734"/>
    <w:rsid w:val="00707E19"/>
    <w:rsid w:val="00712C0A"/>
    <w:rsid w:val="00712F7C"/>
    <w:rsid w:val="007144DA"/>
    <w:rsid w:val="0072328A"/>
    <w:rsid w:val="00732D84"/>
    <w:rsid w:val="007377B5"/>
    <w:rsid w:val="00745215"/>
    <w:rsid w:val="00746CC2"/>
    <w:rsid w:val="007503F9"/>
    <w:rsid w:val="00754649"/>
    <w:rsid w:val="00760323"/>
    <w:rsid w:val="00762591"/>
    <w:rsid w:val="00765600"/>
    <w:rsid w:val="00776FF1"/>
    <w:rsid w:val="00781AF7"/>
    <w:rsid w:val="007866F7"/>
    <w:rsid w:val="00791C9F"/>
    <w:rsid w:val="00792AAB"/>
    <w:rsid w:val="00793B47"/>
    <w:rsid w:val="007A1D0C"/>
    <w:rsid w:val="007A2A7B"/>
    <w:rsid w:val="007B23FD"/>
    <w:rsid w:val="007B66B0"/>
    <w:rsid w:val="007C1B0C"/>
    <w:rsid w:val="007D4925"/>
    <w:rsid w:val="007F0C8A"/>
    <w:rsid w:val="007F11AB"/>
    <w:rsid w:val="008143CB"/>
    <w:rsid w:val="00822092"/>
    <w:rsid w:val="00823CA1"/>
    <w:rsid w:val="008513B9"/>
    <w:rsid w:val="00854CDB"/>
    <w:rsid w:val="008702D3"/>
    <w:rsid w:val="00876034"/>
    <w:rsid w:val="008810D9"/>
    <w:rsid w:val="008827E7"/>
    <w:rsid w:val="008A1696"/>
    <w:rsid w:val="008B2BFB"/>
    <w:rsid w:val="008C58FE"/>
    <w:rsid w:val="008C7E47"/>
    <w:rsid w:val="008E048D"/>
    <w:rsid w:val="008E6C41"/>
    <w:rsid w:val="008F0816"/>
    <w:rsid w:val="008F154D"/>
    <w:rsid w:val="008F190B"/>
    <w:rsid w:val="008F6BB7"/>
    <w:rsid w:val="008F756F"/>
    <w:rsid w:val="008F7AFC"/>
    <w:rsid w:val="00900F42"/>
    <w:rsid w:val="00910978"/>
    <w:rsid w:val="0091506A"/>
    <w:rsid w:val="009274D7"/>
    <w:rsid w:val="00932E3C"/>
    <w:rsid w:val="00946D23"/>
    <w:rsid w:val="009573D3"/>
    <w:rsid w:val="00964946"/>
    <w:rsid w:val="0098164F"/>
    <w:rsid w:val="00985D5C"/>
    <w:rsid w:val="009977FF"/>
    <w:rsid w:val="009A085B"/>
    <w:rsid w:val="009A4EC8"/>
    <w:rsid w:val="009B0A9E"/>
    <w:rsid w:val="009C1DE6"/>
    <w:rsid w:val="009C1F0E"/>
    <w:rsid w:val="009D3E8C"/>
    <w:rsid w:val="009E3A0E"/>
    <w:rsid w:val="009F6D8A"/>
    <w:rsid w:val="00A04C87"/>
    <w:rsid w:val="00A1314B"/>
    <w:rsid w:val="00A13160"/>
    <w:rsid w:val="00A137D3"/>
    <w:rsid w:val="00A1577B"/>
    <w:rsid w:val="00A44A8F"/>
    <w:rsid w:val="00A51D96"/>
    <w:rsid w:val="00A773C1"/>
    <w:rsid w:val="00A96F84"/>
    <w:rsid w:val="00AB3CC3"/>
    <w:rsid w:val="00AC3953"/>
    <w:rsid w:val="00AC6764"/>
    <w:rsid w:val="00AC7150"/>
    <w:rsid w:val="00AD3A96"/>
    <w:rsid w:val="00AE1DCA"/>
    <w:rsid w:val="00AE3AE0"/>
    <w:rsid w:val="00AF45F1"/>
    <w:rsid w:val="00AF5F7C"/>
    <w:rsid w:val="00AF7986"/>
    <w:rsid w:val="00B02207"/>
    <w:rsid w:val="00B03403"/>
    <w:rsid w:val="00B05944"/>
    <w:rsid w:val="00B10324"/>
    <w:rsid w:val="00B34C9D"/>
    <w:rsid w:val="00B376B1"/>
    <w:rsid w:val="00B620D9"/>
    <w:rsid w:val="00B633DB"/>
    <w:rsid w:val="00B639ED"/>
    <w:rsid w:val="00B66A8C"/>
    <w:rsid w:val="00B71238"/>
    <w:rsid w:val="00B8061C"/>
    <w:rsid w:val="00B83BA2"/>
    <w:rsid w:val="00B853AA"/>
    <w:rsid w:val="00B875BF"/>
    <w:rsid w:val="00B91F62"/>
    <w:rsid w:val="00BB2C98"/>
    <w:rsid w:val="00BD0B82"/>
    <w:rsid w:val="00BE05BD"/>
    <w:rsid w:val="00BE68E8"/>
    <w:rsid w:val="00BF4F5F"/>
    <w:rsid w:val="00BF503D"/>
    <w:rsid w:val="00C04EEB"/>
    <w:rsid w:val="00C060BD"/>
    <w:rsid w:val="00C075A4"/>
    <w:rsid w:val="00C10F12"/>
    <w:rsid w:val="00C11826"/>
    <w:rsid w:val="00C35216"/>
    <w:rsid w:val="00C37D0A"/>
    <w:rsid w:val="00C46D42"/>
    <w:rsid w:val="00C50C32"/>
    <w:rsid w:val="00C51AC4"/>
    <w:rsid w:val="00C52608"/>
    <w:rsid w:val="00C54E7B"/>
    <w:rsid w:val="00C56C60"/>
    <w:rsid w:val="00C60178"/>
    <w:rsid w:val="00C61760"/>
    <w:rsid w:val="00C63CD6"/>
    <w:rsid w:val="00C81F2E"/>
    <w:rsid w:val="00C87D95"/>
    <w:rsid w:val="00C9077A"/>
    <w:rsid w:val="00C95CD2"/>
    <w:rsid w:val="00CA051B"/>
    <w:rsid w:val="00CB3CBE"/>
    <w:rsid w:val="00CD0363"/>
    <w:rsid w:val="00CE224D"/>
    <w:rsid w:val="00CF03D8"/>
    <w:rsid w:val="00D0127A"/>
    <w:rsid w:val="00D015D5"/>
    <w:rsid w:val="00D03D68"/>
    <w:rsid w:val="00D04990"/>
    <w:rsid w:val="00D12CB8"/>
    <w:rsid w:val="00D266DD"/>
    <w:rsid w:val="00D307E0"/>
    <w:rsid w:val="00D31AAE"/>
    <w:rsid w:val="00D326A2"/>
    <w:rsid w:val="00D32B04"/>
    <w:rsid w:val="00D35C03"/>
    <w:rsid w:val="00D374E7"/>
    <w:rsid w:val="00D37ABB"/>
    <w:rsid w:val="00D63949"/>
    <w:rsid w:val="00D652E7"/>
    <w:rsid w:val="00D77BCF"/>
    <w:rsid w:val="00D84394"/>
    <w:rsid w:val="00D95E55"/>
    <w:rsid w:val="00DA7886"/>
    <w:rsid w:val="00DB3664"/>
    <w:rsid w:val="00DC16FB"/>
    <w:rsid w:val="00DC4A65"/>
    <w:rsid w:val="00DC4F66"/>
    <w:rsid w:val="00DC7FB5"/>
    <w:rsid w:val="00DD2B5B"/>
    <w:rsid w:val="00DE34A7"/>
    <w:rsid w:val="00DF0FAA"/>
    <w:rsid w:val="00E10B44"/>
    <w:rsid w:val="00E11F02"/>
    <w:rsid w:val="00E26072"/>
    <w:rsid w:val="00E2726B"/>
    <w:rsid w:val="00E331D7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B19"/>
    <w:rsid w:val="00E964A2"/>
    <w:rsid w:val="00E965D0"/>
    <w:rsid w:val="00EA04F1"/>
    <w:rsid w:val="00EA2FD3"/>
    <w:rsid w:val="00EB7CE9"/>
    <w:rsid w:val="00EC433F"/>
    <w:rsid w:val="00ED1FDE"/>
    <w:rsid w:val="00ED74DC"/>
    <w:rsid w:val="00F06EFB"/>
    <w:rsid w:val="00F1529E"/>
    <w:rsid w:val="00F16F07"/>
    <w:rsid w:val="00F45975"/>
    <w:rsid w:val="00F45B7C"/>
    <w:rsid w:val="00F45FCE"/>
    <w:rsid w:val="00F55515"/>
    <w:rsid w:val="00F60675"/>
    <w:rsid w:val="00F9334F"/>
    <w:rsid w:val="00F9532D"/>
    <w:rsid w:val="00F97D7F"/>
    <w:rsid w:val="00FA122C"/>
    <w:rsid w:val="00FA22D5"/>
    <w:rsid w:val="00FA3B95"/>
    <w:rsid w:val="00FA3DF7"/>
    <w:rsid w:val="00FA558F"/>
    <w:rsid w:val="00FC109B"/>
    <w:rsid w:val="00FC1278"/>
    <w:rsid w:val="00FD0B7B"/>
    <w:rsid w:val="00FD4DF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307E0"/>
    <w:rPr>
      <w:rFonts w:ascii="TimesET" w:hAnsi="TimesET"/>
    </w:rPr>
  </w:style>
  <w:style w:type="paragraph" w:styleId="1">
    <w:name w:val="heading 1"/>
    <w:basedOn w:val="a0"/>
    <w:next w:val="a0"/>
    <w:link w:val="10"/>
    <w:uiPriority w:val="9"/>
    <w:qFormat/>
    <w:rsid w:val="00D307E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qFormat/>
    <w:rsid w:val="00D307E0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67E49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D307E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qFormat/>
    <w:rsid w:val="00D307E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0"/>
    <w:link w:val="a7"/>
    <w:uiPriority w:val="99"/>
    <w:rsid w:val="00D307E0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D307E0"/>
    <w:pPr>
      <w:tabs>
        <w:tab w:val="center" w:pos="4677"/>
        <w:tab w:val="right" w:pos="9355"/>
      </w:tabs>
    </w:pPr>
  </w:style>
  <w:style w:type="paragraph" w:styleId="aa">
    <w:name w:val="Balloon Text"/>
    <w:basedOn w:val="a0"/>
    <w:link w:val="ab"/>
    <w:uiPriority w:val="99"/>
    <w:semiHidden/>
    <w:rsid w:val="00D307E0"/>
    <w:rPr>
      <w:rFonts w:ascii="Tahoma" w:hAnsi="Tahoma" w:cs="Tahoma"/>
      <w:sz w:val="16"/>
      <w:szCs w:val="16"/>
    </w:rPr>
  </w:style>
  <w:style w:type="character" w:styleId="ac">
    <w:name w:val="page number"/>
    <w:basedOn w:val="a1"/>
    <w:rsid w:val="00D307E0"/>
  </w:style>
  <w:style w:type="table" w:styleId="ad">
    <w:name w:val="Table Grid"/>
    <w:basedOn w:val="a2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1"/>
    <w:rsid w:val="00073A7A"/>
  </w:style>
  <w:style w:type="paragraph" w:styleId="af">
    <w:name w:val="Document Map"/>
    <w:basedOn w:val="a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1"/>
    <w:link w:val="3"/>
    <w:uiPriority w:val="9"/>
    <w:semiHidden/>
    <w:rsid w:val="00467E49"/>
    <w:rPr>
      <w:rFonts w:ascii="Cambria" w:hAnsi="Cambria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467E49"/>
    <w:pPr>
      <w:widowControl w:val="0"/>
      <w:autoSpaceDE w:val="0"/>
      <w:autoSpaceDN w:val="0"/>
    </w:pPr>
    <w:rPr>
      <w:sz w:val="24"/>
      <w:szCs w:val="22"/>
    </w:rPr>
  </w:style>
  <w:style w:type="character" w:customStyle="1" w:styleId="ConsPlusNormal0">
    <w:name w:val="ConsPlusNormal Знак"/>
    <w:link w:val="ConsPlusNormal"/>
    <w:locked/>
    <w:rsid w:val="00467E49"/>
    <w:rPr>
      <w:sz w:val="24"/>
      <w:szCs w:val="22"/>
    </w:rPr>
  </w:style>
  <w:style w:type="paragraph" w:styleId="af0">
    <w:name w:val="Normal (Web)"/>
    <w:basedOn w:val="a0"/>
    <w:uiPriority w:val="99"/>
    <w:rsid w:val="00467E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467E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List Paragraph"/>
    <w:aliases w:val="- список"/>
    <w:basedOn w:val="a0"/>
    <w:uiPriority w:val="34"/>
    <w:qFormat/>
    <w:rsid w:val="00467E4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I0">
    <w:name w:val="ASI0"/>
    <w:basedOn w:val="af2"/>
    <w:link w:val="ASI00"/>
    <w:qFormat/>
    <w:rsid w:val="00467E49"/>
    <w:pPr>
      <w:spacing w:after="200" w:line="240" w:lineRule="auto"/>
      <w:jc w:val="both"/>
    </w:pPr>
    <w:rPr>
      <w:rFonts w:ascii="Arial" w:hAnsi="Arial"/>
      <w:sz w:val="20"/>
      <w:szCs w:val="20"/>
    </w:rPr>
  </w:style>
  <w:style w:type="character" w:customStyle="1" w:styleId="ASI00">
    <w:name w:val="ASI0 Знак"/>
    <w:link w:val="ASI0"/>
    <w:rsid w:val="00467E49"/>
    <w:rPr>
      <w:rFonts w:ascii="Arial" w:eastAsia="Calibri" w:hAnsi="Arial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467E49"/>
    <w:rPr>
      <w:rFonts w:ascii="TimesET" w:hAnsi="TimesET"/>
    </w:rPr>
  </w:style>
  <w:style w:type="paragraph" w:styleId="af2">
    <w:name w:val="Body Text"/>
    <w:basedOn w:val="a0"/>
    <w:link w:val="af3"/>
    <w:uiPriority w:val="99"/>
    <w:unhideWhenUsed/>
    <w:rsid w:val="00467E49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1"/>
    <w:link w:val="af2"/>
    <w:uiPriority w:val="99"/>
    <w:rsid w:val="00467E49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uiPriority w:val="99"/>
    <w:unhideWhenUsed/>
    <w:rsid w:val="00467E49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467E49"/>
    <w:pPr>
      <w:spacing w:after="160"/>
    </w:pPr>
    <w:rPr>
      <w:rFonts w:ascii="Calibri" w:eastAsia="Calibri" w:hAnsi="Calibri"/>
    </w:rPr>
  </w:style>
  <w:style w:type="character" w:customStyle="1" w:styleId="af6">
    <w:name w:val="Текст примечания Знак"/>
    <w:basedOn w:val="a1"/>
    <w:link w:val="af5"/>
    <w:uiPriority w:val="99"/>
    <w:rsid w:val="00467E49"/>
    <w:rPr>
      <w:rFonts w:ascii="Calibri" w:eastAsia="Calibri" w:hAnsi="Calibri"/>
    </w:rPr>
  </w:style>
  <w:style w:type="paragraph" w:styleId="af7">
    <w:name w:val="annotation subject"/>
    <w:basedOn w:val="af5"/>
    <w:next w:val="af5"/>
    <w:link w:val="af8"/>
    <w:uiPriority w:val="99"/>
    <w:unhideWhenUsed/>
    <w:rsid w:val="00467E4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67E49"/>
    <w:rPr>
      <w:rFonts w:ascii="Calibri" w:eastAsia="Calibri" w:hAnsi="Calibri"/>
      <w:b/>
      <w:bCs/>
    </w:rPr>
  </w:style>
  <w:style w:type="character" w:customStyle="1" w:styleId="ab">
    <w:name w:val="Текст выноски Знак"/>
    <w:link w:val="aa"/>
    <w:uiPriority w:val="99"/>
    <w:semiHidden/>
    <w:rsid w:val="00467E49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467E49"/>
    <w:rPr>
      <w:rFonts w:ascii="Times New Roman" w:hAnsi="Times New Roman" w:cs="Times New Roman"/>
      <w:color w:val="000000"/>
      <w:sz w:val="26"/>
      <w:szCs w:val="26"/>
    </w:rPr>
  </w:style>
  <w:style w:type="character" w:customStyle="1" w:styleId="11">
    <w:name w:val="Основной текст1"/>
    <w:rsid w:val="00467E49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12">
    <w:name w:val="Абзац списка1"/>
    <w:basedOn w:val="a0"/>
    <w:link w:val="ListParagraphChar"/>
    <w:rsid w:val="00467E49"/>
    <w:pPr>
      <w:spacing w:after="200" w:line="276" w:lineRule="auto"/>
      <w:ind w:left="720"/>
    </w:pPr>
    <w:rPr>
      <w:rFonts w:ascii="Calibri" w:hAnsi="Calibri"/>
    </w:rPr>
  </w:style>
  <w:style w:type="character" w:customStyle="1" w:styleId="ListParagraphChar">
    <w:name w:val="List Paragraph Char"/>
    <w:link w:val="12"/>
    <w:locked/>
    <w:rsid w:val="00467E49"/>
    <w:rPr>
      <w:rFonts w:ascii="Calibri" w:hAnsi="Calibri"/>
    </w:rPr>
  </w:style>
  <w:style w:type="character" w:customStyle="1" w:styleId="10">
    <w:name w:val="Заголовок 1 Знак"/>
    <w:link w:val="1"/>
    <w:uiPriority w:val="9"/>
    <w:rsid w:val="00467E49"/>
    <w:rPr>
      <w:sz w:val="32"/>
    </w:rPr>
  </w:style>
  <w:style w:type="paragraph" w:customStyle="1" w:styleId="20">
    <w:name w:val="Абзац списка2"/>
    <w:basedOn w:val="a0"/>
    <w:rsid w:val="00467E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">
    <w:name w:val="List Bullet"/>
    <w:basedOn w:val="a0"/>
    <w:unhideWhenUsed/>
    <w:rsid w:val="00467E49"/>
    <w:pPr>
      <w:numPr>
        <w:numId w:val="14"/>
      </w:numPr>
      <w:spacing w:after="240" w:line="240" w:lineRule="atLeast"/>
      <w:ind w:right="720"/>
      <w:jc w:val="both"/>
    </w:pPr>
    <w:rPr>
      <w:rFonts w:ascii="Garamond" w:hAnsi="Garamond" w:cs="Garamond"/>
      <w:sz w:val="22"/>
      <w:szCs w:val="22"/>
    </w:rPr>
  </w:style>
  <w:style w:type="character" w:customStyle="1" w:styleId="a7">
    <w:name w:val="Верхний колонтитул Знак"/>
    <w:basedOn w:val="a1"/>
    <w:link w:val="a6"/>
    <w:uiPriority w:val="99"/>
    <w:rsid w:val="00467E49"/>
    <w:rPr>
      <w:rFonts w:ascii="TimesET" w:hAnsi="TimesET"/>
    </w:rPr>
  </w:style>
  <w:style w:type="paragraph" w:styleId="af9">
    <w:name w:val="footnote text"/>
    <w:basedOn w:val="a0"/>
    <w:link w:val="afa"/>
    <w:uiPriority w:val="99"/>
    <w:unhideWhenUsed/>
    <w:rsid w:val="00467E49"/>
    <w:rPr>
      <w:rFonts w:ascii="Calibri" w:eastAsia="Calibri" w:hAnsi="Calibri"/>
      <w:lang w:eastAsia="en-US"/>
    </w:rPr>
  </w:style>
  <w:style w:type="character" w:customStyle="1" w:styleId="afa">
    <w:name w:val="Текст сноски Знак"/>
    <w:basedOn w:val="a1"/>
    <w:link w:val="af9"/>
    <w:uiPriority w:val="99"/>
    <w:rsid w:val="00467E49"/>
    <w:rPr>
      <w:rFonts w:ascii="Calibri" w:eastAsia="Calibri" w:hAnsi="Calibri"/>
      <w:lang w:eastAsia="en-US"/>
    </w:rPr>
  </w:style>
  <w:style w:type="character" w:styleId="afb">
    <w:name w:val="footnote reference"/>
    <w:basedOn w:val="a1"/>
    <w:uiPriority w:val="99"/>
    <w:unhideWhenUsed/>
    <w:rsid w:val="00467E49"/>
    <w:rPr>
      <w:vertAlign w:val="superscript"/>
    </w:rPr>
  </w:style>
  <w:style w:type="character" w:customStyle="1" w:styleId="afc">
    <w:name w:val="Нет"/>
    <w:rsid w:val="00467E49"/>
    <w:rPr>
      <w:lang w:val="ru-RU"/>
    </w:rPr>
  </w:style>
  <w:style w:type="character" w:customStyle="1" w:styleId="141">
    <w:name w:val="Основной текст (141)_"/>
    <w:link w:val="1410"/>
    <w:rsid w:val="00467E49"/>
    <w:rPr>
      <w:sz w:val="10"/>
      <w:szCs w:val="10"/>
      <w:shd w:val="clear" w:color="auto" w:fill="FFFFFF"/>
    </w:rPr>
  </w:style>
  <w:style w:type="paragraph" w:customStyle="1" w:styleId="1410">
    <w:name w:val="Основной текст (141)"/>
    <w:basedOn w:val="a0"/>
    <w:link w:val="141"/>
    <w:rsid w:val="00467E49"/>
    <w:pPr>
      <w:shd w:val="clear" w:color="auto" w:fill="FFFFFF"/>
      <w:spacing w:line="0" w:lineRule="atLeast"/>
      <w:jc w:val="both"/>
    </w:pPr>
    <w:rPr>
      <w:rFonts w:ascii="Times New Roman" w:hAnsi="Times New Roman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307E0"/>
    <w:rPr>
      <w:rFonts w:ascii="TimesET" w:hAnsi="TimesET"/>
    </w:rPr>
  </w:style>
  <w:style w:type="paragraph" w:styleId="1">
    <w:name w:val="heading 1"/>
    <w:basedOn w:val="a0"/>
    <w:next w:val="a0"/>
    <w:link w:val="10"/>
    <w:uiPriority w:val="9"/>
    <w:qFormat/>
    <w:rsid w:val="00D307E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qFormat/>
    <w:rsid w:val="00D307E0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67E49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D307E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qFormat/>
    <w:rsid w:val="00D307E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0"/>
    <w:link w:val="a7"/>
    <w:uiPriority w:val="99"/>
    <w:rsid w:val="00D307E0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D307E0"/>
    <w:pPr>
      <w:tabs>
        <w:tab w:val="center" w:pos="4677"/>
        <w:tab w:val="right" w:pos="9355"/>
      </w:tabs>
    </w:pPr>
  </w:style>
  <w:style w:type="paragraph" w:styleId="aa">
    <w:name w:val="Balloon Text"/>
    <w:basedOn w:val="a0"/>
    <w:link w:val="ab"/>
    <w:uiPriority w:val="99"/>
    <w:semiHidden/>
    <w:rsid w:val="00D307E0"/>
    <w:rPr>
      <w:rFonts w:ascii="Tahoma" w:hAnsi="Tahoma" w:cs="Tahoma"/>
      <w:sz w:val="16"/>
      <w:szCs w:val="16"/>
    </w:rPr>
  </w:style>
  <w:style w:type="character" w:styleId="ac">
    <w:name w:val="page number"/>
    <w:basedOn w:val="a1"/>
    <w:rsid w:val="00D307E0"/>
  </w:style>
  <w:style w:type="table" w:styleId="ad">
    <w:name w:val="Table Grid"/>
    <w:basedOn w:val="a2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1"/>
    <w:rsid w:val="00073A7A"/>
  </w:style>
  <w:style w:type="paragraph" w:styleId="af">
    <w:name w:val="Document Map"/>
    <w:basedOn w:val="a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1"/>
    <w:link w:val="3"/>
    <w:uiPriority w:val="9"/>
    <w:semiHidden/>
    <w:rsid w:val="00467E49"/>
    <w:rPr>
      <w:rFonts w:ascii="Cambria" w:hAnsi="Cambria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467E49"/>
    <w:pPr>
      <w:widowControl w:val="0"/>
      <w:autoSpaceDE w:val="0"/>
      <w:autoSpaceDN w:val="0"/>
    </w:pPr>
    <w:rPr>
      <w:sz w:val="24"/>
      <w:szCs w:val="22"/>
    </w:rPr>
  </w:style>
  <w:style w:type="character" w:customStyle="1" w:styleId="ConsPlusNormal0">
    <w:name w:val="ConsPlusNormal Знак"/>
    <w:link w:val="ConsPlusNormal"/>
    <w:locked/>
    <w:rsid w:val="00467E49"/>
    <w:rPr>
      <w:sz w:val="24"/>
      <w:szCs w:val="22"/>
    </w:rPr>
  </w:style>
  <w:style w:type="paragraph" w:styleId="af0">
    <w:name w:val="Normal (Web)"/>
    <w:basedOn w:val="a0"/>
    <w:uiPriority w:val="99"/>
    <w:rsid w:val="00467E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467E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List Paragraph"/>
    <w:aliases w:val="- список"/>
    <w:basedOn w:val="a0"/>
    <w:uiPriority w:val="34"/>
    <w:qFormat/>
    <w:rsid w:val="00467E4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I0">
    <w:name w:val="ASI0"/>
    <w:basedOn w:val="af2"/>
    <w:link w:val="ASI00"/>
    <w:qFormat/>
    <w:rsid w:val="00467E49"/>
    <w:pPr>
      <w:spacing w:after="200" w:line="240" w:lineRule="auto"/>
      <w:jc w:val="both"/>
    </w:pPr>
    <w:rPr>
      <w:rFonts w:ascii="Arial" w:hAnsi="Arial"/>
      <w:sz w:val="20"/>
      <w:szCs w:val="20"/>
    </w:rPr>
  </w:style>
  <w:style w:type="character" w:customStyle="1" w:styleId="ASI00">
    <w:name w:val="ASI0 Знак"/>
    <w:link w:val="ASI0"/>
    <w:rsid w:val="00467E49"/>
    <w:rPr>
      <w:rFonts w:ascii="Arial" w:eastAsia="Calibri" w:hAnsi="Arial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467E49"/>
    <w:rPr>
      <w:rFonts w:ascii="TimesET" w:hAnsi="TimesET"/>
    </w:rPr>
  </w:style>
  <w:style w:type="paragraph" w:styleId="af2">
    <w:name w:val="Body Text"/>
    <w:basedOn w:val="a0"/>
    <w:link w:val="af3"/>
    <w:uiPriority w:val="99"/>
    <w:unhideWhenUsed/>
    <w:rsid w:val="00467E49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1"/>
    <w:link w:val="af2"/>
    <w:uiPriority w:val="99"/>
    <w:rsid w:val="00467E49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uiPriority w:val="99"/>
    <w:unhideWhenUsed/>
    <w:rsid w:val="00467E49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467E49"/>
    <w:pPr>
      <w:spacing w:after="160"/>
    </w:pPr>
    <w:rPr>
      <w:rFonts w:ascii="Calibri" w:eastAsia="Calibri" w:hAnsi="Calibri"/>
    </w:rPr>
  </w:style>
  <w:style w:type="character" w:customStyle="1" w:styleId="af6">
    <w:name w:val="Текст примечания Знак"/>
    <w:basedOn w:val="a1"/>
    <w:link w:val="af5"/>
    <w:uiPriority w:val="99"/>
    <w:rsid w:val="00467E49"/>
    <w:rPr>
      <w:rFonts w:ascii="Calibri" w:eastAsia="Calibri" w:hAnsi="Calibri"/>
    </w:rPr>
  </w:style>
  <w:style w:type="paragraph" w:styleId="af7">
    <w:name w:val="annotation subject"/>
    <w:basedOn w:val="af5"/>
    <w:next w:val="af5"/>
    <w:link w:val="af8"/>
    <w:uiPriority w:val="99"/>
    <w:unhideWhenUsed/>
    <w:rsid w:val="00467E4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67E49"/>
    <w:rPr>
      <w:rFonts w:ascii="Calibri" w:eastAsia="Calibri" w:hAnsi="Calibri"/>
      <w:b/>
      <w:bCs/>
    </w:rPr>
  </w:style>
  <w:style w:type="character" w:customStyle="1" w:styleId="ab">
    <w:name w:val="Текст выноски Знак"/>
    <w:link w:val="aa"/>
    <w:uiPriority w:val="99"/>
    <w:semiHidden/>
    <w:rsid w:val="00467E49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467E49"/>
    <w:rPr>
      <w:rFonts w:ascii="Times New Roman" w:hAnsi="Times New Roman" w:cs="Times New Roman"/>
      <w:color w:val="000000"/>
      <w:sz w:val="26"/>
      <w:szCs w:val="26"/>
    </w:rPr>
  </w:style>
  <w:style w:type="character" w:customStyle="1" w:styleId="11">
    <w:name w:val="Основной текст1"/>
    <w:rsid w:val="00467E49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12">
    <w:name w:val="Абзац списка1"/>
    <w:basedOn w:val="a0"/>
    <w:link w:val="ListParagraphChar"/>
    <w:rsid w:val="00467E49"/>
    <w:pPr>
      <w:spacing w:after="200" w:line="276" w:lineRule="auto"/>
      <w:ind w:left="720"/>
    </w:pPr>
    <w:rPr>
      <w:rFonts w:ascii="Calibri" w:hAnsi="Calibri"/>
    </w:rPr>
  </w:style>
  <w:style w:type="character" w:customStyle="1" w:styleId="ListParagraphChar">
    <w:name w:val="List Paragraph Char"/>
    <w:link w:val="12"/>
    <w:locked/>
    <w:rsid w:val="00467E49"/>
    <w:rPr>
      <w:rFonts w:ascii="Calibri" w:hAnsi="Calibri"/>
    </w:rPr>
  </w:style>
  <w:style w:type="character" w:customStyle="1" w:styleId="10">
    <w:name w:val="Заголовок 1 Знак"/>
    <w:link w:val="1"/>
    <w:uiPriority w:val="9"/>
    <w:rsid w:val="00467E49"/>
    <w:rPr>
      <w:sz w:val="32"/>
    </w:rPr>
  </w:style>
  <w:style w:type="paragraph" w:customStyle="1" w:styleId="20">
    <w:name w:val="Абзац списка2"/>
    <w:basedOn w:val="a0"/>
    <w:rsid w:val="00467E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">
    <w:name w:val="List Bullet"/>
    <w:basedOn w:val="a0"/>
    <w:unhideWhenUsed/>
    <w:rsid w:val="00467E49"/>
    <w:pPr>
      <w:numPr>
        <w:numId w:val="14"/>
      </w:numPr>
      <w:spacing w:after="240" w:line="240" w:lineRule="atLeast"/>
      <w:ind w:right="720"/>
      <w:jc w:val="both"/>
    </w:pPr>
    <w:rPr>
      <w:rFonts w:ascii="Garamond" w:hAnsi="Garamond" w:cs="Garamond"/>
      <w:sz w:val="22"/>
      <w:szCs w:val="22"/>
    </w:rPr>
  </w:style>
  <w:style w:type="character" w:customStyle="1" w:styleId="a7">
    <w:name w:val="Верхний колонтитул Знак"/>
    <w:basedOn w:val="a1"/>
    <w:link w:val="a6"/>
    <w:uiPriority w:val="99"/>
    <w:rsid w:val="00467E49"/>
    <w:rPr>
      <w:rFonts w:ascii="TimesET" w:hAnsi="TimesET"/>
    </w:rPr>
  </w:style>
  <w:style w:type="paragraph" w:styleId="af9">
    <w:name w:val="footnote text"/>
    <w:basedOn w:val="a0"/>
    <w:link w:val="afa"/>
    <w:uiPriority w:val="99"/>
    <w:unhideWhenUsed/>
    <w:rsid w:val="00467E49"/>
    <w:rPr>
      <w:rFonts w:ascii="Calibri" w:eastAsia="Calibri" w:hAnsi="Calibri"/>
      <w:lang w:eastAsia="en-US"/>
    </w:rPr>
  </w:style>
  <w:style w:type="character" w:customStyle="1" w:styleId="afa">
    <w:name w:val="Текст сноски Знак"/>
    <w:basedOn w:val="a1"/>
    <w:link w:val="af9"/>
    <w:uiPriority w:val="99"/>
    <w:rsid w:val="00467E49"/>
    <w:rPr>
      <w:rFonts w:ascii="Calibri" w:eastAsia="Calibri" w:hAnsi="Calibri"/>
      <w:lang w:eastAsia="en-US"/>
    </w:rPr>
  </w:style>
  <w:style w:type="character" w:styleId="afb">
    <w:name w:val="footnote reference"/>
    <w:basedOn w:val="a1"/>
    <w:uiPriority w:val="99"/>
    <w:unhideWhenUsed/>
    <w:rsid w:val="00467E49"/>
    <w:rPr>
      <w:vertAlign w:val="superscript"/>
    </w:rPr>
  </w:style>
  <w:style w:type="character" w:customStyle="1" w:styleId="afc">
    <w:name w:val="Нет"/>
    <w:rsid w:val="00467E49"/>
    <w:rPr>
      <w:lang w:val="ru-RU"/>
    </w:rPr>
  </w:style>
  <w:style w:type="character" w:customStyle="1" w:styleId="141">
    <w:name w:val="Основной текст (141)_"/>
    <w:link w:val="1410"/>
    <w:rsid w:val="00467E49"/>
    <w:rPr>
      <w:sz w:val="10"/>
      <w:szCs w:val="10"/>
      <w:shd w:val="clear" w:color="auto" w:fill="FFFFFF"/>
    </w:rPr>
  </w:style>
  <w:style w:type="paragraph" w:customStyle="1" w:styleId="1410">
    <w:name w:val="Основной текст (141)"/>
    <w:basedOn w:val="a0"/>
    <w:link w:val="141"/>
    <w:rsid w:val="00467E49"/>
    <w:pPr>
      <w:shd w:val="clear" w:color="auto" w:fill="FFFFFF"/>
      <w:spacing w:line="0" w:lineRule="atLeast"/>
      <w:jc w:val="both"/>
    </w:pPr>
    <w:rPr>
      <w:rFonts w:ascii="Times New Roman" w:hAnsi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91B5-0920-49C8-8935-EB2D9399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105</TotalTime>
  <Pages>53</Pages>
  <Words>7584</Words>
  <Characters>51501</Characters>
  <Application>Microsoft Office Word</Application>
  <DocSecurity>0</DocSecurity>
  <Lines>3961</Lines>
  <Paragraphs>2272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office 2007 rus ent:</Company>
  <LinksUpToDate>false</LinksUpToDate>
  <CharactersWithSpaces>56813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miheevaoa</dc:creator>
  <cp:lastModifiedBy>Лёксина М.А.</cp:lastModifiedBy>
  <cp:revision>36</cp:revision>
  <cp:lastPrinted>2019-12-16T11:30:00Z</cp:lastPrinted>
  <dcterms:created xsi:type="dcterms:W3CDTF">2019-12-14T12:11:00Z</dcterms:created>
  <dcterms:modified xsi:type="dcterms:W3CDTF">2019-12-16T14:59:00Z</dcterms:modified>
</cp:coreProperties>
</file>