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C647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34067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8D7C5D" w:rsidRDefault="00190FF9" w:rsidP="008D7C5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7C5D" w:rsidRPr="00F16284">
        <w:tc>
          <w:tcPr>
            <w:tcW w:w="5428" w:type="dxa"/>
          </w:tcPr>
          <w:p w:rsidR="008D7C5D" w:rsidRPr="00F16284" w:rsidRDefault="008D7C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7C5D" w:rsidRPr="00F16284" w:rsidRDefault="00BC6475" w:rsidP="008D7C5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06.12.2019 № 569-р</w:t>
            </w:r>
          </w:p>
        </w:tc>
      </w:tr>
      <w:tr w:rsidR="008D7C5D" w:rsidRPr="00F16284">
        <w:tc>
          <w:tcPr>
            <w:tcW w:w="5428" w:type="dxa"/>
          </w:tcPr>
          <w:p w:rsidR="008D7C5D" w:rsidRPr="00F16284" w:rsidRDefault="008D7C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7C5D" w:rsidRPr="00F16284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C5D" w:rsidRPr="00F16284">
        <w:tc>
          <w:tcPr>
            <w:tcW w:w="5428" w:type="dxa"/>
          </w:tcPr>
          <w:p w:rsidR="008D7C5D" w:rsidRPr="00F16284" w:rsidRDefault="008D7C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7C5D" w:rsidRPr="00F16284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C5D" w:rsidRPr="00F16284">
        <w:tc>
          <w:tcPr>
            <w:tcW w:w="5428" w:type="dxa"/>
          </w:tcPr>
          <w:p w:rsidR="008D7C5D" w:rsidRPr="00F16284" w:rsidRDefault="008D7C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7C5D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8D7C5D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8D7C5D" w:rsidRPr="00F16284" w:rsidRDefault="008D7C5D" w:rsidP="008D7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01.07.2015 № 314-р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C5D" w:rsidRDefault="008D7C5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C5D" w:rsidRDefault="008D7C5D" w:rsidP="00CB34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 И С О К</w:t>
      </w:r>
    </w:p>
    <w:p w:rsidR="008D7C5D" w:rsidRDefault="008D7C5D" w:rsidP="00CB34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ответственных лиц за улучшение показателей Рязанской</w:t>
      </w:r>
    </w:p>
    <w:p w:rsidR="008D7C5D" w:rsidRDefault="008D7C5D" w:rsidP="00CB34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в </w:t>
      </w:r>
      <w:r w:rsidR="00B01A6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ациональном рейтинге состояния инвестиционного</w:t>
      </w:r>
    </w:p>
    <w:p w:rsidR="008D7C5D" w:rsidRDefault="008D7C5D" w:rsidP="00CB34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климата в субъектах Российской Федерации</w:t>
      </w:r>
    </w:p>
    <w:p w:rsidR="008D7C5D" w:rsidRDefault="008D7C5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B34C0" w:rsidRDefault="00CB34C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5702"/>
        <w:gridCol w:w="3113"/>
      </w:tblGrid>
      <w:tr w:rsidR="008D7C5D" w:rsidRPr="008D7C5D" w:rsidTr="008D7C5D">
        <w:trPr>
          <w:trHeight w:val="183"/>
          <w:tblHeader/>
        </w:trPr>
        <w:tc>
          <w:tcPr>
            <w:tcW w:w="530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702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Наименование направления/фактора/показателя</w:t>
            </w:r>
          </w:p>
        </w:tc>
        <w:tc>
          <w:tcPr>
            <w:tcW w:w="311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Инициалы, фамилия, должность ответственного</w:t>
            </w:r>
          </w:p>
        </w:tc>
      </w:tr>
    </w:tbl>
    <w:p w:rsidR="008D7C5D" w:rsidRPr="008D7C5D" w:rsidRDefault="008D7C5D">
      <w:pPr>
        <w:rPr>
          <w:rFonts w:ascii="Times New Roman" w:hAnsi="Times New Roman"/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5702"/>
        <w:gridCol w:w="3113"/>
      </w:tblGrid>
      <w:tr w:rsidR="008D7C5D" w:rsidRPr="008D7C5D" w:rsidTr="004460F3">
        <w:trPr>
          <w:trHeight w:val="7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7C5D" w:rsidRPr="008D7C5D" w:rsidTr="004460F3">
        <w:trPr>
          <w:trHeight w:val="5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 xml:space="preserve">«Эффективность процедур регистрации предприятий», «Эффективность процедур по регистрации прав собственности», </w:t>
            </w:r>
          </w:p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«Эффективность институтов, обеспечивающих защищенность бизнеса», «Административное давление на бизнес», «Эффективность работы организационных механизмов поддержки бизнеса», «Качество информационной поддержки инвесторов и бизнеса», «Качество и доступность инфраструктуры», «Эффективность процедур постановки земельного участка на кадастровый учет и качество территориального планирования», «Качество и доступность финансовой поддержки», «Уровень развития малого предпринимательства в субъекте Российской Федерации», «Качество организационной, инфраструктурной и информационной поддержки малого предпринимательства», «Эффективность нефинансовой поддержки малого предпринимательства», «Эффективность финансовой поддержки малого предпринимательства»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С.В. Горячкина – заместитель Председателя Правительства Рязанской области</w:t>
            </w:r>
          </w:p>
        </w:tc>
      </w:tr>
      <w:tr w:rsidR="008D7C5D" w:rsidRPr="008D7C5D" w:rsidTr="004460F3">
        <w:trPr>
          <w:trHeight w:val="225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«Эффективность процедур по выдаче разрешений на строительство», «Эффективность процедур по подключению электроэнергии», «Эффективность процедур по подключению к газопроводу», «Эффективность процедур по подключению к сетям водоснабжения и водоотведения», «Эффективность процедур по подключению к системам теплоснабжения», «Эффективность процедур по выдаче лицензий», «Качество и доступность инфраструктуры»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pacing w:val="-4"/>
                <w:sz w:val="28"/>
                <w:szCs w:val="28"/>
              </w:rPr>
              <w:t>Е.А. Беленецкий – заместитель</w:t>
            </w:r>
            <w:r w:rsidRPr="008D7C5D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Рязанской области </w:t>
            </w:r>
          </w:p>
        </w:tc>
      </w:tr>
      <w:tr w:rsidR="008D7C5D" w:rsidRPr="008D7C5D" w:rsidTr="004460F3">
        <w:trPr>
          <w:trHeight w:val="48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«Эффективность процедур по выдаче лицензий», «Качество и доступность трудовых ресурсов»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Р.П. Петряев – заместитель Председателя Правительства Рязанской области</w:t>
            </w:r>
          </w:p>
        </w:tc>
      </w:tr>
      <w:tr w:rsidR="008D7C5D" w:rsidRPr="008D7C5D" w:rsidTr="004460F3">
        <w:trPr>
          <w:trHeight w:val="14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Другие направления, факторы, показатели Национального рейтинга состояния инвестиционного климата в субъектах Российской Федерации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D7C5D" w:rsidRPr="008D7C5D" w:rsidRDefault="008D7C5D" w:rsidP="008D7C5D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8D7C5D">
              <w:rPr>
                <w:rFonts w:ascii="Times New Roman" w:hAnsi="Times New Roman"/>
                <w:sz w:val="28"/>
                <w:szCs w:val="28"/>
              </w:rPr>
              <w:t>С.В. Горячкина – заместитель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D7C5D" w:rsidRPr="00190FF9" w:rsidRDefault="008D7C5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D7C5D" w:rsidRPr="00190FF9" w:rsidSect="00BC647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DB" w:rsidRDefault="004172DB">
      <w:r>
        <w:separator/>
      </w:r>
    </w:p>
  </w:endnote>
  <w:endnote w:type="continuationSeparator" w:id="0">
    <w:p w:rsidR="004172DB" w:rsidRDefault="004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D7C5D">
          <w:pPr>
            <w:pStyle w:val="a6"/>
          </w:pPr>
          <w:r>
            <w:rPr>
              <w:noProof/>
            </w:rPr>
            <w:drawing>
              <wp:inline distT="0" distB="0" distL="0" distR="0" wp14:anchorId="28861B71" wp14:editId="3BD77892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D7C5D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4394D8F" wp14:editId="35613C98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BC6475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2189  06.12.2019 14:42:59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DB" w:rsidRDefault="004172DB">
      <w:r>
        <w:separator/>
      </w:r>
    </w:p>
  </w:footnote>
  <w:footnote w:type="continuationSeparator" w:id="0">
    <w:p w:rsidR="004172DB" w:rsidRDefault="0041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647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P6rFMgNrTH9MdhOjDhsRYQylk=" w:salt="7lOmg6JB8tE8UpM/msVg8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5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067D"/>
    <w:rsid w:val="00360A40"/>
    <w:rsid w:val="00377F62"/>
    <w:rsid w:val="003870C2"/>
    <w:rsid w:val="003D3B8A"/>
    <w:rsid w:val="003D54F8"/>
    <w:rsid w:val="003F4F5E"/>
    <w:rsid w:val="00400906"/>
    <w:rsid w:val="004172DB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7C5D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1A67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475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4C0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235</Words>
  <Characters>2009</Characters>
  <Application>Microsoft Office Word</Application>
  <DocSecurity>0</DocSecurity>
  <Lines>105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2019-12-05T09:07:00Z</cp:lastPrinted>
  <dcterms:created xsi:type="dcterms:W3CDTF">2019-12-05T09:03:00Z</dcterms:created>
  <dcterms:modified xsi:type="dcterms:W3CDTF">2019-12-06T11:42:00Z</dcterms:modified>
</cp:coreProperties>
</file>