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9493E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  <w:gridCol w:w="4751"/>
      </w:tblGrid>
      <w:tr w:rsidR="00FA364A" w:rsidRPr="00E93281" w:rsidTr="00E93281">
        <w:tc>
          <w:tcPr>
            <w:tcW w:w="9747" w:type="dxa"/>
          </w:tcPr>
          <w:p w:rsidR="00FA364A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FA364A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328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035C30">
              <w:rPr>
                <w:rFonts w:ascii="Times New Roman" w:hAnsi="Times New Roman"/>
                <w:sz w:val="28"/>
                <w:szCs w:val="28"/>
              </w:rPr>
              <w:t>3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5132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9328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36B7B">
              <w:rPr>
                <w:rFonts w:ascii="Times New Roman" w:hAnsi="Times New Roman"/>
                <w:sz w:val="28"/>
                <w:szCs w:val="28"/>
              </w:rPr>
              <w:t>п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>остановлению</w:t>
            </w:r>
            <w:r w:rsidR="00E36B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>Правительства Рязанской области</w:t>
            </w:r>
          </w:p>
        </w:tc>
      </w:tr>
      <w:tr w:rsidR="00CC226C" w:rsidRPr="00E93281" w:rsidTr="00E93281">
        <w:tc>
          <w:tcPr>
            <w:tcW w:w="9747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F25132" w:rsidRDefault="00C242CE" w:rsidP="00C03D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</w:t>
            </w:r>
            <w:r w:rsidR="00C03DFC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.12.2019 № 439</w:t>
            </w:r>
          </w:p>
        </w:tc>
      </w:tr>
      <w:tr w:rsidR="005A789A" w:rsidRPr="005A789A" w:rsidTr="00E93281">
        <w:tc>
          <w:tcPr>
            <w:tcW w:w="9747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26C" w:rsidRPr="00E93281" w:rsidTr="00E93281">
        <w:tc>
          <w:tcPr>
            <w:tcW w:w="9747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789A" w:rsidRPr="005A789A" w:rsidRDefault="00705E42" w:rsidP="005A789A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5A789A">
        <w:rPr>
          <w:rFonts w:ascii="Times New Roman" w:hAnsi="Times New Roman"/>
          <w:sz w:val="24"/>
          <w:szCs w:val="24"/>
        </w:rPr>
        <w:t xml:space="preserve"> </w:t>
      </w:r>
    </w:p>
    <w:p w:rsidR="00A62EA2" w:rsidRDefault="00705E42" w:rsidP="005A789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63B18">
        <w:rPr>
          <w:rFonts w:ascii="Times New Roman" w:hAnsi="Times New Roman"/>
          <w:sz w:val="28"/>
          <w:szCs w:val="28"/>
        </w:rPr>
        <w:t xml:space="preserve">Таблица № </w:t>
      </w:r>
      <w:r w:rsidR="008224ED">
        <w:rPr>
          <w:rFonts w:ascii="Times New Roman" w:hAnsi="Times New Roman"/>
          <w:sz w:val="28"/>
          <w:szCs w:val="28"/>
        </w:rPr>
        <w:t>1</w:t>
      </w:r>
    </w:p>
    <w:p w:rsidR="00F63B18" w:rsidRDefault="00F63B18" w:rsidP="005A789A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993"/>
        <w:gridCol w:w="992"/>
        <w:gridCol w:w="1134"/>
        <w:gridCol w:w="710"/>
        <w:gridCol w:w="709"/>
        <w:gridCol w:w="709"/>
        <w:gridCol w:w="709"/>
        <w:gridCol w:w="709"/>
        <w:gridCol w:w="708"/>
        <w:gridCol w:w="709"/>
        <w:gridCol w:w="566"/>
        <w:gridCol w:w="567"/>
        <w:gridCol w:w="709"/>
        <w:gridCol w:w="2834"/>
      </w:tblGrid>
      <w:tr w:rsidR="00793E0A" w:rsidRPr="007D221B" w:rsidTr="0002390A">
        <w:tc>
          <w:tcPr>
            <w:tcW w:w="425" w:type="dxa"/>
            <w:vMerge w:val="restart"/>
          </w:tcPr>
          <w:p w:rsidR="00EC3308" w:rsidRPr="007D221B" w:rsidRDefault="00EC3308" w:rsidP="005A789A">
            <w:pPr>
              <w:pStyle w:val="ConsPlusNormal"/>
              <w:spacing w:line="228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C3308" w:rsidRPr="007D221B" w:rsidRDefault="00EC3308" w:rsidP="005A789A">
            <w:pPr>
              <w:pStyle w:val="ConsPlusNormal"/>
              <w:spacing w:line="228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D221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7D221B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985" w:type="dxa"/>
            <w:vMerge w:val="restart"/>
          </w:tcPr>
          <w:p w:rsidR="00EC3308" w:rsidRPr="007D221B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Программные мероприятия</w:t>
            </w:r>
            <w:r w:rsidRPr="007D221B">
              <w:rPr>
                <w:rFonts w:ascii="Times New Roman" w:hAnsi="Times New Roman"/>
                <w:sz w:val="20"/>
                <w:szCs w:val="20"/>
              </w:rPr>
              <w:t>, обеспечивающие выполнение задачи</w:t>
            </w:r>
          </w:p>
        </w:tc>
        <w:tc>
          <w:tcPr>
            <w:tcW w:w="993" w:type="dxa"/>
            <w:vMerge w:val="restart"/>
          </w:tcPr>
          <w:p w:rsidR="00EC3308" w:rsidRPr="007D221B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 xml:space="preserve">Главные </w:t>
            </w:r>
            <w:proofErr w:type="spellStart"/>
            <w:proofErr w:type="gramStart"/>
            <w:r w:rsidRPr="007D221B">
              <w:rPr>
                <w:rFonts w:ascii="Times New Roman" w:hAnsi="Times New Roman"/>
                <w:sz w:val="20"/>
                <w:szCs w:val="20"/>
              </w:rPr>
              <w:t>распоря-дители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EC3308" w:rsidRPr="007D221B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D221B">
              <w:rPr>
                <w:rFonts w:ascii="Times New Roman" w:hAnsi="Times New Roman"/>
                <w:sz w:val="20"/>
                <w:szCs w:val="20"/>
              </w:rPr>
              <w:t>Исполни-</w:t>
            </w:r>
            <w:proofErr w:type="spellStart"/>
            <w:r w:rsidRPr="007D221B">
              <w:rPr>
                <w:rFonts w:ascii="Times New Roman" w:hAnsi="Times New Roman"/>
                <w:sz w:val="20"/>
                <w:szCs w:val="20"/>
              </w:rPr>
              <w:t>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EC3308" w:rsidRPr="007D221B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финанси</w:t>
            </w:r>
            <w:r w:rsidR="00793E0A">
              <w:rPr>
                <w:rFonts w:ascii="Times New Roman" w:hAnsi="Times New Roman"/>
                <w:sz w:val="20"/>
                <w:szCs w:val="20"/>
              </w:rPr>
              <w:t>-</w:t>
            </w:r>
            <w:r w:rsidRPr="007D221B">
              <w:rPr>
                <w:rFonts w:ascii="Times New Roman" w:hAnsi="Times New Roman"/>
                <w:sz w:val="20"/>
                <w:szCs w:val="20"/>
              </w:rPr>
              <w:t>рования</w:t>
            </w:r>
            <w:proofErr w:type="spellEnd"/>
            <w:proofErr w:type="gramEnd"/>
          </w:p>
        </w:tc>
        <w:tc>
          <w:tcPr>
            <w:tcW w:w="6805" w:type="dxa"/>
            <w:gridSpan w:val="10"/>
          </w:tcPr>
          <w:p w:rsidR="00EC3308" w:rsidRPr="007D221B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2834" w:type="dxa"/>
            <w:vMerge w:val="restart"/>
          </w:tcPr>
          <w:p w:rsidR="00EC3308" w:rsidRPr="007D221B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Ожидаемый результат</w:t>
            </w:r>
          </w:p>
        </w:tc>
      </w:tr>
      <w:tr w:rsidR="00793E0A" w:rsidRPr="007D221B" w:rsidTr="0002390A">
        <w:tc>
          <w:tcPr>
            <w:tcW w:w="425" w:type="dxa"/>
            <w:vMerge/>
          </w:tcPr>
          <w:p w:rsidR="00EC3308" w:rsidRPr="007D221B" w:rsidRDefault="00EC3308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EC3308" w:rsidRPr="007D221B" w:rsidRDefault="00EC3308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C3308" w:rsidRPr="007D221B" w:rsidRDefault="00EC3308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C3308" w:rsidRPr="007D221B" w:rsidRDefault="00EC3308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C3308" w:rsidRPr="007D221B" w:rsidRDefault="00EC3308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" w:type="dxa"/>
            <w:vMerge w:val="restart"/>
          </w:tcPr>
          <w:p w:rsidR="00EC3308" w:rsidRPr="007D221B" w:rsidRDefault="00EC3308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095" w:type="dxa"/>
            <w:gridSpan w:val="9"/>
          </w:tcPr>
          <w:p w:rsidR="00EC3308" w:rsidRPr="007D221B" w:rsidRDefault="00EC3308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2834" w:type="dxa"/>
            <w:vMerge/>
          </w:tcPr>
          <w:p w:rsidR="00EC3308" w:rsidRPr="007D221B" w:rsidRDefault="00EC3308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B7B" w:rsidRPr="007D221B" w:rsidTr="0002390A">
        <w:tc>
          <w:tcPr>
            <w:tcW w:w="425" w:type="dxa"/>
            <w:vMerge/>
          </w:tcPr>
          <w:p w:rsidR="00E36B7B" w:rsidRPr="007D221B" w:rsidRDefault="00E36B7B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E36B7B" w:rsidRPr="007D221B" w:rsidRDefault="00E36B7B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36B7B" w:rsidRPr="007D221B" w:rsidRDefault="00E36B7B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36B7B" w:rsidRPr="007D221B" w:rsidRDefault="00E36B7B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6B7B" w:rsidRPr="007D221B" w:rsidRDefault="00E36B7B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E36B7B" w:rsidRPr="007D221B" w:rsidRDefault="00E36B7B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8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566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21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E36B7B" w:rsidRPr="007D221B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834" w:type="dxa"/>
            <w:vMerge/>
          </w:tcPr>
          <w:p w:rsidR="00E36B7B" w:rsidRPr="007D221B" w:rsidRDefault="00E36B7B" w:rsidP="00BE2DD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62EA2" w:rsidRPr="008F16F5" w:rsidRDefault="00A62EA2" w:rsidP="00A62EA2">
      <w:pPr>
        <w:pStyle w:val="ConsPlusNormal"/>
        <w:jc w:val="center"/>
        <w:rPr>
          <w:rFonts w:ascii="Times New Roman" w:hAnsi="Times New Roman"/>
          <w:sz w:val="2"/>
          <w:szCs w:val="2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993"/>
        <w:gridCol w:w="992"/>
        <w:gridCol w:w="1134"/>
        <w:gridCol w:w="710"/>
        <w:gridCol w:w="708"/>
        <w:gridCol w:w="709"/>
        <w:gridCol w:w="709"/>
        <w:gridCol w:w="709"/>
        <w:gridCol w:w="708"/>
        <w:gridCol w:w="709"/>
        <w:gridCol w:w="567"/>
        <w:gridCol w:w="567"/>
        <w:gridCol w:w="709"/>
        <w:gridCol w:w="2834"/>
      </w:tblGrid>
      <w:tr w:rsidR="00E36B7B" w:rsidRPr="005A1297" w:rsidTr="00490915">
        <w:trPr>
          <w:tblHeader/>
        </w:trPr>
        <w:tc>
          <w:tcPr>
            <w:tcW w:w="425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E36B7B" w:rsidRPr="005A1297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34" w:type="dxa"/>
          </w:tcPr>
          <w:p w:rsidR="00E36B7B" w:rsidRPr="005A1297" w:rsidRDefault="00E36B7B" w:rsidP="00E36B7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743A98" w:rsidRPr="005A1297" w:rsidTr="008D58D8">
        <w:trPr>
          <w:cantSplit/>
          <w:trHeight w:val="1134"/>
        </w:trPr>
        <w:tc>
          <w:tcPr>
            <w:tcW w:w="425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Задача 1. Развитие </w:t>
            </w: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43A98" w:rsidRPr="005A1297" w:rsidRDefault="00743A98" w:rsidP="00183614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 w:rsidR="0078108E" w:rsidRPr="005A1297">
              <w:rPr>
                <w:rFonts w:ascii="Times New Roman" w:hAnsi="Times New Roman"/>
                <w:sz w:val="20"/>
                <w:szCs w:val="20"/>
              </w:rPr>
              <w:t>: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992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34" w:type="dxa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3197939,692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288309,1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350397,278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388436,414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8E4A90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2834" w:type="dxa"/>
            <w:vMerge w:val="restart"/>
          </w:tcPr>
          <w:p w:rsidR="00743A98" w:rsidRPr="005A1297" w:rsidRDefault="00743A98" w:rsidP="00743A9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установка не менее                        78 пунктов контроля скорости;</w:t>
            </w:r>
          </w:p>
          <w:p w:rsidR="00743A98" w:rsidRPr="005A1297" w:rsidRDefault="00743A98" w:rsidP="00743A9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оборудование не менее                    16 скоростных автоматических пунктов весового и габаритного контроля;</w:t>
            </w:r>
          </w:p>
          <w:p w:rsidR="00743A98" w:rsidRPr="005A1297" w:rsidRDefault="00743A98" w:rsidP="00743A9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оборудование не менее                 11 многофункциональных комплексов фиксации нарушений ПДД, мониторинга транспортных потоков и классификации транспортных средств;</w:t>
            </w:r>
          </w:p>
          <w:p w:rsidR="00743A98" w:rsidRPr="005A1297" w:rsidRDefault="00743A98" w:rsidP="00743A98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оборудование не менее                 6 стационарных постов весового и габаритного контроля;</w:t>
            </w:r>
          </w:p>
          <w:p w:rsidR="00743A98" w:rsidRPr="005A1297" w:rsidRDefault="00743A98" w:rsidP="00743A98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приобретение не менее                      3 передвижных постов весового и габаритного контроля;</w:t>
            </w:r>
          </w:p>
        </w:tc>
      </w:tr>
      <w:tr w:rsidR="00743A98" w:rsidRPr="005A1297" w:rsidTr="008D58D8">
        <w:trPr>
          <w:cantSplit/>
          <w:trHeight w:val="1134"/>
        </w:trPr>
        <w:tc>
          <w:tcPr>
            <w:tcW w:w="425" w:type="dxa"/>
            <w:vMerge/>
          </w:tcPr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43A98" w:rsidRPr="005A1297" w:rsidRDefault="00743A98" w:rsidP="00CC226C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43A98" w:rsidRPr="005A1297" w:rsidRDefault="00743A98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43A98" w:rsidRPr="005A1297" w:rsidRDefault="00743A98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дорожного фонда</w:t>
            </w: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extDirection w:val="btLr"/>
            <w:vAlign w:val="center"/>
          </w:tcPr>
          <w:p w:rsidR="00743A98" w:rsidRPr="005A1297" w:rsidRDefault="000A6804" w:rsidP="005F45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2170796,9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8E4A90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2834" w:type="dxa"/>
            <w:vMerge/>
          </w:tcPr>
          <w:p w:rsidR="00743A98" w:rsidRPr="005A1297" w:rsidRDefault="00743A98" w:rsidP="00E36B7B">
            <w:pPr>
              <w:pStyle w:val="ConsPlusNormal"/>
              <w:ind w:left="3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3A98" w:rsidRPr="005A1297" w:rsidTr="008D58D8">
        <w:trPr>
          <w:cantSplit/>
          <w:trHeight w:val="1134"/>
        </w:trPr>
        <w:tc>
          <w:tcPr>
            <w:tcW w:w="425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985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субсидий юридическим лицам согласно условиям и срокам, предусмотренным концессионными соглашениями, заключенными в соответствии с Федеральным </w:t>
            </w:r>
            <w:hyperlink r:id="rId12" w:history="1">
              <w:r w:rsidRPr="005A1297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от 21 июля 2005 года № 115-ФЗ </w:t>
            </w: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«О концессионных соглашениях» в целях реализации инвестиционных проектов по созданию и эксплуатации элементов обустройства </w:t>
            </w:r>
            <w:r w:rsidRPr="005A129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автомобильных </w:t>
            </w:r>
          </w:p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pacing w:val="-2"/>
                <w:sz w:val="20"/>
                <w:szCs w:val="20"/>
              </w:rPr>
              <w:t>дорог -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 системы комплексной безопасности </w:t>
            </w:r>
            <w:r w:rsidRPr="005A1297">
              <w:rPr>
                <w:rFonts w:ascii="Times New Roman" w:hAnsi="Times New Roman"/>
                <w:spacing w:val="-4"/>
                <w:sz w:val="20"/>
                <w:szCs w:val="20"/>
              </w:rPr>
              <w:t>дорожного движения -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автоматизированного скоростного, весового и габаритного контроля транспортных средств на территории Рязанской области</w:t>
            </w:r>
          </w:p>
        </w:tc>
        <w:tc>
          <w:tcPr>
            <w:tcW w:w="993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992" w:type="dxa"/>
            <w:vMerge w:val="restart"/>
          </w:tcPr>
          <w:p w:rsidR="00743A98" w:rsidRPr="005A1297" w:rsidRDefault="00743A98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34" w:type="dxa"/>
          </w:tcPr>
          <w:p w:rsidR="00743A98" w:rsidRPr="005A1297" w:rsidRDefault="00743A98" w:rsidP="00743A98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3197939,692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288309,1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350397,278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388436,414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8E4A90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2834" w:type="dxa"/>
            <w:vMerge w:val="restart"/>
          </w:tcPr>
          <w:p w:rsidR="00743A98" w:rsidRPr="005A1297" w:rsidRDefault="00743A98" w:rsidP="00E36B7B">
            <w:pPr>
              <w:pStyle w:val="ConsPlusNormal"/>
              <w:ind w:left="3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3A98" w:rsidRPr="005A1297" w:rsidTr="008D58D8">
        <w:trPr>
          <w:cantSplit/>
          <w:trHeight w:val="1134"/>
        </w:trPr>
        <w:tc>
          <w:tcPr>
            <w:tcW w:w="425" w:type="dxa"/>
            <w:vMerge/>
          </w:tcPr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43A98" w:rsidRPr="005A1297" w:rsidRDefault="00743A98" w:rsidP="00CC226C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43A98" w:rsidRPr="005A1297" w:rsidRDefault="00743A98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43A98" w:rsidRPr="005A1297" w:rsidRDefault="00743A98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3A98" w:rsidRPr="005A1297" w:rsidRDefault="00743A98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дорожного фонда</w:t>
            </w:r>
          </w:p>
        </w:tc>
        <w:tc>
          <w:tcPr>
            <w:tcW w:w="710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2170796,9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8E4A90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709" w:type="dxa"/>
            <w:textDirection w:val="btLr"/>
            <w:vAlign w:val="center"/>
          </w:tcPr>
          <w:p w:rsidR="00743A98" w:rsidRPr="005A1297" w:rsidRDefault="00743A98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125000</w:t>
            </w:r>
          </w:p>
        </w:tc>
        <w:tc>
          <w:tcPr>
            <w:tcW w:w="2834" w:type="dxa"/>
            <w:vMerge/>
          </w:tcPr>
          <w:p w:rsidR="00743A98" w:rsidRPr="005A1297" w:rsidRDefault="00743A98" w:rsidP="00E36B7B">
            <w:pPr>
              <w:pStyle w:val="ConsPlusNormal"/>
              <w:ind w:left="3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B7B" w:rsidRPr="005A1297" w:rsidTr="004D105A">
        <w:trPr>
          <w:cantSplit/>
          <w:trHeight w:val="1608"/>
        </w:trPr>
        <w:tc>
          <w:tcPr>
            <w:tcW w:w="425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8D58D8" w:rsidRPr="005A1297" w:rsidRDefault="00E36B7B" w:rsidP="000A6804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Задача 2. Обеспечение безопасного участия детей в дорожном движении, в том числе:</w:t>
            </w:r>
          </w:p>
        </w:tc>
        <w:tc>
          <w:tcPr>
            <w:tcW w:w="993" w:type="dxa"/>
          </w:tcPr>
          <w:p w:rsidR="00E36B7B" w:rsidRPr="005A1297" w:rsidRDefault="00E36B7B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Минобра-зование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</w:tc>
        <w:tc>
          <w:tcPr>
            <w:tcW w:w="992" w:type="dxa"/>
          </w:tcPr>
          <w:p w:rsidR="00E36B7B" w:rsidRPr="005A1297" w:rsidRDefault="00E36B7B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Минобра-зование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</w:tc>
        <w:tc>
          <w:tcPr>
            <w:tcW w:w="1134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0" w:type="dxa"/>
            <w:textDirection w:val="btLr"/>
            <w:vAlign w:val="center"/>
          </w:tcPr>
          <w:p w:rsidR="00E36B7B" w:rsidRPr="005A1297" w:rsidRDefault="000A6804" w:rsidP="00743A9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6748,1092</w:t>
            </w:r>
          </w:p>
        </w:tc>
        <w:tc>
          <w:tcPr>
            <w:tcW w:w="708" w:type="dxa"/>
            <w:textDirection w:val="btLr"/>
            <w:vAlign w:val="center"/>
          </w:tcPr>
          <w:p w:rsidR="00E36B7B" w:rsidRPr="000A6804" w:rsidRDefault="00E36B7B" w:rsidP="008D58D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6804">
              <w:rPr>
                <w:rFonts w:ascii="Times New Roman" w:hAnsi="Times New Roman"/>
                <w:sz w:val="20"/>
                <w:szCs w:val="20"/>
              </w:rPr>
              <w:t>468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E36B7B" w:rsidP="008D58D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468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8D58D8" w:rsidP="008D58D8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467,7992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0A6804" w:rsidP="00743A98">
            <w:pPr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3040,31</w:t>
            </w:r>
          </w:p>
        </w:tc>
        <w:tc>
          <w:tcPr>
            <w:tcW w:w="708" w:type="dxa"/>
            <w:textDirection w:val="btLr"/>
            <w:vAlign w:val="center"/>
          </w:tcPr>
          <w:p w:rsidR="00E36B7B" w:rsidRPr="005A1297" w:rsidRDefault="00743A98" w:rsidP="00743A9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</w:t>
            </w:r>
            <w:r w:rsidR="00E36B7B" w:rsidRPr="005A1297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743A98" w:rsidP="00743A9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36B7B" w:rsidRPr="005A1297" w:rsidRDefault="000A6804" w:rsidP="008D58D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36B7B" w:rsidRPr="005A1297" w:rsidRDefault="00E36B7B" w:rsidP="008D58D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E36B7B" w:rsidP="008D58D8">
            <w:pPr>
              <w:pStyle w:val="ConsPlusNormal"/>
              <w:spacing w:line="221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4" w:type="dxa"/>
            <w:vMerge w:val="restart"/>
          </w:tcPr>
          <w:p w:rsidR="00E36B7B" w:rsidRPr="005A1297" w:rsidRDefault="00E36B7B" w:rsidP="00E36B7B">
            <w:pPr>
              <w:pStyle w:val="ConsPlusNormal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приобретение и распространение не менее                 </w:t>
            </w:r>
            <w:r w:rsidR="00407BB5" w:rsidRPr="005A1297">
              <w:rPr>
                <w:rFonts w:ascii="Times New Roman" w:hAnsi="Times New Roman"/>
                <w:sz w:val="20"/>
                <w:szCs w:val="20"/>
              </w:rPr>
              <w:t>78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световозвращающих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приспособлений в среде дошкольников и учащихся младших классов образовательных организаций;</w:t>
            </w:r>
          </w:p>
          <w:p w:rsidR="00E36B7B" w:rsidRPr="005A1297" w:rsidRDefault="00F85AAF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проведение 6 областных и участие в 6</w:t>
            </w:r>
            <w:r w:rsidR="00E36B7B" w:rsidRPr="005A1297">
              <w:rPr>
                <w:rFonts w:ascii="Times New Roman" w:hAnsi="Times New Roman"/>
                <w:sz w:val="20"/>
                <w:szCs w:val="20"/>
              </w:rPr>
              <w:t xml:space="preserve"> всероссийских конкурсах-фестивалях отрядов юных инспекторов движения</w:t>
            </w:r>
          </w:p>
          <w:p w:rsidR="00E36B7B" w:rsidRPr="005A1297" w:rsidRDefault="00E36B7B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E36B7B">
            <w:pPr>
              <w:pStyle w:val="ConsPlusNormal"/>
              <w:spacing w:line="221" w:lineRule="auto"/>
              <w:ind w:left="33" w:right="-57"/>
              <w:rPr>
                <w:rFonts w:ascii="Times New Roman" w:hAnsi="Times New Roman"/>
                <w:sz w:val="20"/>
                <w:szCs w:val="20"/>
              </w:rPr>
            </w:pPr>
          </w:p>
          <w:p w:rsidR="008E4A90" w:rsidRPr="005A1297" w:rsidRDefault="008E4A90" w:rsidP="004D105A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B7B" w:rsidRPr="005A1297" w:rsidTr="00490915">
        <w:trPr>
          <w:cantSplit/>
          <w:trHeight w:val="1134"/>
        </w:trPr>
        <w:tc>
          <w:tcPr>
            <w:tcW w:w="425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</w:tcPr>
          <w:p w:rsidR="004D105A" w:rsidRPr="005A1297" w:rsidRDefault="00E36B7B" w:rsidP="004D105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Приобретение и распространение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световозвращающих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приспособлений в среде дошкольников и учащихся младших классов образовательных организаций</w:t>
            </w:r>
          </w:p>
        </w:tc>
        <w:tc>
          <w:tcPr>
            <w:tcW w:w="993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Минобра-зование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</w:tc>
        <w:tc>
          <w:tcPr>
            <w:tcW w:w="992" w:type="dxa"/>
          </w:tcPr>
          <w:p w:rsidR="00E36B7B" w:rsidRPr="005A1297" w:rsidRDefault="00E36B7B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Минобра-зование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</w:tc>
        <w:tc>
          <w:tcPr>
            <w:tcW w:w="1134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0" w:type="dxa"/>
            <w:textDirection w:val="btLr"/>
            <w:vAlign w:val="center"/>
          </w:tcPr>
          <w:p w:rsidR="00E36B7B" w:rsidRPr="005A1297" w:rsidRDefault="000A680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325,7992</w:t>
            </w:r>
          </w:p>
        </w:tc>
        <w:tc>
          <w:tcPr>
            <w:tcW w:w="708" w:type="dxa"/>
            <w:textDirection w:val="btLr"/>
            <w:vAlign w:val="center"/>
          </w:tcPr>
          <w:p w:rsidR="00E36B7B" w:rsidRPr="005A1297" w:rsidRDefault="00E36B7B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E36B7B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8D58D8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17,7992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C1257A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08" w:type="dxa"/>
            <w:textDirection w:val="btLr"/>
            <w:vAlign w:val="center"/>
          </w:tcPr>
          <w:p w:rsidR="00E36B7B" w:rsidRPr="005A1297" w:rsidRDefault="00C1257A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C1257A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  <w:textDirection w:val="btLr"/>
            <w:vAlign w:val="center"/>
          </w:tcPr>
          <w:p w:rsidR="00E36B7B" w:rsidRPr="005A1297" w:rsidRDefault="000A680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  <w:textDirection w:val="btLr"/>
            <w:vAlign w:val="center"/>
          </w:tcPr>
          <w:p w:rsidR="00E36B7B" w:rsidRPr="005A1297" w:rsidRDefault="00E36B7B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E36B7B" w:rsidRPr="005A1297" w:rsidRDefault="00E36B7B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vMerge/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105A" w:rsidRPr="005A1297" w:rsidTr="00490915">
        <w:trPr>
          <w:cantSplit/>
          <w:trHeight w:val="1134"/>
        </w:trPr>
        <w:tc>
          <w:tcPr>
            <w:tcW w:w="425" w:type="dxa"/>
            <w:vMerge w:val="restart"/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Проведение областного и участие во всероссийском конкурсе-фестивале отрядов юных инспекторов движения «Безопасное колесо» по профилактике детского дорожно-транспортного травматизма и обучению безопасному участию в дорожном движении, в том числе:</w:t>
            </w:r>
          </w:p>
        </w:tc>
        <w:tc>
          <w:tcPr>
            <w:tcW w:w="993" w:type="dxa"/>
            <w:vMerge w:val="restart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Минобра-зование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Минобра-зование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  <w:p w:rsidR="004D105A" w:rsidRPr="005A1297" w:rsidRDefault="004D105A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0" w:type="dxa"/>
            <w:textDirection w:val="btLr"/>
            <w:vAlign w:val="center"/>
          </w:tcPr>
          <w:p w:rsidR="004D105A" w:rsidRPr="005A1297" w:rsidRDefault="000A680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6422,31</w:t>
            </w:r>
          </w:p>
        </w:tc>
        <w:tc>
          <w:tcPr>
            <w:tcW w:w="708" w:type="dxa"/>
            <w:textDirection w:val="btLr"/>
            <w:vAlign w:val="center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0A6804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2972,31</w:t>
            </w:r>
          </w:p>
        </w:tc>
        <w:tc>
          <w:tcPr>
            <w:tcW w:w="708" w:type="dxa"/>
            <w:textDirection w:val="btLr"/>
            <w:vAlign w:val="center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  <w:textDirection w:val="btLr"/>
            <w:vAlign w:val="center"/>
          </w:tcPr>
          <w:p w:rsidR="004D105A" w:rsidRPr="005A1297" w:rsidRDefault="000A6804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  <w:textDirection w:val="btLr"/>
            <w:vAlign w:val="center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4" w:type="dxa"/>
            <w:vMerge/>
          </w:tcPr>
          <w:p w:rsidR="004D105A" w:rsidRPr="005A1297" w:rsidRDefault="004D105A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105A" w:rsidRPr="005A1297" w:rsidTr="004D105A">
        <w:trPr>
          <w:cantSplit/>
          <w:trHeight w:val="1787"/>
        </w:trPr>
        <w:tc>
          <w:tcPr>
            <w:tcW w:w="425" w:type="dxa"/>
            <w:vMerge/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105A" w:rsidRPr="005A1297" w:rsidRDefault="004D105A" w:rsidP="008934E0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предоставление субсидий на иные цели государственным бюджетным образовательным организациям</w:t>
            </w:r>
          </w:p>
        </w:tc>
        <w:tc>
          <w:tcPr>
            <w:tcW w:w="993" w:type="dxa"/>
            <w:vMerge/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государст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>-венные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образова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-тельные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организа-ции</w:t>
            </w:r>
            <w:proofErr w:type="spellEnd"/>
          </w:p>
        </w:tc>
        <w:tc>
          <w:tcPr>
            <w:tcW w:w="1134" w:type="dxa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10" w:type="dxa"/>
            <w:textDirection w:val="btLr"/>
            <w:vAlign w:val="center"/>
          </w:tcPr>
          <w:p w:rsidR="004D105A" w:rsidRPr="005A1297" w:rsidRDefault="000A6804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5162,31</w:t>
            </w:r>
          </w:p>
        </w:tc>
        <w:tc>
          <w:tcPr>
            <w:tcW w:w="708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0A6804" w:rsidP="006C183C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</w:t>
            </w:r>
            <w:r w:rsidR="006C183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,31</w:t>
            </w:r>
          </w:p>
        </w:tc>
        <w:tc>
          <w:tcPr>
            <w:tcW w:w="708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extDirection w:val="btLr"/>
            <w:vAlign w:val="center"/>
          </w:tcPr>
          <w:p w:rsidR="004D105A" w:rsidRPr="005A1297" w:rsidRDefault="000A6804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4" w:type="dxa"/>
            <w:vMerge/>
          </w:tcPr>
          <w:p w:rsidR="004D105A" w:rsidRPr="005A1297" w:rsidRDefault="004D105A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105A" w:rsidRPr="005A1297" w:rsidTr="004D105A">
        <w:trPr>
          <w:cantSplit/>
          <w:trHeight w:val="1134"/>
        </w:trPr>
        <w:tc>
          <w:tcPr>
            <w:tcW w:w="425" w:type="dxa"/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Задача 3. Развитие системы организации движения транспортных средств и пешеходов, </w:t>
            </w:r>
          </w:p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105A" w:rsidRPr="005A1297" w:rsidRDefault="004D105A" w:rsidP="00A83C6E">
            <w:pPr>
              <w:pStyle w:val="ConsPlusNormal"/>
              <w:spacing w:line="221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4D105A" w:rsidRPr="005A1297" w:rsidRDefault="004D105A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extDirection w:val="btLr"/>
            <w:vAlign w:val="center"/>
          </w:tcPr>
          <w:p w:rsidR="004D105A" w:rsidRPr="005A1297" w:rsidRDefault="000A6804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763518,12424</w:t>
            </w:r>
          </w:p>
        </w:tc>
        <w:tc>
          <w:tcPr>
            <w:tcW w:w="708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19646,20886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13500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81871,91538</w:t>
            </w:r>
          </w:p>
        </w:tc>
        <w:tc>
          <w:tcPr>
            <w:tcW w:w="708" w:type="dxa"/>
            <w:textDirection w:val="btLr"/>
            <w:vAlign w:val="center"/>
          </w:tcPr>
          <w:p w:rsidR="004D105A" w:rsidRPr="005A1297" w:rsidRDefault="000A6804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161700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0A6804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177000</w:t>
            </w:r>
          </w:p>
        </w:tc>
        <w:tc>
          <w:tcPr>
            <w:tcW w:w="567" w:type="dxa"/>
            <w:textDirection w:val="btLr"/>
            <w:vAlign w:val="center"/>
          </w:tcPr>
          <w:p w:rsidR="004D105A" w:rsidRPr="005A1297" w:rsidRDefault="000A6804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197000</w:t>
            </w:r>
          </w:p>
        </w:tc>
        <w:tc>
          <w:tcPr>
            <w:tcW w:w="567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709" w:type="dxa"/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4D105A" w:rsidRPr="00B267CF" w:rsidRDefault="004D105A" w:rsidP="004D10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267CF">
              <w:rPr>
                <w:rFonts w:ascii="Times New Roman" w:hAnsi="Times New Roman"/>
                <w:sz w:val="20"/>
                <w:szCs w:val="20"/>
              </w:rPr>
              <w:t>модернизация (реконструкция) не менее            5</w:t>
            </w:r>
            <w:r w:rsidR="006C183C">
              <w:rPr>
                <w:rFonts w:ascii="Times New Roman" w:hAnsi="Times New Roman"/>
                <w:sz w:val="20"/>
                <w:szCs w:val="20"/>
              </w:rPr>
              <w:t>6</w:t>
            </w:r>
            <w:r w:rsidRPr="00B267CF">
              <w:rPr>
                <w:rFonts w:ascii="Times New Roman" w:hAnsi="Times New Roman"/>
                <w:sz w:val="20"/>
                <w:szCs w:val="20"/>
              </w:rPr>
              <w:t xml:space="preserve"> светофорного объекта; стр</w:t>
            </w:r>
            <w:r w:rsidR="006C183C">
              <w:rPr>
                <w:rFonts w:ascii="Times New Roman" w:hAnsi="Times New Roman"/>
                <w:sz w:val="20"/>
                <w:szCs w:val="20"/>
              </w:rPr>
              <w:t>оительство не менее            28</w:t>
            </w:r>
            <w:r w:rsidRPr="00B267CF">
              <w:rPr>
                <w:rFonts w:ascii="Times New Roman" w:hAnsi="Times New Roman"/>
                <w:sz w:val="20"/>
                <w:szCs w:val="20"/>
              </w:rPr>
              <w:t xml:space="preserve"> светофорных объектов;</w:t>
            </w:r>
          </w:p>
          <w:p w:rsidR="004D105A" w:rsidRPr="00B267CF" w:rsidRDefault="004D105A" w:rsidP="004D105A">
            <w:pPr>
              <w:rPr>
                <w:rFonts w:ascii="Times New Roman" w:hAnsi="Times New Roman"/>
              </w:rPr>
            </w:pPr>
            <w:r w:rsidRPr="00B267CF">
              <w:rPr>
                <w:rFonts w:ascii="Times New Roman" w:hAnsi="Times New Roman"/>
              </w:rPr>
              <w:t>оборудование не менее                   1</w:t>
            </w:r>
            <w:r w:rsidR="006C183C">
              <w:rPr>
                <w:rFonts w:ascii="Times New Roman" w:hAnsi="Times New Roman"/>
              </w:rPr>
              <w:t>57</w:t>
            </w:r>
            <w:r w:rsidRPr="00B267CF">
              <w:rPr>
                <w:rFonts w:ascii="Times New Roman" w:hAnsi="Times New Roman"/>
              </w:rPr>
              <w:t xml:space="preserve"> </w:t>
            </w:r>
            <w:proofErr w:type="gramStart"/>
            <w:r w:rsidRPr="00B267CF">
              <w:rPr>
                <w:rFonts w:ascii="Times New Roman" w:hAnsi="Times New Roman"/>
              </w:rPr>
              <w:t>нерегулируемых</w:t>
            </w:r>
            <w:proofErr w:type="gramEnd"/>
            <w:r w:rsidRPr="00B267CF">
              <w:rPr>
                <w:rFonts w:ascii="Times New Roman" w:hAnsi="Times New Roman"/>
              </w:rPr>
              <w:t xml:space="preserve"> </w:t>
            </w:r>
          </w:p>
          <w:p w:rsidR="004D105A" w:rsidRPr="00B267CF" w:rsidRDefault="004D105A" w:rsidP="004D105A">
            <w:pPr>
              <w:rPr>
                <w:rFonts w:ascii="Times New Roman" w:hAnsi="Times New Roman"/>
              </w:rPr>
            </w:pPr>
            <w:r w:rsidRPr="00B267CF">
              <w:rPr>
                <w:rFonts w:ascii="Times New Roman" w:hAnsi="Times New Roman"/>
              </w:rPr>
              <w:t>пешеходных переходов</w:t>
            </w:r>
          </w:p>
        </w:tc>
      </w:tr>
      <w:tr w:rsidR="000A6804" w:rsidRPr="005A1297" w:rsidTr="004D105A">
        <w:trPr>
          <w:cantSplit/>
          <w:trHeight w:val="1134"/>
        </w:trPr>
        <w:tc>
          <w:tcPr>
            <w:tcW w:w="425" w:type="dxa"/>
          </w:tcPr>
          <w:p w:rsidR="000A6804" w:rsidRPr="005A1297" w:rsidRDefault="000A6804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6804" w:rsidRPr="005A1297" w:rsidRDefault="000A6804" w:rsidP="004D105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6804" w:rsidRPr="005A1297" w:rsidRDefault="000A6804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6804" w:rsidRPr="005A1297" w:rsidRDefault="000A6804" w:rsidP="00A83C6E">
            <w:pPr>
              <w:pStyle w:val="ConsPlusNormal"/>
              <w:spacing w:line="221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804" w:rsidRPr="005A1297" w:rsidRDefault="000A6804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  <w:p w:rsidR="000A6804" w:rsidRDefault="000A6804" w:rsidP="0023062C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  <w:p w:rsidR="0023062C" w:rsidRPr="005A1297" w:rsidRDefault="0023062C" w:rsidP="0023062C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763518,12424</w:t>
            </w:r>
          </w:p>
        </w:tc>
        <w:tc>
          <w:tcPr>
            <w:tcW w:w="708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19646,20886</w:t>
            </w:r>
          </w:p>
        </w:tc>
        <w:tc>
          <w:tcPr>
            <w:tcW w:w="709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709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13500</w:t>
            </w:r>
          </w:p>
        </w:tc>
        <w:tc>
          <w:tcPr>
            <w:tcW w:w="709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81871,91538</w:t>
            </w:r>
          </w:p>
        </w:tc>
        <w:tc>
          <w:tcPr>
            <w:tcW w:w="708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161700</w:t>
            </w:r>
          </w:p>
        </w:tc>
        <w:tc>
          <w:tcPr>
            <w:tcW w:w="709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177000</w:t>
            </w:r>
          </w:p>
        </w:tc>
        <w:tc>
          <w:tcPr>
            <w:tcW w:w="567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197000</w:t>
            </w:r>
          </w:p>
        </w:tc>
        <w:tc>
          <w:tcPr>
            <w:tcW w:w="567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709" w:type="dxa"/>
            <w:textDirection w:val="btLr"/>
            <w:vAlign w:val="center"/>
          </w:tcPr>
          <w:p w:rsidR="000A6804" w:rsidRPr="005A1297" w:rsidRDefault="000A680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2834" w:type="dxa"/>
            <w:tcBorders>
              <w:bottom w:val="nil"/>
            </w:tcBorders>
          </w:tcPr>
          <w:p w:rsidR="000A6804" w:rsidRPr="005A1297" w:rsidRDefault="000A6804" w:rsidP="004D10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B03" w:rsidRPr="005A1297" w:rsidTr="008934E0">
        <w:trPr>
          <w:cantSplit/>
          <w:trHeight w:val="1434"/>
        </w:trPr>
        <w:tc>
          <w:tcPr>
            <w:tcW w:w="425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985" w:type="dxa"/>
            <w:vMerge w:val="restart"/>
          </w:tcPr>
          <w:p w:rsidR="005A5B03" w:rsidRPr="005A1297" w:rsidRDefault="0023062C" w:rsidP="00E42957">
            <w:pPr>
              <w:pStyle w:val="ConsPlusNormal"/>
              <w:spacing w:line="228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5A5B03" w:rsidRPr="005A1297">
              <w:rPr>
                <w:rFonts w:ascii="Times New Roman" w:hAnsi="Times New Roman"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5A5B03" w:rsidRPr="005A1297">
              <w:rPr>
                <w:rFonts w:ascii="Times New Roman" w:hAnsi="Times New Roman"/>
                <w:sz w:val="20"/>
                <w:szCs w:val="20"/>
              </w:rPr>
              <w:t xml:space="preserve"> бюджетам муниципальных образований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Рязанской области </w:t>
            </w:r>
            <w:r w:rsidR="005A5B03" w:rsidRPr="005A1297">
              <w:rPr>
                <w:rFonts w:ascii="Times New Roman" w:hAnsi="Times New Roman"/>
                <w:sz w:val="20"/>
                <w:szCs w:val="20"/>
              </w:rPr>
              <w:t>на модернизацию (реконструкцию)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993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992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B03" w:rsidRPr="005A1297" w:rsidRDefault="005A5B03" w:rsidP="008934E0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</w:t>
            </w:r>
            <w:r w:rsidR="008934E0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51801,26811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5998,26811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 w:val="restart"/>
            <w:tcBorders>
              <w:top w:val="nil"/>
            </w:tcBorders>
          </w:tcPr>
          <w:p w:rsidR="005A5B03" w:rsidRPr="00B267CF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B03" w:rsidRPr="005A1297" w:rsidTr="008934E0">
        <w:trPr>
          <w:cantSplit/>
          <w:trHeight w:val="1398"/>
        </w:trPr>
        <w:tc>
          <w:tcPr>
            <w:tcW w:w="425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B03" w:rsidRPr="005A1297" w:rsidRDefault="005A5B03" w:rsidP="00652B3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  <w:p w:rsidR="005A5B03" w:rsidRPr="005A1297" w:rsidRDefault="005A5B03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51801,26811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5998,26811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5A5B03" w:rsidRPr="005A1297" w:rsidTr="008934E0">
        <w:trPr>
          <w:cantSplit/>
          <w:trHeight w:val="1220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A5B03" w:rsidRPr="005A1297" w:rsidRDefault="005A5B03" w:rsidP="00E42957">
            <w:pPr>
              <w:autoSpaceDE w:val="0"/>
              <w:autoSpaceDN w:val="0"/>
              <w:adjustRightInd w:val="0"/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5A5B03" w:rsidRPr="005A1297" w:rsidRDefault="005A5B03" w:rsidP="00E4295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B03" w:rsidRPr="005A1297" w:rsidRDefault="005A5B03" w:rsidP="00652B3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  <w:p w:rsidR="005A5B03" w:rsidRPr="005A1297" w:rsidRDefault="005A5B03" w:rsidP="008E4A90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2998,26811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2998,26811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7202A4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934E0" w:rsidRPr="005A1297" w:rsidTr="008934E0">
        <w:trPr>
          <w:cantSplit/>
          <w:trHeight w:val="1220"/>
        </w:trPr>
        <w:tc>
          <w:tcPr>
            <w:tcW w:w="425" w:type="dxa"/>
            <w:tcBorders>
              <w:bottom w:val="nil"/>
            </w:tcBorders>
          </w:tcPr>
          <w:p w:rsidR="008934E0" w:rsidRPr="005A1297" w:rsidRDefault="008934E0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vMerge w:val="restart"/>
          </w:tcPr>
          <w:p w:rsidR="008934E0" w:rsidRDefault="0023062C" w:rsidP="00E42957">
            <w:pPr>
              <w:autoSpaceDE w:val="0"/>
              <w:autoSpaceDN w:val="0"/>
              <w:adjustRightInd w:val="0"/>
              <w:spacing w:line="228" w:lineRule="auto"/>
              <w:ind w:lef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34E0" w:rsidRPr="005A1297">
              <w:rPr>
                <w:rFonts w:ascii="Times New Roman" w:hAnsi="Times New Roman"/>
              </w:rPr>
              <w:t>убсиди</w:t>
            </w:r>
            <w:r>
              <w:rPr>
                <w:rFonts w:ascii="Times New Roman" w:hAnsi="Times New Roman"/>
              </w:rPr>
              <w:t>и</w:t>
            </w:r>
            <w:r w:rsidR="008934E0" w:rsidRPr="005A1297">
              <w:rPr>
                <w:rFonts w:ascii="Times New Roman" w:hAnsi="Times New Roman"/>
              </w:rPr>
              <w:t xml:space="preserve"> бюджетам муниципальных образований </w:t>
            </w:r>
            <w:r>
              <w:rPr>
                <w:rFonts w:ascii="Times New Roman" w:hAnsi="Times New Roman"/>
              </w:rPr>
              <w:t xml:space="preserve">Рязанской области </w:t>
            </w:r>
            <w:r w:rsidR="008934E0" w:rsidRPr="005A1297">
              <w:rPr>
                <w:rFonts w:ascii="Times New Roman" w:hAnsi="Times New Roman"/>
              </w:rPr>
              <w:t xml:space="preserve">на оборудование </w:t>
            </w:r>
            <w:proofErr w:type="gramStart"/>
            <w:r w:rsidR="008934E0" w:rsidRPr="005A1297">
              <w:rPr>
                <w:rFonts w:ascii="Times New Roman" w:hAnsi="Times New Roman"/>
              </w:rPr>
              <w:t>светофорными</w:t>
            </w:r>
            <w:proofErr w:type="gramEnd"/>
            <w:r w:rsidR="008934E0" w:rsidRPr="005A1297">
              <w:rPr>
                <w:rFonts w:ascii="Times New Roman" w:hAnsi="Times New Roman"/>
              </w:rPr>
              <w:t xml:space="preserve"> </w:t>
            </w:r>
          </w:p>
          <w:p w:rsidR="008934E0" w:rsidRPr="005A1297" w:rsidRDefault="008934E0" w:rsidP="00E42957">
            <w:pPr>
              <w:autoSpaceDE w:val="0"/>
              <w:autoSpaceDN w:val="0"/>
              <w:adjustRightInd w:val="0"/>
              <w:spacing w:line="228" w:lineRule="auto"/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объектами мест концентрации </w:t>
            </w:r>
            <w:r>
              <w:rPr>
                <w:rFonts w:ascii="Times New Roman" w:hAnsi="Times New Roman"/>
              </w:rPr>
              <w:t>дорожно-транспортных происшествий</w:t>
            </w:r>
            <w:r w:rsidRPr="005A1297">
              <w:rPr>
                <w:rFonts w:ascii="Times New Roman" w:hAnsi="Times New Roman"/>
              </w:rPr>
              <w:t xml:space="preserve"> в местах пересечений и </w:t>
            </w:r>
            <w:proofErr w:type="gramStart"/>
            <w:r w:rsidRPr="005A1297">
              <w:rPr>
                <w:rFonts w:ascii="Times New Roman" w:hAnsi="Times New Roman"/>
              </w:rPr>
              <w:t>примыканий</w:t>
            </w:r>
            <w:proofErr w:type="gramEnd"/>
            <w:r w:rsidRPr="005A1297">
              <w:rPr>
                <w:rFonts w:ascii="Times New Roman" w:hAnsi="Times New Roman"/>
              </w:rPr>
              <w:t xml:space="preserve"> автомобильных дорог </w:t>
            </w:r>
          </w:p>
        </w:tc>
        <w:tc>
          <w:tcPr>
            <w:tcW w:w="993" w:type="dxa"/>
            <w:tcBorders>
              <w:bottom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34E0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8934E0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34E0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34E0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57257,60775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7845,94075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3197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2214,667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/>
          </w:tcPr>
          <w:p w:rsidR="008934E0" w:rsidRPr="005A1297" w:rsidRDefault="008934E0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934E0" w:rsidRPr="005A1297" w:rsidTr="008934E0">
        <w:trPr>
          <w:cantSplit/>
          <w:trHeight w:val="1220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8934E0" w:rsidRDefault="008934E0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934E0" w:rsidRPr="005A1297" w:rsidRDefault="008934E0" w:rsidP="008934E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57257,60775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7845,94075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3197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2214,667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/>
          </w:tcPr>
          <w:p w:rsidR="008934E0" w:rsidRPr="005A1297" w:rsidRDefault="008934E0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934E0" w:rsidRPr="005A1297" w:rsidTr="0032668E">
        <w:trPr>
          <w:cantSplit/>
          <w:trHeight w:val="1548"/>
        </w:trPr>
        <w:tc>
          <w:tcPr>
            <w:tcW w:w="425" w:type="dxa"/>
            <w:tcBorders>
              <w:bottom w:val="nil"/>
            </w:tcBorders>
          </w:tcPr>
          <w:p w:rsidR="008934E0" w:rsidRPr="005A1297" w:rsidRDefault="008934E0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934E0" w:rsidRPr="005A1297" w:rsidRDefault="008934E0" w:rsidP="00E42957">
            <w:pPr>
              <w:autoSpaceDE w:val="0"/>
              <w:autoSpaceDN w:val="0"/>
              <w:adjustRightInd w:val="0"/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8934E0" w:rsidRPr="005A1297" w:rsidRDefault="008934E0" w:rsidP="00184B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3845,94075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3845,94075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vMerge/>
          </w:tcPr>
          <w:p w:rsidR="008934E0" w:rsidRPr="005A1297" w:rsidRDefault="008934E0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5A5B03" w:rsidRPr="005A1297" w:rsidTr="008613A4">
        <w:trPr>
          <w:cantSplit/>
          <w:trHeight w:val="1056"/>
        </w:trPr>
        <w:tc>
          <w:tcPr>
            <w:tcW w:w="425" w:type="dxa"/>
            <w:vMerge w:val="restart"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3.3.</w:t>
            </w: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5A5B03" w:rsidRPr="005A1297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</w:t>
            </w:r>
          </w:p>
          <w:p w:rsidR="005A5B03" w:rsidRPr="005A1297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системами светового оповещения, дорожными знаками </w:t>
            </w:r>
          </w:p>
          <w:p w:rsidR="005A5B03" w:rsidRPr="005A1297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с внутренним освещением и светодиодной индикацией,</w:t>
            </w:r>
          </w:p>
          <w:p w:rsidR="005A5B03" w:rsidRPr="005A1297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Г-образными опорами, дорожной разметкой, в том числе с применением штучных форм и цветных дорожных покрытий,</w:t>
            </w:r>
          </w:p>
          <w:p w:rsidR="005A5B03" w:rsidRPr="005A1297" w:rsidRDefault="005A5B03" w:rsidP="005A129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световозвращател</w:t>
            </w: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ми и индикаторами, а также устройствами дополнительного освещения и другими элементами повышения безопасности дорожного движения*,</w:t>
            </w:r>
          </w:p>
          <w:p w:rsidR="005A5B03" w:rsidRPr="005A1297" w:rsidRDefault="005A5B03" w:rsidP="005A129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  <w:tc>
          <w:tcPr>
            <w:tcW w:w="993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582386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53094,422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B03" w:rsidRPr="005A1297" w:rsidTr="00490915">
        <w:trPr>
          <w:cantSplit/>
          <w:trHeight w:val="1325"/>
        </w:trPr>
        <w:tc>
          <w:tcPr>
            <w:tcW w:w="425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A5B03" w:rsidRPr="005A1297" w:rsidRDefault="005A5B03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53094,422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B03" w:rsidRPr="005A1297" w:rsidTr="0032668E">
        <w:trPr>
          <w:cantSplit/>
          <w:trHeight w:val="1136"/>
        </w:trPr>
        <w:tc>
          <w:tcPr>
            <w:tcW w:w="425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A5B03" w:rsidRPr="005A1297" w:rsidRDefault="005A5B03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ГКУ Рязанской области «ДДРО»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A90E1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76364,82638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A90E1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A90E1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A90E1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B6D" w:rsidRPr="005A1297" w:rsidTr="00090DFC">
        <w:trPr>
          <w:cantSplit/>
          <w:trHeight w:val="2659"/>
        </w:trPr>
        <w:tc>
          <w:tcPr>
            <w:tcW w:w="425" w:type="dxa"/>
            <w:vMerge/>
          </w:tcPr>
          <w:p w:rsidR="00071B6D" w:rsidRPr="005A1297" w:rsidRDefault="00071B6D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71B6D" w:rsidRPr="005A1297" w:rsidRDefault="00071B6D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071B6D" w:rsidRPr="005A1297" w:rsidRDefault="00071B6D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71B6D" w:rsidRPr="005A1297" w:rsidRDefault="00071B6D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1B6D" w:rsidRPr="005A1297" w:rsidRDefault="00071B6D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76364,82638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071B6D" w:rsidRPr="005A1297" w:rsidRDefault="00071B6D" w:rsidP="00E8738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2834" w:type="dxa"/>
            <w:vMerge/>
          </w:tcPr>
          <w:p w:rsidR="00071B6D" w:rsidRPr="005A1297" w:rsidRDefault="00071B6D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B03" w:rsidRPr="005A1297" w:rsidTr="00582386">
        <w:trPr>
          <w:cantSplit/>
          <w:trHeight w:val="752"/>
        </w:trPr>
        <w:tc>
          <w:tcPr>
            <w:tcW w:w="425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5A5B03" w:rsidRPr="005A1297" w:rsidRDefault="005A5B03" w:rsidP="0032668E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проектные работы</w:t>
            </w:r>
          </w:p>
        </w:tc>
        <w:tc>
          <w:tcPr>
            <w:tcW w:w="993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5A5B03" w:rsidRPr="005A1297" w:rsidRDefault="005A5B03" w:rsidP="00582386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B03" w:rsidRPr="005A1297" w:rsidTr="007B3789">
        <w:trPr>
          <w:cantSplit/>
          <w:trHeight w:val="1198"/>
        </w:trPr>
        <w:tc>
          <w:tcPr>
            <w:tcW w:w="425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A5B03" w:rsidRPr="005A1297" w:rsidRDefault="005A5B03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B03" w:rsidRPr="005A1297" w:rsidTr="007B3789">
        <w:trPr>
          <w:cantSplit/>
          <w:trHeight w:val="1198"/>
        </w:trPr>
        <w:tc>
          <w:tcPr>
            <w:tcW w:w="425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5A5B03" w:rsidRPr="005A1297" w:rsidRDefault="005A5B03" w:rsidP="0023062C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субсиди</w:t>
            </w:r>
            <w:r w:rsidR="0023062C">
              <w:rPr>
                <w:rFonts w:ascii="Times New Roman" w:hAnsi="Times New Roman"/>
                <w:sz w:val="20"/>
                <w:szCs w:val="20"/>
              </w:rPr>
              <w:t>и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бюджетам муниципальных образований</w:t>
            </w:r>
            <w:r w:rsidR="0023062C"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</w:tc>
        <w:tc>
          <w:tcPr>
            <w:tcW w:w="993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39039,422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1047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D8E" w:rsidRPr="005A1297" w:rsidTr="008934E0">
        <w:trPr>
          <w:cantSplit/>
          <w:trHeight w:val="1082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8B7D8E" w:rsidRPr="005A1297" w:rsidRDefault="008B7D8E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B7D8E" w:rsidRPr="005A1297" w:rsidRDefault="008B7D8E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B7D8E" w:rsidRPr="005A1297" w:rsidRDefault="008B7D8E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B7D8E" w:rsidRPr="005A1297" w:rsidRDefault="008B7D8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B7D8E" w:rsidRPr="005A1297" w:rsidRDefault="008B7D8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 </w:t>
            </w:r>
          </w:p>
          <w:p w:rsidR="008B7D8E" w:rsidRPr="005A1297" w:rsidRDefault="008B7D8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7D8E" w:rsidRPr="005A1297" w:rsidRDefault="008B7D8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39039,422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1047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A1297" w:rsidRDefault="008B7D8E" w:rsidP="00E8738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834" w:type="dxa"/>
            <w:vMerge/>
            <w:tcBorders>
              <w:bottom w:val="single" w:sz="4" w:space="0" w:color="auto"/>
            </w:tcBorders>
          </w:tcPr>
          <w:p w:rsidR="008B7D8E" w:rsidRPr="005A1297" w:rsidRDefault="008B7D8E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105A" w:rsidRPr="005A1297" w:rsidTr="008934E0">
        <w:trPr>
          <w:cantSplit/>
          <w:trHeight w:val="1082"/>
        </w:trPr>
        <w:tc>
          <w:tcPr>
            <w:tcW w:w="425" w:type="dxa"/>
            <w:tcBorders>
              <w:bottom w:val="single" w:sz="4" w:space="0" w:color="auto"/>
            </w:tcBorders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105A" w:rsidRPr="005A1297" w:rsidRDefault="004D105A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Задача 4.</w:t>
            </w:r>
          </w:p>
          <w:p w:rsidR="004D105A" w:rsidRPr="005A1297" w:rsidRDefault="004D105A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Реализация регионального проекта «Общесистемные меры развития дорожного </w:t>
            </w:r>
          </w:p>
          <w:p w:rsidR="004D105A" w:rsidRPr="005A1297" w:rsidRDefault="004D105A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хозяйства (Рязанская область)»,</w:t>
            </w:r>
          </w:p>
          <w:p w:rsidR="004D105A" w:rsidRPr="005A1297" w:rsidRDefault="004D105A" w:rsidP="00E4295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направленного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на достижение результатов реализации</w:t>
            </w:r>
          </w:p>
          <w:p w:rsidR="004D105A" w:rsidRPr="005A1297" w:rsidRDefault="004D105A" w:rsidP="00E42957">
            <w:pPr>
              <w:autoSpaceDE w:val="0"/>
              <w:autoSpaceDN w:val="0"/>
              <w:adjustRightInd w:val="0"/>
              <w:ind w:left="-57" w:right="-103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федерального проекта</w:t>
            </w:r>
          </w:p>
          <w:p w:rsidR="004D105A" w:rsidRPr="005A1297" w:rsidRDefault="004D105A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«Общесистемные меры развития дорожного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105A" w:rsidRPr="005A1297" w:rsidRDefault="004D105A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105A" w:rsidRPr="005A1297" w:rsidRDefault="004D105A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4D105A" w:rsidRPr="005A1297" w:rsidRDefault="004D105A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4D105A" w:rsidRPr="005A1297" w:rsidRDefault="004D105A" w:rsidP="006C183C">
            <w:pPr>
              <w:pStyle w:val="ConsPlusNormal"/>
              <w:spacing w:line="221" w:lineRule="auto"/>
              <w:rPr>
                <w:rFonts w:ascii="Times New Roman" w:hAnsi="Times New Roman"/>
                <w:sz w:val="28"/>
                <w:szCs w:val="28"/>
              </w:rPr>
            </w:pPr>
            <w:r w:rsidRPr="005A1297">
              <w:rPr>
                <w:rFonts w:ascii="Times New Roman" w:eastAsia="Arial Unicode MS" w:hAnsi="Times New Roman"/>
                <w:sz w:val="20"/>
                <w:szCs w:val="20"/>
              </w:rPr>
              <w:t xml:space="preserve">к 2024 году установка стационарных камер </w:t>
            </w:r>
            <w:proofErr w:type="spellStart"/>
            <w:r w:rsidRPr="005A1297">
              <w:rPr>
                <w:rFonts w:ascii="Times New Roman" w:eastAsia="Arial Unicode MS" w:hAnsi="Times New Roman"/>
                <w:sz w:val="20"/>
                <w:szCs w:val="20"/>
              </w:rPr>
              <w:t>фотовидеофиксации</w:t>
            </w:r>
            <w:proofErr w:type="spellEnd"/>
            <w:r w:rsidRPr="005A1297">
              <w:rPr>
                <w:rFonts w:ascii="Times New Roman" w:eastAsia="Arial Unicode MS" w:hAnsi="Times New Roman"/>
                <w:sz w:val="20"/>
                <w:szCs w:val="20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  <w:r w:rsidR="005A1297">
              <w:rPr>
                <w:rFonts w:ascii="Times New Roman" w:eastAsia="Arial Unicode MS" w:hAnsi="Times New Roman"/>
                <w:sz w:val="20"/>
                <w:szCs w:val="20"/>
              </w:rPr>
              <w:t xml:space="preserve"> до             242 шт. / 31</w:t>
            </w:r>
            <w:r w:rsidR="006C183C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  <w:r w:rsidRPr="005A1297">
              <w:rPr>
                <w:rFonts w:ascii="Times New Roman" w:eastAsia="Arial Unicode MS" w:hAnsi="Times New Roman"/>
                <w:sz w:val="20"/>
                <w:szCs w:val="20"/>
              </w:rPr>
              <w:t>%</w:t>
            </w:r>
          </w:p>
        </w:tc>
      </w:tr>
      <w:tr w:rsidR="004D105A" w:rsidRPr="005A1297" w:rsidTr="008934E0">
        <w:trPr>
          <w:cantSplit/>
          <w:trHeight w:val="1082"/>
        </w:trPr>
        <w:tc>
          <w:tcPr>
            <w:tcW w:w="425" w:type="dxa"/>
            <w:tcBorders>
              <w:top w:val="single" w:sz="4" w:space="0" w:color="auto"/>
            </w:tcBorders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D105A" w:rsidRPr="005A1297" w:rsidRDefault="004D105A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хозяйства»</w:t>
            </w:r>
          </w:p>
          <w:p w:rsidR="004D105A" w:rsidRPr="005A1297" w:rsidRDefault="004D105A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в рамках </w:t>
            </w:r>
            <w:proofErr w:type="gramStart"/>
            <w:r w:rsidRPr="005A1297">
              <w:rPr>
                <w:rFonts w:ascii="Times New Roman" w:hAnsi="Times New Roman"/>
              </w:rPr>
              <w:t>национального</w:t>
            </w:r>
            <w:proofErr w:type="gramEnd"/>
          </w:p>
          <w:p w:rsidR="004D105A" w:rsidRPr="005A1297" w:rsidRDefault="004D105A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проекта «Безопасные и качественные автомобильные дороги»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D105A" w:rsidRPr="005A1297" w:rsidRDefault="004D105A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105A" w:rsidRPr="005A1297" w:rsidRDefault="004D105A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105A" w:rsidRPr="005A1297" w:rsidRDefault="004D105A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</w:t>
            </w:r>
          </w:p>
          <w:p w:rsidR="004D105A" w:rsidRPr="005A1297" w:rsidRDefault="004D105A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105A" w:rsidRPr="005A1297" w:rsidRDefault="004D105A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4D105A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D105A" w:rsidRPr="005A1297" w:rsidRDefault="008B7D8E" w:rsidP="00A83C6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4D105A" w:rsidRPr="005A1297" w:rsidRDefault="004D105A" w:rsidP="004D105A">
            <w:pPr>
              <w:pStyle w:val="ConsPlusNormal"/>
              <w:spacing w:line="221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49493E" w:rsidRPr="005A1297" w:rsidTr="00582386">
        <w:trPr>
          <w:cantSplit/>
          <w:trHeight w:val="2092"/>
        </w:trPr>
        <w:tc>
          <w:tcPr>
            <w:tcW w:w="425" w:type="dxa"/>
            <w:vMerge w:val="restart"/>
          </w:tcPr>
          <w:p w:rsidR="0049493E" w:rsidRPr="005A1297" w:rsidRDefault="0049493E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vMerge w:val="restart"/>
          </w:tcPr>
          <w:p w:rsidR="0049493E" w:rsidRPr="005A1297" w:rsidRDefault="0049493E" w:rsidP="00E42957">
            <w:pPr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Задача 5.</w:t>
            </w:r>
          </w:p>
          <w:p w:rsidR="0049493E" w:rsidRPr="005A1297" w:rsidRDefault="0049493E" w:rsidP="00E42957">
            <w:pPr>
              <w:pStyle w:val="20"/>
              <w:shd w:val="clear" w:color="auto" w:fill="auto"/>
              <w:spacing w:before="0" w:after="0" w:line="240" w:lineRule="auto"/>
              <w:ind w:left="-57" w:firstLine="0"/>
              <w:jc w:val="left"/>
              <w:rPr>
                <w:color w:val="000000"/>
                <w:sz w:val="20"/>
                <w:lang w:val="ru-RU" w:eastAsia="ru-RU"/>
              </w:rPr>
            </w:pPr>
            <w:r w:rsidRPr="005A1297">
              <w:rPr>
                <w:sz w:val="20"/>
                <w:lang w:val="ru-RU" w:eastAsia="ru-RU"/>
              </w:rPr>
              <w:t xml:space="preserve">Реализация регионального проекта </w:t>
            </w:r>
            <w:r w:rsidRPr="005A1297">
              <w:rPr>
                <w:color w:val="000000"/>
                <w:sz w:val="20"/>
                <w:lang w:val="ru-RU" w:eastAsia="ru-RU"/>
              </w:rPr>
              <w:t xml:space="preserve">«Безопасность дорожного </w:t>
            </w:r>
          </w:p>
          <w:p w:rsidR="0049493E" w:rsidRPr="005A1297" w:rsidRDefault="0049493E" w:rsidP="00E42957">
            <w:pPr>
              <w:pStyle w:val="20"/>
              <w:shd w:val="clear" w:color="auto" w:fill="auto"/>
              <w:spacing w:before="0" w:after="0" w:line="240" w:lineRule="auto"/>
              <w:ind w:left="-57" w:firstLine="0"/>
              <w:jc w:val="left"/>
              <w:rPr>
                <w:color w:val="000000"/>
                <w:sz w:val="20"/>
                <w:lang w:val="ru-RU" w:eastAsia="ru-RU"/>
              </w:rPr>
            </w:pPr>
            <w:r w:rsidRPr="005A1297">
              <w:rPr>
                <w:color w:val="000000"/>
                <w:sz w:val="20"/>
                <w:lang w:val="ru-RU" w:eastAsia="ru-RU"/>
              </w:rPr>
              <w:t>движения Рязанской области»,</w:t>
            </w:r>
          </w:p>
          <w:p w:rsidR="0049493E" w:rsidRPr="005A1297" w:rsidRDefault="0049493E" w:rsidP="00E42957">
            <w:pPr>
              <w:autoSpaceDE w:val="0"/>
              <w:autoSpaceDN w:val="0"/>
              <w:adjustRightInd w:val="0"/>
              <w:ind w:left="-57" w:right="-103"/>
              <w:rPr>
                <w:rFonts w:ascii="Times New Roman" w:hAnsi="Times New Roman"/>
              </w:rPr>
            </w:pPr>
            <w:proofErr w:type="gramStart"/>
            <w:r w:rsidRPr="005A1297">
              <w:rPr>
                <w:rFonts w:ascii="Times New Roman" w:hAnsi="Times New Roman"/>
              </w:rPr>
              <w:t>направленного</w:t>
            </w:r>
            <w:proofErr w:type="gramEnd"/>
            <w:r w:rsidRPr="005A1297">
              <w:rPr>
                <w:rFonts w:ascii="Times New Roman" w:hAnsi="Times New Roman"/>
              </w:rPr>
              <w:t xml:space="preserve"> на достижение результатов реализации </w:t>
            </w:r>
          </w:p>
          <w:p w:rsidR="0049493E" w:rsidRPr="005A1297" w:rsidRDefault="0049493E" w:rsidP="00E42957">
            <w:pPr>
              <w:autoSpaceDE w:val="0"/>
              <w:autoSpaceDN w:val="0"/>
              <w:adjustRightInd w:val="0"/>
              <w:ind w:left="-57" w:right="-103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федерального проекта</w:t>
            </w:r>
          </w:p>
          <w:p w:rsidR="0049493E" w:rsidRPr="005A1297" w:rsidRDefault="0049493E" w:rsidP="00E42957">
            <w:pPr>
              <w:autoSpaceDE w:val="0"/>
              <w:autoSpaceDN w:val="0"/>
              <w:adjustRightInd w:val="0"/>
              <w:ind w:left="-57" w:right="-103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  <w:color w:val="000000"/>
              </w:rPr>
              <w:t xml:space="preserve">«Безопасность дорожного движения» </w:t>
            </w:r>
            <w:r w:rsidRPr="005A1297">
              <w:rPr>
                <w:rFonts w:ascii="Times New Roman" w:hAnsi="Times New Roman"/>
              </w:rPr>
              <w:t>в рамках национального проекта «Безопасные и качественные автомобильные дороги»</w:t>
            </w:r>
          </w:p>
        </w:tc>
        <w:tc>
          <w:tcPr>
            <w:tcW w:w="993" w:type="dxa"/>
            <w:vMerge w:val="restart"/>
          </w:tcPr>
          <w:p w:rsidR="0049493E" w:rsidRPr="005A1297" w:rsidRDefault="0049493E" w:rsidP="008E4A90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  <w:p w:rsidR="0049493E" w:rsidRPr="005A1297" w:rsidRDefault="0049493E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9493E" w:rsidRPr="005A1297" w:rsidRDefault="0049493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493E" w:rsidRPr="005A1297" w:rsidRDefault="0049493E" w:rsidP="008E4A90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49493E" w:rsidRPr="005A1297" w:rsidRDefault="0049493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93E" w:rsidRPr="005A1297" w:rsidRDefault="0049493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93E" w:rsidRPr="005A1297" w:rsidRDefault="0049493E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8772B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8772B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8772B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8772B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8772B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9493E" w:rsidRPr="005A1297" w:rsidRDefault="0049493E" w:rsidP="008772B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4" w:type="dxa"/>
            <w:vMerge w:val="restart"/>
          </w:tcPr>
          <w:p w:rsidR="0049493E" w:rsidRPr="00B267CF" w:rsidRDefault="0049493E" w:rsidP="00B267CF">
            <w:pPr>
              <w:pStyle w:val="ConsPlusNormal"/>
              <w:spacing w:line="221" w:lineRule="auto"/>
              <w:rPr>
                <w:rFonts w:ascii="Times New Roman" w:hAnsi="Times New Roman"/>
                <w:bCs/>
                <w:sz w:val="20"/>
                <w:szCs w:val="20"/>
                <w:u w:color="000000"/>
              </w:rPr>
            </w:pPr>
            <w:r w:rsidRPr="00B267CF">
              <w:rPr>
                <w:rFonts w:ascii="Times New Roman" w:hAnsi="Times New Roman"/>
                <w:bCs/>
                <w:sz w:val="20"/>
                <w:szCs w:val="20"/>
                <w:u w:color="000000"/>
              </w:rPr>
              <w:t>к 2024 году сокращение количества погибших в дорожно-транспортных происшествиях на 100 тысяч населения до 5,71 человек</w:t>
            </w:r>
          </w:p>
        </w:tc>
      </w:tr>
      <w:tr w:rsidR="00582386" w:rsidRPr="005A1297" w:rsidTr="004C743C">
        <w:trPr>
          <w:cantSplit/>
          <w:trHeight w:val="2405"/>
        </w:trPr>
        <w:tc>
          <w:tcPr>
            <w:tcW w:w="425" w:type="dxa"/>
            <w:vMerge/>
          </w:tcPr>
          <w:p w:rsidR="00582386" w:rsidRPr="005A1297" w:rsidRDefault="00582386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82386" w:rsidRPr="005A1297" w:rsidRDefault="00582386" w:rsidP="008E4A90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82386" w:rsidRPr="005A1297" w:rsidRDefault="00582386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2386" w:rsidRPr="005A1297" w:rsidRDefault="00582386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2386" w:rsidRPr="005A1297" w:rsidRDefault="00582386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82386" w:rsidRPr="005A1297" w:rsidRDefault="008B7D8E" w:rsidP="00090DF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4" w:type="dxa"/>
            <w:vMerge/>
          </w:tcPr>
          <w:p w:rsidR="00582386" w:rsidRPr="005A1297" w:rsidRDefault="00582386" w:rsidP="00E97515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  <w:tr w:rsidR="005A5B03" w:rsidRPr="005A1297" w:rsidTr="00490915">
        <w:trPr>
          <w:cantSplit/>
          <w:trHeight w:val="15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02390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3968205,92544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308423,30886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363665,278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402404,2132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725709,12538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622468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587768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607768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175000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9F38A0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175000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B03" w:rsidRPr="005A1297" w:rsidTr="00490915">
        <w:trPr>
          <w:cantSplit/>
          <w:trHeight w:val="155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A5B03" w:rsidRPr="005A1297" w:rsidRDefault="005A5B03" w:rsidP="00511006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1297">
              <w:rPr>
                <w:rFonts w:ascii="Times New Roman" w:hAnsi="Times New Roman"/>
                <w:sz w:val="20"/>
                <w:szCs w:val="20"/>
              </w:rPr>
              <w:t>бюджетные</w:t>
            </w:r>
            <w:proofErr w:type="gram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  <w:sz w:val="20"/>
                <w:szCs w:val="20"/>
              </w:rPr>
              <w:t>ассигнова-ния</w:t>
            </w:r>
            <w:proofErr w:type="spellEnd"/>
            <w:r w:rsidRPr="005A1297">
              <w:rPr>
                <w:rFonts w:ascii="Times New Roman" w:hAnsi="Times New Roman"/>
                <w:sz w:val="20"/>
                <w:szCs w:val="20"/>
              </w:rPr>
              <w:t xml:space="preserve">  дорожного фонда</w:t>
            </w:r>
          </w:p>
          <w:p w:rsidR="005A5B03" w:rsidRPr="005A1297" w:rsidRDefault="005A5B03" w:rsidP="00511006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511006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B03" w:rsidRPr="005A1297" w:rsidRDefault="005A5B03" w:rsidP="00511006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2934315,02424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19646,20886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722668,81538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621700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8B7D8E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175000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175000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02F" w:rsidRPr="0005002F" w:rsidRDefault="0005002F" w:rsidP="00AE4A73">
      <w:pPr>
        <w:autoSpaceDE w:val="0"/>
        <w:autoSpaceDN w:val="0"/>
        <w:adjustRightInd w:val="0"/>
        <w:ind w:left="-567"/>
        <w:jc w:val="both"/>
        <w:rPr>
          <w:rFonts w:ascii="Times New Roman" w:hAnsi="Times New Roman"/>
          <w:sz w:val="24"/>
          <w:szCs w:val="24"/>
        </w:rPr>
      </w:pPr>
      <w:r w:rsidRPr="0005002F">
        <w:rPr>
          <w:rFonts w:ascii="Times New Roman" w:hAnsi="Times New Roman"/>
          <w:sz w:val="24"/>
          <w:szCs w:val="24"/>
        </w:rPr>
        <w:t>* Планируемые объемы фин</w:t>
      </w:r>
      <w:r w:rsidR="00C337AA">
        <w:rPr>
          <w:rFonts w:ascii="Times New Roman" w:hAnsi="Times New Roman"/>
          <w:sz w:val="24"/>
          <w:szCs w:val="24"/>
        </w:rPr>
        <w:t>ансирования по объектам на 2016</w:t>
      </w:r>
      <w:r w:rsidRPr="0005002F">
        <w:rPr>
          <w:rFonts w:ascii="Times New Roman" w:hAnsi="Times New Roman"/>
          <w:sz w:val="24"/>
          <w:szCs w:val="24"/>
        </w:rPr>
        <w:t xml:space="preserve">-2024 годы приведены в </w:t>
      </w:r>
      <w:hyperlink r:id="rId13" w:history="1">
        <w:r w:rsidRPr="0005002F">
          <w:rPr>
            <w:rFonts w:ascii="Times New Roman" w:hAnsi="Times New Roman"/>
            <w:sz w:val="24"/>
            <w:szCs w:val="24"/>
          </w:rPr>
          <w:t>таблице № 2</w:t>
        </w:r>
      </w:hyperlink>
      <w:r w:rsidRPr="0005002F">
        <w:rPr>
          <w:rFonts w:ascii="Times New Roman" w:hAnsi="Times New Roman"/>
          <w:sz w:val="24"/>
          <w:szCs w:val="24"/>
        </w:rPr>
        <w:t>, за исключением субсидий бюджетам муниципальных образований</w:t>
      </w:r>
      <w:r w:rsidR="00891F95">
        <w:rPr>
          <w:rFonts w:ascii="Times New Roman" w:hAnsi="Times New Roman"/>
          <w:sz w:val="24"/>
          <w:szCs w:val="24"/>
        </w:rPr>
        <w:t xml:space="preserve"> Рязанской области</w:t>
      </w:r>
      <w:proofErr w:type="gramStart"/>
      <w:r w:rsidR="00090667">
        <w:rPr>
          <w:rFonts w:ascii="Times New Roman" w:hAnsi="Times New Roman"/>
          <w:sz w:val="24"/>
          <w:szCs w:val="24"/>
        </w:rPr>
        <w:t>.</w:t>
      </w:r>
      <w:r w:rsidR="00506A05">
        <w:rPr>
          <w:rFonts w:ascii="Times New Roman" w:hAnsi="Times New Roman"/>
          <w:sz w:val="24"/>
          <w:szCs w:val="24"/>
        </w:rPr>
        <w:t>»</w:t>
      </w:r>
      <w:r w:rsidR="006A2E30">
        <w:rPr>
          <w:rFonts w:ascii="Times New Roman" w:hAnsi="Times New Roman"/>
          <w:sz w:val="24"/>
          <w:szCs w:val="24"/>
        </w:rPr>
        <w:t>.</w:t>
      </w:r>
      <w:proofErr w:type="gramEnd"/>
    </w:p>
    <w:p w:rsidR="008E4A90" w:rsidRPr="00BF6642" w:rsidRDefault="008E4A90" w:rsidP="008E4A90">
      <w:pPr>
        <w:pStyle w:val="ConsPlusNormal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8E4A90" w:rsidRDefault="008E4A90" w:rsidP="00793E0A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02390A" w:rsidRPr="00A62EA2" w:rsidRDefault="00311516" w:rsidP="003261F0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02390A" w:rsidRPr="00A62EA2" w:rsidSect="0049493E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C3A" w:rsidRDefault="00AF4C3A">
      <w:r>
        <w:separator/>
      </w:r>
    </w:p>
  </w:endnote>
  <w:endnote w:type="continuationSeparator" w:id="0">
    <w:p w:rsidR="00AF4C3A" w:rsidRDefault="00AF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4600FD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4600FD" w:rsidRDefault="00332619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65480" cy="288925"/>
                <wp:effectExtent l="0" t="0" r="127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600FD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4600FD" w:rsidRPr="00963E33" w:rsidRDefault="00332619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68275" cy="144145"/>
                <wp:effectExtent l="0" t="0" r="3175" b="825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4600FD" w:rsidRPr="00963E33" w:rsidRDefault="0049493E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7836  18.12.2019 11:10:01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4600FD" w:rsidRPr="00F16F07" w:rsidRDefault="004600FD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4600FD" w:rsidRPr="00963E33" w:rsidRDefault="004600FD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4600FD" w:rsidRPr="009573D3" w:rsidRDefault="004600FD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4600FD" w:rsidRPr="00963E33" w:rsidTr="00963E33">
      <w:tc>
        <w:tcPr>
          <w:tcW w:w="2538" w:type="dxa"/>
        </w:tcPr>
        <w:p w:rsidR="004600FD" w:rsidRPr="00963E33" w:rsidRDefault="004600FD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4600FD" w:rsidRPr="00963E33" w:rsidRDefault="004600FD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4600FD" w:rsidRPr="00963E33" w:rsidRDefault="004600FD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4600FD" w:rsidRPr="00963E33" w:rsidRDefault="004600FD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4600FD" w:rsidRDefault="004600FD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C3A" w:rsidRDefault="00AF4C3A">
      <w:r>
        <w:separator/>
      </w:r>
    </w:p>
  </w:footnote>
  <w:footnote w:type="continuationSeparator" w:id="0">
    <w:p w:rsidR="00AF4C3A" w:rsidRDefault="00AF4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0FD" w:rsidRDefault="004600F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4600FD" w:rsidRDefault="004600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0FD" w:rsidRPr="00481B88" w:rsidRDefault="004600FD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4600FD" w:rsidRPr="00481B88" w:rsidRDefault="004600F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03DFC">
      <w:rPr>
        <w:rStyle w:val="a8"/>
        <w:rFonts w:ascii="Times New Roman" w:hAnsi="Times New Roman"/>
        <w:noProof/>
        <w:sz w:val="28"/>
        <w:szCs w:val="28"/>
      </w:rPr>
      <w:t>8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4600FD" w:rsidRPr="00E37801" w:rsidRDefault="004600FD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5pt;height:11.35pt" o:bullet="t">
        <v:imagedata r:id="rId1" o:title="Номер версии 555" gain="79922f" blacklevel="-1966f"/>
      </v:shape>
    </w:pict>
  </w:numPicBullet>
  <w:abstractNum w:abstractNumId="0">
    <w:nsid w:val="017510EE"/>
    <w:multiLevelType w:val="hybridMultilevel"/>
    <w:tmpl w:val="C28290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5E554C"/>
    <w:multiLevelType w:val="hybridMultilevel"/>
    <w:tmpl w:val="25F6D2B8"/>
    <w:lvl w:ilvl="0" w:tplc="3DAE870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3F072A"/>
    <w:multiLevelType w:val="hybridMultilevel"/>
    <w:tmpl w:val="45C4DC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N3kYAhW4+UawtiTq9g8C0kzBp4=" w:salt="ZqF2IW5btSkLR88km1y5k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D2"/>
    <w:rsid w:val="000072BD"/>
    <w:rsid w:val="00012533"/>
    <w:rsid w:val="0001360F"/>
    <w:rsid w:val="0002069B"/>
    <w:rsid w:val="0002390A"/>
    <w:rsid w:val="000331B3"/>
    <w:rsid w:val="00033413"/>
    <w:rsid w:val="00035C30"/>
    <w:rsid w:val="00037C0C"/>
    <w:rsid w:val="00044C1F"/>
    <w:rsid w:val="0005002F"/>
    <w:rsid w:val="000502A3"/>
    <w:rsid w:val="00051B8C"/>
    <w:rsid w:val="00052115"/>
    <w:rsid w:val="0005395D"/>
    <w:rsid w:val="00056DEB"/>
    <w:rsid w:val="0006310F"/>
    <w:rsid w:val="000664D4"/>
    <w:rsid w:val="00071B6D"/>
    <w:rsid w:val="0007371B"/>
    <w:rsid w:val="00073A7A"/>
    <w:rsid w:val="000744E5"/>
    <w:rsid w:val="00076D5E"/>
    <w:rsid w:val="00084DD3"/>
    <w:rsid w:val="00084ECF"/>
    <w:rsid w:val="00084FAF"/>
    <w:rsid w:val="00090667"/>
    <w:rsid w:val="00090DFC"/>
    <w:rsid w:val="000917C0"/>
    <w:rsid w:val="00092BDD"/>
    <w:rsid w:val="000A3FEC"/>
    <w:rsid w:val="000A6804"/>
    <w:rsid w:val="000B0327"/>
    <w:rsid w:val="000B0736"/>
    <w:rsid w:val="000B0F73"/>
    <w:rsid w:val="000B5688"/>
    <w:rsid w:val="000C21F7"/>
    <w:rsid w:val="000C4AE2"/>
    <w:rsid w:val="000D1C78"/>
    <w:rsid w:val="000D520F"/>
    <w:rsid w:val="000D5593"/>
    <w:rsid w:val="000E3585"/>
    <w:rsid w:val="00115D94"/>
    <w:rsid w:val="00122CFD"/>
    <w:rsid w:val="00133F55"/>
    <w:rsid w:val="00147E70"/>
    <w:rsid w:val="00151370"/>
    <w:rsid w:val="00162324"/>
    <w:rsid w:val="00162E72"/>
    <w:rsid w:val="00171AFC"/>
    <w:rsid w:val="00173ED0"/>
    <w:rsid w:val="00175BE5"/>
    <w:rsid w:val="001764AF"/>
    <w:rsid w:val="001766F5"/>
    <w:rsid w:val="0018322E"/>
    <w:rsid w:val="00183614"/>
    <w:rsid w:val="00184BF2"/>
    <w:rsid w:val="001850F4"/>
    <w:rsid w:val="00190FF9"/>
    <w:rsid w:val="00192898"/>
    <w:rsid w:val="001947BE"/>
    <w:rsid w:val="001A560F"/>
    <w:rsid w:val="001A60D6"/>
    <w:rsid w:val="001B07B1"/>
    <w:rsid w:val="001B0982"/>
    <w:rsid w:val="001B2E9D"/>
    <w:rsid w:val="001B32BA"/>
    <w:rsid w:val="001B5FB6"/>
    <w:rsid w:val="001B65FB"/>
    <w:rsid w:val="001C2394"/>
    <w:rsid w:val="001C4DDB"/>
    <w:rsid w:val="001E0317"/>
    <w:rsid w:val="001E20F1"/>
    <w:rsid w:val="001F0D93"/>
    <w:rsid w:val="001F12E8"/>
    <w:rsid w:val="001F228C"/>
    <w:rsid w:val="001F3ED0"/>
    <w:rsid w:val="001F5677"/>
    <w:rsid w:val="001F64B8"/>
    <w:rsid w:val="001F6F97"/>
    <w:rsid w:val="001F7C83"/>
    <w:rsid w:val="00203046"/>
    <w:rsid w:val="00205AB5"/>
    <w:rsid w:val="00217FDC"/>
    <w:rsid w:val="00224DBA"/>
    <w:rsid w:val="0023062C"/>
    <w:rsid w:val="00231F1C"/>
    <w:rsid w:val="00240B89"/>
    <w:rsid w:val="00240F62"/>
    <w:rsid w:val="00242DDB"/>
    <w:rsid w:val="00243E86"/>
    <w:rsid w:val="002479A2"/>
    <w:rsid w:val="0026087E"/>
    <w:rsid w:val="00261DE0"/>
    <w:rsid w:val="00265420"/>
    <w:rsid w:val="00274E14"/>
    <w:rsid w:val="00280A6D"/>
    <w:rsid w:val="00284A49"/>
    <w:rsid w:val="00286ECA"/>
    <w:rsid w:val="00293B1C"/>
    <w:rsid w:val="002953B6"/>
    <w:rsid w:val="002A1A30"/>
    <w:rsid w:val="002B0318"/>
    <w:rsid w:val="002B6865"/>
    <w:rsid w:val="002B76BA"/>
    <w:rsid w:val="002B7A59"/>
    <w:rsid w:val="002C0F21"/>
    <w:rsid w:val="002C6B4B"/>
    <w:rsid w:val="002D6E6F"/>
    <w:rsid w:val="002E0B3C"/>
    <w:rsid w:val="002E1996"/>
    <w:rsid w:val="002E2BE4"/>
    <w:rsid w:val="002E3200"/>
    <w:rsid w:val="002E51A7"/>
    <w:rsid w:val="002E5A5F"/>
    <w:rsid w:val="002F1E81"/>
    <w:rsid w:val="002F6983"/>
    <w:rsid w:val="002F6A0E"/>
    <w:rsid w:val="002F6C10"/>
    <w:rsid w:val="003104FD"/>
    <w:rsid w:val="00310D92"/>
    <w:rsid w:val="00311516"/>
    <w:rsid w:val="003160CB"/>
    <w:rsid w:val="003222A3"/>
    <w:rsid w:val="003261F0"/>
    <w:rsid w:val="0032668E"/>
    <w:rsid w:val="00327016"/>
    <w:rsid w:val="003321CC"/>
    <w:rsid w:val="00332619"/>
    <w:rsid w:val="00343F3B"/>
    <w:rsid w:val="00347D4A"/>
    <w:rsid w:val="00360A40"/>
    <w:rsid w:val="00373182"/>
    <w:rsid w:val="003739A8"/>
    <w:rsid w:val="00374066"/>
    <w:rsid w:val="00384676"/>
    <w:rsid w:val="003870C2"/>
    <w:rsid w:val="003951FA"/>
    <w:rsid w:val="003A0CE8"/>
    <w:rsid w:val="003A3927"/>
    <w:rsid w:val="003B76A8"/>
    <w:rsid w:val="003D38A1"/>
    <w:rsid w:val="003D3B8A"/>
    <w:rsid w:val="003D3C50"/>
    <w:rsid w:val="003D4B68"/>
    <w:rsid w:val="003D54F8"/>
    <w:rsid w:val="003E2F53"/>
    <w:rsid w:val="003F4F5E"/>
    <w:rsid w:val="003F6892"/>
    <w:rsid w:val="00400906"/>
    <w:rsid w:val="004041F8"/>
    <w:rsid w:val="00405BAC"/>
    <w:rsid w:val="0040731E"/>
    <w:rsid w:val="00407BB5"/>
    <w:rsid w:val="00412847"/>
    <w:rsid w:val="00414888"/>
    <w:rsid w:val="0042590E"/>
    <w:rsid w:val="00437F65"/>
    <w:rsid w:val="00440AE6"/>
    <w:rsid w:val="00445055"/>
    <w:rsid w:val="004600FD"/>
    <w:rsid w:val="004604DE"/>
    <w:rsid w:val="00460FEA"/>
    <w:rsid w:val="004734B7"/>
    <w:rsid w:val="00481581"/>
    <w:rsid w:val="00481B88"/>
    <w:rsid w:val="00485B4F"/>
    <w:rsid w:val="004862D1"/>
    <w:rsid w:val="00490915"/>
    <w:rsid w:val="004921E6"/>
    <w:rsid w:val="0049493E"/>
    <w:rsid w:val="004B2D5A"/>
    <w:rsid w:val="004C1B83"/>
    <w:rsid w:val="004C1E9A"/>
    <w:rsid w:val="004C743C"/>
    <w:rsid w:val="004D105A"/>
    <w:rsid w:val="004D293D"/>
    <w:rsid w:val="004D6958"/>
    <w:rsid w:val="004E584A"/>
    <w:rsid w:val="004F0A6A"/>
    <w:rsid w:val="004F28EA"/>
    <w:rsid w:val="004F44FE"/>
    <w:rsid w:val="00505F6F"/>
    <w:rsid w:val="00506A05"/>
    <w:rsid w:val="005103B1"/>
    <w:rsid w:val="00511006"/>
    <w:rsid w:val="00512A47"/>
    <w:rsid w:val="00525BE0"/>
    <w:rsid w:val="00531C68"/>
    <w:rsid w:val="00531CE5"/>
    <w:rsid w:val="00532119"/>
    <w:rsid w:val="005335F3"/>
    <w:rsid w:val="00543C38"/>
    <w:rsid w:val="00543D2D"/>
    <w:rsid w:val="00545A3D"/>
    <w:rsid w:val="00546DBB"/>
    <w:rsid w:val="00561A5B"/>
    <w:rsid w:val="00564A4F"/>
    <w:rsid w:val="005701B1"/>
    <w:rsid w:val="0057074C"/>
    <w:rsid w:val="00573FBF"/>
    <w:rsid w:val="00574FF3"/>
    <w:rsid w:val="00581A19"/>
    <w:rsid w:val="00582386"/>
    <w:rsid w:val="00582538"/>
    <w:rsid w:val="005838EA"/>
    <w:rsid w:val="00585EE1"/>
    <w:rsid w:val="00590C0E"/>
    <w:rsid w:val="005939E6"/>
    <w:rsid w:val="005A1297"/>
    <w:rsid w:val="005A4227"/>
    <w:rsid w:val="005A5B03"/>
    <w:rsid w:val="005A789A"/>
    <w:rsid w:val="005B064D"/>
    <w:rsid w:val="005B0C6B"/>
    <w:rsid w:val="005B229B"/>
    <w:rsid w:val="005B234F"/>
    <w:rsid w:val="005B3518"/>
    <w:rsid w:val="005C25C6"/>
    <w:rsid w:val="005C56AE"/>
    <w:rsid w:val="005C7449"/>
    <w:rsid w:val="005D1139"/>
    <w:rsid w:val="005D221A"/>
    <w:rsid w:val="005E6D99"/>
    <w:rsid w:val="005F0DAC"/>
    <w:rsid w:val="005F1A5A"/>
    <w:rsid w:val="005F2ADD"/>
    <w:rsid w:val="005F2C49"/>
    <w:rsid w:val="005F4515"/>
    <w:rsid w:val="005F5CDF"/>
    <w:rsid w:val="006013EB"/>
    <w:rsid w:val="0060479E"/>
    <w:rsid w:val="00604BE7"/>
    <w:rsid w:val="00616AED"/>
    <w:rsid w:val="00632A4F"/>
    <w:rsid w:val="00632B56"/>
    <w:rsid w:val="00634796"/>
    <w:rsid w:val="006351E3"/>
    <w:rsid w:val="00644236"/>
    <w:rsid w:val="006471E5"/>
    <w:rsid w:val="00652B3A"/>
    <w:rsid w:val="00653B2F"/>
    <w:rsid w:val="006573EC"/>
    <w:rsid w:val="006574E7"/>
    <w:rsid w:val="00671D3B"/>
    <w:rsid w:val="00675791"/>
    <w:rsid w:val="00684A5B"/>
    <w:rsid w:val="006A1F71"/>
    <w:rsid w:val="006A2E30"/>
    <w:rsid w:val="006B6A4D"/>
    <w:rsid w:val="006C183C"/>
    <w:rsid w:val="006C275C"/>
    <w:rsid w:val="006D5FB9"/>
    <w:rsid w:val="006E1281"/>
    <w:rsid w:val="006E395C"/>
    <w:rsid w:val="006F328B"/>
    <w:rsid w:val="006F5886"/>
    <w:rsid w:val="00704244"/>
    <w:rsid w:val="00705E42"/>
    <w:rsid w:val="00707734"/>
    <w:rsid w:val="00707E19"/>
    <w:rsid w:val="00712F7C"/>
    <w:rsid w:val="007202A4"/>
    <w:rsid w:val="0072328A"/>
    <w:rsid w:val="007321B8"/>
    <w:rsid w:val="00734B94"/>
    <w:rsid w:val="007377B5"/>
    <w:rsid w:val="00743A98"/>
    <w:rsid w:val="00746CC2"/>
    <w:rsid w:val="00751EC2"/>
    <w:rsid w:val="00760323"/>
    <w:rsid w:val="00765600"/>
    <w:rsid w:val="0078108E"/>
    <w:rsid w:val="00783E37"/>
    <w:rsid w:val="00790A95"/>
    <w:rsid w:val="00791C9F"/>
    <w:rsid w:val="00791DBD"/>
    <w:rsid w:val="00792AAB"/>
    <w:rsid w:val="00793B47"/>
    <w:rsid w:val="00793E0A"/>
    <w:rsid w:val="007A1D0C"/>
    <w:rsid w:val="007A2A7B"/>
    <w:rsid w:val="007B3789"/>
    <w:rsid w:val="007C110F"/>
    <w:rsid w:val="007C7298"/>
    <w:rsid w:val="007D38C4"/>
    <w:rsid w:val="007D4925"/>
    <w:rsid w:val="007D7728"/>
    <w:rsid w:val="007E40E1"/>
    <w:rsid w:val="007F0C8A"/>
    <w:rsid w:val="007F11AB"/>
    <w:rsid w:val="00813E2F"/>
    <w:rsid w:val="008143CB"/>
    <w:rsid w:val="008224ED"/>
    <w:rsid w:val="00823646"/>
    <w:rsid w:val="00823CA1"/>
    <w:rsid w:val="00840B1A"/>
    <w:rsid w:val="0085037F"/>
    <w:rsid w:val="008513B9"/>
    <w:rsid w:val="00856726"/>
    <w:rsid w:val="008613A4"/>
    <w:rsid w:val="008702D3"/>
    <w:rsid w:val="00876034"/>
    <w:rsid w:val="008772B5"/>
    <w:rsid w:val="008827E7"/>
    <w:rsid w:val="00891F95"/>
    <w:rsid w:val="008934E0"/>
    <w:rsid w:val="008A1696"/>
    <w:rsid w:val="008A648B"/>
    <w:rsid w:val="008A7080"/>
    <w:rsid w:val="008B7D8E"/>
    <w:rsid w:val="008C58FE"/>
    <w:rsid w:val="008D26BB"/>
    <w:rsid w:val="008D58D8"/>
    <w:rsid w:val="008D5E67"/>
    <w:rsid w:val="008E0836"/>
    <w:rsid w:val="008E42EB"/>
    <w:rsid w:val="008E4A90"/>
    <w:rsid w:val="008E6C41"/>
    <w:rsid w:val="008F0816"/>
    <w:rsid w:val="008F36AA"/>
    <w:rsid w:val="008F6BB7"/>
    <w:rsid w:val="00900F42"/>
    <w:rsid w:val="00910719"/>
    <w:rsid w:val="00910B42"/>
    <w:rsid w:val="009160EF"/>
    <w:rsid w:val="00920E4B"/>
    <w:rsid w:val="00932588"/>
    <w:rsid w:val="00932E3C"/>
    <w:rsid w:val="00956BE0"/>
    <w:rsid w:val="009573D3"/>
    <w:rsid w:val="00961E19"/>
    <w:rsid w:val="00963E33"/>
    <w:rsid w:val="00980108"/>
    <w:rsid w:val="009872A4"/>
    <w:rsid w:val="009977FF"/>
    <w:rsid w:val="009A085B"/>
    <w:rsid w:val="009A3858"/>
    <w:rsid w:val="009C1DE6"/>
    <w:rsid w:val="009C1F0E"/>
    <w:rsid w:val="009D3434"/>
    <w:rsid w:val="009D3E8C"/>
    <w:rsid w:val="009E3074"/>
    <w:rsid w:val="009E3A0E"/>
    <w:rsid w:val="009E66D3"/>
    <w:rsid w:val="009F38A0"/>
    <w:rsid w:val="00A06428"/>
    <w:rsid w:val="00A074E8"/>
    <w:rsid w:val="00A10564"/>
    <w:rsid w:val="00A1314B"/>
    <w:rsid w:val="00A13160"/>
    <w:rsid w:val="00A137D3"/>
    <w:rsid w:val="00A16B4D"/>
    <w:rsid w:val="00A1774F"/>
    <w:rsid w:val="00A24395"/>
    <w:rsid w:val="00A252B7"/>
    <w:rsid w:val="00A309B4"/>
    <w:rsid w:val="00A3154F"/>
    <w:rsid w:val="00A376CF"/>
    <w:rsid w:val="00A44A8F"/>
    <w:rsid w:val="00A51D96"/>
    <w:rsid w:val="00A62EA2"/>
    <w:rsid w:val="00A642EF"/>
    <w:rsid w:val="00A6749C"/>
    <w:rsid w:val="00A75CED"/>
    <w:rsid w:val="00A83C6E"/>
    <w:rsid w:val="00A90E14"/>
    <w:rsid w:val="00A95AB7"/>
    <w:rsid w:val="00A96F84"/>
    <w:rsid w:val="00AA7150"/>
    <w:rsid w:val="00AB3566"/>
    <w:rsid w:val="00AB795E"/>
    <w:rsid w:val="00AC25CA"/>
    <w:rsid w:val="00AC3953"/>
    <w:rsid w:val="00AC7150"/>
    <w:rsid w:val="00AD1029"/>
    <w:rsid w:val="00AD1FAB"/>
    <w:rsid w:val="00AD5CEC"/>
    <w:rsid w:val="00AE1DCA"/>
    <w:rsid w:val="00AE4A73"/>
    <w:rsid w:val="00AE5126"/>
    <w:rsid w:val="00AE5179"/>
    <w:rsid w:val="00AF4C3A"/>
    <w:rsid w:val="00AF5F7C"/>
    <w:rsid w:val="00B02207"/>
    <w:rsid w:val="00B02397"/>
    <w:rsid w:val="00B03403"/>
    <w:rsid w:val="00B063FA"/>
    <w:rsid w:val="00B10324"/>
    <w:rsid w:val="00B13156"/>
    <w:rsid w:val="00B14CA5"/>
    <w:rsid w:val="00B22574"/>
    <w:rsid w:val="00B267CF"/>
    <w:rsid w:val="00B3318E"/>
    <w:rsid w:val="00B36D06"/>
    <w:rsid w:val="00B376B1"/>
    <w:rsid w:val="00B4275F"/>
    <w:rsid w:val="00B46BE9"/>
    <w:rsid w:val="00B5090E"/>
    <w:rsid w:val="00B51B38"/>
    <w:rsid w:val="00B55E9C"/>
    <w:rsid w:val="00B620D9"/>
    <w:rsid w:val="00B633DB"/>
    <w:rsid w:val="00B639ED"/>
    <w:rsid w:val="00B66A8C"/>
    <w:rsid w:val="00B743A6"/>
    <w:rsid w:val="00B8061C"/>
    <w:rsid w:val="00B83BA2"/>
    <w:rsid w:val="00B8429B"/>
    <w:rsid w:val="00B853AA"/>
    <w:rsid w:val="00B86F54"/>
    <w:rsid w:val="00B875BF"/>
    <w:rsid w:val="00B90866"/>
    <w:rsid w:val="00B912C8"/>
    <w:rsid w:val="00B91F62"/>
    <w:rsid w:val="00B95A29"/>
    <w:rsid w:val="00BB2C98"/>
    <w:rsid w:val="00BD0B82"/>
    <w:rsid w:val="00BD11E1"/>
    <w:rsid w:val="00BE149F"/>
    <w:rsid w:val="00BE2DD2"/>
    <w:rsid w:val="00BE3198"/>
    <w:rsid w:val="00BF4F5F"/>
    <w:rsid w:val="00C03DFC"/>
    <w:rsid w:val="00C04EEB"/>
    <w:rsid w:val="00C074C1"/>
    <w:rsid w:val="00C075A4"/>
    <w:rsid w:val="00C07F79"/>
    <w:rsid w:val="00C10F12"/>
    <w:rsid w:val="00C11826"/>
    <w:rsid w:val="00C1257A"/>
    <w:rsid w:val="00C242CE"/>
    <w:rsid w:val="00C26BC7"/>
    <w:rsid w:val="00C337AA"/>
    <w:rsid w:val="00C46D42"/>
    <w:rsid w:val="00C50C32"/>
    <w:rsid w:val="00C60178"/>
    <w:rsid w:val="00C61760"/>
    <w:rsid w:val="00C63CD6"/>
    <w:rsid w:val="00C7551E"/>
    <w:rsid w:val="00C771BB"/>
    <w:rsid w:val="00C87D95"/>
    <w:rsid w:val="00C87E1B"/>
    <w:rsid w:val="00C9077A"/>
    <w:rsid w:val="00C9352D"/>
    <w:rsid w:val="00C95CD2"/>
    <w:rsid w:val="00CA051B"/>
    <w:rsid w:val="00CA0ACF"/>
    <w:rsid w:val="00CB3CBE"/>
    <w:rsid w:val="00CC226C"/>
    <w:rsid w:val="00CC4E2B"/>
    <w:rsid w:val="00CF03D8"/>
    <w:rsid w:val="00CF0E67"/>
    <w:rsid w:val="00CF6346"/>
    <w:rsid w:val="00D015D5"/>
    <w:rsid w:val="00D03D68"/>
    <w:rsid w:val="00D07E80"/>
    <w:rsid w:val="00D140B3"/>
    <w:rsid w:val="00D22371"/>
    <w:rsid w:val="00D266DD"/>
    <w:rsid w:val="00D32B04"/>
    <w:rsid w:val="00D357EA"/>
    <w:rsid w:val="00D374E7"/>
    <w:rsid w:val="00D61925"/>
    <w:rsid w:val="00D63949"/>
    <w:rsid w:val="00D64842"/>
    <w:rsid w:val="00D652E7"/>
    <w:rsid w:val="00D73CF0"/>
    <w:rsid w:val="00D77BCF"/>
    <w:rsid w:val="00D82D5B"/>
    <w:rsid w:val="00D84394"/>
    <w:rsid w:val="00D85D54"/>
    <w:rsid w:val="00D95E55"/>
    <w:rsid w:val="00DB3664"/>
    <w:rsid w:val="00DB445C"/>
    <w:rsid w:val="00DB78A5"/>
    <w:rsid w:val="00DC16FB"/>
    <w:rsid w:val="00DC4A65"/>
    <w:rsid w:val="00DC4F66"/>
    <w:rsid w:val="00DD07BE"/>
    <w:rsid w:val="00DE135C"/>
    <w:rsid w:val="00DE1E65"/>
    <w:rsid w:val="00E06F1E"/>
    <w:rsid w:val="00E10B44"/>
    <w:rsid w:val="00E11F02"/>
    <w:rsid w:val="00E21D0D"/>
    <w:rsid w:val="00E2726B"/>
    <w:rsid w:val="00E355E8"/>
    <w:rsid w:val="00E36B7B"/>
    <w:rsid w:val="00E374B1"/>
    <w:rsid w:val="00E37801"/>
    <w:rsid w:val="00E42957"/>
    <w:rsid w:val="00E43C6C"/>
    <w:rsid w:val="00E46EAA"/>
    <w:rsid w:val="00E5038C"/>
    <w:rsid w:val="00E50B69"/>
    <w:rsid w:val="00E5298B"/>
    <w:rsid w:val="00E52E55"/>
    <w:rsid w:val="00E56EFB"/>
    <w:rsid w:val="00E6458F"/>
    <w:rsid w:val="00E7242D"/>
    <w:rsid w:val="00E8127D"/>
    <w:rsid w:val="00E87386"/>
    <w:rsid w:val="00E87E25"/>
    <w:rsid w:val="00E93281"/>
    <w:rsid w:val="00E966BD"/>
    <w:rsid w:val="00E97515"/>
    <w:rsid w:val="00EA04F1"/>
    <w:rsid w:val="00EA2FD3"/>
    <w:rsid w:val="00EB50DD"/>
    <w:rsid w:val="00EB6DC2"/>
    <w:rsid w:val="00EB7CE9"/>
    <w:rsid w:val="00EC1FBC"/>
    <w:rsid w:val="00EC3308"/>
    <w:rsid w:val="00EC433F"/>
    <w:rsid w:val="00ED1BAF"/>
    <w:rsid w:val="00ED1FDE"/>
    <w:rsid w:val="00F05D6A"/>
    <w:rsid w:val="00F06EFB"/>
    <w:rsid w:val="00F1529E"/>
    <w:rsid w:val="00F16C5E"/>
    <w:rsid w:val="00F16F07"/>
    <w:rsid w:val="00F25132"/>
    <w:rsid w:val="00F45975"/>
    <w:rsid w:val="00F45B7C"/>
    <w:rsid w:val="00F45D79"/>
    <w:rsid w:val="00F45FCE"/>
    <w:rsid w:val="00F53AB2"/>
    <w:rsid w:val="00F63B18"/>
    <w:rsid w:val="00F83D78"/>
    <w:rsid w:val="00F85AAF"/>
    <w:rsid w:val="00F9334F"/>
    <w:rsid w:val="00F97D7F"/>
    <w:rsid w:val="00FA0991"/>
    <w:rsid w:val="00FA115D"/>
    <w:rsid w:val="00FA122C"/>
    <w:rsid w:val="00FA364A"/>
    <w:rsid w:val="00FA3B95"/>
    <w:rsid w:val="00FA3EC9"/>
    <w:rsid w:val="00FB5719"/>
    <w:rsid w:val="00FC1278"/>
    <w:rsid w:val="00FC4FE2"/>
    <w:rsid w:val="00FC6400"/>
    <w:rsid w:val="00FD4104"/>
    <w:rsid w:val="00FD4868"/>
    <w:rsid w:val="00FD52C4"/>
    <w:rsid w:val="00FE7735"/>
    <w:rsid w:val="00FF21F0"/>
    <w:rsid w:val="00FF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c">
    <w:name w:val="Основной текст_"/>
    <w:link w:val="20"/>
    <w:locked/>
    <w:rsid w:val="0040731E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c"/>
    <w:rsid w:val="0040731E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c">
    <w:name w:val="Основной текст_"/>
    <w:link w:val="20"/>
    <w:locked/>
    <w:rsid w:val="0040731E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c"/>
    <w:rsid w:val="0040731E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C2FA7B16B297F26C0597988947F5973A7AD7D15F50140DD401ECCCB88A64B1942794B704B0B322099586F8555A14545CA0AC1F25E7DF6AF35760A03F7Q8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8DF9CDF9711A42CF24F843C0B1B02954352E72D46E8E8E17C79C2407o6s0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58;_1\Desktop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E1B8F-1771-45EC-B51F-142EA11A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</TotalTime>
  <Pages>8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8871</CharactersWithSpaces>
  <SharedDoc>false</SharedDoc>
  <HLinks>
    <vt:vector size="12" baseType="variant">
      <vt:variant>
        <vt:i4>3276907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consultantplus://offline/ref=6C2FA7B16B297F26C0597988947F5973A7AD7D15F50140DD401ECCCB88A64B1942794B704B0B322099586F8555A14545CA0AC1F25E7DF6AF35760A03F7Q8O</vt:lpwstr>
      </vt:variant>
      <vt:variant>
        <vt:lpwstr/>
      </vt:variant>
      <vt:variant>
        <vt:i4>5701643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consultantplus://offline/ref=A88DF9CDF9711A42CF24F843C0B1B02954352E72D46E8E8E17C79C2407o6s0M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ДТ_2</dc:creator>
  <cp:lastModifiedBy>Дягилева М.А.</cp:lastModifiedBy>
  <cp:revision>4</cp:revision>
  <cp:lastPrinted>2019-12-09T07:21:00Z</cp:lastPrinted>
  <dcterms:created xsi:type="dcterms:W3CDTF">2019-12-26T09:46:00Z</dcterms:created>
  <dcterms:modified xsi:type="dcterms:W3CDTF">2019-12-26T14:37:00Z</dcterms:modified>
</cp:coreProperties>
</file>