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8F" w:rsidRPr="00F407E3" w:rsidRDefault="0092158F" w:rsidP="00516636">
      <w:pPr>
        <w:pStyle w:val="ConsPlusNormal"/>
        <w:ind w:left="5245"/>
        <w:outlineLvl w:val="0"/>
        <w:rPr>
          <w:rFonts w:ascii="Times New Roman" w:hAnsi="Times New Roman" w:cs="Times New Roman"/>
          <w:sz w:val="28"/>
          <w:szCs w:val="28"/>
        </w:rPr>
      </w:pPr>
      <w:r w:rsidRPr="00F407E3">
        <w:rPr>
          <w:rFonts w:ascii="Times New Roman" w:hAnsi="Times New Roman" w:cs="Times New Roman"/>
          <w:sz w:val="28"/>
          <w:szCs w:val="28"/>
        </w:rPr>
        <w:t>Приложение</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 xml:space="preserve">к </w:t>
      </w:r>
      <w:r>
        <w:rPr>
          <w:rFonts w:ascii="Times New Roman" w:hAnsi="Times New Roman" w:cs="Times New Roman"/>
          <w:sz w:val="28"/>
          <w:szCs w:val="28"/>
        </w:rPr>
        <w:t>п</w:t>
      </w:r>
      <w:r w:rsidRPr="00F407E3">
        <w:rPr>
          <w:rFonts w:ascii="Times New Roman" w:hAnsi="Times New Roman" w:cs="Times New Roman"/>
          <w:sz w:val="28"/>
          <w:szCs w:val="28"/>
        </w:rPr>
        <w:t>остановлению</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министерства по делам территорий</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и информационной политике</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Рязанской области</w:t>
      </w:r>
    </w:p>
    <w:p w:rsidR="0092158F" w:rsidRPr="00CF7353" w:rsidRDefault="0092158F" w:rsidP="00516636">
      <w:pPr>
        <w:pStyle w:val="ConsPlusNormal"/>
        <w:ind w:left="5245"/>
        <w:rPr>
          <w:rFonts w:ascii="Times New Roman" w:hAnsi="Times New Roman" w:cs="Times New Roman"/>
          <w:sz w:val="28"/>
          <w:szCs w:val="28"/>
        </w:rPr>
      </w:pPr>
      <w:r w:rsidRPr="00CF7353">
        <w:rPr>
          <w:rFonts w:ascii="Times New Roman" w:hAnsi="Times New Roman" w:cs="Times New Roman"/>
          <w:sz w:val="28"/>
          <w:szCs w:val="28"/>
        </w:rPr>
        <w:t>от  «</w:t>
      </w:r>
      <w:r w:rsidR="00892378">
        <w:rPr>
          <w:rFonts w:ascii="Times New Roman" w:hAnsi="Times New Roman" w:cs="Times New Roman"/>
          <w:sz w:val="28"/>
          <w:szCs w:val="28"/>
        </w:rPr>
        <w:t>30</w:t>
      </w:r>
      <w:r w:rsidRPr="00CF7353">
        <w:rPr>
          <w:rFonts w:ascii="Times New Roman" w:hAnsi="Times New Roman" w:cs="Times New Roman"/>
          <w:sz w:val="28"/>
          <w:szCs w:val="28"/>
        </w:rPr>
        <w:t>»</w:t>
      </w:r>
      <w:r w:rsidR="00F109C6">
        <w:rPr>
          <w:rFonts w:ascii="Times New Roman" w:hAnsi="Times New Roman" w:cs="Times New Roman"/>
          <w:sz w:val="28"/>
          <w:szCs w:val="28"/>
        </w:rPr>
        <w:t xml:space="preserve">  декабря </w:t>
      </w:r>
      <w:r w:rsidR="00892378">
        <w:rPr>
          <w:rFonts w:ascii="Times New Roman" w:hAnsi="Times New Roman" w:cs="Times New Roman"/>
          <w:sz w:val="28"/>
          <w:szCs w:val="28"/>
        </w:rPr>
        <w:t>2019 г. № 15</w:t>
      </w:r>
      <w:bookmarkStart w:id="0" w:name="_GoBack"/>
      <w:bookmarkEnd w:id="0"/>
    </w:p>
    <w:p w:rsidR="0092158F" w:rsidRPr="00F407E3" w:rsidRDefault="0092158F" w:rsidP="0092158F">
      <w:pPr>
        <w:pStyle w:val="ConsPlusNormal"/>
        <w:jc w:val="right"/>
        <w:rPr>
          <w:rFonts w:ascii="Times New Roman" w:hAnsi="Times New Roman" w:cs="Times New Roman"/>
          <w:sz w:val="28"/>
          <w:szCs w:val="28"/>
        </w:rPr>
      </w:pPr>
    </w:p>
    <w:p w:rsidR="0092158F" w:rsidRPr="00F407E3" w:rsidRDefault="0092158F" w:rsidP="0092158F">
      <w:pPr>
        <w:pStyle w:val="ConsPlusNormal"/>
        <w:jc w:val="both"/>
        <w:rPr>
          <w:rFonts w:ascii="Times New Roman" w:hAnsi="Times New Roman" w:cs="Times New Roman"/>
          <w:sz w:val="28"/>
          <w:szCs w:val="28"/>
        </w:rPr>
      </w:pPr>
    </w:p>
    <w:p w:rsidR="0092158F" w:rsidRDefault="0092158F" w:rsidP="0092158F">
      <w:pPr>
        <w:pStyle w:val="ConsPlusTitle"/>
        <w:jc w:val="center"/>
        <w:rPr>
          <w:rFonts w:ascii="Times New Roman" w:hAnsi="Times New Roman" w:cs="Times New Roman"/>
          <w:sz w:val="28"/>
          <w:szCs w:val="28"/>
        </w:rPr>
      </w:pPr>
      <w:bookmarkStart w:id="1" w:name="P34"/>
      <w:bookmarkEnd w:id="1"/>
    </w:p>
    <w:p w:rsidR="0092158F" w:rsidRPr="00CF7353" w:rsidRDefault="0092158F" w:rsidP="0092158F">
      <w:pPr>
        <w:pStyle w:val="ConsPlusTitle"/>
        <w:jc w:val="center"/>
        <w:rPr>
          <w:rFonts w:ascii="Times New Roman" w:hAnsi="Times New Roman" w:cs="Times New Roman"/>
          <w:b w:val="0"/>
          <w:sz w:val="28"/>
          <w:szCs w:val="28"/>
        </w:rPr>
      </w:pPr>
      <w:r w:rsidRPr="00CF7353">
        <w:rPr>
          <w:rFonts w:ascii="Times New Roman" w:hAnsi="Times New Roman" w:cs="Times New Roman"/>
          <w:b w:val="0"/>
          <w:sz w:val="28"/>
          <w:szCs w:val="28"/>
        </w:rPr>
        <w:t>ПОРЯДОК</w:t>
      </w:r>
    </w:p>
    <w:p w:rsidR="0092158F" w:rsidRDefault="0092158F" w:rsidP="0092158F">
      <w:pPr>
        <w:pStyle w:val="ConsPlusTitle"/>
        <w:jc w:val="center"/>
        <w:rPr>
          <w:rFonts w:ascii="Times New Roman" w:hAnsi="Times New Roman" w:cs="Times New Roman"/>
          <w:b w:val="0"/>
          <w:sz w:val="28"/>
          <w:szCs w:val="28"/>
        </w:rPr>
      </w:pPr>
      <w:r w:rsidRPr="00CF7353">
        <w:rPr>
          <w:rFonts w:ascii="Times New Roman" w:hAnsi="Times New Roman" w:cs="Times New Roman"/>
          <w:b w:val="0"/>
          <w:sz w:val="28"/>
          <w:szCs w:val="28"/>
        </w:rPr>
        <w:t>конкурсного отбора (отбора) муниципальных образований</w:t>
      </w:r>
      <w:r>
        <w:rPr>
          <w:rFonts w:ascii="Times New Roman" w:hAnsi="Times New Roman" w:cs="Times New Roman"/>
          <w:b w:val="0"/>
          <w:sz w:val="28"/>
          <w:szCs w:val="28"/>
        </w:rPr>
        <w:t xml:space="preserve"> Р</w:t>
      </w:r>
      <w:r w:rsidRPr="00CF7353">
        <w:rPr>
          <w:rFonts w:ascii="Times New Roman" w:hAnsi="Times New Roman" w:cs="Times New Roman"/>
          <w:b w:val="0"/>
          <w:sz w:val="28"/>
          <w:szCs w:val="28"/>
        </w:rPr>
        <w:t>язанской области для предоставления субсидий из федерального и областного бюджетов на реализацию мероприятий</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 xml:space="preserve">подпрограммы 6 </w:t>
      </w:r>
      <w:r>
        <w:rPr>
          <w:rFonts w:ascii="Times New Roman" w:hAnsi="Times New Roman" w:cs="Times New Roman"/>
          <w:b w:val="0"/>
          <w:sz w:val="28"/>
          <w:szCs w:val="28"/>
        </w:rPr>
        <w:t>«П</w:t>
      </w:r>
      <w:r w:rsidRPr="00CF7353">
        <w:rPr>
          <w:rFonts w:ascii="Times New Roman" w:hAnsi="Times New Roman" w:cs="Times New Roman"/>
          <w:b w:val="0"/>
          <w:sz w:val="28"/>
          <w:szCs w:val="28"/>
        </w:rPr>
        <w:t>оддержка</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органов местного самоуправления по вопросам создания</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и восстановления воинских захоронений</w:t>
      </w:r>
      <w:r>
        <w:rPr>
          <w:rFonts w:ascii="Times New Roman" w:hAnsi="Times New Roman" w:cs="Times New Roman"/>
          <w:b w:val="0"/>
          <w:sz w:val="28"/>
          <w:szCs w:val="28"/>
        </w:rPr>
        <w:t>»</w:t>
      </w:r>
      <w:r w:rsidRPr="00CF7353">
        <w:rPr>
          <w:rFonts w:ascii="Times New Roman" w:hAnsi="Times New Roman" w:cs="Times New Roman"/>
          <w:b w:val="0"/>
          <w:sz w:val="28"/>
          <w:szCs w:val="28"/>
        </w:rPr>
        <w:t xml:space="preserve"> государственной</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 xml:space="preserve">программы </w:t>
      </w:r>
      <w:r>
        <w:rPr>
          <w:rFonts w:ascii="Times New Roman" w:hAnsi="Times New Roman" w:cs="Times New Roman"/>
          <w:b w:val="0"/>
          <w:sz w:val="28"/>
          <w:szCs w:val="28"/>
        </w:rPr>
        <w:t>Р</w:t>
      </w:r>
      <w:r w:rsidRPr="00CF7353">
        <w:rPr>
          <w:rFonts w:ascii="Times New Roman" w:hAnsi="Times New Roman" w:cs="Times New Roman"/>
          <w:b w:val="0"/>
          <w:sz w:val="28"/>
          <w:szCs w:val="28"/>
        </w:rPr>
        <w:t xml:space="preserve">язанской области </w:t>
      </w:r>
      <w:r>
        <w:rPr>
          <w:rFonts w:ascii="Times New Roman" w:hAnsi="Times New Roman" w:cs="Times New Roman"/>
          <w:b w:val="0"/>
          <w:sz w:val="28"/>
          <w:szCs w:val="28"/>
        </w:rPr>
        <w:t>«Р</w:t>
      </w:r>
      <w:r w:rsidRPr="00CF7353">
        <w:rPr>
          <w:rFonts w:ascii="Times New Roman" w:hAnsi="Times New Roman" w:cs="Times New Roman"/>
          <w:b w:val="0"/>
          <w:sz w:val="28"/>
          <w:szCs w:val="28"/>
        </w:rPr>
        <w:t>азвитие местного</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самоуправления и гражданского общества</w:t>
      </w:r>
      <w:r>
        <w:rPr>
          <w:rFonts w:ascii="Times New Roman" w:hAnsi="Times New Roman" w:cs="Times New Roman"/>
          <w:b w:val="0"/>
          <w:sz w:val="28"/>
          <w:szCs w:val="28"/>
        </w:rPr>
        <w:t xml:space="preserve">» и </w:t>
      </w:r>
      <w:r w:rsidRPr="00CF7353">
        <w:rPr>
          <w:rFonts w:ascii="Times New Roman" w:hAnsi="Times New Roman" w:cs="Times New Roman"/>
          <w:b w:val="0"/>
          <w:sz w:val="28"/>
          <w:szCs w:val="28"/>
        </w:rPr>
        <w:t xml:space="preserve">проверки условий </w:t>
      </w:r>
    </w:p>
    <w:p w:rsidR="0092158F" w:rsidRPr="00CF7353" w:rsidRDefault="0092158F" w:rsidP="0092158F">
      <w:pPr>
        <w:pStyle w:val="ConsPlusTitle"/>
        <w:jc w:val="center"/>
        <w:rPr>
          <w:rFonts w:ascii="Times New Roman" w:hAnsi="Times New Roman" w:cs="Times New Roman"/>
          <w:b w:val="0"/>
          <w:sz w:val="28"/>
          <w:szCs w:val="28"/>
        </w:rPr>
      </w:pPr>
      <w:r w:rsidRPr="00CF7353">
        <w:rPr>
          <w:rFonts w:ascii="Times New Roman" w:hAnsi="Times New Roman" w:cs="Times New Roman"/>
          <w:b w:val="0"/>
          <w:sz w:val="28"/>
          <w:szCs w:val="28"/>
        </w:rPr>
        <w:t>их предоставления</w:t>
      </w:r>
    </w:p>
    <w:p w:rsidR="0092158F" w:rsidRPr="00CF7353" w:rsidRDefault="0092158F" w:rsidP="0092158F">
      <w:pPr>
        <w:pStyle w:val="ConsPlusTitle"/>
        <w:jc w:val="center"/>
        <w:rPr>
          <w:rFonts w:ascii="Times New Roman" w:hAnsi="Times New Roman" w:cs="Times New Roman"/>
          <w:b w:val="0"/>
          <w:sz w:val="28"/>
          <w:szCs w:val="28"/>
        </w:rPr>
      </w:pPr>
    </w:p>
    <w:p w:rsidR="0092158F" w:rsidRPr="00516636" w:rsidRDefault="0092158F" w:rsidP="00516636">
      <w:pPr>
        <w:pStyle w:val="a7"/>
        <w:numPr>
          <w:ilvl w:val="0"/>
          <w:numId w:val="1"/>
        </w:numPr>
        <w:autoSpaceDE w:val="0"/>
        <w:autoSpaceDN w:val="0"/>
        <w:adjustRightInd w:val="0"/>
        <w:ind w:right="321"/>
        <w:jc w:val="center"/>
        <w:rPr>
          <w:rFonts w:ascii="Times New Roman" w:hAnsi="Times New Roman" w:cs="Times New Roman"/>
          <w:color w:val="000000" w:themeColor="text1"/>
          <w:sz w:val="28"/>
          <w:szCs w:val="28"/>
        </w:rPr>
      </w:pPr>
      <w:r w:rsidRPr="00516636">
        <w:rPr>
          <w:rFonts w:ascii="Times New Roman" w:hAnsi="Times New Roman" w:cs="Times New Roman"/>
          <w:color w:val="000000" w:themeColor="text1"/>
          <w:sz w:val="28"/>
          <w:szCs w:val="28"/>
        </w:rPr>
        <w:t>Общие положения</w:t>
      </w:r>
    </w:p>
    <w:p w:rsidR="0092158F" w:rsidRPr="00A2402A" w:rsidRDefault="0092158F" w:rsidP="00DC4627">
      <w:pPr>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1.1. Порядок </w:t>
      </w:r>
      <w:r w:rsidR="00DC4627" w:rsidRPr="00DC4627">
        <w:rPr>
          <w:rFonts w:ascii="Times New Roman" w:hAnsi="Times New Roman" w:cs="Times New Roman"/>
          <w:color w:val="000000" w:themeColor="text1"/>
          <w:sz w:val="28"/>
          <w:szCs w:val="28"/>
        </w:rPr>
        <w:t>конкурсного отбора (отбора) муниципальных образований Рязанской области для предоставления субсидий из федерального и областного бюджетов на реализацию мероприятий подпрограммы 6 «Поддержка органов местного самоуправления по вопросам создания и восстановления воинских захоронений» государственной программы Рязанской области «Развитие местного самоуправления и гражданского общества»</w:t>
      </w:r>
      <w:r w:rsidR="007B3627">
        <w:rPr>
          <w:rFonts w:ascii="Times New Roman" w:hAnsi="Times New Roman" w:cs="Times New Roman"/>
          <w:color w:val="000000" w:themeColor="text1"/>
          <w:sz w:val="28"/>
          <w:szCs w:val="28"/>
        </w:rPr>
        <w:t xml:space="preserve">, утвержденной </w:t>
      </w:r>
      <w:r w:rsidR="00DC4627" w:rsidRPr="00DC4627">
        <w:rPr>
          <w:rFonts w:ascii="Times New Roman" w:hAnsi="Times New Roman" w:cs="Times New Roman"/>
          <w:color w:val="000000" w:themeColor="text1"/>
          <w:sz w:val="28"/>
          <w:szCs w:val="28"/>
        </w:rPr>
        <w:t xml:space="preserve"> </w:t>
      </w:r>
      <w:r w:rsidR="007B3627" w:rsidRPr="007B3627">
        <w:rPr>
          <w:rFonts w:ascii="Times New Roman" w:eastAsia="Calibri" w:hAnsi="Times New Roman" w:cs="Times New Roman"/>
          <w:sz w:val="28"/>
          <w:szCs w:val="28"/>
          <w:lang w:eastAsia="en-US"/>
        </w:rPr>
        <w:t>постановлением Правительства Рязанской области от 11.11.2015 № 280 «Об утверждении государственной программы Рязанской области «Развитие местного самоуправления и гражданского общества»</w:t>
      </w:r>
      <w:r w:rsidR="007B3627">
        <w:rPr>
          <w:rFonts w:ascii="Times New Roman" w:eastAsia="Calibri" w:hAnsi="Times New Roman" w:cs="Times New Roman"/>
          <w:sz w:val="28"/>
          <w:szCs w:val="28"/>
          <w:lang w:eastAsia="en-US"/>
        </w:rPr>
        <w:t xml:space="preserve">, </w:t>
      </w:r>
      <w:r w:rsidR="00DC4627" w:rsidRPr="00DC4627">
        <w:rPr>
          <w:rFonts w:ascii="Times New Roman" w:hAnsi="Times New Roman" w:cs="Times New Roman"/>
          <w:color w:val="000000" w:themeColor="text1"/>
          <w:sz w:val="28"/>
          <w:szCs w:val="28"/>
        </w:rPr>
        <w:t>и проверки условий их предоставления</w:t>
      </w:r>
      <w:r w:rsidR="00DC4627">
        <w:rPr>
          <w:rFonts w:ascii="Times New Roman" w:hAnsi="Times New Roman" w:cs="Times New Roman"/>
          <w:color w:val="000000" w:themeColor="text1"/>
          <w:sz w:val="28"/>
          <w:szCs w:val="28"/>
        </w:rPr>
        <w:t xml:space="preserve"> (далее соответственно - Порядок, Подпрограмма) </w:t>
      </w:r>
      <w:r w:rsidRPr="00A2402A">
        <w:rPr>
          <w:rFonts w:ascii="Times New Roman" w:hAnsi="Times New Roman" w:cs="Times New Roman"/>
          <w:color w:val="000000" w:themeColor="text1"/>
          <w:sz w:val="28"/>
          <w:szCs w:val="28"/>
        </w:rPr>
        <w:t xml:space="preserve">разработан в целях </w:t>
      </w:r>
      <w:r w:rsidR="001B6BC9">
        <w:rPr>
          <w:rFonts w:ascii="Times New Roman" w:hAnsi="Times New Roman" w:cs="Times New Roman"/>
          <w:color w:val="000000" w:themeColor="text1"/>
          <w:sz w:val="28"/>
          <w:szCs w:val="28"/>
        </w:rPr>
        <w:t>исполнения раздела 4 Подпрограммы</w:t>
      </w:r>
      <w:r w:rsidR="00DC4627">
        <w:rPr>
          <w:rFonts w:ascii="Times New Roman" w:hAnsi="Times New Roman" w:cs="Times New Roman"/>
          <w:color w:val="000000" w:themeColor="text1"/>
          <w:sz w:val="28"/>
          <w:szCs w:val="28"/>
        </w:rPr>
        <w:t>.</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1.2. Конкурсный отбор (отбор) муниципальных образований Рязанской области (далее соответственно – отбор, муниципальные образования) осуществляется в целях распределения в рамках Подпрограммы субсидий бюджетам муниципальных образований на реализацию следующих мероприятий, указанных в </w:t>
      </w:r>
      <w:hyperlink r:id="rId9" w:history="1">
        <w:r w:rsidRPr="00A2402A">
          <w:rPr>
            <w:rStyle w:val="a3"/>
            <w:rFonts w:ascii="Times New Roman" w:hAnsi="Times New Roman" w:cs="Times New Roman"/>
            <w:color w:val="000000" w:themeColor="text1"/>
            <w:sz w:val="28"/>
            <w:szCs w:val="28"/>
            <w:u w:val="none"/>
          </w:rPr>
          <w:t>разделе 5</w:t>
        </w:r>
      </w:hyperlink>
      <w:r w:rsidRPr="00A2402A">
        <w:rPr>
          <w:rFonts w:ascii="Times New Roman" w:hAnsi="Times New Roman" w:cs="Times New Roman"/>
          <w:color w:val="000000" w:themeColor="text1"/>
          <w:sz w:val="28"/>
          <w:szCs w:val="28"/>
        </w:rPr>
        <w:t xml:space="preserve"> «Система программных мероприятий»</w:t>
      </w:r>
      <w:r w:rsidR="00A2402A">
        <w:rPr>
          <w:rFonts w:ascii="Times New Roman" w:hAnsi="Times New Roman" w:cs="Times New Roman"/>
          <w:color w:val="000000" w:themeColor="text1"/>
          <w:sz w:val="28"/>
          <w:szCs w:val="28"/>
        </w:rPr>
        <w:t xml:space="preserve"> Подпрограммы</w:t>
      </w:r>
      <w:r w:rsidRPr="00A2402A">
        <w:rPr>
          <w:rFonts w:ascii="Times New Roman" w:hAnsi="Times New Roman" w:cs="Times New Roman"/>
          <w:color w:val="000000" w:themeColor="text1"/>
          <w:sz w:val="28"/>
          <w:szCs w:val="28"/>
        </w:rPr>
        <w:t>:</w:t>
      </w:r>
    </w:p>
    <w:p w:rsidR="0092158F" w:rsidRPr="001B6BC9" w:rsidRDefault="00A2402A"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w:t>
      </w:r>
      <w:r w:rsidR="0092158F" w:rsidRPr="001B6BC9">
        <w:rPr>
          <w:rFonts w:ascii="Times New Roman" w:hAnsi="Times New Roman" w:cs="Times New Roman"/>
          <w:color w:val="000000" w:themeColor="text1"/>
          <w:sz w:val="28"/>
          <w:szCs w:val="28"/>
        </w:rPr>
        <w:t> восстановление (ремонт, реставрация, благоустройство) воинских захоронений, находящихся на территории муниципальных образований;</w:t>
      </w:r>
    </w:p>
    <w:p w:rsidR="0092158F" w:rsidRPr="001B6BC9" w:rsidRDefault="00A2402A"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w:t>
      </w:r>
      <w:r w:rsidR="0092158F" w:rsidRPr="001B6BC9">
        <w:rPr>
          <w:rFonts w:ascii="Times New Roman" w:hAnsi="Times New Roman" w:cs="Times New Roman"/>
          <w:color w:val="000000" w:themeColor="text1"/>
          <w:sz w:val="28"/>
          <w:szCs w:val="28"/>
        </w:rPr>
        <w:t> установка мемориальных знаков на воинских захоронениях, находящихся на территории муниципальных образований.</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1.3. Основные понятия:</w:t>
      </w:r>
    </w:p>
    <w:p w:rsidR="0092158F" w:rsidRPr="00A2402A" w:rsidRDefault="0092158F" w:rsidP="0092158F">
      <w:pPr>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lastRenderedPageBreak/>
        <w:t>- организатор отбора - министерство по делам территорий и информационной политике Рязанской области;</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субсидия на реализацию мероприятий Подпрограммы – средства  областного бюджета и средства, источником финансового обеспечения которых являются субсидии из федерального бюджета, предоставляемые муниципальным образованиям в соответствии с Порядком (далее – субсидия);</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 участник </w:t>
      </w:r>
      <w:r w:rsidR="00B2117D">
        <w:rPr>
          <w:rFonts w:ascii="Times New Roman" w:hAnsi="Times New Roman" w:cs="Times New Roman"/>
          <w:color w:val="000000" w:themeColor="text1"/>
          <w:sz w:val="28"/>
          <w:szCs w:val="28"/>
        </w:rPr>
        <w:t>-</w:t>
      </w:r>
      <w:r w:rsidRPr="00A2402A">
        <w:rPr>
          <w:rFonts w:ascii="Times New Roman" w:hAnsi="Times New Roman" w:cs="Times New Roman"/>
          <w:color w:val="000000" w:themeColor="text1"/>
          <w:sz w:val="28"/>
          <w:szCs w:val="28"/>
        </w:rPr>
        <w:t xml:space="preserve"> муниципальное образование, подавшее заявку на участие в отборе муниципальных образований Рязанской области для предоставления субсидии.</w:t>
      </w:r>
    </w:p>
    <w:p w:rsidR="0092158F" w:rsidRPr="001B6BC9"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1.4. </w:t>
      </w:r>
      <w:r w:rsidRPr="001B6BC9">
        <w:rPr>
          <w:rFonts w:ascii="Times New Roman" w:hAnsi="Times New Roman" w:cs="Times New Roman"/>
          <w:color w:val="000000" w:themeColor="text1"/>
          <w:sz w:val="28"/>
          <w:szCs w:val="28"/>
        </w:rPr>
        <w:t xml:space="preserve">Субсидии </w:t>
      </w:r>
      <w:r w:rsidR="00B2117D" w:rsidRPr="001B6BC9">
        <w:rPr>
          <w:rFonts w:ascii="Times New Roman" w:hAnsi="Times New Roman" w:cs="Times New Roman"/>
          <w:color w:val="000000" w:themeColor="text1"/>
          <w:sz w:val="28"/>
          <w:szCs w:val="28"/>
        </w:rPr>
        <w:t xml:space="preserve">распределяются </w:t>
      </w:r>
      <w:r w:rsidRPr="001B6BC9">
        <w:rPr>
          <w:rFonts w:ascii="Times New Roman" w:hAnsi="Times New Roman" w:cs="Times New Roman"/>
          <w:color w:val="000000" w:themeColor="text1"/>
          <w:sz w:val="28"/>
          <w:szCs w:val="28"/>
        </w:rPr>
        <w:t xml:space="preserve">муниципальным образованиям в </w:t>
      </w:r>
      <w:r w:rsidR="00B2117D" w:rsidRPr="001B6BC9">
        <w:rPr>
          <w:rFonts w:ascii="Times New Roman" w:hAnsi="Times New Roman" w:cs="Times New Roman"/>
          <w:color w:val="000000" w:themeColor="text1"/>
          <w:sz w:val="28"/>
          <w:szCs w:val="28"/>
        </w:rPr>
        <w:t xml:space="preserve">пределах </w:t>
      </w:r>
      <w:r w:rsidRPr="001B6BC9">
        <w:rPr>
          <w:rFonts w:ascii="Times New Roman" w:hAnsi="Times New Roman" w:cs="Times New Roman"/>
          <w:color w:val="000000" w:themeColor="text1"/>
          <w:sz w:val="28"/>
          <w:szCs w:val="28"/>
        </w:rPr>
        <w:t>объем</w:t>
      </w:r>
      <w:r w:rsidR="00B2117D" w:rsidRPr="001B6BC9">
        <w:rPr>
          <w:rFonts w:ascii="Times New Roman" w:hAnsi="Times New Roman" w:cs="Times New Roman"/>
          <w:color w:val="000000" w:themeColor="text1"/>
          <w:sz w:val="28"/>
          <w:szCs w:val="28"/>
        </w:rPr>
        <w:t xml:space="preserve">а субсидий, подлежащего распределению (лимитов </w:t>
      </w:r>
      <w:r w:rsidRPr="001B6BC9">
        <w:rPr>
          <w:rFonts w:ascii="Times New Roman" w:hAnsi="Times New Roman" w:cs="Times New Roman"/>
          <w:color w:val="000000" w:themeColor="text1"/>
          <w:sz w:val="28"/>
          <w:szCs w:val="28"/>
        </w:rPr>
        <w:t>бюджетных обязательств на соответствующий финансовый год, доведенных до министерства по делам территорий и информационной политике Рязанской области</w:t>
      </w:r>
      <w:r w:rsidR="00B2117D" w:rsidRPr="001B6BC9">
        <w:rPr>
          <w:rFonts w:ascii="Times New Roman" w:hAnsi="Times New Roman" w:cs="Times New Roman"/>
          <w:color w:val="000000" w:themeColor="text1"/>
          <w:sz w:val="28"/>
          <w:szCs w:val="28"/>
        </w:rPr>
        <w:t xml:space="preserve"> в установленном порядке)</w:t>
      </w:r>
      <w:r w:rsidRPr="001B6BC9">
        <w:rPr>
          <w:rFonts w:ascii="Times New Roman" w:hAnsi="Times New Roman" w:cs="Times New Roman"/>
          <w:color w:val="000000" w:themeColor="text1"/>
          <w:sz w:val="28"/>
          <w:szCs w:val="28"/>
        </w:rPr>
        <w:t>.</w:t>
      </w:r>
    </w:p>
    <w:p w:rsidR="0092158F" w:rsidRPr="00A2402A" w:rsidRDefault="0092158F" w:rsidP="0092158F">
      <w:pPr>
        <w:autoSpaceDE w:val="0"/>
        <w:autoSpaceDN w:val="0"/>
        <w:adjustRightInd w:val="0"/>
        <w:spacing w:after="0"/>
        <w:ind w:right="38" w:firstLine="709"/>
        <w:jc w:val="both"/>
        <w:outlineLvl w:val="0"/>
        <w:rPr>
          <w:rFonts w:ascii="Times New Roman" w:hAnsi="Times New Roman" w:cs="Times New Roman"/>
          <w:color w:val="000000" w:themeColor="text1"/>
          <w:sz w:val="28"/>
          <w:szCs w:val="28"/>
        </w:rPr>
      </w:pPr>
    </w:p>
    <w:p w:rsidR="0092158F" w:rsidRPr="00A2402A" w:rsidRDefault="0092158F" w:rsidP="0092158F">
      <w:pPr>
        <w:autoSpaceDE w:val="0"/>
        <w:autoSpaceDN w:val="0"/>
        <w:adjustRightInd w:val="0"/>
        <w:ind w:right="38"/>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 Организация отбора</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2.1. Отбор осуществляется комиссией, состав которой утверждается приказом министерства по делам территорий и информационной политике Рязанской области (далее </w:t>
      </w:r>
      <w:r w:rsidRPr="00A2402A">
        <w:rPr>
          <w:rFonts w:ascii="Times New Roman" w:hAnsi="Times New Roman" w:cs="Times New Roman"/>
          <w:color w:val="000000" w:themeColor="text1"/>
          <w:sz w:val="28"/>
          <w:szCs w:val="28"/>
        </w:rPr>
        <w:noBreakHyphen/>
        <w:t> Комиссия).</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Состав Комиссии формируется из представителей министерства по делам территорий и информационной политике Рязанской области, министерства финансов Рязанской области, военного комиссариата Рязанской области, главного управления архитектуры и градостроительства Рязанской области, Ассоциации «Совет муниципальных образований Рязанской области».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Число членов Комиссии должно быть не менее 5 человек. Комиссия вправе осуществлять свои полномочия, если на ее заседаниях присутствуют не менее половины от состава Комиссии.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Председателем Комиссии является министр по делам территорий и информационной политике Рязанской области.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Работу Комиссии обеспечивает отдел по работе с общественными организациями и поддержки общественных инициатив министерства по делам территорий и информационной политике Рязанской области.</w:t>
      </w:r>
    </w:p>
    <w:p w:rsidR="0092158F" w:rsidRPr="00A2402A" w:rsidRDefault="0092158F" w:rsidP="0092158F">
      <w:pPr>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2.2. В рамках отбора Комиссия осуществляет следующие функции: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а) рассматривает заявки муниципальных образований на участие в отборе;</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б) проводит оценку и сопоставление заявок;</w:t>
      </w:r>
    </w:p>
    <w:p w:rsidR="0092158F" w:rsidRPr="00DC4627" w:rsidRDefault="0092158F" w:rsidP="0092158F">
      <w:pPr>
        <w:pStyle w:val="ConsPlusNormal"/>
        <w:ind w:firstLine="709"/>
        <w:jc w:val="both"/>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lastRenderedPageBreak/>
        <w:t>в) проверяет условия предоставления субсидий, установленные Подпрограммой;</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г) по результатам рассмотрения представленных заявок и документов принимает решение о допуске (отказе в допуске) участников к участию в отборе;</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д) при необходимости дает разъяснения в связи с проведением отбора;</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е) проверяет достоверность и полноту представленной участниками документации, входящей в состав заявки на участие в отборе;</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ж) принимает решение по результатам отбора в форме протокола.</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2.3. Для организации и проведения отбора организатор отбора выполняет следующие функции: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а) создает Комиссию;</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б) определяет дату, время и место заседания Комиссии;</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в) размещает извещение о проведении отбора, а также обеспечивает прием, учет и хранение поступивших от участников документов;</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г) передает поступившие заявки в Комиссию;</w:t>
      </w:r>
    </w:p>
    <w:p w:rsidR="0092158F" w:rsidRPr="00A2402A" w:rsidRDefault="0092158F" w:rsidP="0092158F">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д) доводит до сведения участников результаты отбора;</w:t>
      </w:r>
    </w:p>
    <w:p w:rsidR="0092158F" w:rsidRPr="00A2402A" w:rsidRDefault="0092158F" w:rsidP="0092158F">
      <w:pPr>
        <w:tabs>
          <w:tab w:val="left" w:pos="9639"/>
        </w:tabs>
        <w:autoSpaceDE w:val="0"/>
        <w:autoSpaceDN w:val="0"/>
        <w:adjustRightInd w:val="0"/>
        <w:spacing w:after="0"/>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е) готовит предусмотренный Подпрограммой проект распоряжения Правительства Рязанской области с распределением субсидий местным бюджетам в разрезе муниципальных образований, с указанием объемов финансирования.</w:t>
      </w:r>
    </w:p>
    <w:p w:rsidR="0092158F" w:rsidRPr="00A2402A" w:rsidRDefault="0092158F" w:rsidP="0092158F">
      <w:pPr>
        <w:autoSpaceDE w:val="0"/>
        <w:autoSpaceDN w:val="0"/>
        <w:adjustRightInd w:val="0"/>
        <w:spacing w:after="0"/>
        <w:ind w:right="38"/>
        <w:jc w:val="center"/>
        <w:outlineLvl w:val="0"/>
        <w:rPr>
          <w:rFonts w:ascii="Times New Roman" w:hAnsi="Times New Roman" w:cs="Times New Roman"/>
          <w:color w:val="000000" w:themeColor="text1"/>
          <w:sz w:val="28"/>
          <w:szCs w:val="28"/>
        </w:rPr>
      </w:pPr>
    </w:p>
    <w:p w:rsidR="0092158F" w:rsidRPr="00A2402A" w:rsidRDefault="0092158F" w:rsidP="0092158F">
      <w:pPr>
        <w:autoSpaceDE w:val="0"/>
        <w:autoSpaceDN w:val="0"/>
        <w:adjustRightInd w:val="0"/>
        <w:ind w:right="38"/>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 Извещение о проведении отбора и предоставление заявок</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3.1. Организатор отбора не позднее, чем за один рабочий день до начала срока приема заявок размещает на официальном сайте министерства по делам территорий и информационной политике Рязанской области в информационно-телекоммуникационной сети «Интернет» по адресу: </w:t>
      </w:r>
      <w:hyperlink w:history="1">
        <w:r w:rsidRPr="00A2402A">
          <w:rPr>
            <w:rStyle w:val="a3"/>
            <w:rFonts w:ascii="Times New Roman" w:hAnsi="Times New Roman" w:cs="Times New Roman"/>
            <w:color w:val="000000" w:themeColor="text1"/>
            <w:sz w:val="28"/>
            <w:szCs w:val="28"/>
            <w:u w:val="none"/>
          </w:rPr>
          <w:t xml:space="preserve">www.minter.ryazangov.ru </w:t>
        </w:r>
      </w:hyperlink>
      <w:r w:rsidRPr="00A2402A">
        <w:rPr>
          <w:rFonts w:ascii="Times New Roman" w:hAnsi="Times New Roman" w:cs="Times New Roman"/>
          <w:color w:val="000000" w:themeColor="text1"/>
          <w:sz w:val="28"/>
          <w:szCs w:val="28"/>
        </w:rPr>
        <w:t xml:space="preserve">(далее – сайт министерства) извещение о проведении отбора. Срок приема заявок составляет не менее </w:t>
      </w:r>
      <w:r w:rsidR="001B6BC9">
        <w:rPr>
          <w:rFonts w:ascii="Times New Roman" w:hAnsi="Times New Roman" w:cs="Times New Roman"/>
          <w:color w:val="000000" w:themeColor="text1"/>
          <w:sz w:val="28"/>
          <w:szCs w:val="28"/>
        </w:rPr>
        <w:t>3</w:t>
      </w:r>
      <w:r w:rsidRPr="00A2402A">
        <w:rPr>
          <w:rFonts w:ascii="Times New Roman" w:hAnsi="Times New Roman" w:cs="Times New Roman"/>
          <w:color w:val="000000" w:themeColor="text1"/>
          <w:sz w:val="28"/>
          <w:szCs w:val="28"/>
        </w:rPr>
        <w:t xml:space="preserve"> рабочих дней.</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3.2. Извещение о проведении отбора должно содержать следующие сведения:</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предмет отбора;</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форму заявки и перечень документов, прилагаемых к заявке;</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наименование и адрес организатора отбора;</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даты начала и окончания приема заявок на участие в отборе;</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необходимую контактную информацию.</w:t>
      </w:r>
    </w:p>
    <w:p w:rsidR="0092158F" w:rsidRPr="00DC4627" w:rsidRDefault="0092158F" w:rsidP="0092158F">
      <w:pPr>
        <w:autoSpaceDE w:val="0"/>
        <w:autoSpaceDN w:val="0"/>
        <w:adjustRightInd w:val="0"/>
        <w:spacing w:after="0"/>
        <w:ind w:right="38" w:firstLine="709"/>
        <w:contextualSpacing/>
        <w:jc w:val="both"/>
        <w:rPr>
          <w:rFonts w:ascii="Times New Roman" w:hAnsi="Times New Roman" w:cs="Times New Roman"/>
          <w:b/>
          <w:color w:val="000000" w:themeColor="text1"/>
          <w:sz w:val="28"/>
          <w:szCs w:val="28"/>
        </w:rPr>
      </w:pPr>
      <w:r w:rsidRPr="00A2402A">
        <w:rPr>
          <w:rFonts w:ascii="Times New Roman" w:hAnsi="Times New Roman" w:cs="Times New Roman"/>
          <w:color w:val="000000" w:themeColor="text1"/>
          <w:sz w:val="28"/>
          <w:szCs w:val="28"/>
        </w:rPr>
        <w:t xml:space="preserve">3.3. Участники отбора предоставляют </w:t>
      </w:r>
      <w:hyperlink w:anchor="P130" w:history="1">
        <w:r w:rsidRPr="00A2402A">
          <w:rPr>
            <w:rFonts w:ascii="Times New Roman" w:hAnsi="Times New Roman" w:cs="Times New Roman"/>
            <w:color w:val="000000" w:themeColor="text1"/>
            <w:sz w:val="28"/>
            <w:szCs w:val="28"/>
          </w:rPr>
          <w:t>заявки</w:t>
        </w:r>
      </w:hyperlink>
      <w:r w:rsidRPr="00A2402A">
        <w:rPr>
          <w:rFonts w:ascii="Times New Roman" w:hAnsi="Times New Roman" w:cs="Times New Roman"/>
          <w:color w:val="000000" w:themeColor="text1"/>
          <w:sz w:val="28"/>
          <w:szCs w:val="28"/>
        </w:rPr>
        <w:t xml:space="preserve"> на участие в отборе Организатору по форме, установленной в приложении </w:t>
      </w:r>
      <w:r w:rsidR="007B3627">
        <w:rPr>
          <w:rFonts w:ascii="Times New Roman" w:hAnsi="Times New Roman" w:cs="Times New Roman"/>
          <w:color w:val="000000" w:themeColor="text1"/>
          <w:sz w:val="28"/>
          <w:szCs w:val="28"/>
        </w:rPr>
        <w:t xml:space="preserve">№1 </w:t>
      </w:r>
      <w:r w:rsidRPr="00A2402A">
        <w:rPr>
          <w:rFonts w:ascii="Times New Roman" w:hAnsi="Times New Roman" w:cs="Times New Roman"/>
          <w:color w:val="000000" w:themeColor="text1"/>
          <w:sz w:val="28"/>
          <w:szCs w:val="28"/>
        </w:rPr>
        <w:t>к Порядку</w:t>
      </w:r>
      <w:r w:rsidRPr="00DC4627">
        <w:rPr>
          <w:rFonts w:ascii="Times New Roman" w:hAnsi="Times New Roman" w:cs="Times New Roman"/>
          <w:color w:val="000000" w:themeColor="text1"/>
          <w:sz w:val="28"/>
          <w:szCs w:val="28"/>
        </w:rPr>
        <w:t>, в соответствии со сроком, определенным в извещении о проведении отбора.</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bookmarkStart w:id="2" w:name="Par19"/>
      <w:bookmarkEnd w:id="2"/>
      <w:r w:rsidRPr="00A2402A">
        <w:rPr>
          <w:rFonts w:ascii="Times New Roman" w:hAnsi="Times New Roman" w:cs="Times New Roman"/>
          <w:color w:val="000000" w:themeColor="text1"/>
          <w:sz w:val="28"/>
          <w:szCs w:val="28"/>
        </w:rPr>
        <w:t>3.4. К заявке на участие в отборе прилагаются:</w:t>
      </w:r>
    </w:p>
    <w:p w:rsidR="0092158F" w:rsidRDefault="0092158F" w:rsidP="0092158F">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gramStart"/>
      <w:r w:rsidRPr="00A2402A">
        <w:rPr>
          <w:rFonts w:ascii="Times New Roman" w:hAnsi="Times New Roman" w:cs="Times New Roman"/>
          <w:color w:val="000000" w:themeColor="text1"/>
          <w:sz w:val="28"/>
          <w:szCs w:val="28"/>
        </w:rPr>
        <w:t xml:space="preserve">- копия муниципального правового акта об утверждении в установленном порядке муниципальной программы (подпрограммы), направленной на </w:t>
      </w:r>
      <w:r w:rsidRPr="00A2402A">
        <w:rPr>
          <w:rFonts w:ascii="Times New Roman" w:hAnsi="Times New Roman" w:cs="Times New Roman"/>
          <w:color w:val="000000" w:themeColor="text1"/>
          <w:sz w:val="28"/>
          <w:szCs w:val="28"/>
        </w:rPr>
        <w:lastRenderedPageBreak/>
        <w:t xml:space="preserve">достижение цели, соответствующей Подпрограмме, и предусматривающей мероприятия по восстановлению (ремонту, реставрации, благоустройству) воинских захоронений, находящихся на территории муниципального образования Рязанской области, </w:t>
      </w:r>
      <w:r w:rsidRPr="00DC4627">
        <w:rPr>
          <w:rFonts w:ascii="Times New Roman" w:hAnsi="Times New Roman" w:cs="Times New Roman"/>
          <w:color w:val="000000" w:themeColor="text1"/>
          <w:sz w:val="28"/>
          <w:szCs w:val="28"/>
        </w:rPr>
        <w:t>и</w:t>
      </w:r>
      <w:r w:rsidR="007B3627">
        <w:rPr>
          <w:rFonts w:ascii="Times New Roman" w:hAnsi="Times New Roman" w:cs="Times New Roman"/>
          <w:color w:val="000000" w:themeColor="text1"/>
          <w:sz w:val="28"/>
          <w:szCs w:val="28"/>
        </w:rPr>
        <w:t xml:space="preserve"> </w:t>
      </w:r>
      <w:r w:rsidRPr="00DC4627">
        <w:rPr>
          <w:rFonts w:ascii="Times New Roman" w:hAnsi="Times New Roman" w:cs="Times New Roman"/>
          <w:color w:val="000000" w:themeColor="text1"/>
          <w:sz w:val="28"/>
          <w:szCs w:val="28"/>
        </w:rPr>
        <w:t>(или)</w:t>
      </w:r>
      <w:r w:rsidRPr="00A2402A">
        <w:rPr>
          <w:rFonts w:ascii="Times New Roman" w:hAnsi="Times New Roman" w:cs="Times New Roman"/>
          <w:color w:val="000000" w:themeColor="text1"/>
          <w:sz w:val="28"/>
          <w:szCs w:val="28"/>
        </w:rPr>
        <w:t xml:space="preserve"> по установке мемориальных знаков на воинских захоронениях, находящихся на территории муниципального образования Рязанской области;</w:t>
      </w:r>
      <w:proofErr w:type="gramEnd"/>
    </w:p>
    <w:p w:rsidR="00F109C6" w:rsidRPr="00EB5627" w:rsidRDefault="00F109C6" w:rsidP="0092158F">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EB5627">
        <w:rPr>
          <w:rFonts w:ascii="Times New Roman" w:hAnsi="Times New Roman" w:cs="Times New Roman"/>
          <w:color w:val="000000" w:themeColor="text1"/>
          <w:sz w:val="28"/>
          <w:szCs w:val="28"/>
        </w:rPr>
        <w:t>- выписку из сводной бюджетной росписи местного бюджета о наличии ассигнований на исполнение расходных обязательств муниципального образования;</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документы, подтверждающие наличие на территории муниципального образования, участвующего в отборе</w:t>
      </w:r>
      <w:r w:rsidR="007B3627">
        <w:rPr>
          <w:rFonts w:ascii="Times New Roman" w:hAnsi="Times New Roman" w:cs="Times New Roman"/>
          <w:color w:val="000000" w:themeColor="text1"/>
          <w:sz w:val="28"/>
          <w:szCs w:val="28"/>
        </w:rPr>
        <w:t>,</w:t>
      </w:r>
      <w:r w:rsidRPr="00A2402A">
        <w:rPr>
          <w:rFonts w:ascii="Times New Roman" w:hAnsi="Times New Roman" w:cs="Times New Roman"/>
          <w:color w:val="000000" w:themeColor="text1"/>
          <w:sz w:val="28"/>
          <w:szCs w:val="28"/>
        </w:rPr>
        <w:t xml:space="preserve"> муниципальных образований для предоставления субсидий из областного бюджета, воинских захоронений, состоящих на государственном учете и требующих восстановления (ремонта, реставрации, благоустройства) </w:t>
      </w:r>
      <w:r w:rsidRPr="001B6BC9">
        <w:rPr>
          <w:rFonts w:ascii="Times New Roman" w:hAnsi="Times New Roman" w:cs="Times New Roman"/>
          <w:color w:val="000000" w:themeColor="text1"/>
          <w:sz w:val="28"/>
          <w:szCs w:val="28"/>
        </w:rPr>
        <w:t>и</w:t>
      </w:r>
      <w:r w:rsidR="007B3627">
        <w:rPr>
          <w:rFonts w:ascii="Times New Roman" w:hAnsi="Times New Roman" w:cs="Times New Roman"/>
          <w:color w:val="000000" w:themeColor="text1"/>
          <w:sz w:val="28"/>
          <w:szCs w:val="28"/>
        </w:rPr>
        <w:t xml:space="preserve"> </w:t>
      </w:r>
      <w:r w:rsidRPr="001B6BC9">
        <w:rPr>
          <w:rFonts w:ascii="Times New Roman" w:hAnsi="Times New Roman" w:cs="Times New Roman"/>
          <w:color w:val="000000" w:themeColor="text1"/>
          <w:sz w:val="28"/>
          <w:szCs w:val="28"/>
        </w:rPr>
        <w:t>(или)</w:t>
      </w:r>
      <w:r w:rsidRPr="00A2402A">
        <w:rPr>
          <w:rFonts w:ascii="Times New Roman" w:hAnsi="Times New Roman" w:cs="Times New Roman"/>
          <w:color w:val="000000" w:themeColor="text1"/>
          <w:sz w:val="28"/>
          <w:szCs w:val="28"/>
        </w:rPr>
        <w:t xml:space="preserve"> установки мемориальных знаков;</w:t>
      </w:r>
    </w:p>
    <w:p w:rsidR="0092158F"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 расчет затрат на реализацию мероприятия </w:t>
      </w:r>
      <w:r w:rsidR="001B6BC9">
        <w:rPr>
          <w:rFonts w:ascii="Times New Roman" w:hAnsi="Times New Roman" w:cs="Times New Roman"/>
          <w:color w:val="000000" w:themeColor="text1"/>
          <w:sz w:val="28"/>
          <w:szCs w:val="28"/>
        </w:rPr>
        <w:t>в разрезе работ;</w:t>
      </w:r>
    </w:p>
    <w:p w:rsidR="00EB5627" w:rsidRPr="006F24A2" w:rsidRDefault="00EB5627" w:rsidP="00EB562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6F24A2">
        <w:rPr>
          <w:rFonts w:ascii="Times New Roman" w:hAnsi="Times New Roman" w:cs="Times New Roman"/>
          <w:color w:val="000000" w:themeColor="text1"/>
          <w:sz w:val="28"/>
          <w:szCs w:val="28"/>
        </w:rPr>
        <w:t xml:space="preserve">- гарантийное письмо об обязательстве муниципального образования обеспечить заключение соглашения о предоставлении субсидии </w:t>
      </w:r>
      <w:r w:rsidRPr="006F24A2">
        <w:rPr>
          <w:rFonts w:ascii="Times New Roman" w:eastAsia="Times New Roman" w:hAnsi="Times New Roman" w:cs="Times New Roman"/>
          <w:bCs/>
          <w:color w:val="000000" w:themeColor="text1"/>
          <w:sz w:val="28"/>
          <w:szCs w:val="28"/>
        </w:rPr>
        <w:t xml:space="preserve">в соответствии с </w:t>
      </w:r>
      <w:hyperlink r:id="rId10" w:history="1">
        <w:r w:rsidRPr="006F24A2">
          <w:rPr>
            <w:rStyle w:val="a3"/>
            <w:rFonts w:ascii="Times New Roman" w:eastAsia="Times New Roman" w:hAnsi="Times New Roman" w:cs="Times New Roman"/>
            <w:bCs/>
            <w:color w:val="000000" w:themeColor="text1"/>
            <w:sz w:val="28"/>
            <w:szCs w:val="28"/>
            <w:u w:val="none"/>
          </w:rPr>
          <w:t>Правилами</w:t>
        </w:r>
      </w:hyperlink>
      <w:r w:rsidRPr="006F24A2">
        <w:rPr>
          <w:rFonts w:ascii="Times New Roman" w:eastAsia="Times New Roman" w:hAnsi="Times New Roman" w:cs="Times New Roman"/>
          <w:bCs/>
          <w:color w:val="000000" w:themeColor="text1"/>
          <w:sz w:val="28"/>
          <w:szCs w:val="28"/>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w:t>
      </w:r>
      <w:r w:rsidRPr="006F24A2">
        <w:rPr>
          <w:rFonts w:ascii="Times New Roman" w:hAnsi="Times New Roman" w:cs="Times New Roman"/>
          <w:bCs/>
          <w:color w:val="000000" w:themeColor="text1"/>
          <w:sz w:val="28"/>
          <w:szCs w:val="28"/>
        </w:rPr>
        <w:t>№</w:t>
      </w:r>
      <w:r w:rsidRPr="006F24A2">
        <w:rPr>
          <w:rFonts w:ascii="Times New Roman" w:eastAsia="Times New Roman" w:hAnsi="Times New Roman" w:cs="Times New Roman"/>
          <w:bCs/>
          <w:color w:val="000000" w:themeColor="text1"/>
          <w:sz w:val="28"/>
          <w:szCs w:val="28"/>
        </w:rPr>
        <w:t xml:space="preserve"> 999, и Правилами, </w:t>
      </w:r>
      <w:r w:rsidRPr="006F24A2">
        <w:rPr>
          <w:rFonts w:ascii="Times New Roman" w:eastAsiaTheme="minorHAnsi" w:hAnsi="Times New Roman" w:cs="Times New Roman"/>
          <w:bCs/>
          <w:color w:val="000000" w:themeColor="text1"/>
          <w:sz w:val="28"/>
          <w:szCs w:val="28"/>
          <w:lang w:eastAsia="en-US"/>
        </w:rPr>
        <w:t>устанавливающими общие требования к формированию, предоставлению и распределению субсидий из областного бюджета местным бюджетам, утвержденными постановлением Правительства Рязанской области от 26.11.2019 № 377;</w:t>
      </w:r>
      <w:proofErr w:type="gramEnd"/>
    </w:p>
    <w:p w:rsidR="0092158F" w:rsidRDefault="0092158F" w:rsidP="0092158F">
      <w:pPr>
        <w:pStyle w:val="ConsPlusNormal"/>
        <w:ind w:firstLine="709"/>
        <w:contextualSpacing/>
        <w:jc w:val="both"/>
        <w:rPr>
          <w:rFonts w:ascii="Times New Roman" w:hAnsi="Times New Roman" w:cs="Times New Roman"/>
          <w:color w:val="000000" w:themeColor="text1"/>
          <w:sz w:val="28"/>
          <w:szCs w:val="28"/>
        </w:rPr>
      </w:pPr>
      <w:proofErr w:type="gramStart"/>
      <w:r w:rsidRPr="00A2402A">
        <w:rPr>
          <w:rFonts w:ascii="Times New Roman" w:hAnsi="Times New Roman" w:cs="Times New Roman"/>
          <w:color w:val="000000" w:themeColor="text1"/>
          <w:sz w:val="28"/>
          <w:szCs w:val="28"/>
        </w:rPr>
        <w:t xml:space="preserve">- гарантийное письмо об обязательстве муниципального образования обеспечить централизацию закупок в соответствии с </w:t>
      </w:r>
      <w:hyperlink r:id="rId11" w:history="1">
        <w:r w:rsidRPr="00A2402A">
          <w:rPr>
            <w:rFonts w:ascii="Times New Roman" w:hAnsi="Times New Roman" w:cs="Times New Roman"/>
            <w:color w:val="000000" w:themeColor="text1"/>
            <w:sz w:val="28"/>
            <w:szCs w:val="28"/>
          </w:rPr>
          <w:t>распоряжением</w:t>
        </w:r>
      </w:hyperlink>
      <w:r w:rsidRPr="00A2402A">
        <w:rPr>
          <w:rFonts w:ascii="Times New Roman" w:hAnsi="Times New Roman" w:cs="Times New Roman"/>
          <w:color w:val="000000" w:themeColor="text1"/>
          <w:sz w:val="28"/>
          <w:szCs w:val="28"/>
        </w:rPr>
        <w:t xml:space="preserve"> Правительства Рязанской области от 25.04.2017 № 178-р «Об утверждении Порядка взаимодействия государственного казенного учреждения Рязанской области «Центр закупок Рязанской области» с заказчиками», за исключением закупок, муниципальные контракты по которым заключаются в соответствии с </w:t>
      </w:r>
      <w:hyperlink r:id="rId12" w:history="1">
        <w:r w:rsidRPr="00A2402A">
          <w:rPr>
            <w:rFonts w:ascii="Times New Roman" w:hAnsi="Times New Roman" w:cs="Times New Roman"/>
            <w:color w:val="000000" w:themeColor="text1"/>
            <w:sz w:val="28"/>
            <w:szCs w:val="28"/>
          </w:rPr>
          <w:t>частью 1 статьи 93</w:t>
        </w:r>
      </w:hyperlink>
      <w:r w:rsidRPr="00A2402A">
        <w:rPr>
          <w:rFonts w:ascii="Times New Roman" w:hAnsi="Times New Roman" w:cs="Times New Roman"/>
          <w:color w:val="000000" w:themeColor="text1"/>
          <w:sz w:val="28"/>
          <w:szCs w:val="28"/>
        </w:rPr>
        <w:t xml:space="preserve"> Федерального закона от 05.04.2013 № 44-ФЗ                                   «О контрактной системе в сфере закупок</w:t>
      </w:r>
      <w:proofErr w:type="gramEnd"/>
      <w:r w:rsidRPr="00A2402A">
        <w:rPr>
          <w:rFonts w:ascii="Times New Roman" w:hAnsi="Times New Roman" w:cs="Times New Roman"/>
          <w:color w:val="000000" w:themeColor="text1"/>
          <w:sz w:val="28"/>
          <w:szCs w:val="28"/>
        </w:rPr>
        <w:t xml:space="preserve"> товаров, работ, услуг для обеспечения госуда</w:t>
      </w:r>
      <w:r w:rsidR="001B6BC9">
        <w:rPr>
          <w:rFonts w:ascii="Times New Roman" w:hAnsi="Times New Roman" w:cs="Times New Roman"/>
          <w:color w:val="000000" w:themeColor="text1"/>
          <w:sz w:val="28"/>
          <w:szCs w:val="28"/>
        </w:rPr>
        <w:t>рственных и муниципальных нужд»;</w:t>
      </w:r>
    </w:p>
    <w:p w:rsidR="001B6BC9" w:rsidRPr="00A2402A" w:rsidRDefault="001B6BC9" w:rsidP="0092158F">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фотоизображение (для мероприятия по установке мемориальных знаков</w:t>
      </w:r>
      <w:r w:rsidR="007B3627" w:rsidRPr="007B3627">
        <w:rPr>
          <w:rFonts w:ascii="Times New Roman" w:hAnsi="Times New Roman" w:cs="Times New Roman"/>
          <w:color w:val="000000" w:themeColor="text1"/>
          <w:sz w:val="28"/>
          <w:szCs w:val="28"/>
        </w:rPr>
        <w:t xml:space="preserve"> </w:t>
      </w:r>
      <w:r w:rsidR="007B3627" w:rsidRPr="00A2402A">
        <w:rPr>
          <w:rFonts w:ascii="Times New Roman" w:hAnsi="Times New Roman" w:cs="Times New Roman"/>
          <w:color w:val="000000" w:themeColor="text1"/>
          <w:sz w:val="28"/>
          <w:szCs w:val="28"/>
        </w:rPr>
        <w:t>на воинских захоронениях, находящихся на территории муниципального образования Рязанской области</w:t>
      </w:r>
      <w:r>
        <w:rPr>
          <w:rFonts w:ascii="Times New Roman" w:hAnsi="Times New Roman" w:cs="Times New Roman"/>
          <w:color w:val="000000" w:themeColor="text1"/>
          <w:sz w:val="28"/>
          <w:szCs w:val="28"/>
        </w:rPr>
        <w:t>).</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3.5. Заявка представляется за подписью главы администрации муниципального образования. Документы, прилагаемые к заявке, должны быть прошиты, пронумерованы и скреплены печатью.</w:t>
      </w:r>
    </w:p>
    <w:p w:rsidR="0092158F" w:rsidRPr="00A2402A" w:rsidRDefault="0092158F" w:rsidP="0092158F">
      <w:pPr>
        <w:widowControl w:val="0"/>
        <w:autoSpaceDE w:val="0"/>
        <w:autoSpaceDN w:val="0"/>
        <w:spacing w:after="0" w:line="235"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3.6. Заявки регистрируются в журнале регистрации заявок в день поступления заявки с указанием даты (число, месяц, год) и времени (часы, минуты) поступления заявки.</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p>
    <w:p w:rsidR="001B6BC9" w:rsidRDefault="0092158F" w:rsidP="0092158F">
      <w:pPr>
        <w:keepNext/>
        <w:autoSpaceDE w:val="0"/>
        <w:autoSpaceDN w:val="0"/>
        <w:adjustRightInd w:val="0"/>
        <w:ind w:right="38"/>
        <w:contextualSpacing/>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lastRenderedPageBreak/>
        <w:t>4. Отбор заявок</w:t>
      </w:r>
      <w:r w:rsidR="001B6BC9">
        <w:rPr>
          <w:rFonts w:ascii="Times New Roman" w:hAnsi="Times New Roman" w:cs="Times New Roman"/>
          <w:color w:val="000000" w:themeColor="text1"/>
          <w:sz w:val="28"/>
          <w:szCs w:val="28"/>
        </w:rPr>
        <w:t>, проверка условия предоставления субсидий</w:t>
      </w:r>
      <w:r w:rsidRPr="00A2402A">
        <w:rPr>
          <w:rFonts w:ascii="Times New Roman" w:hAnsi="Times New Roman" w:cs="Times New Roman"/>
          <w:color w:val="000000" w:themeColor="text1"/>
          <w:sz w:val="28"/>
          <w:szCs w:val="28"/>
        </w:rPr>
        <w:t xml:space="preserve"> </w:t>
      </w:r>
    </w:p>
    <w:p w:rsidR="0092158F" w:rsidRPr="00A2402A" w:rsidRDefault="0092158F" w:rsidP="0092158F">
      <w:pPr>
        <w:keepNext/>
        <w:autoSpaceDE w:val="0"/>
        <w:autoSpaceDN w:val="0"/>
        <w:adjustRightInd w:val="0"/>
        <w:ind w:right="38"/>
        <w:contextualSpacing/>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и определение получателей субсидий</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4.1. К участию в отборе допускаются муниципальные образования, заявки которых соответствуют условиям и критериям, установленным в разделе 4 Подпрограммы, и представившие документы в соответствии с </w:t>
      </w:r>
      <w:hyperlink w:anchor="P87" w:history="1">
        <w:r w:rsidRPr="00A2402A">
          <w:rPr>
            <w:rFonts w:ascii="Times New Roman" w:hAnsi="Times New Roman" w:cs="Times New Roman"/>
            <w:color w:val="000000" w:themeColor="text1"/>
            <w:sz w:val="28"/>
            <w:szCs w:val="28"/>
          </w:rPr>
          <w:t>пунктами 3.3, 3.4</w:t>
        </w:r>
      </w:hyperlink>
      <w:r w:rsidRPr="00A2402A">
        <w:rPr>
          <w:rFonts w:ascii="Times New Roman" w:hAnsi="Times New Roman" w:cs="Times New Roman"/>
          <w:color w:val="000000" w:themeColor="text1"/>
          <w:sz w:val="28"/>
          <w:szCs w:val="28"/>
        </w:rPr>
        <w:t xml:space="preserve"> настоящего Порядка.</w:t>
      </w:r>
    </w:p>
    <w:p w:rsidR="0092158F" w:rsidRPr="008A62E5" w:rsidRDefault="0092158F" w:rsidP="0092158F">
      <w:pPr>
        <w:pStyle w:val="ConsPlusNormal"/>
        <w:ind w:firstLine="709"/>
        <w:jc w:val="both"/>
        <w:rPr>
          <w:rFonts w:ascii="Times New Roman" w:hAnsi="Times New Roman" w:cs="Times New Roman"/>
          <w:color w:val="000000" w:themeColor="text1"/>
          <w:sz w:val="28"/>
          <w:szCs w:val="28"/>
        </w:rPr>
      </w:pPr>
      <w:bookmarkStart w:id="3" w:name="P103"/>
      <w:bookmarkEnd w:id="3"/>
      <w:r w:rsidRPr="00A2402A">
        <w:rPr>
          <w:rFonts w:ascii="Times New Roman" w:hAnsi="Times New Roman" w:cs="Times New Roman"/>
          <w:color w:val="000000" w:themeColor="text1"/>
          <w:sz w:val="28"/>
          <w:szCs w:val="28"/>
        </w:rPr>
        <w:t xml:space="preserve">4.2. Комиссия в течение пяти рабочих дней </w:t>
      </w:r>
      <w:r w:rsidR="001B6BC9">
        <w:rPr>
          <w:rFonts w:ascii="Times New Roman" w:hAnsi="Times New Roman" w:cs="Times New Roman"/>
          <w:color w:val="000000" w:themeColor="text1"/>
          <w:sz w:val="28"/>
          <w:szCs w:val="28"/>
        </w:rPr>
        <w:t xml:space="preserve">после </w:t>
      </w:r>
      <w:r w:rsidRPr="00A2402A">
        <w:rPr>
          <w:rFonts w:ascii="Times New Roman" w:hAnsi="Times New Roman" w:cs="Times New Roman"/>
          <w:color w:val="000000" w:themeColor="text1"/>
          <w:sz w:val="28"/>
          <w:szCs w:val="28"/>
        </w:rPr>
        <w:t xml:space="preserve">окончания срока приема заявок осуществляет </w:t>
      </w:r>
      <w:r w:rsidRPr="008A62E5">
        <w:rPr>
          <w:rFonts w:ascii="Times New Roman" w:hAnsi="Times New Roman" w:cs="Times New Roman"/>
          <w:color w:val="000000" w:themeColor="text1"/>
          <w:sz w:val="28"/>
          <w:szCs w:val="28"/>
        </w:rPr>
        <w:t xml:space="preserve">рассмотрение заявок, </w:t>
      </w:r>
      <w:r w:rsidR="001B6BC9" w:rsidRPr="008A62E5">
        <w:rPr>
          <w:rFonts w:ascii="Times New Roman" w:hAnsi="Times New Roman" w:cs="Times New Roman"/>
          <w:color w:val="000000" w:themeColor="text1"/>
          <w:sz w:val="28"/>
          <w:szCs w:val="28"/>
        </w:rPr>
        <w:t>проверку услови</w:t>
      </w:r>
      <w:r w:rsidR="00DC4627">
        <w:rPr>
          <w:rFonts w:ascii="Times New Roman" w:hAnsi="Times New Roman" w:cs="Times New Roman"/>
          <w:color w:val="000000" w:themeColor="text1"/>
          <w:sz w:val="28"/>
          <w:szCs w:val="28"/>
        </w:rPr>
        <w:t>й</w:t>
      </w:r>
      <w:r w:rsidR="001B6BC9" w:rsidRPr="008A62E5">
        <w:rPr>
          <w:rFonts w:ascii="Times New Roman" w:hAnsi="Times New Roman" w:cs="Times New Roman"/>
          <w:color w:val="000000" w:themeColor="text1"/>
          <w:sz w:val="28"/>
          <w:szCs w:val="28"/>
        </w:rPr>
        <w:t xml:space="preserve"> предоставления субсидий, предусмотренных пунктом 4.5 раздела 4 Подпрограммы, </w:t>
      </w:r>
      <w:r w:rsidRPr="008A62E5">
        <w:rPr>
          <w:rFonts w:ascii="Times New Roman" w:hAnsi="Times New Roman" w:cs="Times New Roman"/>
          <w:color w:val="000000" w:themeColor="text1"/>
          <w:sz w:val="28"/>
          <w:szCs w:val="28"/>
        </w:rPr>
        <w:t xml:space="preserve">принимает решение о допуске к участию в отборе или об отказе в допуске к участию в отборе, по результатам принятия решения о допуске (отказе в допуске) к участию в отборе формирует перечень заявок, допущенных к отбору. </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Заседание комиссии должно быть проведено в день, определенный организатором отбора, на котором рассматриваются вопросы, указанные в </w:t>
      </w:r>
      <w:hyperlink w:anchor="P103" w:history="1">
        <w:r w:rsidRPr="00A2402A">
          <w:rPr>
            <w:rFonts w:ascii="Times New Roman" w:hAnsi="Times New Roman" w:cs="Times New Roman"/>
            <w:color w:val="000000" w:themeColor="text1"/>
            <w:sz w:val="28"/>
            <w:szCs w:val="28"/>
          </w:rPr>
          <w:t>абзаце первом</w:t>
        </w:r>
      </w:hyperlink>
      <w:r w:rsidRPr="00A2402A">
        <w:rPr>
          <w:rFonts w:ascii="Times New Roman" w:hAnsi="Times New Roman" w:cs="Times New Roman"/>
          <w:color w:val="000000" w:themeColor="text1"/>
          <w:sz w:val="28"/>
          <w:szCs w:val="28"/>
        </w:rPr>
        <w:t xml:space="preserve"> настоящего пункта.</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4.3. Комиссия принимает решение об отказе в допуске к участию в отборе в случаях, если:</w:t>
      </w:r>
    </w:p>
    <w:p w:rsidR="00EB5627" w:rsidRDefault="001B6BC9" w:rsidP="00EB562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заявка не соответствует условиям предоставления субсидий, предусмотренны</w:t>
      </w:r>
      <w:r w:rsidR="00DC4627">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пунктом 4.5 раздела 4 Подпрограммы</w:t>
      </w:r>
      <w:r w:rsidR="00EB5627">
        <w:rPr>
          <w:rFonts w:ascii="Times New Roman" w:hAnsi="Times New Roman" w:cs="Times New Roman"/>
          <w:color w:val="000000" w:themeColor="text1"/>
          <w:sz w:val="28"/>
          <w:szCs w:val="28"/>
        </w:rPr>
        <w:t>;</w:t>
      </w:r>
      <w:r w:rsidR="00A27070">
        <w:rPr>
          <w:rFonts w:ascii="Times New Roman" w:hAnsi="Times New Roman" w:cs="Times New Roman"/>
          <w:color w:val="000000" w:themeColor="text1"/>
          <w:sz w:val="28"/>
          <w:szCs w:val="28"/>
        </w:rPr>
        <w:t xml:space="preserve"> </w:t>
      </w:r>
    </w:p>
    <w:p w:rsidR="0092158F" w:rsidRPr="00A2402A" w:rsidRDefault="001B6BC9" w:rsidP="00EB562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заявка не отвечает </w:t>
      </w:r>
      <w:r w:rsidR="0092158F" w:rsidRPr="00A2402A">
        <w:rPr>
          <w:rFonts w:ascii="Times New Roman" w:hAnsi="Times New Roman" w:cs="Times New Roman"/>
          <w:color w:val="000000" w:themeColor="text1"/>
          <w:sz w:val="28"/>
          <w:szCs w:val="28"/>
        </w:rPr>
        <w:t xml:space="preserve">критериям </w:t>
      </w:r>
      <w:r>
        <w:rPr>
          <w:rFonts w:ascii="Times New Roman" w:hAnsi="Times New Roman" w:cs="Times New Roman"/>
          <w:color w:val="000000" w:themeColor="text1"/>
          <w:sz w:val="28"/>
          <w:szCs w:val="28"/>
        </w:rPr>
        <w:t xml:space="preserve">отбора </w:t>
      </w:r>
      <w:r w:rsidR="0092158F" w:rsidRPr="00A2402A">
        <w:rPr>
          <w:rFonts w:ascii="Times New Roman" w:hAnsi="Times New Roman" w:cs="Times New Roman"/>
          <w:color w:val="000000" w:themeColor="text1"/>
          <w:sz w:val="28"/>
          <w:szCs w:val="28"/>
        </w:rPr>
        <w:t>для участия муниципальных образований в реализации Подпрограммы, определенны</w:t>
      </w:r>
      <w:r>
        <w:rPr>
          <w:rFonts w:ascii="Times New Roman" w:hAnsi="Times New Roman" w:cs="Times New Roman"/>
          <w:color w:val="000000" w:themeColor="text1"/>
          <w:sz w:val="28"/>
          <w:szCs w:val="28"/>
        </w:rPr>
        <w:t xml:space="preserve">м пунктом 4.6 </w:t>
      </w:r>
      <w:r w:rsidR="0092158F" w:rsidRPr="00A2402A">
        <w:rPr>
          <w:rFonts w:ascii="Times New Roman" w:hAnsi="Times New Roman" w:cs="Times New Roman"/>
          <w:color w:val="000000" w:themeColor="text1"/>
          <w:sz w:val="28"/>
          <w:szCs w:val="28"/>
        </w:rPr>
        <w:t>раздел</w:t>
      </w:r>
      <w:r>
        <w:rPr>
          <w:rFonts w:ascii="Times New Roman" w:hAnsi="Times New Roman" w:cs="Times New Roman"/>
          <w:color w:val="000000" w:themeColor="text1"/>
          <w:sz w:val="28"/>
          <w:szCs w:val="28"/>
        </w:rPr>
        <w:t>а</w:t>
      </w:r>
      <w:r w:rsidR="0092158F" w:rsidRPr="00A2402A">
        <w:rPr>
          <w:rFonts w:ascii="Times New Roman" w:hAnsi="Times New Roman" w:cs="Times New Roman"/>
          <w:color w:val="000000" w:themeColor="text1"/>
          <w:sz w:val="28"/>
          <w:szCs w:val="28"/>
        </w:rPr>
        <w:t xml:space="preserve"> 4 Подпрограммы;</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 заявка не соответствует требованиям, установленным </w:t>
      </w:r>
      <w:hyperlink w:anchor="P87" w:history="1">
        <w:r w:rsidRPr="00A2402A">
          <w:rPr>
            <w:rFonts w:ascii="Times New Roman" w:hAnsi="Times New Roman" w:cs="Times New Roman"/>
            <w:color w:val="000000" w:themeColor="text1"/>
            <w:sz w:val="28"/>
            <w:szCs w:val="28"/>
          </w:rPr>
          <w:t>п. 3.</w:t>
        </w:r>
      </w:hyperlink>
      <w:r w:rsidRPr="00A2402A">
        <w:rPr>
          <w:rFonts w:ascii="Times New Roman" w:hAnsi="Times New Roman" w:cs="Times New Roman"/>
          <w:color w:val="000000" w:themeColor="text1"/>
          <w:sz w:val="28"/>
          <w:szCs w:val="28"/>
        </w:rPr>
        <w:t xml:space="preserve">3, </w:t>
      </w:r>
      <w:hyperlink w:anchor="P95" w:history="1">
        <w:r w:rsidRPr="00A2402A">
          <w:rPr>
            <w:rFonts w:ascii="Times New Roman" w:hAnsi="Times New Roman" w:cs="Times New Roman"/>
            <w:color w:val="000000" w:themeColor="text1"/>
            <w:sz w:val="28"/>
            <w:szCs w:val="28"/>
          </w:rPr>
          <w:t>3.4</w:t>
        </w:r>
      </w:hyperlink>
      <w:r w:rsidRPr="00A2402A">
        <w:rPr>
          <w:rFonts w:ascii="Times New Roman" w:hAnsi="Times New Roman" w:cs="Times New Roman"/>
          <w:color w:val="000000" w:themeColor="text1"/>
          <w:sz w:val="28"/>
          <w:szCs w:val="28"/>
        </w:rPr>
        <w:t xml:space="preserve"> Порядка;</w:t>
      </w:r>
    </w:p>
    <w:p w:rsidR="0092158F" w:rsidRPr="00A2402A" w:rsidRDefault="0092158F" w:rsidP="0092158F">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заявка поступила до начала либо после установленного срока приема заявок.</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4.4. Критерии отбора для предоставления субсидий и методика расчета субсидий, предоставляемых муниципальным образованиям, определены в разделе 4 Подпрограммы.</w:t>
      </w:r>
    </w:p>
    <w:p w:rsidR="0092158F" w:rsidRPr="001B6BC9"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4.5. Комиссия рассматривает заявки, допущенные к отбору. </w:t>
      </w:r>
      <w:r w:rsidRPr="001B6BC9">
        <w:rPr>
          <w:rFonts w:ascii="Times New Roman" w:hAnsi="Times New Roman" w:cs="Times New Roman"/>
          <w:color w:val="000000" w:themeColor="text1"/>
          <w:sz w:val="28"/>
          <w:szCs w:val="28"/>
        </w:rPr>
        <w:t>Присвоение баллов заявкам осуществляется в соответствии с таблицей критериев, приведенной в приложении № 2 к Порядку.</w:t>
      </w:r>
    </w:p>
    <w:p w:rsidR="001B6BC9" w:rsidRPr="001B6BC9" w:rsidRDefault="001B6BC9"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Присвоение баллов заявке по мероприятию, связанному с установкой мемориального знака, осуществляется при отсутствии мемориального знака</w:t>
      </w:r>
      <w:r w:rsidR="008A62E5">
        <w:rPr>
          <w:rFonts w:ascii="Times New Roman" w:hAnsi="Times New Roman" w:cs="Times New Roman"/>
          <w:color w:val="000000" w:themeColor="text1"/>
          <w:sz w:val="28"/>
          <w:szCs w:val="28"/>
        </w:rPr>
        <w:t xml:space="preserve"> на воинском захоронении</w:t>
      </w:r>
      <w:r w:rsidRPr="001B6BC9">
        <w:rPr>
          <w:rFonts w:ascii="Times New Roman" w:hAnsi="Times New Roman" w:cs="Times New Roman"/>
          <w:color w:val="000000" w:themeColor="text1"/>
          <w:sz w:val="28"/>
          <w:szCs w:val="28"/>
        </w:rPr>
        <w:t>.</w:t>
      </w:r>
    </w:p>
    <w:p w:rsidR="0092158F" w:rsidRPr="001B6BC9" w:rsidRDefault="0092158F" w:rsidP="0092158F">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После присвоения баллов заявкам Комиссия формирует перечень заявок, прошедших отбор, ранжированный по мере убывания значения суммарного балла (далее - Перечень).</w:t>
      </w:r>
    </w:p>
    <w:p w:rsidR="0092158F" w:rsidRPr="001B6BC9" w:rsidRDefault="0092158F" w:rsidP="0092158F">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В случае, когда заявки нескольких муниципальных образований набирают одинаковое количество баллов, в Перечне первой из них ставится та заявка, которая подана ранее согласно журналу регистрации заявок.</w:t>
      </w:r>
    </w:p>
    <w:p w:rsidR="0092158F" w:rsidRPr="001B6BC9" w:rsidRDefault="0092158F" w:rsidP="0092158F">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lastRenderedPageBreak/>
        <w:t>Субсидии предоставляются муниципальным образованиям по заявкам, которые набрали наибольшее количество баллов в соответствии с Перечнем, и суммарный объем средств, по которым не превышает общий объем субсидий, подлежащих распределению между муниципальными образованиями, исходя из объемов лимитов бюджетных обязательств на соответствующий финансовый год, доведенных до министерства по делам территорий и информационной политике Рязанской области на финансирование мероприятий Подпрограммы.</w:t>
      </w:r>
    </w:p>
    <w:p w:rsidR="0092158F" w:rsidRPr="001B6BC9" w:rsidRDefault="0092158F" w:rsidP="0092158F">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Если размер субсидии муниципальному образованию по заявке, нижеследующей в ранжированном перечне, больше остатка объема субсидий, подлежащего распределению, то субсидия муниципальному образованию не распределяется.</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4.6. Решение Комиссии оформляется протоколом, который подписывается присутствующими на заседании председателем и членами Комиссии. </w:t>
      </w:r>
    </w:p>
    <w:p w:rsidR="0092158F" w:rsidRPr="00A2402A" w:rsidRDefault="0092158F"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Организатор в течение трех рабочих дней со дня принятия Комиссией решения по результатам отбора размещает протокол Комиссии о результатах отбора в информационно-телекоммуникационной сети «Интернет» на официальном сайте Министерства.</w:t>
      </w:r>
    </w:p>
    <w:p w:rsidR="0092158F" w:rsidRPr="00A2402A" w:rsidRDefault="001B6BC9" w:rsidP="0092158F">
      <w:pPr>
        <w:autoSpaceDE w:val="0"/>
        <w:autoSpaceDN w:val="0"/>
        <w:adjustRightInd w:val="0"/>
        <w:spacing w:after="0"/>
        <w:ind w:right="38"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F109C6">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92158F" w:rsidRPr="00A2402A">
        <w:rPr>
          <w:rFonts w:ascii="Times New Roman" w:hAnsi="Times New Roman" w:cs="Times New Roman"/>
          <w:color w:val="000000" w:themeColor="text1"/>
          <w:sz w:val="28"/>
          <w:szCs w:val="28"/>
        </w:rPr>
        <w:t xml:space="preserve">На основании протокола Комиссии организатор отбора </w:t>
      </w:r>
      <w:r w:rsidR="0092158F" w:rsidRPr="00E6726A">
        <w:rPr>
          <w:rFonts w:ascii="Times New Roman" w:hAnsi="Times New Roman" w:cs="Times New Roman"/>
          <w:color w:val="000000" w:themeColor="text1"/>
          <w:sz w:val="28"/>
          <w:szCs w:val="28"/>
        </w:rPr>
        <w:t>в течение пяти рабочих дней со дня получения протокола Комиссии, указанного в пункте 4.6 Порядка,</w:t>
      </w:r>
      <w:r w:rsidR="0092158F" w:rsidRPr="00A2402A">
        <w:rPr>
          <w:rFonts w:ascii="Times New Roman" w:hAnsi="Times New Roman" w:cs="Times New Roman"/>
          <w:color w:val="FF0000"/>
          <w:sz w:val="28"/>
          <w:szCs w:val="28"/>
        </w:rPr>
        <w:t xml:space="preserve"> </w:t>
      </w:r>
      <w:r w:rsidR="0092158F" w:rsidRPr="00A2402A">
        <w:rPr>
          <w:rFonts w:ascii="Times New Roman" w:hAnsi="Times New Roman" w:cs="Times New Roman"/>
          <w:color w:val="000000" w:themeColor="text1"/>
          <w:sz w:val="28"/>
          <w:szCs w:val="28"/>
        </w:rPr>
        <w:t>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 доведенных до министерства по делам территорий и информационной политике Рязанской области на соответствующий финансовый год.</w:t>
      </w:r>
    </w:p>
    <w:p w:rsidR="0092158F" w:rsidRDefault="0092158F"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Default="001B6BC9" w:rsidP="0092158F">
      <w:pPr>
        <w:spacing w:after="0"/>
        <w:ind w:left="5670" w:firstLine="709"/>
        <w:jc w:val="both"/>
        <w:rPr>
          <w:rFonts w:ascii="Times New Roman" w:hAnsi="Times New Roman" w:cs="Times New Roman"/>
          <w:color w:val="000000" w:themeColor="text1"/>
          <w:sz w:val="28"/>
          <w:szCs w:val="28"/>
        </w:rPr>
      </w:pPr>
    </w:p>
    <w:p w:rsidR="001B6BC9" w:rsidRPr="00D74A9B" w:rsidRDefault="001B6BC9" w:rsidP="0092158F">
      <w:pPr>
        <w:spacing w:after="0"/>
        <w:ind w:left="5670" w:firstLine="709"/>
        <w:jc w:val="both"/>
        <w:rPr>
          <w:rFonts w:ascii="Times New Roman" w:hAnsi="Times New Roman" w:cs="Times New Roman"/>
          <w:color w:val="000000" w:themeColor="text1"/>
          <w:sz w:val="28"/>
          <w:szCs w:val="28"/>
        </w:rPr>
      </w:pPr>
    </w:p>
    <w:p w:rsidR="0092158F" w:rsidRPr="00D74A9B" w:rsidRDefault="0092158F" w:rsidP="0092158F">
      <w:pPr>
        <w:spacing w:after="0"/>
        <w:ind w:left="5670"/>
        <w:rPr>
          <w:rFonts w:ascii="Times New Roman" w:hAnsi="Times New Roman" w:cs="Times New Roman"/>
          <w:color w:val="000000" w:themeColor="text1"/>
          <w:sz w:val="28"/>
          <w:szCs w:val="28"/>
        </w:rPr>
      </w:pPr>
    </w:p>
    <w:p w:rsidR="0092158F" w:rsidRPr="00D74A9B" w:rsidRDefault="0092158F" w:rsidP="0092158F">
      <w:pPr>
        <w:spacing w:after="0"/>
        <w:ind w:left="5670"/>
        <w:rPr>
          <w:rFonts w:ascii="Times New Roman" w:hAnsi="Times New Roman" w:cs="Times New Roman"/>
          <w:color w:val="000000" w:themeColor="text1"/>
          <w:sz w:val="28"/>
          <w:szCs w:val="28"/>
        </w:rPr>
      </w:pPr>
    </w:p>
    <w:p w:rsidR="0092158F" w:rsidRPr="00D74A9B" w:rsidRDefault="0092158F" w:rsidP="0092158F">
      <w:pPr>
        <w:spacing w:after="0"/>
        <w:ind w:left="5670"/>
        <w:rPr>
          <w:rFonts w:ascii="Times New Roman" w:hAnsi="Times New Roman" w:cs="Times New Roman"/>
          <w:color w:val="000000" w:themeColor="text1"/>
          <w:sz w:val="28"/>
          <w:szCs w:val="28"/>
        </w:rPr>
      </w:pPr>
    </w:p>
    <w:p w:rsidR="0092158F" w:rsidRPr="00D74A9B" w:rsidRDefault="0092158F" w:rsidP="0092158F">
      <w:pPr>
        <w:spacing w:after="0"/>
        <w:ind w:left="5670"/>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lastRenderedPageBreak/>
        <w:t>Приложение № 1</w:t>
      </w:r>
    </w:p>
    <w:p w:rsidR="0092158F" w:rsidRPr="00D74A9B" w:rsidRDefault="0092158F" w:rsidP="0092158F">
      <w:pPr>
        <w:spacing w:after="0"/>
        <w:ind w:left="5670"/>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 xml:space="preserve">к Порядку </w:t>
      </w:r>
    </w:p>
    <w:p w:rsidR="0092158F" w:rsidRPr="00D74A9B" w:rsidRDefault="0092158F" w:rsidP="0092158F">
      <w:pPr>
        <w:spacing w:after="0"/>
        <w:jc w:val="right"/>
        <w:rPr>
          <w:rFonts w:ascii="Times New Roman" w:hAnsi="Times New Roman" w:cs="Times New Roman"/>
          <w:color w:val="000000" w:themeColor="text1"/>
          <w:sz w:val="28"/>
          <w:szCs w:val="28"/>
        </w:rPr>
      </w:pPr>
    </w:p>
    <w:p w:rsidR="0092158F" w:rsidRPr="00D74A9B" w:rsidRDefault="0092158F" w:rsidP="0092158F">
      <w:pPr>
        <w:spacing w:after="0"/>
        <w:rPr>
          <w:rFonts w:ascii="Times New Roman" w:hAnsi="Times New Roman" w:cs="Times New Roman"/>
          <w:color w:val="000000" w:themeColor="text1"/>
          <w:sz w:val="28"/>
          <w:szCs w:val="28"/>
        </w:rPr>
      </w:pPr>
    </w:p>
    <w:p w:rsidR="0092158F" w:rsidRDefault="0092158F" w:rsidP="0092158F">
      <w:pPr>
        <w:pStyle w:val="ConsPlusNormal"/>
        <w:jc w:val="center"/>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ЗАЯВКА</w:t>
      </w:r>
    </w:p>
    <w:p w:rsidR="0092158F" w:rsidRDefault="0092158F" w:rsidP="0092158F">
      <w:pPr>
        <w:pStyle w:val="ConsPlusNormal"/>
        <w:jc w:val="center"/>
        <w:rPr>
          <w:rFonts w:ascii="Times New Roman" w:hAnsi="Times New Roman" w:cs="Times New Roman"/>
          <w:color w:val="000000" w:themeColor="text1"/>
          <w:sz w:val="28"/>
          <w:szCs w:val="28"/>
        </w:rPr>
      </w:pPr>
    </w:p>
    <w:p w:rsidR="0092158F" w:rsidRPr="00D74A9B" w:rsidRDefault="0092158F" w:rsidP="0092158F">
      <w:pPr>
        <w:pStyle w:val="ConsPlusNormal"/>
        <w:jc w:val="center"/>
        <w:rPr>
          <w:rFonts w:ascii="Times New Roman" w:hAnsi="Times New Roman" w:cs="Times New Roman"/>
          <w:color w:val="000000" w:themeColor="text1"/>
          <w:sz w:val="28"/>
          <w:szCs w:val="28"/>
        </w:rPr>
      </w:pPr>
    </w:p>
    <w:p w:rsidR="0092158F" w:rsidRDefault="0092158F" w:rsidP="0092158F">
      <w:pPr>
        <w:pStyle w:val="ConsPlusNormal"/>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Муниципальное образование - ______________</w:t>
      </w:r>
      <w:r w:rsidRPr="00D74A9B">
        <w:rPr>
          <w:rFonts w:ascii="Times New Roman" w:hAnsi="Times New Roman" w:cs="Times New Roman"/>
          <w:color w:val="000000" w:themeColor="text1"/>
          <w:sz w:val="28"/>
          <w:szCs w:val="28"/>
        </w:rPr>
        <w:t>______________</w:t>
      </w:r>
      <w:r>
        <w:rPr>
          <w:rFonts w:ascii="Times New Roman" w:hAnsi="Times New Roman" w:cs="Times New Roman"/>
          <w:color w:val="000000" w:themeColor="text1"/>
          <w:sz w:val="28"/>
          <w:szCs w:val="28"/>
        </w:rPr>
        <w:t>______________________________________</w:t>
      </w:r>
    </w:p>
    <w:p w:rsidR="0092158F" w:rsidRPr="007B7DA6" w:rsidRDefault="0092158F" w:rsidP="0092158F">
      <w:pPr>
        <w:pStyle w:val="ConsPlusNormal"/>
        <w:ind w:firstLine="709"/>
        <w:jc w:val="center"/>
        <w:rPr>
          <w:rFonts w:ascii="Times New Roman" w:hAnsi="Times New Roman" w:cs="Times New Roman"/>
          <w:color w:val="000000" w:themeColor="text1"/>
          <w:sz w:val="24"/>
          <w:szCs w:val="24"/>
        </w:rPr>
      </w:pPr>
      <w:r w:rsidRPr="007B7DA6">
        <w:rPr>
          <w:rFonts w:ascii="Times New Roman" w:hAnsi="Times New Roman" w:cs="Times New Roman"/>
          <w:color w:val="000000" w:themeColor="text1"/>
          <w:sz w:val="24"/>
          <w:szCs w:val="24"/>
        </w:rPr>
        <w:t>(наименование муниципального образования)</w:t>
      </w:r>
    </w:p>
    <w:p w:rsidR="0092158F" w:rsidRDefault="0092158F" w:rsidP="0092158F">
      <w:pPr>
        <w:pStyle w:val="ConsPlusNormal"/>
        <w:jc w:val="both"/>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 xml:space="preserve">заявляет о намерении участвовать в отборе для предоставления субсидий на реализацию </w:t>
      </w:r>
      <w:hyperlink r:id="rId13" w:history="1">
        <w:r w:rsidRPr="00D74A9B">
          <w:rPr>
            <w:rFonts w:ascii="Times New Roman" w:hAnsi="Times New Roman" w:cs="Times New Roman"/>
            <w:color w:val="000000" w:themeColor="text1"/>
            <w:sz w:val="28"/>
            <w:szCs w:val="28"/>
          </w:rPr>
          <w:t>мероприятия подпрограммы 6</w:t>
        </w:r>
      </w:hyperlink>
      <w:r w:rsidRPr="00D74A9B">
        <w:rPr>
          <w:rFonts w:ascii="Times New Roman" w:hAnsi="Times New Roman" w:cs="Times New Roman"/>
          <w:color w:val="000000" w:themeColor="text1"/>
          <w:sz w:val="28"/>
          <w:szCs w:val="28"/>
        </w:rPr>
        <w:t xml:space="preserve"> «Поддержка органов местного самоуправления по вопросам создания и восстановления воинских захоронений» государственной программы Рязанской области «Развитие местного самоуправления и гражданского общества» по </w:t>
      </w:r>
      <w:r>
        <w:rPr>
          <w:rFonts w:ascii="Times New Roman" w:hAnsi="Times New Roman" w:cs="Times New Roman"/>
          <w:color w:val="000000" w:themeColor="text1"/>
          <w:sz w:val="28"/>
          <w:szCs w:val="28"/>
        </w:rPr>
        <w:t>__________________</w:t>
      </w:r>
    </w:p>
    <w:p w:rsidR="0092158F" w:rsidRDefault="0092158F" w:rsidP="0092158F">
      <w:pPr>
        <w:pStyle w:val="ConsPlusNormal"/>
        <w:jc w:val="both"/>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__________________________________________________________________</w:t>
      </w:r>
      <w:r>
        <w:rPr>
          <w:rFonts w:ascii="Times New Roman" w:hAnsi="Times New Roman" w:cs="Times New Roman"/>
          <w:color w:val="000000" w:themeColor="text1"/>
          <w:sz w:val="24"/>
          <w:szCs w:val="24"/>
        </w:rPr>
        <w:t xml:space="preserve">___________ </w:t>
      </w:r>
    </w:p>
    <w:p w:rsidR="0092158F" w:rsidRPr="00D74A9B" w:rsidRDefault="0092158F" w:rsidP="0092158F">
      <w:pPr>
        <w:pStyle w:val="ConsPlusNormal"/>
        <w:jc w:val="center"/>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(наименование мероприятия)</w:t>
      </w:r>
    </w:p>
    <w:p w:rsidR="0092158F" w:rsidRPr="00D74A9B" w:rsidRDefault="0092158F" w:rsidP="0092158F">
      <w:pPr>
        <w:pStyle w:val="ConsPlusNormal"/>
        <w:jc w:val="center"/>
        <w:rPr>
          <w:rFonts w:ascii="Times New Roman" w:hAnsi="Times New Roman" w:cs="Times New Roman"/>
          <w:color w:val="000000" w:themeColor="text1"/>
          <w:sz w:val="28"/>
          <w:szCs w:val="28"/>
        </w:rPr>
      </w:pPr>
    </w:p>
    <w:p w:rsidR="0092158F" w:rsidRPr="00D74A9B" w:rsidRDefault="0092158F" w:rsidP="0092158F">
      <w:pPr>
        <w:pStyle w:val="ConsPlusNormal"/>
        <w:jc w:val="both"/>
        <w:rPr>
          <w:rFonts w:ascii="Times New Roman" w:hAnsi="Times New Roman" w:cs="Times New Roman"/>
          <w:color w:val="000000" w:themeColor="text1"/>
          <w:sz w:val="28"/>
          <w:szCs w:val="28"/>
        </w:rPr>
      </w:pPr>
    </w:p>
    <w:p w:rsidR="0092158F" w:rsidRPr="00D74A9B" w:rsidRDefault="0092158F" w:rsidP="0092158F">
      <w:pPr>
        <w:pStyle w:val="ConsPlusNormal"/>
        <w:jc w:val="center"/>
        <w:outlineLvl w:val="2"/>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Сведения</w:t>
      </w:r>
    </w:p>
    <w:p w:rsidR="0092158F" w:rsidRPr="00D74A9B" w:rsidRDefault="0092158F" w:rsidP="0092158F">
      <w:pPr>
        <w:pStyle w:val="ConsPlusNormal"/>
        <w:jc w:val="center"/>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о мероприяти</w:t>
      </w:r>
      <w:r>
        <w:rPr>
          <w:rFonts w:ascii="Times New Roman" w:hAnsi="Times New Roman" w:cs="Times New Roman"/>
          <w:color w:val="000000" w:themeColor="text1"/>
          <w:sz w:val="28"/>
          <w:szCs w:val="28"/>
        </w:rPr>
        <w:t>и</w:t>
      </w:r>
      <w:r w:rsidRPr="00D74A9B">
        <w:rPr>
          <w:rFonts w:ascii="Times New Roman" w:hAnsi="Times New Roman" w:cs="Times New Roman"/>
          <w:color w:val="000000" w:themeColor="text1"/>
          <w:sz w:val="28"/>
          <w:szCs w:val="28"/>
        </w:rPr>
        <w:t>,</w:t>
      </w:r>
      <w:r w:rsidR="001B6BC9">
        <w:rPr>
          <w:rFonts w:ascii="Times New Roman" w:hAnsi="Times New Roman" w:cs="Times New Roman"/>
          <w:color w:val="000000" w:themeColor="text1"/>
          <w:sz w:val="28"/>
          <w:szCs w:val="28"/>
        </w:rPr>
        <w:t xml:space="preserve"> </w:t>
      </w:r>
      <w:r w:rsidRPr="00D74A9B">
        <w:rPr>
          <w:rFonts w:ascii="Times New Roman" w:hAnsi="Times New Roman" w:cs="Times New Roman"/>
          <w:color w:val="000000" w:themeColor="text1"/>
          <w:sz w:val="28"/>
          <w:szCs w:val="28"/>
        </w:rPr>
        <w:t>планируем</w:t>
      </w:r>
      <w:r>
        <w:rPr>
          <w:rFonts w:ascii="Times New Roman" w:hAnsi="Times New Roman" w:cs="Times New Roman"/>
          <w:color w:val="000000" w:themeColor="text1"/>
          <w:sz w:val="28"/>
          <w:szCs w:val="28"/>
        </w:rPr>
        <w:t>ом</w:t>
      </w:r>
      <w:r w:rsidRPr="00D74A9B">
        <w:rPr>
          <w:rFonts w:ascii="Times New Roman" w:hAnsi="Times New Roman" w:cs="Times New Roman"/>
          <w:color w:val="000000" w:themeColor="text1"/>
          <w:sz w:val="28"/>
          <w:szCs w:val="28"/>
        </w:rPr>
        <w:t xml:space="preserve"> к реализации в 20__ году</w:t>
      </w:r>
    </w:p>
    <w:p w:rsidR="0092158F" w:rsidRPr="00D74A9B" w:rsidRDefault="0092158F" w:rsidP="0092158F">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1701"/>
        <w:gridCol w:w="1843"/>
        <w:gridCol w:w="2268"/>
        <w:gridCol w:w="2126"/>
      </w:tblGrid>
      <w:tr w:rsidR="0092158F" w:rsidRPr="00D74A9B" w:rsidTr="001B6BC9">
        <w:tc>
          <w:tcPr>
            <w:tcW w:w="1763" w:type="dxa"/>
          </w:tcPr>
          <w:p w:rsidR="0092158F" w:rsidRPr="00D74A9B" w:rsidRDefault="0092158F" w:rsidP="001B6BC9">
            <w:pPr>
              <w:pStyle w:val="ConsPlusNormal"/>
              <w:jc w:val="center"/>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 xml:space="preserve">Наименование </w:t>
            </w:r>
            <w:r w:rsidR="001B6BC9">
              <w:rPr>
                <w:rFonts w:ascii="Times New Roman" w:hAnsi="Times New Roman" w:cs="Times New Roman"/>
                <w:color w:val="000000" w:themeColor="text1"/>
                <w:sz w:val="24"/>
                <w:szCs w:val="24"/>
              </w:rPr>
              <w:t>мероприятия</w:t>
            </w:r>
          </w:p>
        </w:tc>
        <w:tc>
          <w:tcPr>
            <w:tcW w:w="1701" w:type="dxa"/>
          </w:tcPr>
          <w:p w:rsidR="0092158F" w:rsidRPr="00D74A9B" w:rsidRDefault="0092158F" w:rsidP="001B6BC9">
            <w:pPr>
              <w:pStyle w:val="ConsPlusNormal"/>
              <w:jc w:val="center"/>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 xml:space="preserve">Стоимость реализации </w:t>
            </w:r>
            <w:r w:rsidR="001B6BC9">
              <w:rPr>
                <w:rFonts w:ascii="Times New Roman" w:hAnsi="Times New Roman" w:cs="Times New Roman"/>
                <w:color w:val="000000" w:themeColor="text1"/>
                <w:sz w:val="24"/>
                <w:szCs w:val="24"/>
              </w:rPr>
              <w:t>мероприятия</w:t>
            </w:r>
          </w:p>
        </w:tc>
        <w:tc>
          <w:tcPr>
            <w:tcW w:w="1843" w:type="dxa"/>
          </w:tcPr>
          <w:p w:rsidR="0092158F" w:rsidRPr="00D74A9B" w:rsidRDefault="0092158F" w:rsidP="00191A47">
            <w:pPr>
              <w:pStyle w:val="ConsPlusNormal"/>
              <w:jc w:val="center"/>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Объем субсидии, запрашиваемой из областного бюджета, в руб.</w:t>
            </w:r>
          </w:p>
        </w:tc>
        <w:tc>
          <w:tcPr>
            <w:tcW w:w="2268" w:type="dxa"/>
          </w:tcPr>
          <w:p w:rsidR="0092158F" w:rsidRPr="00D74A9B" w:rsidRDefault="0092158F" w:rsidP="00191A47">
            <w:pPr>
              <w:pStyle w:val="ConsPlusNormal"/>
              <w:jc w:val="center"/>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Программа органа местного самоуправления по созданию и восстановлению воинских захоронений</w:t>
            </w:r>
          </w:p>
        </w:tc>
        <w:tc>
          <w:tcPr>
            <w:tcW w:w="2126" w:type="dxa"/>
          </w:tcPr>
          <w:p w:rsidR="0092158F" w:rsidRPr="00D74A9B" w:rsidRDefault="001B6BC9" w:rsidP="00191A4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Объем средств местного бюджета</w:t>
            </w:r>
          </w:p>
        </w:tc>
      </w:tr>
      <w:tr w:rsidR="0092158F" w:rsidRPr="00D74A9B" w:rsidTr="001B6BC9">
        <w:tc>
          <w:tcPr>
            <w:tcW w:w="1763" w:type="dxa"/>
          </w:tcPr>
          <w:p w:rsidR="0092158F" w:rsidRPr="00D74A9B" w:rsidRDefault="0092158F" w:rsidP="00191A47">
            <w:pPr>
              <w:pStyle w:val="ConsPlusNormal"/>
              <w:rPr>
                <w:rFonts w:ascii="Times New Roman" w:hAnsi="Times New Roman" w:cs="Times New Roman"/>
                <w:color w:val="000000" w:themeColor="text1"/>
                <w:sz w:val="24"/>
                <w:szCs w:val="24"/>
              </w:rPr>
            </w:pPr>
          </w:p>
        </w:tc>
        <w:tc>
          <w:tcPr>
            <w:tcW w:w="1701" w:type="dxa"/>
          </w:tcPr>
          <w:p w:rsidR="0092158F" w:rsidRPr="00D74A9B" w:rsidRDefault="0092158F" w:rsidP="00191A47">
            <w:pPr>
              <w:pStyle w:val="ConsPlusNormal"/>
              <w:rPr>
                <w:rFonts w:ascii="Times New Roman" w:hAnsi="Times New Roman" w:cs="Times New Roman"/>
                <w:color w:val="000000" w:themeColor="text1"/>
                <w:sz w:val="24"/>
                <w:szCs w:val="24"/>
              </w:rPr>
            </w:pPr>
          </w:p>
        </w:tc>
        <w:tc>
          <w:tcPr>
            <w:tcW w:w="1843" w:type="dxa"/>
          </w:tcPr>
          <w:p w:rsidR="0092158F" w:rsidRPr="00D74A9B" w:rsidRDefault="0092158F" w:rsidP="00191A47">
            <w:pPr>
              <w:pStyle w:val="ConsPlusNormal"/>
              <w:rPr>
                <w:rFonts w:ascii="Times New Roman" w:hAnsi="Times New Roman" w:cs="Times New Roman"/>
                <w:color w:val="000000" w:themeColor="text1"/>
                <w:sz w:val="24"/>
                <w:szCs w:val="24"/>
              </w:rPr>
            </w:pPr>
          </w:p>
        </w:tc>
        <w:tc>
          <w:tcPr>
            <w:tcW w:w="2268" w:type="dxa"/>
          </w:tcPr>
          <w:p w:rsidR="0092158F" w:rsidRPr="00D74A9B" w:rsidRDefault="0092158F" w:rsidP="00191A47">
            <w:pPr>
              <w:pStyle w:val="ConsPlusNormal"/>
              <w:rPr>
                <w:rFonts w:ascii="Times New Roman" w:hAnsi="Times New Roman" w:cs="Times New Roman"/>
                <w:color w:val="000000" w:themeColor="text1"/>
                <w:sz w:val="24"/>
                <w:szCs w:val="24"/>
              </w:rPr>
            </w:pPr>
          </w:p>
        </w:tc>
        <w:tc>
          <w:tcPr>
            <w:tcW w:w="2126" w:type="dxa"/>
          </w:tcPr>
          <w:p w:rsidR="0092158F" w:rsidRPr="00D74A9B" w:rsidRDefault="0092158F" w:rsidP="00191A47">
            <w:pPr>
              <w:pStyle w:val="ConsPlusNormal"/>
              <w:rPr>
                <w:rFonts w:ascii="Times New Roman" w:hAnsi="Times New Roman" w:cs="Times New Roman"/>
                <w:color w:val="000000" w:themeColor="text1"/>
                <w:sz w:val="24"/>
                <w:szCs w:val="24"/>
              </w:rPr>
            </w:pPr>
          </w:p>
        </w:tc>
      </w:tr>
    </w:tbl>
    <w:p w:rsidR="0092158F" w:rsidRPr="00D74A9B" w:rsidRDefault="0092158F" w:rsidP="0092158F">
      <w:pPr>
        <w:pStyle w:val="ConsPlusNormal"/>
        <w:jc w:val="both"/>
        <w:rPr>
          <w:rFonts w:ascii="Times New Roman" w:hAnsi="Times New Roman" w:cs="Times New Roman"/>
          <w:color w:val="000000" w:themeColor="text1"/>
          <w:sz w:val="28"/>
          <w:szCs w:val="28"/>
        </w:rPr>
      </w:pPr>
    </w:p>
    <w:p w:rsidR="0092158F" w:rsidRPr="00D74A9B" w:rsidRDefault="0092158F" w:rsidP="0092158F">
      <w:pPr>
        <w:pStyle w:val="ConsPlusNormal"/>
        <w:ind w:firstLine="540"/>
        <w:jc w:val="both"/>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Приложение:</w:t>
      </w:r>
    </w:p>
    <w:p w:rsidR="0092158F" w:rsidRPr="00D74A9B" w:rsidRDefault="0092158F" w:rsidP="0092158F">
      <w:pPr>
        <w:pStyle w:val="ConsPlusNormal"/>
        <w:ind w:firstLine="540"/>
        <w:jc w:val="both"/>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8"/>
          <w:szCs w:val="28"/>
        </w:rPr>
        <w:t>1.</w:t>
      </w:r>
      <w:r w:rsidRPr="00D74A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_________</w:t>
      </w:r>
      <w:r w:rsidRPr="00D74A9B">
        <w:rPr>
          <w:rFonts w:ascii="Times New Roman" w:hAnsi="Times New Roman" w:cs="Times New Roman"/>
          <w:color w:val="000000" w:themeColor="text1"/>
          <w:sz w:val="24"/>
          <w:szCs w:val="24"/>
        </w:rPr>
        <w:t>______________________________________________________________</w:t>
      </w:r>
    </w:p>
    <w:p w:rsidR="0092158F" w:rsidRPr="00D74A9B" w:rsidRDefault="0092158F" w:rsidP="0092158F">
      <w:pPr>
        <w:pStyle w:val="ConsPlusNormal"/>
        <w:ind w:firstLine="540"/>
        <w:jc w:val="both"/>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8"/>
          <w:szCs w:val="28"/>
        </w:rPr>
        <w:t>2.</w:t>
      </w:r>
      <w:r w:rsidRPr="00D74A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_________</w:t>
      </w:r>
      <w:r w:rsidRPr="00D74A9B">
        <w:rPr>
          <w:rFonts w:ascii="Times New Roman" w:hAnsi="Times New Roman" w:cs="Times New Roman"/>
          <w:color w:val="000000" w:themeColor="text1"/>
          <w:sz w:val="24"/>
          <w:szCs w:val="24"/>
        </w:rPr>
        <w:t>______________________________________________________________</w:t>
      </w:r>
    </w:p>
    <w:p w:rsidR="0092158F" w:rsidRPr="00D74A9B" w:rsidRDefault="0092158F" w:rsidP="0092158F">
      <w:pPr>
        <w:pStyle w:val="ConsPlusNormal"/>
        <w:ind w:firstLine="540"/>
        <w:jc w:val="both"/>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8"/>
          <w:szCs w:val="28"/>
        </w:rPr>
        <w:t>3.</w:t>
      </w:r>
      <w:r w:rsidRPr="00D74A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________</w:t>
      </w:r>
      <w:r w:rsidRPr="00D74A9B">
        <w:rPr>
          <w:rFonts w:ascii="Times New Roman" w:hAnsi="Times New Roman" w:cs="Times New Roman"/>
          <w:color w:val="000000" w:themeColor="text1"/>
          <w:sz w:val="24"/>
          <w:szCs w:val="24"/>
        </w:rPr>
        <w:t>______________________________________________________________</w:t>
      </w:r>
    </w:p>
    <w:p w:rsidR="0092158F" w:rsidRPr="00D74A9B" w:rsidRDefault="0092158F" w:rsidP="0092158F">
      <w:pPr>
        <w:pStyle w:val="ConsPlusNormal"/>
        <w:ind w:firstLine="540"/>
        <w:jc w:val="center"/>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(документы, прилагаемые к заявке)</w:t>
      </w:r>
    </w:p>
    <w:p w:rsidR="0092158F" w:rsidRDefault="0092158F" w:rsidP="0092158F">
      <w:pPr>
        <w:pStyle w:val="ConsPlusNonformat"/>
        <w:jc w:val="both"/>
        <w:rPr>
          <w:rFonts w:ascii="Times New Roman" w:hAnsi="Times New Roman" w:cs="Times New Roman"/>
          <w:color w:val="000000" w:themeColor="text1"/>
          <w:sz w:val="28"/>
          <w:szCs w:val="28"/>
        </w:rPr>
      </w:pPr>
    </w:p>
    <w:p w:rsidR="0092158F" w:rsidRPr="00D74A9B" w:rsidRDefault="0092158F" w:rsidP="0092158F">
      <w:pPr>
        <w:pStyle w:val="ConsPlusNonformat"/>
        <w:jc w:val="both"/>
        <w:rPr>
          <w:rFonts w:ascii="Times New Roman" w:hAnsi="Times New Roman" w:cs="Times New Roman"/>
          <w:color w:val="000000" w:themeColor="text1"/>
          <w:sz w:val="28"/>
          <w:szCs w:val="28"/>
        </w:rPr>
      </w:pPr>
      <w:r w:rsidRPr="00D74A9B">
        <w:rPr>
          <w:rFonts w:ascii="Times New Roman" w:hAnsi="Times New Roman" w:cs="Times New Roman"/>
          <w:color w:val="000000" w:themeColor="text1"/>
          <w:sz w:val="28"/>
          <w:szCs w:val="28"/>
        </w:rPr>
        <w:t xml:space="preserve">Глава администрации </w:t>
      </w:r>
    </w:p>
    <w:p w:rsidR="0092158F" w:rsidRPr="00D74A9B" w:rsidRDefault="0092158F" w:rsidP="0092158F">
      <w:pPr>
        <w:pStyle w:val="ConsPlusNonformat"/>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8"/>
          <w:szCs w:val="28"/>
        </w:rPr>
        <w:t>муниципального образования</w:t>
      </w:r>
      <w:r>
        <w:rPr>
          <w:rFonts w:ascii="Times New Roman" w:hAnsi="Times New Roman" w:cs="Times New Roman"/>
          <w:color w:val="000000" w:themeColor="text1"/>
          <w:sz w:val="28"/>
          <w:szCs w:val="28"/>
        </w:rPr>
        <w:t xml:space="preserve"> </w:t>
      </w:r>
      <w:r w:rsidRPr="00D74A9B">
        <w:rPr>
          <w:rFonts w:ascii="Times New Roman" w:hAnsi="Times New Roman" w:cs="Times New Roman"/>
          <w:color w:val="000000" w:themeColor="text1"/>
          <w:sz w:val="24"/>
          <w:szCs w:val="24"/>
        </w:rPr>
        <w:t>__________</w:t>
      </w:r>
      <w:r>
        <w:rPr>
          <w:rFonts w:ascii="Times New Roman" w:hAnsi="Times New Roman" w:cs="Times New Roman"/>
          <w:color w:val="000000" w:themeColor="text1"/>
          <w:sz w:val="24"/>
          <w:szCs w:val="24"/>
        </w:rPr>
        <w:t>___</w:t>
      </w:r>
      <w:r w:rsidRPr="00D74A9B">
        <w:rPr>
          <w:rFonts w:ascii="Times New Roman" w:hAnsi="Times New Roman" w:cs="Times New Roman"/>
          <w:color w:val="000000" w:themeColor="text1"/>
          <w:sz w:val="24"/>
          <w:szCs w:val="24"/>
        </w:rPr>
        <w:t xml:space="preserve">  _____________</w:t>
      </w:r>
      <w:r>
        <w:rPr>
          <w:rFonts w:ascii="Times New Roman" w:hAnsi="Times New Roman" w:cs="Times New Roman"/>
          <w:color w:val="000000" w:themeColor="text1"/>
          <w:sz w:val="24"/>
          <w:szCs w:val="24"/>
        </w:rPr>
        <w:t>____</w:t>
      </w:r>
      <w:r w:rsidRPr="00D74A9B">
        <w:rPr>
          <w:rFonts w:ascii="Times New Roman" w:hAnsi="Times New Roman" w:cs="Times New Roman"/>
          <w:color w:val="000000" w:themeColor="text1"/>
          <w:sz w:val="24"/>
          <w:szCs w:val="24"/>
        </w:rPr>
        <w:t>_</w:t>
      </w:r>
      <w:r>
        <w:rPr>
          <w:rFonts w:ascii="Times New Roman" w:hAnsi="Times New Roman" w:cs="Times New Roman"/>
          <w:color w:val="000000" w:themeColor="text1"/>
          <w:sz w:val="24"/>
          <w:szCs w:val="24"/>
        </w:rPr>
        <w:t xml:space="preserve">   </w:t>
      </w:r>
      <w:r w:rsidRPr="00D74A9B">
        <w:rPr>
          <w:rFonts w:ascii="Times New Roman" w:hAnsi="Times New Roman" w:cs="Times New Roman"/>
          <w:color w:val="000000" w:themeColor="text1"/>
          <w:sz w:val="24"/>
          <w:szCs w:val="24"/>
        </w:rPr>
        <w:t>______________</w:t>
      </w:r>
    </w:p>
    <w:p w:rsidR="0092158F" w:rsidRPr="00D74A9B" w:rsidRDefault="0092158F" w:rsidP="0092158F">
      <w:pPr>
        <w:pStyle w:val="ConsPlusNonformat"/>
        <w:jc w:val="both"/>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 xml:space="preserve">(полное наименование                     </w:t>
      </w:r>
      <w:r>
        <w:rPr>
          <w:rFonts w:ascii="Times New Roman" w:hAnsi="Times New Roman" w:cs="Times New Roman"/>
          <w:color w:val="000000" w:themeColor="text1"/>
          <w:sz w:val="24"/>
          <w:szCs w:val="24"/>
        </w:rPr>
        <w:t xml:space="preserve">    (</w:t>
      </w:r>
      <w:r w:rsidRPr="00D74A9B">
        <w:rPr>
          <w:rFonts w:ascii="Times New Roman" w:hAnsi="Times New Roman" w:cs="Times New Roman"/>
          <w:color w:val="000000" w:themeColor="text1"/>
          <w:sz w:val="24"/>
          <w:szCs w:val="24"/>
        </w:rPr>
        <w:t>подпись</w:t>
      </w:r>
      <w:r>
        <w:rPr>
          <w:rFonts w:ascii="Times New Roman" w:hAnsi="Times New Roman" w:cs="Times New Roman"/>
          <w:color w:val="000000" w:themeColor="text1"/>
          <w:sz w:val="24"/>
          <w:szCs w:val="24"/>
        </w:rPr>
        <w:t>)     (</w:t>
      </w:r>
      <w:r w:rsidRPr="00D74A9B">
        <w:rPr>
          <w:rFonts w:ascii="Times New Roman" w:hAnsi="Times New Roman" w:cs="Times New Roman"/>
          <w:color w:val="000000" w:themeColor="text1"/>
          <w:sz w:val="24"/>
          <w:szCs w:val="24"/>
        </w:rPr>
        <w:t>фамилия,</w:t>
      </w:r>
      <w:r>
        <w:rPr>
          <w:rFonts w:ascii="Times New Roman" w:hAnsi="Times New Roman" w:cs="Times New Roman"/>
          <w:color w:val="000000" w:themeColor="text1"/>
          <w:sz w:val="24"/>
          <w:szCs w:val="24"/>
        </w:rPr>
        <w:t xml:space="preserve"> </w:t>
      </w:r>
      <w:r w:rsidRPr="00D74A9B">
        <w:rPr>
          <w:rFonts w:ascii="Times New Roman" w:hAnsi="Times New Roman" w:cs="Times New Roman"/>
          <w:color w:val="000000" w:themeColor="text1"/>
          <w:sz w:val="24"/>
          <w:szCs w:val="24"/>
        </w:rPr>
        <w:t>инициалы</w:t>
      </w:r>
      <w:r>
        <w:rPr>
          <w:rFonts w:ascii="Times New Roman" w:hAnsi="Times New Roman" w:cs="Times New Roman"/>
          <w:color w:val="000000" w:themeColor="text1"/>
          <w:sz w:val="24"/>
          <w:szCs w:val="24"/>
        </w:rPr>
        <w:t>)          (дата)</w:t>
      </w:r>
    </w:p>
    <w:p w:rsidR="0092158F" w:rsidRPr="00D74A9B" w:rsidRDefault="0092158F" w:rsidP="0092158F">
      <w:pPr>
        <w:pStyle w:val="ConsPlusNonformat"/>
        <w:jc w:val="both"/>
        <w:rPr>
          <w:rFonts w:ascii="Times New Roman" w:hAnsi="Times New Roman" w:cs="Times New Roman"/>
          <w:color w:val="000000" w:themeColor="text1"/>
          <w:sz w:val="24"/>
          <w:szCs w:val="24"/>
        </w:rPr>
      </w:pPr>
      <w:r w:rsidRPr="00D74A9B">
        <w:rPr>
          <w:rFonts w:ascii="Times New Roman" w:hAnsi="Times New Roman" w:cs="Times New Roman"/>
          <w:color w:val="000000" w:themeColor="text1"/>
          <w:sz w:val="24"/>
          <w:szCs w:val="24"/>
        </w:rPr>
        <w:t>должности)</w:t>
      </w:r>
    </w:p>
    <w:p w:rsidR="0092158F" w:rsidRDefault="0092158F" w:rsidP="0092158F">
      <w:pPr>
        <w:pStyle w:val="ConsPlusNormal"/>
        <w:ind w:left="5670"/>
        <w:jc w:val="both"/>
        <w:rPr>
          <w:rFonts w:ascii="Times New Roman" w:hAnsi="Times New Roman" w:cs="Times New Roman"/>
          <w:color w:val="000000" w:themeColor="text1"/>
          <w:sz w:val="28"/>
          <w:szCs w:val="28"/>
        </w:rPr>
      </w:pPr>
    </w:p>
    <w:p w:rsidR="001B6BC9" w:rsidRDefault="001B6BC9" w:rsidP="0092158F">
      <w:pPr>
        <w:pStyle w:val="ConsPlusNormal"/>
        <w:ind w:left="5670"/>
        <w:jc w:val="both"/>
        <w:rPr>
          <w:rFonts w:ascii="Times New Roman" w:hAnsi="Times New Roman" w:cs="Times New Roman"/>
          <w:color w:val="000000" w:themeColor="text1"/>
          <w:sz w:val="28"/>
          <w:szCs w:val="28"/>
        </w:rPr>
      </w:pPr>
    </w:p>
    <w:p w:rsidR="001B6BC9" w:rsidRDefault="001B6BC9" w:rsidP="0092158F">
      <w:pPr>
        <w:pStyle w:val="ConsPlusNormal"/>
        <w:ind w:left="5670"/>
        <w:jc w:val="both"/>
        <w:rPr>
          <w:rFonts w:ascii="Times New Roman" w:hAnsi="Times New Roman" w:cs="Times New Roman"/>
          <w:color w:val="000000" w:themeColor="text1"/>
          <w:sz w:val="28"/>
          <w:szCs w:val="28"/>
        </w:rPr>
      </w:pPr>
    </w:p>
    <w:p w:rsidR="001B6BC9" w:rsidRDefault="001B6BC9" w:rsidP="007B3627">
      <w:pPr>
        <w:pStyle w:val="ConsPlusNormal"/>
        <w:jc w:val="both"/>
        <w:rPr>
          <w:rFonts w:ascii="Times New Roman" w:hAnsi="Times New Roman" w:cs="Times New Roman"/>
          <w:color w:val="000000" w:themeColor="text1"/>
          <w:sz w:val="28"/>
          <w:szCs w:val="28"/>
        </w:rPr>
      </w:pPr>
    </w:p>
    <w:p w:rsidR="0092158F" w:rsidRPr="00DC4627" w:rsidRDefault="0092158F" w:rsidP="0092158F">
      <w:pPr>
        <w:pStyle w:val="ConsPlusNormal"/>
        <w:ind w:left="5670"/>
        <w:jc w:val="both"/>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lastRenderedPageBreak/>
        <w:t>Приложение № 2</w:t>
      </w:r>
    </w:p>
    <w:p w:rsidR="0092158F" w:rsidRPr="00DC4627" w:rsidRDefault="0092158F" w:rsidP="0092158F">
      <w:pPr>
        <w:pStyle w:val="ConsPlusNormal"/>
        <w:ind w:left="5670"/>
        <w:jc w:val="both"/>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к Порядку</w:t>
      </w:r>
    </w:p>
    <w:p w:rsidR="0092158F" w:rsidRPr="00DC4627" w:rsidRDefault="0092158F" w:rsidP="0092158F">
      <w:pPr>
        <w:pStyle w:val="ConsPlusNormal"/>
        <w:ind w:left="5670"/>
        <w:jc w:val="both"/>
        <w:rPr>
          <w:rFonts w:ascii="Times New Roman" w:hAnsi="Times New Roman" w:cs="Times New Roman"/>
          <w:color w:val="000000" w:themeColor="text1"/>
          <w:sz w:val="28"/>
          <w:szCs w:val="28"/>
        </w:rPr>
      </w:pPr>
    </w:p>
    <w:p w:rsidR="0092158F" w:rsidRPr="00DC4627" w:rsidRDefault="0092158F" w:rsidP="0092158F">
      <w:pPr>
        <w:pStyle w:val="ConsPlusNormal"/>
        <w:ind w:left="5670"/>
        <w:jc w:val="both"/>
        <w:rPr>
          <w:rFonts w:ascii="Times New Roman" w:hAnsi="Times New Roman" w:cs="Times New Roman"/>
          <w:color w:val="000000" w:themeColor="text1"/>
          <w:sz w:val="28"/>
          <w:szCs w:val="28"/>
        </w:rPr>
      </w:pPr>
    </w:p>
    <w:p w:rsidR="0092158F" w:rsidRPr="00DC4627" w:rsidRDefault="0092158F" w:rsidP="0092158F">
      <w:pPr>
        <w:pStyle w:val="ConsPlusNormal"/>
        <w:ind w:left="5670"/>
        <w:jc w:val="both"/>
        <w:rPr>
          <w:rFonts w:ascii="Times New Roman" w:hAnsi="Times New Roman" w:cs="Times New Roman"/>
          <w:color w:val="000000" w:themeColor="text1"/>
          <w:sz w:val="28"/>
          <w:szCs w:val="28"/>
        </w:rPr>
      </w:pPr>
    </w:p>
    <w:p w:rsidR="0092158F" w:rsidRPr="00DC4627" w:rsidRDefault="0092158F" w:rsidP="0092158F">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ТАБЛИЦА КРИТЕРИЕВ</w:t>
      </w:r>
    </w:p>
    <w:p w:rsidR="0092158F" w:rsidRPr="00DC4627" w:rsidRDefault="0092158F" w:rsidP="0092158F">
      <w:pPr>
        <w:pStyle w:val="ConsPlusNormal"/>
        <w:jc w:val="center"/>
        <w:rPr>
          <w:rFonts w:ascii="Times New Roman" w:hAnsi="Times New Roman" w:cs="Times New Roman"/>
          <w:color w:val="000000" w:themeColor="text1"/>
          <w:sz w:val="28"/>
          <w:szCs w:val="28"/>
        </w:rPr>
      </w:pPr>
    </w:p>
    <w:tbl>
      <w:tblPr>
        <w:tblStyle w:val="a4"/>
        <w:tblW w:w="0" w:type="auto"/>
        <w:tblLook w:val="04A0" w:firstRow="1" w:lastRow="0" w:firstColumn="1" w:lastColumn="0" w:noHBand="0" w:noVBand="1"/>
      </w:tblPr>
      <w:tblGrid>
        <w:gridCol w:w="675"/>
        <w:gridCol w:w="4962"/>
        <w:gridCol w:w="3934"/>
      </w:tblGrid>
      <w:tr w:rsidR="0092158F" w:rsidRPr="00DC4627" w:rsidTr="00191A47">
        <w:tc>
          <w:tcPr>
            <w:tcW w:w="675" w:type="dxa"/>
          </w:tcPr>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w:t>
            </w:r>
          </w:p>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п/п</w:t>
            </w:r>
          </w:p>
        </w:tc>
        <w:tc>
          <w:tcPr>
            <w:tcW w:w="4962" w:type="dxa"/>
            <w:vAlign w:val="center"/>
          </w:tcPr>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Наименование критерия</w:t>
            </w:r>
          </w:p>
        </w:tc>
        <w:tc>
          <w:tcPr>
            <w:tcW w:w="3934" w:type="dxa"/>
            <w:vAlign w:val="center"/>
          </w:tcPr>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Количество баллов</w:t>
            </w:r>
          </w:p>
        </w:tc>
      </w:tr>
      <w:tr w:rsidR="0092158F" w:rsidRPr="00DC4627" w:rsidTr="00191A47">
        <w:tc>
          <w:tcPr>
            <w:tcW w:w="675" w:type="dxa"/>
          </w:tcPr>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1.</w:t>
            </w:r>
          </w:p>
        </w:tc>
        <w:tc>
          <w:tcPr>
            <w:tcW w:w="4962" w:type="dxa"/>
          </w:tcPr>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Количество захороненных на воинском захоронении</w:t>
            </w:r>
          </w:p>
        </w:tc>
        <w:tc>
          <w:tcPr>
            <w:tcW w:w="3934" w:type="dxa"/>
          </w:tcPr>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1−5 захороненных – 10 баллов;</w:t>
            </w:r>
          </w:p>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6−50 захороненных – 20 баллов;</w:t>
            </w:r>
          </w:p>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51−200 захороненных – 30 баллов;</w:t>
            </w:r>
          </w:p>
          <w:p w:rsidR="00DC4627"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201 и более – 40 баллов</w:t>
            </w:r>
          </w:p>
        </w:tc>
      </w:tr>
      <w:tr w:rsidR="0092158F" w:rsidRPr="00DC4627" w:rsidTr="00191A47">
        <w:tc>
          <w:tcPr>
            <w:tcW w:w="675" w:type="dxa"/>
          </w:tcPr>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2.</w:t>
            </w:r>
          </w:p>
        </w:tc>
        <w:tc>
          <w:tcPr>
            <w:tcW w:w="4962" w:type="dxa"/>
          </w:tcPr>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Площадь воинского захоронения</w:t>
            </w:r>
          </w:p>
        </w:tc>
        <w:tc>
          <w:tcPr>
            <w:tcW w:w="3934" w:type="dxa"/>
          </w:tcPr>
          <w:p w:rsidR="0092158F" w:rsidRPr="009A7012" w:rsidRDefault="0092158F" w:rsidP="00191A47">
            <w:pPr>
              <w:pStyle w:val="ConsPlusNormal"/>
              <w:rPr>
                <w:rFonts w:ascii="Times New Roman" w:hAnsi="Times New Roman" w:cs="Times New Roman"/>
                <w:color w:val="000000" w:themeColor="text1"/>
                <w:sz w:val="28"/>
                <w:szCs w:val="28"/>
              </w:rPr>
            </w:pPr>
            <w:r w:rsidRPr="009A7012">
              <w:rPr>
                <w:rFonts w:ascii="Times New Roman" w:hAnsi="Times New Roman" w:cs="Times New Roman"/>
                <w:color w:val="000000" w:themeColor="text1"/>
                <w:sz w:val="28"/>
                <w:szCs w:val="28"/>
              </w:rPr>
              <w:t>менее 2 кв.м − 10 баллов;</w:t>
            </w:r>
          </w:p>
          <w:p w:rsidR="0092158F" w:rsidRPr="009A7012" w:rsidRDefault="0092158F" w:rsidP="00191A47">
            <w:pPr>
              <w:pStyle w:val="ConsPlusNormal"/>
              <w:rPr>
                <w:rFonts w:ascii="Times New Roman" w:hAnsi="Times New Roman" w:cs="Times New Roman"/>
                <w:color w:val="000000" w:themeColor="text1"/>
                <w:sz w:val="28"/>
                <w:szCs w:val="28"/>
              </w:rPr>
            </w:pPr>
            <w:r w:rsidRPr="009A7012">
              <w:rPr>
                <w:rFonts w:ascii="Times New Roman" w:hAnsi="Times New Roman" w:cs="Times New Roman"/>
                <w:color w:val="000000" w:themeColor="text1"/>
                <w:sz w:val="28"/>
                <w:szCs w:val="28"/>
              </w:rPr>
              <w:t>2</w:t>
            </w:r>
            <w:r w:rsidR="007B3627" w:rsidRPr="009A7012">
              <w:rPr>
                <w:rFonts w:ascii="Times New Roman" w:hAnsi="Times New Roman" w:cs="Times New Roman"/>
                <w:color w:val="000000" w:themeColor="text1"/>
                <w:sz w:val="28"/>
                <w:szCs w:val="28"/>
              </w:rPr>
              <w:t xml:space="preserve"> </w:t>
            </w:r>
            <w:r w:rsidRPr="009A7012">
              <w:rPr>
                <w:rFonts w:ascii="Times New Roman" w:hAnsi="Times New Roman" w:cs="Times New Roman"/>
                <w:color w:val="000000" w:themeColor="text1"/>
                <w:sz w:val="28"/>
                <w:szCs w:val="28"/>
              </w:rPr>
              <w:t xml:space="preserve">кв.м – </w:t>
            </w:r>
            <w:r w:rsidR="007B3627" w:rsidRPr="009A7012">
              <w:rPr>
                <w:rFonts w:ascii="Times New Roman" w:hAnsi="Times New Roman" w:cs="Times New Roman"/>
                <w:color w:val="000000" w:themeColor="text1"/>
                <w:sz w:val="28"/>
                <w:szCs w:val="28"/>
              </w:rPr>
              <w:t>50</w:t>
            </w:r>
            <w:r w:rsidRPr="009A7012">
              <w:rPr>
                <w:rFonts w:ascii="Times New Roman" w:hAnsi="Times New Roman" w:cs="Times New Roman"/>
                <w:color w:val="000000" w:themeColor="text1"/>
                <w:sz w:val="28"/>
                <w:szCs w:val="28"/>
              </w:rPr>
              <w:t xml:space="preserve"> кв.м – 20 баллов;</w:t>
            </w:r>
          </w:p>
          <w:p w:rsidR="00DC4627" w:rsidRPr="00DC4627" w:rsidRDefault="007B3627" w:rsidP="007B3627">
            <w:pPr>
              <w:pStyle w:val="ConsPlusNormal"/>
              <w:rPr>
                <w:rFonts w:ascii="Times New Roman" w:hAnsi="Times New Roman" w:cs="Times New Roman"/>
                <w:color w:val="000000" w:themeColor="text1"/>
                <w:sz w:val="28"/>
                <w:szCs w:val="28"/>
              </w:rPr>
            </w:pPr>
            <w:r w:rsidRPr="009A7012">
              <w:rPr>
                <w:rFonts w:ascii="Times New Roman" w:hAnsi="Times New Roman" w:cs="Times New Roman"/>
                <w:color w:val="000000" w:themeColor="text1"/>
                <w:sz w:val="28"/>
                <w:szCs w:val="28"/>
              </w:rPr>
              <w:t xml:space="preserve">более </w:t>
            </w:r>
            <w:r w:rsidR="0092158F" w:rsidRPr="009A7012">
              <w:rPr>
                <w:rFonts w:ascii="Times New Roman" w:hAnsi="Times New Roman" w:cs="Times New Roman"/>
                <w:color w:val="000000" w:themeColor="text1"/>
                <w:sz w:val="28"/>
                <w:szCs w:val="28"/>
              </w:rPr>
              <w:t>5</w:t>
            </w:r>
            <w:r w:rsidRPr="009A7012">
              <w:rPr>
                <w:rFonts w:ascii="Times New Roman" w:hAnsi="Times New Roman" w:cs="Times New Roman"/>
                <w:color w:val="000000" w:themeColor="text1"/>
                <w:sz w:val="28"/>
                <w:szCs w:val="28"/>
              </w:rPr>
              <w:t>0</w:t>
            </w:r>
            <w:r w:rsidR="0092158F" w:rsidRPr="009A7012">
              <w:rPr>
                <w:rFonts w:ascii="Times New Roman" w:hAnsi="Times New Roman" w:cs="Times New Roman"/>
                <w:color w:val="000000" w:themeColor="text1"/>
                <w:sz w:val="28"/>
                <w:szCs w:val="28"/>
              </w:rPr>
              <w:t xml:space="preserve"> кв.м − 30 баллов</w:t>
            </w:r>
          </w:p>
        </w:tc>
      </w:tr>
      <w:tr w:rsidR="0092158F" w:rsidRPr="00DC4627" w:rsidTr="00191A47">
        <w:tc>
          <w:tcPr>
            <w:tcW w:w="675" w:type="dxa"/>
          </w:tcPr>
          <w:p w:rsidR="0092158F" w:rsidRPr="00DC4627" w:rsidRDefault="0092158F" w:rsidP="00191A47">
            <w:pPr>
              <w:pStyle w:val="ConsPlusNormal"/>
              <w:jc w:val="center"/>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3.</w:t>
            </w:r>
          </w:p>
        </w:tc>
        <w:tc>
          <w:tcPr>
            <w:tcW w:w="4962" w:type="dxa"/>
          </w:tcPr>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 xml:space="preserve">Состояние воинского захоронения, указанного в учетной карточке воинского захоронения </w:t>
            </w:r>
          </w:p>
        </w:tc>
        <w:tc>
          <w:tcPr>
            <w:tcW w:w="3934" w:type="dxa"/>
          </w:tcPr>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 xml:space="preserve">неудовлетворительное − </w:t>
            </w:r>
          </w:p>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30 баллов;</w:t>
            </w:r>
          </w:p>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удовлетворительное – 20 баллов;</w:t>
            </w:r>
          </w:p>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хорошее – 10 баллов;</w:t>
            </w:r>
          </w:p>
          <w:p w:rsidR="0092158F" w:rsidRPr="00DC4627" w:rsidRDefault="0092158F" w:rsidP="00191A47">
            <w:pPr>
              <w:pStyle w:val="ConsPlusNormal"/>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отличное – 0 баллов</w:t>
            </w:r>
          </w:p>
        </w:tc>
      </w:tr>
      <w:tr w:rsidR="00F109C6" w:rsidRPr="00DC4627" w:rsidTr="00191A47">
        <w:tc>
          <w:tcPr>
            <w:tcW w:w="675" w:type="dxa"/>
          </w:tcPr>
          <w:p w:rsidR="00F109C6" w:rsidRPr="00EB5627" w:rsidRDefault="00F109C6" w:rsidP="00191A47">
            <w:pPr>
              <w:pStyle w:val="ConsPlusNormal"/>
              <w:jc w:val="center"/>
              <w:rPr>
                <w:rFonts w:ascii="Times New Roman" w:hAnsi="Times New Roman" w:cs="Times New Roman"/>
                <w:color w:val="000000" w:themeColor="text1"/>
                <w:sz w:val="28"/>
                <w:szCs w:val="28"/>
              </w:rPr>
            </w:pPr>
            <w:r w:rsidRPr="00EB5627">
              <w:rPr>
                <w:rFonts w:ascii="Times New Roman" w:hAnsi="Times New Roman" w:cs="Times New Roman"/>
                <w:color w:val="000000" w:themeColor="text1"/>
                <w:sz w:val="28"/>
                <w:szCs w:val="28"/>
              </w:rPr>
              <w:t>4.</w:t>
            </w:r>
          </w:p>
        </w:tc>
        <w:tc>
          <w:tcPr>
            <w:tcW w:w="4962" w:type="dxa"/>
          </w:tcPr>
          <w:p w:rsidR="00F109C6" w:rsidRPr="00EB5627" w:rsidRDefault="00F109C6" w:rsidP="00191A47">
            <w:pPr>
              <w:pStyle w:val="ConsPlusNormal"/>
              <w:rPr>
                <w:rFonts w:ascii="Times New Roman" w:hAnsi="Times New Roman" w:cs="Times New Roman"/>
                <w:color w:val="000000" w:themeColor="text1"/>
                <w:sz w:val="28"/>
                <w:szCs w:val="28"/>
              </w:rPr>
            </w:pPr>
            <w:r w:rsidRPr="00EB5627">
              <w:rPr>
                <w:rFonts w:ascii="Times New Roman" w:hAnsi="Times New Roman" w:cs="Times New Roman"/>
                <w:color w:val="000000" w:themeColor="text1"/>
                <w:sz w:val="28"/>
                <w:szCs w:val="28"/>
              </w:rPr>
              <w:t>Отсутствие мемориального знака на воинском захоронении</w:t>
            </w:r>
          </w:p>
        </w:tc>
        <w:tc>
          <w:tcPr>
            <w:tcW w:w="3934" w:type="dxa"/>
          </w:tcPr>
          <w:p w:rsidR="00F109C6" w:rsidRPr="00EB5627" w:rsidRDefault="00F109C6" w:rsidP="00191A47">
            <w:pPr>
              <w:pStyle w:val="ConsPlusNormal"/>
              <w:rPr>
                <w:rFonts w:ascii="Times New Roman" w:hAnsi="Times New Roman" w:cs="Times New Roman"/>
                <w:color w:val="000000" w:themeColor="text1"/>
                <w:sz w:val="28"/>
                <w:szCs w:val="28"/>
              </w:rPr>
            </w:pPr>
            <w:r w:rsidRPr="00EB5627">
              <w:rPr>
                <w:rFonts w:ascii="Times New Roman" w:hAnsi="Times New Roman" w:cs="Times New Roman"/>
                <w:color w:val="000000" w:themeColor="text1"/>
                <w:sz w:val="28"/>
                <w:szCs w:val="28"/>
              </w:rPr>
              <w:t>10 баллов</w:t>
            </w:r>
          </w:p>
        </w:tc>
      </w:tr>
    </w:tbl>
    <w:p w:rsidR="0092158F" w:rsidRPr="00DC4627" w:rsidRDefault="0092158F" w:rsidP="0092158F">
      <w:pPr>
        <w:pStyle w:val="ConsPlusNormal"/>
        <w:jc w:val="center"/>
        <w:rPr>
          <w:rFonts w:ascii="Times New Roman" w:hAnsi="Times New Roman" w:cs="Times New Roman"/>
          <w:color w:val="000000" w:themeColor="text1"/>
          <w:sz w:val="28"/>
          <w:szCs w:val="28"/>
        </w:rPr>
      </w:pPr>
    </w:p>
    <w:p w:rsidR="008A5139" w:rsidRPr="00DC4627" w:rsidRDefault="0097276D">
      <w:pPr>
        <w:rPr>
          <w:rFonts w:ascii="Times New Roman" w:hAnsi="Times New Roman" w:cs="Times New Roman"/>
          <w:color w:val="000000" w:themeColor="text1"/>
          <w:sz w:val="28"/>
          <w:szCs w:val="28"/>
        </w:rPr>
      </w:pPr>
    </w:p>
    <w:p w:rsidR="00DC4627" w:rsidRPr="00DC4627" w:rsidRDefault="00DC4627">
      <w:pPr>
        <w:rPr>
          <w:rFonts w:ascii="Times New Roman" w:hAnsi="Times New Roman" w:cs="Times New Roman"/>
          <w:color w:val="000000" w:themeColor="text1"/>
          <w:sz w:val="28"/>
          <w:szCs w:val="28"/>
        </w:rPr>
      </w:pPr>
    </w:p>
    <w:sectPr w:rsidR="00DC4627" w:rsidRPr="00DC4627" w:rsidSect="00516636">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6D" w:rsidRDefault="0097276D" w:rsidP="000D66D1">
      <w:pPr>
        <w:spacing w:after="0" w:line="240" w:lineRule="auto"/>
      </w:pPr>
      <w:r>
        <w:separator/>
      </w:r>
    </w:p>
  </w:endnote>
  <w:endnote w:type="continuationSeparator" w:id="0">
    <w:p w:rsidR="0097276D" w:rsidRDefault="0097276D" w:rsidP="000D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6D" w:rsidRDefault="0097276D" w:rsidP="000D66D1">
      <w:pPr>
        <w:spacing w:after="0" w:line="240" w:lineRule="auto"/>
      </w:pPr>
      <w:r>
        <w:separator/>
      </w:r>
    </w:p>
  </w:footnote>
  <w:footnote w:type="continuationSeparator" w:id="0">
    <w:p w:rsidR="0097276D" w:rsidRDefault="0097276D" w:rsidP="000D6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5891"/>
      <w:docPartObj>
        <w:docPartGallery w:val="Page Numbers (Top of Page)"/>
        <w:docPartUnique/>
      </w:docPartObj>
    </w:sdtPr>
    <w:sdtEndPr/>
    <w:sdtContent>
      <w:p w:rsidR="00741181" w:rsidRDefault="00012456">
        <w:pPr>
          <w:pStyle w:val="a5"/>
          <w:jc w:val="center"/>
        </w:pPr>
        <w:r>
          <w:fldChar w:fldCharType="begin"/>
        </w:r>
        <w:r w:rsidR="00797F56">
          <w:instrText xml:space="preserve"> PAGE   \* MERGEFORMAT </w:instrText>
        </w:r>
        <w:r>
          <w:fldChar w:fldCharType="separate"/>
        </w:r>
        <w:r w:rsidR="0089237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57A9F"/>
    <w:multiLevelType w:val="hybridMultilevel"/>
    <w:tmpl w:val="06B2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8F"/>
    <w:rsid w:val="00012456"/>
    <w:rsid w:val="000809A1"/>
    <w:rsid w:val="000D66D1"/>
    <w:rsid w:val="001668FA"/>
    <w:rsid w:val="001B696E"/>
    <w:rsid w:val="001B6BC9"/>
    <w:rsid w:val="00205ED1"/>
    <w:rsid w:val="00215C71"/>
    <w:rsid w:val="0022450B"/>
    <w:rsid w:val="0026238D"/>
    <w:rsid w:val="002A6301"/>
    <w:rsid w:val="002D2DAD"/>
    <w:rsid w:val="00444186"/>
    <w:rsid w:val="005152C6"/>
    <w:rsid w:val="00516636"/>
    <w:rsid w:val="006354B2"/>
    <w:rsid w:val="006F24A2"/>
    <w:rsid w:val="0076072D"/>
    <w:rsid w:val="00797F56"/>
    <w:rsid w:val="007B3627"/>
    <w:rsid w:val="007E4DFF"/>
    <w:rsid w:val="00892378"/>
    <w:rsid w:val="008A62E5"/>
    <w:rsid w:val="0092158F"/>
    <w:rsid w:val="00967501"/>
    <w:rsid w:val="0097276D"/>
    <w:rsid w:val="009A7012"/>
    <w:rsid w:val="00A1713A"/>
    <w:rsid w:val="00A2402A"/>
    <w:rsid w:val="00A27070"/>
    <w:rsid w:val="00A409EA"/>
    <w:rsid w:val="00A41E53"/>
    <w:rsid w:val="00B2117D"/>
    <w:rsid w:val="00B306A1"/>
    <w:rsid w:val="00B53AEF"/>
    <w:rsid w:val="00D169FC"/>
    <w:rsid w:val="00DC4627"/>
    <w:rsid w:val="00E54473"/>
    <w:rsid w:val="00E6726A"/>
    <w:rsid w:val="00EB5627"/>
    <w:rsid w:val="00F109C6"/>
    <w:rsid w:val="00FB4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8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2158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2158F"/>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rsid w:val="0092158F"/>
    <w:rPr>
      <w:color w:val="0000FF" w:themeColor="hyperlink"/>
      <w:u w:val="single"/>
    </w:rPr>
  </w:style>
  <w:style w:type="table" w:styleId="a4">
    <w:name w:val="Table Grid"/>
    <w:basedOn w:val="a1"/>
    <w:uiPriority w:val="59"/>
    <w:rsid w:val="00921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2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58F"/>
    <w:rPr>
      <w:rFonts w:eastAsiaTheme="minorEastAsia"/>
      <w:lang w:eastAsia="ru-RU"/>
    </w:rPr>
  </w:style>
  <w:style w:type="paragraph" w:styleId="a7">
    <w:name w:val="List Paragraph"/>
    <w:basedOn w:val="a"/>
    <w:uiPriority w:val="34"/>
    <w:qFormat/>
    <w:rsid w:val="005166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8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2158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2158F"/>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rsid w:val="0092158F"/>
    <w:rPr>
      <w:color w:val="0000FF" w:themeColor="hyperlink"/>
      <w:u w:val="single"/>
    </w:rPr>
  </w:style>
  <w:style w:type="table" w:styleId="a4">
    <w:name w:val="Table Grid"/>
    <w:basedOn w:val="a1"/>
    <w:uiPriority w:val="59"/>
    <w:rsid w:val="00921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2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58F"/>
    <w:rPr>
      <w:rFonts w:eastAsiaTheme="minorEastAsia"/>
      <w:lang w:eastAsia="ru-RU"/>
    </w:rPr>
  </w:style>
  <w:style w:type="paragraph" w:styleId="a7">
    <w:name w:val="List Paragraph"/>
    <w:basedOn w:val="a"/>
    <w:uiPriority w:val="34"/>
    <w:qFormat/>
    <w:rsid w:val="00516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FE878FDCBF4DB114DBAE9DCD06EAF9C550CFFD2E86B3ACD5B0DC5D1172151593085EDEA799285CA29543F82EF36D66305AA91A1C4740AD4E9E8743D8LB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FFE878FDCBF4DB114DBB090DB6AB4F3C55995F32886BBF989E5DA0A4E221340D348588BE4DC2758A5991FA96BAD34367D11A5190B5B41AED5L9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FE878FDCBF4DB114DBAE9DCD06EAF9C550CFFD2E87B9A7DDB0DC5D1172151593085EDEB5997050A39B55F92DE63B3775D0L6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E59C923015EE851D545BAE0AF3CE3DEC120011F7967650D78C85B05B552F1AEC172C05CD879FE449BCAE36EB0B23A2DDDEC26975A33C2C259aBL" TargetMode="External"/><Relationship Id="rId4" Type="http://schemas.microsoft.com/office/2007/relationships/stylesWithEffects" Target="stylesWithEffects.xml"/><Relationship Id="rId9" Type="http://schemas.openxmlformats.org/officeDocument/2006/relationships/hyperlink" Target="consultantplus://offline/ref=B5587139A2E8E77CCD20129420C8031D803A8E7BE887D658F7C378CA2B94A37935A90C2F5BCBD0D18F8FF331K0zF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B5854-203C-4DB9-99C7-B11AB32A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Мошкова С.В.</cp:lastModifiedBy>
  <cp:revision>2</cp:revision>
  <cp:lastPrinted>2019-12-30T12:34:00Z</cp:lastPrinted>
  <dcterms:created xsi:type="dcterms:W3CDTF">2019-12-30T12:37:00Z</dcterms:created>
  <dcterms:modified xsi:type="dcterms:W3CDTF">2019-12-30T12:37:00Z</dcterms:modified>
</cp:coreProperties>
</file>