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к приказу министерства образования и молодежной политики </w:t>
      </w:r>
    </w:p>
    <w:p w:rsidR="00F26021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от «__</w:t>
      </w:r>
      <w:r w:rsidR="00F26021">
        <w:rPr>
          <w:rFonts w:ascii="Times New Roman" w:hAnsi="Times New Roman" w:cs="Times New Roman"/>
          <w:sz w:val="28"/>
          <w:szCs w:val="28"/>
        </w:rPr>
        <w:t>_» ____________ 2019 г. № ____</w:t>
      </w:r>
    </w:p>
    <w:p w:rsidR="00FE4CBE" w:rsidRPr="00EF069E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EF069E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7E44B9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5109">
        <w:rPr>
          <w:rFonts w:ascii="Times New Roman" w:hAnsi="Times New Roman" w:cs="Times New Roman"/>
          <w:bCs/>
          <w:sz w:val="28"/>
          <w:szCs w:val="28"/>
        </w:rPr>
        <w:t>ПОРЯД</w:t>
      </w:r>
      <w:r w:rsidR="00EF069E" w:rsidRPr="002D5109">
        <w:rPr>
          <w:rFonts w:ascii="Times New Roman" w:hAnsi="Times New Roman" w:cs="Times New Roman"/>
          <w:bCs/>
          <w:sz w:val="28"/>
          <w:szCs w:val="28"/>
        </w:rPr>
        <w:t>К</w:t>
      </w:r>
      <w:r w:rsidRPr="002D5109">
        <w:rPr>
          <w:rFonts w:ascii="Times New Roman" w:hAnsi="Times New Roman" w:cs="Times New Roman"/>
          <w:bCs/>
          <w:sz w:val="28"/>
          <w:szCs w:val="28"/>
        </w:rPr>
        <w:t>И</w:t>
      </w:r>
    </w:p>
    <w:p w:rsidR="00EF069E" w:rsidRPr="00EF069E" w:rsidRDefault="00EF069E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39392F">
        <w:rPr>
          <w:rFonts w:ascii="Times New Roman" w:hAnsi="Times New Roman" w:cs="Times New Roman"/>
          <w:bCs/>
          <w:sz w:val="28"/>
          <w:szCs w:val="28"/>
        </w:rPr>
        <w:t xml:space="preserve">кой области для предоставления </w:t>
      </w:r>
      <w:r w:rsidR="002D5109">
        <w:rPr>
          <w:rFonts w:ascii="Times New Roman" w:hAnsi="Times New Roman" w:cs="Times New Roman"/>
          <w:bCs/>
          <w:sz w:val="28"/>
          <w:szCs w:val="28"/>
        </w:rPr>
        <w:t>на</w:t>
      </w:r>
      <w:r w:rsidR="0039392F">
        <w:rPr>
          <w:rFonts w:ascii="Times New Roman" w:hAnsi="Times New Roman" w:cs="Times New Roman"/>
          <w:bCs/>
          <w:sz w:val="28"/>
          <w:szCs w:val="28"/>
        </w:rPr>
        <w:t xml:space="preserve"> 2020 год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E82A14">
        <w:rPr>
          <w:rFonts w:ascii="Times New Roman" w:hAnsi="Times New Roman" w:cs="Times New Roman"/>
          <w:bCs/>
          <w:sz w:val="28"/>
          <w:szCs w:val="28"/>
        </w:rPr>
        <w:t>и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предусмотренного пунктом </w:t>
      </w:r>
      <w:r w:rsidR="009B70CD">
        <w:rPr>
          <w:rFonts w:ascii="Times New Roman" w:hAnsi="Times New Roman" w:cs="Times New Roman"/>
          <w:bCs/>
          <w:sz w:val="28"/>
          <w:szCs w:val="28"/>
        </w:rPr>
        <w:t>1.11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F26021">
        <w:rPr>
          <w:rFonts w:ascii="Times New Roman" w:hAnsi="Times New Roman" w:cs="Times New Roman"/>
          <w:bCs/>
          <w:sz w:val="28"/>
          <w:szCs w:val="28"/>
        </w:rPr>
        <w:t>,</w:t>
      </w:r>
      <w:r w:rsidR="007E4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4B9" w:rsidRPr="002D5109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</w:t>
      </w:r>
      <w:r w:rsidR="00E82A14">
        <w:rPr>
          <w:rFonts w:ascii="Times New Roman" w:hAnsi="Times New Roman" w:cs="Times New Roman"/>
          <w:bCs/>
          <w:sz w:val="28"/>
          <w:szCs w:val="28"/>
        </w:rPr>
        <w:t>ой</w:t>
      </w:r>
      <w:r w:rsidR="007E44B9" w:rsidRPr="002D5109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E82A14">
        <w:rPr>
          <w:rFonts w:ascii="Times New Roman" w:hAnsi="Times New Roman" w:cs="Times New Roman"/>
          <w:bCs/>
          <w:sz w:val="28"/>
          <w:szCs w:val="28"/>
        </w:rPr>
        <w:t>и</w:t>
      </w:r>
    </w:p>
    <w:p w:rsidR="00EF069E" w:rsidRPr="00EF069E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39392F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Порядки</w:t>
      </w:r>
      <w:r w:rsidR="00EF069E" w:rsidRPr="00EF069E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9E74A2">
        <w:rPr>
          <w:rFonts w:ascii="Times New Roman" w:hAnsi="Times New Roman" w:cs="Times New Roman"/>
          <w:sz w:val="28"/>
          <w:szCs w:val="28"/>
        </w:rPr>
        <w:t>ы</w:t>
      </w:r>
      <w:r w:rsidR="00EF069E" w:rsidRPr="00EF069E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в 2020 году </w:t>
      </w:r>
      <w:r w:rsidR="00EF069E" w:rsidRPr="00EF069E">
        <w:rPr>
          <w:rFonts w:ascii="Times New Roman" w:hAnsi="Times New Roman" w:cs="Times New Roman"/>
          <w:bCs/>
          <w:sz w:val="28"/>
          <w:szCs w:val="28"/>
        </w:rPr>
        <w:t xml:space="preserve">мероприятия, предусмотренного пунктом </w:t>
      </w:r>
      <w:r w:rsidR="009B70CD">
        <w:rPr>
          <w:rFonts w:ascii="Times New Roman" w:hAnsi="Times New Roman" w:cs="Times New Roman"/>
          <w:bCs/>
          <w:sz w:val="28"/>
          <w:szCs w:val="28"/>
        </w:rPr>
        <w:t>1.11</w:t>
      </w:r>
      <w:r w:rsidR="00EF069E" w:rsidRPr="00EF069E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EF069E" w:rsidRPr="00EF069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Рязанской области от 30 октября 2013 г. № 344 (далее - мероприятие, </w:t>
      </w:r>
      <w:r w:rsidR="00EF069E" w:rsidRPr="00BC436A">
        <w:rPr>
          <w:rFonts w:ascii="Times New Roman" w:hAnsi="Times New Roman" w:cs="Times New Roman"/>
          <w:sz w:val="28"/>
          <w:szCs w:val="28"/>
        </w:rPr>
        <w:t>Подпрограмма</w:t>
      </w:r>
      <w:r w:rsidR="002B34DF" w:rsidRPr="00BC436A">
        <w:rPr>
          <w:rFonts w:ascii="Times New Roman" w:hAnsi="Times New Roman" w:cs="Times New Roman"/>
          <w:sz w:val="28"/>
          <w:szCs w:val="28"/>
        </w:rPr>
        <w:t>, Порядок)</w:t>
      </w:r>
      <w:r w:rsidR="008448EB">
        <w:rPr>
          <w:rFonts w:ascii="Times New Roman" w:hAnsi="Times New Roman" w:cs="Times New Roman"/>
          <w:sz w:val="28"/>
          <w:szCs w:val="28"/>
        </w:rPr>
        <w:t>,</w:t>
      </w:r>
      <w:r w:rsidR="002B34DF" w:rsidRPr="00BC436A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 так</w:t>
      </w:r>
      <w:r w:rsidR="00B6372F">
        <w:rPr>
          <w:rFonts w:ascii="Times New Roman" w:hAnsi="Times New Roman" w:cs="Times New Roman"/>
          <w:sz w:val="28"/>
          <w:szCs w:val="28"/>
        </w:rPr>
        <w:t>ой</w:t>
      </w:r>
      <w:r w:rsidR="002B34DF" w:rsidRPr="00BC436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6372F">
        <w:rPr>
          <w:rFonts w:ascii="Times New Roman" w:hAnsi="Times New Roman" w:cs="Times New Roman"/>
          <w:sz w:val="28"/>
          <w:szCs w:val="28"/>
        </w:rPr>
        <w:t>и</w:t>
      </w:r>
      <w:r w:rsidR="002B34DF" w:rsidRPr="00BC436A">
        <w:rPr>
          <w:rFonts w:ascii="Times New Roman" w:hAnsi="Times New Roman" w:cs="Times New Roman"/>
          <w:sz w:val="28"/>
          <w:szCs w:val="28"/>
        </w:rPr>
        <w:t>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</w:t>
      </w:r>
      <w:r w:rsidR="007E44B9">
        <w:rPr>
          <w:rFonts w:ascii="Times New Roman" w:hAnsi="Times New Roman" w:cs="Times New Roman"/>
          <w:sz w:val="28"/>
          <w:szCs w:val="28"/>
        </w:rPr>
        <w:t xml:space="preserve">вляется в целях предоставления </w:t>
      </w:r>
      <w:r w:rsidR="007E44B9" w:rsidRPr="002D5109">
        <w:rPr>
          <w:rFonts w:ascii="Times New Roman" w:hAnsi="Times New Roman" w:cs="Times New Roman"/>
          <w:sz w:val="28"/>
          <w:szCs w:val="28"/>
        </w:rPr>
        <w:t>на 2020 год</w:t>
      </w:r>
      <w:r w:rsidRPr="00EF069E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6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 субсидий из областного бюджета на реализацию следующего мероприятия </w:t>
      </w:r>
      <w:hyperlink r:id="rId7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>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</w:t>
      </w:r>
      <w:r w:rsidRPr="00EF069E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</w:t>
      </w:r>
      <w:r w:rsidR="009B70CD">
        <w:rPr>
          <w:rFonts w:ascii="Times New Roman" w:hAnsi="Times New Roman"/>
          <w:sz w:val="28"/>
          <w:szCs w:val="28"/>
        </w:rPr>
        <w:t xml:space="preserve">районов (городских округов) </w:t>
      </w:r>
      <w:r w:rsidRPr="00EF069E">
        <w:rPr>
          <w:rFonts w:ascii="Times New Roman" w:hAnsi="Times New Roman"/>
          <w:sz w:val="28"/>
          <w:szCs w:val="28"/>
        </w:rPr>
        <w:t xml:space="preserve">Рязанской области на проведение ремонтных работ в </w:t>
      </w:r>
      <w:r w:rsidR="0056119B">
        <w:rPr>
          <w:rFonts w:ascii="Times New Roman" w:hAnsi="Times New Roman"/>
          <w:sz w:val="28"/>
          <w:szCs w:val="28"/>
        </w:rPr>
        <w:t xml:space="preserve">муниципальных </w:t>
      </w:r>
      <w:r w:rsidR="009B70CD">
        <w:rPr>
          <w:rFonts w:ascii="Times New Roman" w:hAnsi="Times New Roman"/>
          <w:sz w:val="28"/>
          <w:szCs w:val="28"/>
        </w:rPr>
        <w:t>обще</w:t>
      </w:r>
      <w:r w:rsidRPr="00EF069E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9B70CD">
        <w:rPr>
          <w:rFonts w:ascii="Times New Roman" w:hAnsi="Times New Roman"/>
          <w:sz w:val="28"/>
          <w:szCs w:val="28"/>
        </w:rPr>
        <w:t xml:space="preserve"> в рамках подготовки к началу учебного года</w:t>
      </w:r>
      <w:r w:rsidRPr="00EF069E">
        <w:rPr>
          <w:rFonts w:ascii="Times New Roman" w:hAnsi="Times New Roman"/>
          <w:sz w:val="28"/>
          <w:szCs w:val="28"/>
        </w:rPr>
        <w:t xml:space="preserve"> </w:t>
      </w:r>
      <w:r w:rsidRPr="00EF069E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lastRenderedPageBreak/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</w:t>
      </w:r>
      <w:r w:rsidR="00BC436A">
        <w:rPr>
          <w:rFonts w:ascii="Times New Roman" w:hAnsi="Times New Roman" w:cs="Times New Roman"/>
          <w:sz w:val="28"/>
          <w:szCs w:val="28"/>
        </w:rPr>
        <w:t>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EF069E" w:rsidRPr="00EF069E" w:rsidRDefault="00BC436A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F069E" w:rsidRPr="00EF069E">
        <w:rPr>
          <w:rFonts w:ascii="Times New Roman" w:hAnsi="Times New Roman" w:cs="Times New Roman"/>
          <w:sz w:val="28"/>
          <w:szCs w:val="28"/>
        </w:rPr>
        <w:t xml:space="preserve"> дает разъяснение в связи с проведением конкурсного отбора;</w:t>
      </w:r>
    </w:p>
    <w:p w:rsidR="002D5109" w:rsidRPr="002D5109" w:rsidRDefault="00EF069E" w:rsidP="002D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г) принимает решение </w:t>
      </w:r>
      <w:r w:rsidR="002D5109" w:rsidRPr="002D5109">
        <w:rPr>
          <w:rFonts w:ascii="Times New Roman" w:hAnsi="Times New Roman" w:cs="Times New Roman"/>
          <w:sz w:val="28"/>
          <w:szCs w:val="28"/>
        </w:rPr>
        <w:t xml:space="preserve">о допуске (об отказе в допуске) к участию в конкурсном отборе </w:t>
      </w:r>
      <w:r w:rsidR="00BC436A">
        <w:rPr>
          <w:rFonts w:ascii="Times New Roman" w:hAnsi="Times New Roman" w:cs="Times New Roman"/>
          <w:sz w:val="28"/>
          <w:szCs w:val="28"/>
        </w:rPr>
        <w:t xml:space="preserve">и осуществляет проверку </w:t>
      </w:r>
      <w:r w:rsidR="002D5109" w:rsidRPr="002D5109">
        <w:rPr>
          <w:rFonts w:ascii="Times New Roman" w:hAnsi="Times New Roman" w:cs="Times New Roman"/>
          <w:sz w:val="28"/>
          <w:szCs w:val="28"/>
        </w:rPr>
        <w:t>соблюдени</w:t>
      </w:r>
      <w:r w:rsidR="00BC436A">
        <w:rPr>
          <w:rFonts w:ascii="Times New Roman" w:hAnsi="Times New Roman" w:cs="Times New Roman"/>
          <w:sz w:val="28"/>
          <w:szCs w:val="28"/>
        </w:rPr>
        <w:t>я</w:t>
      </w:r>
      <w:r w:rsidR="002D5109" w:rsidRPr="002D5109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D5109" w:rsidRPr="00EF069E" w:rsidRDefault="002D5109" w:rsidP="002D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9">
        <w:rPr>
          <w:rFonts w:ascii="Times New Roman" w:hAnsi="Times New Roman" w:cs="Times New Roman"/>
          <w:sz w:val="28"/>
          <w:szCs w:val="28"/>
        </w:rPr>
        <w:t>д) принимает решение по результатам конкурсного отбора, определяет победителей конкурсного отбора;</w:t>
      </w:r>
      <w:r w:rsidRPr="00EF0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69E" w:rsidRPr="00EF069E" w:rsidRDefault="00EF069E" w:rsidP="002D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EF069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</w:t>
      </w:r>
      <w:r w:rsidR="000D66C2">
        <w:rPr>
          <w:rFonts w:ascii="Times New Roman" w:hAnsi="Times New Roman" w:cs="Times New Roman"/>
          <w:sz w:val="28"/>
          <w:szCs w:val="28"/>
        </w:rPr>
        <w:t xml:space="preserve"> и приема</w:t>
      </w:r>
      <w:r w:rsidRPr="00EF069E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 Рязанской области, претендующих на предоставление субсидий на реализацию мероприятия </w:t>
      </w:r>
      <w:hyperlink r:id="rId8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https://minobr.ryazangov.ru.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lastRenderedPageBreak/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 w:rsidR="000D66C2" w:rsidRPr="00EF069E" w:rsidRDefault="000D66C2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C2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EF069E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9B70CD" w:rsidRPr="009C5D45" w:rsidRDefault="009B70CD" w:rsidP="009B7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9B70CD" w:rsidRPr="009C5D45" w:rsidRDefault="009B70CD" w:rsidP="009B70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 xml:space="preserve">- заявка о предоставлении субсидии </w:t>
      </w:r>
      <w:r w:rsidRPr="002D5109">
        <w:rPr>
          <w:rFonts w:ascii="Times New Roman" w:hAnsi="Times New Roman" w:cs="Times New Roman"/>
          <w:sz w:val="28"/>
          <w:szCs w:val="28"/>
        </w:rPr>
        <w:t>на 2020</w:t>
      </w:r>
      <w:r w:rsidR="008448EB">
        <w:rPr>
          <w:rFonts w:ascii="Times New Roman" w:hAnsi="Times New Roman" w:cs="Times New Roman"/>
          <w:sz w:val="28"/>
          <w:szCs w:val="28"/>
        </w:rPr>
        <w:t xml:space="preserve"> финансовый год по форме</w:t>
      </w:r>
      <w:r w:rsidRPr="009C5D4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Порядку;</w:t>
      </w:r>
    </w:p>
    <w:p w:rsidR="007E44B9" w:rsidRPr="00EF069E" w:rsidRDefault="009B70CD" w:rsidP="007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 xml:space="preserve">- </w:t>
      </w:r>
      <w:r w:rsidR="007E44B9" w:rsidRPr="002D5109">
        <w:rPr>
          <w:rFonts w:ascii="Times New Roman" w:hAnsi="Times New Roman" w:cs="Times New Roman"/>
          <w:sz w:val="28"/>
          <w:szCs w:val="28"/>
        </w:rPr>
        <w:t xml:space="preserve">выписка из решения о бюджете </w:t>
      </w:r>
      <w:r w:rsidR="000D66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44B9" w:rsidRPr="002D5109">
        <w:rPr>
          <w:rFonts w:ascii="Times New Roman" w:hAnsi="Times New Roman" w:cs="Times New Roman"/>
          <w:sz w:val="28"/>
          <w:szCs w:val="28"/>
        </w:rPr>
        <w:t>Рязанской области (сводной бюджетной росписи местного бюджета), подтверждающая наличие в 2020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9B70CD" w:rsidRPr="009C5D45" w:rsidRDefault="009B70CD" w:rsidP="009B70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9B70CD" w:rsidRPr="009C5D45" w:rsidRDefault="009B70CD" w:rsidP="009B7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9" w:history="1">
        <w:r w:rsidRPr="009C5D45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9C5D4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178-р;</w:t>
      </w:r>
    </w:p>
    <w:p w:rsidR="009B70CD" w:rsidRPr="009C5D45" w:rsidRDefault="009B70CD" w:rsidP="009B70C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5D45">
        <w:rPr>
          <w:rFonts w:ascii="Times New Roman" w:hAnsi="Times New Roman"/>
          <w:sz w:val="28"/>
          <w:szCs w:val="28"/>
        </w:rPr>
        <w:t>- сметная документация на проведение работ;</w:t>
      </w:r>
    </w:p>
    <w:p w:rsidR="009B70CD" w:rsidRPr="009C5D45" w:rsidRDefault="009B70CD" w:rsidP="009B70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5D45">
        <w:rPr>
          <w:rFonts w:ascii="Times New Roman" w:hAnsi="Times New Roman"/>
          <w:sz w:val="28"/>
          <w:szCs w:val="28"/>
        </w:rPr>
        <w:t>- информация о потребности муниципальных общеобразовательных организаций в проведении ремонтных работ, связанных с подготовкой к началу учебного года;</w:t>
      </w:r>
    </w:p>
    <w:p w:rsidR="009B70CD" w:rsidRPr="009C5D45" w:rsidRDefault="009B70CD" w:rsidP="009B70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5D45">
        <w:rPr>
          <w:rFonts w:ascii="Times New Roman" w:hAnsi="Times New Roman"/>
          <w:sz w:val="28"/>
          <w:szCs w:val="28"/>
        </w:rPr>
        <w:t>- информация о количестве обучающихся в муниципальных 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территории муниципального образования Рязанской области.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4. Конкурсный отбор заявок и определение получателей субсидий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не позднее чем за</w:t>
      </w:r>
      <w:r w:rsidR="0056119B">
        <w:rPr>
          <w:rFonts w:ascii="Times New Roman" w:hAnsi="Times New Roman" w:cs="Times New Roman"/>
          <w:sz w:val="28"/>
          <w:szCs w:val="28"/>
        </w:rPr>
        <w:t xml:space="preserve"> </w:t>
      </w:r>
      <w:r w:rsidRPr="00EF069E">
        <w:rPr>
          <w:rFonts w:ascii="Times New Roman" w:hAnsi="Times New Roman" w:cs="Times New Roman"/>
          <w:sz w:val="28"/>
          <w:szCs w:val="28"/>
        </w:rPr>
        <w:t>один рабочий день до даты ее заседания.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lastRenderedPageBreak/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EF069E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0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Pr="00EF069E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F3152C">
        <w:rPr>
          <w:rFonts w:ascii="Times New Roman" w:hAnsi="Times New Roman" w:cs="Times New Roman"/>
          <w:sz w:val="28"/>
          <w:szCs w:val="28"/>
        </w:rPr>
        <w:t xml:space="preserve">, </w:t>
      </w:r>
      <w:r w:rsidR="007E44B9" w:rsidRPr="002D5109">
        <w:rPr>
          <w:rFonts w:ascii="Times New Roman" w:hAnsi="Times New Roman" w:cs="Times New Roman"/>
          <w:sz w:val="28"/>
          <w:szCs w:val="28"/>
        </w:rPr>
        <w:t>за исключени</w:t>
      </w:r>
      <w:r w:rsidR="00550F92">
        <w:rPr>
          <w:rFonts w:ascii="Times New Roman" w:hAnsi="Times New Roman" w:cs="Times New Roman"/>
          <w:sz w:val="28"/>
          <w:szCs w:val="28"/>
        </w:rPr>
        <w:t>ем условия, указанного в абзаце третьем</w:t>
      </w:r>
      <w:r w:rsidR="007E44B9" w:rsidRPr="002D5109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</w:t>
      </w:r>
      <w:r w:rsidR="00F3152C">
        <w:rPr>
          <w:rFonts w:ascii="Times New Roman" w:hAnsi="Times New Roman" w:cs="Times New Roman"/>
          <w:sz w:val="28"/>
          <w:szCs w:val="28"/>
        </w:rPr>
        <w:t>тного бюджета местным бюджетам»</w:t>
      </w:r>
      <w:r w:rsidRPr="002D5109">
        <w:rPr>
          <w:rFonts w:ascii="Times New Roman" w:hAnsi="Times New Roman" w:cs="Times New Roman"/>
          <w:sz w:val="28"/>
          <w:szCs w:val="28"/>
        </w:rPr>
        <w:t>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</w:t>
      </w:r>
      <w:hyperlink r:id="rId12" w:history="1">
        <w:r w:rsidRPr="00EF069E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D96EBF" w:rsidRPr="002D5109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 </w:t>
      </w:r>
      <w:r w:rsidR="007E44B9" w:rsidRPr="002D5109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конкурсном отборе. Принимает решение о допуске (об отказе в допуске) заявки муниципального образования</w:t>
      </w:r>
      <w:r w:rsidR="00F3152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7E44B9" w:rsidRPr="002D5109">
        <w:rPr>
          <w:rFonts w:ascii="Times New Roman" w:hAnsi="Times New Roman" w:cs="Times New Roman"/>
          <w:sz w:val="28"/>
          <w:szCs w:val="28"/>
        </w:rPr>
        <w:t>, проверяет соблюдение условий предоставления</w:t>
      </w:r>
      <w:r w:rsidR="00550F92">
        <w:rPr>
          <w:rFonts w:ascii="Times New Roman" w:hAnsi="Times New Roman" w:cs="Times New Roman"/>
          <w:sz w:val="28"/>
          <w:szCs w:val="28"/>
        </w:rPr>
        <w:t xml:space="preserve"> субсидий, за исключением условия</w:t>
      </w:r>
      <w:r w:rsidR="007E44B9" w:rsidRPr="002D5109">
        <w:rPr>
          <w:rFonts w:ascii="Times New Roman" w:hAnsi="Times New Roman" w:cs="Times New Roman"/>
          <w:sz w:val="28"/>
          <w:szCs w:val="28"/>
        </w:rPr>
        <w:t xml:space="preserve">, </w:t>
      </w:r>
      <w:r w:rsidR="00550F92">
        <w:rPr>
          <w:rFonts w:ascii="Times New Roman" w:hAnsi="Times New Roman" w:cs="Times New Roman"/>
          <w:sz w:val="28"/>
          <w:szCs w:val="28"/>
        </w:rPr>
        <w:t>указанного в абзаце третьем</w:t>
      </w:r>
      <w:r w:rsidR="007E44B9" w:rsidRPr="002D5109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Pr="002D5109">
        <w:rPr>
          <w:rFonts w:ascii="Times New Roman" w:hAnsi="Times New Roman" w:cs="Times New Roman"/>
          <w:sz w:val="28"/>
          <w:szCs w:val="28"/>
        </w:rPr>
        <w:t>.</w:t>
      </w:r>
    </w:p>
    <w:p w:rsidR="007E44B9" w:rsidRPr="00675AC5" w:rsidRDefault="007E44B9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9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F3152C" w:rsidRDefault="00D96EBF" w:rsidP="00F31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4.5.1. Каждой заявке, допущенной к участию в конкурсном отборе, присваивается порядковый номер начиная с единицы по мере уменьшения количества </w:t>
      </w:r>
      <w:r w:rsidR="00F3152C" w:rsidRPr="00F3152C">
        <w:rPr>
          <w:rFonts w:ascii="Times New Roman" w:hAnsi="Times New Roman" w:cs="Times New Roman"/>
          <w:sz w:val="28"/>
          <w:szCs w:val="28"/>
        </w:rPr>
        <w:t>баллов, определенных Комиссией в соответствии со следующими критериями: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152C" w:rsidTr="00F3152C">
        <w:tc>
          <w:tcPr>
            <w:tcW w:w="4672" w:type="dxa"/>
          </w:tcPr>
          <w:p w:rsidR="00F3152C" w:rsidRDefault="00D110E6" w:rsidP="00F31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673" w:type="dxa"/>
          </w:tcPr>
          <w:p w:rsidR="00F3152C" w:rsidRDefault="00D110E6" w:rsidP="00F31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3152C" w:rsidTr="00F3152C">
        <w:tc>
          <w:tcPr>
            <w:tcW w:w="4672" w:type="dxa"/>
          </w:tcPr>
          <w:p w:rsidR="00F3152C" w:rsidRDefault="00C11567" w:rsidP="00F31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муниципальных общеобразовательных организаций в проведении ремонтных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подготовкой к началу учебного года;</w:t>
            </w:r>
          </w:p>
        </w:tc>
        <w:tc>
          <w:tcPr>
            <w:tcW w:w="4673" w:type="dxa"/>
          </w:tcPr>
          <w:p w:rsidR="00F3152C" w:rsidRDefault="0083376C" w:rsidP="00F31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потребности – 10 баллов;</w:t>
            </w:r>
          </w:p>
          <w:p w:rsidR="0083376C" w:rsidRDefault="0083376C" w:rsidP="00833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– 0 баллов.</w:t>
            </w:r>
          </w:p>
        </w:tc>
      </w:tr>
      <w:tr w:rsidR="00F3152C" w:rsidTr="00F3152C">
        <w:tc>
          <w:tcPr>
            <w:tcW w:w="4672" w:type="dxa"/>
          </w:tcPr>
          <w:p w:rsidR="00F3152C" w:rsidRDefault="00C11567" w:rsidP="00F31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муниципальных 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территории 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области.</w:t>
            </w:r>
          </w:p>
        </w:tc>
        <w:tc>
          <w:tcPr>
            <w:tcW w:w="4673" w:type="dxa"/>
          </w:tcPr>
          <w:p w:rsidR="002E07AE" w:rsidRDefault="002E07AE" w:rsidP="002E0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100 </w:t>
            </w:r>
            <w:r w:rsidR="0025161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5 баллов;</w:t>
            </w:r>
          </w:p>
          <w:p w:rsidR="002E07AE" w:rsidRDefault="002E07AE" w:rsidP="002E0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101 до 350 </w:t>
            </w:r>
            <w:r w:rsidR="000509E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 баллов;</w:t>
            </w:r>
          </w:p>
          <w:p w:rsidR="002E07AE" w:rsidRDefault="002E07AE" w:rsidP="002E0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351 до 700 </w:t>
            </w:r>
            <w:r w:rsidR="000509E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15 баллов;</w:t>
            </w:r>
          </w:p>
          <w:p w:rsidR="00F3152C" w:rsidRDefault="002E07AE" w:rsidP="002E0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700 </w:t>
            </w:r>
            <w:r w:rsidR="000509E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20 баллов;</w:t>
            </w:r>
          </w:p>
        </w:tc>
      </w:tr>
    </w:tbl>
    <w:p w:rsidR="00F3152C" w:rsidRDefault="00F3152C" w:rsidP="00F31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675AC5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Заявке, поданной участником, обладающим наибольшим количеством </w:t>
      </w:r>
      <w:r w:rsidR="0068709F">
        <w:rPr>
          <w:rFonts w:ascii="Times New Roman" w:hAnsi="Times New Roman" w:cs="Times New Roman"/>
          <w:sz w:val="28"/>
          <w:szCs w:val="28"/>
        </w:rPr>
        <w:t>баллов</w:t>
      </w:r>
      <w:r w:rsidRPr="00675AC5">
        <w:rPr>
          <w:rFonts w:ascii="Times New Roman" w:hAnsi="Times New Roman" w:cs="Times New Roman"/>
          <w:sz w:val="28"/>
          <w:szCs w:val="28"/>
        </w:rPr>
        <w:t>, присваивается</w:t>
      </w:r>
      <w:r w:rsidR="002F7659">
        <w:rPr>
          <w:rFonts w:ascii="Times New Roman" w:hAnsi="Times New Roman" w:cs="Times New Roman"/>
          <w:sz w:val="28"/>
          <w:szCs w:val="28"/>
        </w:rPr>
        <w:t xml:space="preserve"> </w:t>
      </w:r>
      <w:r w:rsidR="002F7659" w:rsidRPr="00251618">
        <w:rPr>
          <w:rFonts w:ascii="Times New Roman" w:hAnsi="Times New Roman" w:cs="Times New Roman"/>
          <w:sz w:val="28"/>
          <w:szCs w:val="28"/>
        </w:rPr>
        <w:t>первый</w:t>
      </w:r>
      <w:r w:rsidRPr="00675AC5">
        <w:rPr>
          <w:rFonts w:ascii="Times New Roman" w:hAnsi="Times New Roman" w:cs="Times New Roman"/>
          <w:sz w:val="28"/>
          <w:szCs w:val="28"/>
        </w:rPr>
        <w:t xml:space="preserve"> п</w:t>
      </w:r>
      <w:r w:rsidR="0068709F">
        <w:rPr>
          <w:rFonts w:ascii="Times New Roman" w:hAnsi="Times New Roman" w:cs="Times New Roman"/>
          <w:sz w:val="28"/>
          <w:szCs w:val="28"/>
        </w:rPr>
        <w:t>орядков</w:t>
      </w:r>
      <w:r w:rsidRPr="00675AC5">
        <w:rPr>
          <w:rFonts w:ascii="Times New Roman" w:hAnsi="Times New Roman" w:cs="Times New Roman"/>
          <w:sz w:val="28"/>
          <w:szCs w:val="28"/>
        </w:rPr>
        <w:t>ый номер.</w:t>
      </w:r>
      <w:r w:rsidR="002D5109">
        <w:rPr>
          <w:rFonts w:ascii="Times New Roman" w:hAnsi="Times New Roman" w:cs="Times New Roman"/>
          <w:sz w:val="28"/>
          <w:szCs w:val="28"/>
        </w:rPr>
        <w:t xml:space="preserve"> </w:t>
      </w:r>
      <w:r w:rsidR="002D5109" w:rsidRPr="002D5109">
        <w:rPr>
          <w:rFonts w:ascii="Times New Roman" w:hAnsi="Times New Roman" w:cs="Times New Roman"/>
          <w:sz w:val="28"/>
          <w:szCs w:val="28"/>
        </w:rPr>
        <w:t xml:space="preserve">В случае равенства баллов, </w:t>
      </w:r>
      <w:r w:rsidR="0068709F" w:rsidRPr="0068709F">
        <w:rPr>
          <w:rFonts w:ascii="Times New Roman" w:hAnsi="Times New Roman" w:cs="Times New Roman"/>
          <w:sz w:val="28"/>
          <w:szCs w:val="28"/>
        </w:rPr>
        <w:t>меньший порядковый номер присваивается заявке, поданной раньше.</w:t>
      </w:r>
    </w:p>
    <w:p w:rsidR="00D96EBF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4.5.2. </w:t>
      </w:r>
      <w:r w:rsidR="002335E0" w:rsidRPr="002D5109">
        <w:rPr>
          <w:rFonts w:ascii="Times New Roman" w:hAnsi="Times New Roman" w:cs="Times New Roman"/>
          <w:sz w:val="28"/>
          <w:szCs w:val="28"/>
        </w:rPr>
        <w:t>После оценки критериев конкурсного отбора</w:t>
      </w:r>
      <w:r w:rsidR="002335E0" w:rsidRPr="00675AC5">
        <w:rPr>
          <w:rFonts w:ascii="Times New Roman" w:hAnsi="Times New Roman" w:cs="Times New Roman"/>
          <w:sz w:val="28"/>
          <w:szCs w:val="28"/>
        </w:rPr>
        <w:t xml:space="preserve"> </w:t>
      </w:r>
      <w:r w:rsidRPr="00675AC5">
        <w:rPr>
          <w:rFonts w:ascii="Times New Roman" w:hAnsi="Times New Roman" w:cs="Times New Roman"/>
          <w:sz w:val="28"/>
          <w:szCs w:val="28"/>
        </w:rPr>
        <w:t xml:space="preserve">Комиссия формирует перечень муниципальных образований с указанием </w:t>
      </w:r>
      <w:r w:rsidR="0096399D">
        <w:rPr>
          <w:rFonts w:ascii="Times New Roman" w:hAnsi="Times New Roman" w:cs="Times New Roman"/>
          <w:sz w:val="28"/>
          <w:szCs w:val="28"/>
        </w:rPr>
        <w:t>обще</w:t>
      </w:r>
      <w:r w:rsidRPr="00675AC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13" w:history="1">
        <w:r w:rsidRPr="00675AC5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384D25">
        <w:rPr>
          <w:rFonts w:ascii="Times New Roman" w:hAnsi="Times New Roman" w:cs="Times New Roman"/>
          <w:sz w:val="28"/>
          <w:szCs w:val="28"/>
        </w:rPr>
        <w:t>е.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 xml:space="preserve">4.5.3. </w:t>
      </w:r>
      <w:r w:rsidR="002335E0" w:rsidRPr="002D5109">
        <w:rPr>
          <w:rFonts w:ascii="Times New Roman" w:hAnsi="Times New Roman" w:cs="Times New Roman"/>
          <w:sz w:val="28"/>
          <w:szCs w:val="28"/>
        </w:rPr>
        <w:t>Победителями конкурсного отбора</w:t>
      </w:r>
      <w:r w:rsidR="002335E0">
        <w:rPr>
          <w:rFonts w:ascii="Times New Roman" w:hAnsi="Times New Roman" w:cs="Times New Roman"/>
          <w:sz w:val="28"/>
          <w:szCs w:val="28"/>
        </w:rPr>
        <w:t xml:space="preserve"> </w:t>
      </w:r>
      <w:r w:rsidRPr="006467A8">
        <w:rPr>
          <w:rFonts w:ascii="Times New Roman" w:hAnsi="Times New Roman" w:cs="Times New Roman"/>
          <w:sz w:val="28"/>
          <w:szCs w:val="28"/>
        </w:rPr>
        <w:t>признаются первые n участников по мере возрастания порядкового номера заявок, для которых выполняется условие: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5D671CE4" wp14:editId="57CC3BD5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где: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A8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6467A8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15" w:history="1">
        <w:r w:rsidRPr="006467A8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6467A8">
        <w:rPr>
          <w:rFonts w:ascii="Times New Roman" w:hAnsi="Times New Roman" w:cs="Times New Roman"/>
          <w:sz w:val="28"/>
          <w:szCs w:val="28"/>
        </w:rPr>
        <w:t>;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A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467A8">
        <w:rPr>
          <w:rFonts w:ascii="Times New Roman" w:hAnsi="Times New Roman" w:cs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D96EBF" w:rsidRPr="00675AC5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</w:t>
      </w:r>
      <w:r w:rsidRPr="00EF069E">
        <w:rPr>
          <w:rFonts w:ascii="Times New Roman" w:hAnsi="Times New Roman" w:cs="Times New Roman"/>
          <w:sz w:val="28"/>
          <w:szCs w:val="28"/>
        </w:rPr>
        <w:lastRenderedPageBreak/>
        <w:t xml:space="preserve">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6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, </w:t>
      </w:r>
      <w:r w:rsidRPr="002D5109">
        <w:rPr>
          <w:rFonts w:ascii="Times New Roman" w:hAnsi="Times New Roman" w:cs="Times New Roman"/>
          <w:sz w:val="28"/>
          <w:szCs w:val="28"/>
        </w:rPr>
        <w:t>на 2020</w:t>
      </w:r>
      <w:r w:rsidRPr="00EF069E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47A" w:rsidRDefault="00FC747A" w:rsidP="00FC7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 Порядок проверки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9251B9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1B9">
        <w:rPr>
          <w:rFonts w:ascii="Times New Roman" w:hAnsi="Times New Roman" w:cs="Times New Roman"/>
          <w:sz w:val="28"/>
          <w:szCs w:val="28"/>
        </w:rPr>
        <w:t>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FC747A" w:rsidRDefault="00FC747A" w:rsidP="00FC7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747A" w:rsidRDefault="00FC747A" w:rsidP="00FC74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9251B9">
        <w:rPr>
          <w:rFonts w:ascii="Times New Roman" w:hAnsi="Times New Roman" w:cs="Times New Roman"/>
          <w:sz w:val="28"/>
          <w:szCs w:val="28"/>
        </w:rPr>
        <w:t xml:space="preserve">Проверка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9251B9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>
        <w:rPr>
          <w:rFonts w:ascii="Times New Roman" w:hAnsi="Times New Roman" w:cs="Times New Roman"/>
          <w:sz w:val="28"/>
          <w:szCs w:val="28"/>
        </w:rPr>
        <w:t xml:space="preserve"> (далее - условие)</w:t>
      </w:r>
      <w:r w:rsidRPr="009251B9">
        <w:rPr>
          <w:rFonts w:ascii="Times New Roman" w:hAnsi="Times New Roman" w:cs="Times New Roman"/>
          <w:sz w:val="28"/>
          <w:szCs w:val="28"/>
        </w:rPr>
        <w:t xml:space="preserve">, </w:t>
      </w:r>
      <w:r w:rsidRPr="009251B9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организатором.</w:t>
      </w:r>
    </w:p>
    <w:p w:rsidR="00FD0A72" w:rsidRDefault="00FD0A72" w:rsidP="00FD0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7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FD0A72" w:rsidRPr="009251B9" w:rsidRDefault="00FD0A72" w:rsidP="00FD0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C747A" w:rsidRPr="009251B9" w:rsidRDefault="00FC747A" w:rsidP="00FC7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</w:t>
      </w:r>
      <w:r w:rsidR="00A8059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251B9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251B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747A" w:rsidRPr="009251B9" w:rsidRDefault="00FC747A" w:rsidP="00FC74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747A" w:rsidRPr="00EF069E" w:rsidRDefault="00FC747A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__________________</w:t>
      </w:r>
    </w:p>
    <w:p w:rsidR="001E3C39" w:rsidRDefault="001E3C3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C39" w:rsidRDefault="001E3C3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C39" w:rsidRDefault="001E3C3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C39" w:rsidRDefault="001E3C3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C39" w:rsidRDefault="001E3C3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C39" w:rsidRPr="00BC2256" w:rsidRDefault="001E3C39" w:rsidP="001E3C3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E3C39" w:rsidRPr="003E2234" w:rsidRDefault="001E3C39" w:rsidP="001E3C3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>к Порядк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A64AAF">
        <w:rPr>
          <w:rFonts w:ascii="Times New Roman" w:hAnsi="Times New Roman" w:cs="Times New Roman"/>
          <w:bCs/>
          <w:sz w:val="28"/>
          <w:szCs w:val="28"/>
        </w:rPr>
        <w:t>кой области для предоставления на 2020 год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BD00E7">
        <w:rPr>
          <w:rFonts w:ascii="Times New Roman" w:hAnsi="Times New Roman" w:cs="Times New Roman"/>
          <w:bCs/>
          <w:sz w:val="28"/>
          <w:szCs w:val="28"/>
        </w:rPr>
        <w:t>и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на реализацию </w:t>
      </w:r>
      <w:r w:rsidRPr="003E2234">
        <w:rPr>
          <w:rFonts w:ascii="Times New Roman" w:hAnsi="Times New Roman" w:cs="Times New Roman"/>
          <w:bCs/>
          <w:sz w:val="28"/>
          <w:szCs w:val="28"/>
        </w:rPr>
        <w:t>мероприятия, предусмотренного пунктом 1.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AC3A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5109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</w:t>
      </w:r>
      <w:r w:rsidR="00BD00E7">
        <w:rPr>
          <w:rFonts w:ascii="Times New Roman" w:hAnsi="Times New Roman" w:cs="Times New Roman"/>
          <w:bCs/>
          <w:sz w:val="28"/>
          <w:szCs w:val="28"/>
        </w:rPr>
        <w:t>ой</w:t>
      </w:r>
      <w:r w:rsidRPr="002D5109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BD00E7">
        <w:rPr>
          <w:rFonts w:ascii="Times New Roman" w:hAnsi="Times New Roman" w:cs="Times New Roman"/>
          <w:bCs/>
          <w:sz w:val="28"/>
          <w:szCs w:val="28"/>
        </w:rPr>
        <w:t>и</w:t>
      </w:r>
    </w:p>
    <w:p w:rsidR="001E3C39" w:rsidRPr="003E2234" w:rsidRDefault="001E3C39" w:rsidP="001E3C3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A64AAF">
        <w:rPr>
          <w:rFonts w:ascii="Times New Roman" w:hAnsi="Times New Roman" w:cs="Times New Roman"/>
          <w:bCs/>
          <w:sz w:val="28"/>
          <w:szCs w:val="28"/>
        </w:rPr>
        <w:t>на 2020 финансовый год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</w:t>
      </w: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3E2234">
        <w:rPr>
          <w:rFonts w:ascii="Times New Roman" w:hAnsi="Times New Roman"/>
          <w:color w:val="000000"/>
          <w:sz w:val="28"/>
          <w:szCs w:val="28"/>
        </w:rPr>
        <w:t xml:space="preserve">на проведение ремонтных работ в </w:t>
      </w:r>
      <w:r>
        <w:rPr>
          <w:rFonts w:ascii="Times New Roman" w:hAnsi="Times New Roman"/>
          <w:color w:val="000000"/>
          <w:sz w:val="28"/>
          <w:szCs w:val="28"/>
        </w:rPr>
        <w:t>муниципальных обще</w:t>
      </w:r>
      <w:r w:rsidRPr="003E2234">
        <w:rPr>
          <w:rFonts w:ascii="Times New Roman" w:hAnsi="Times New Roman"/>
          <w:color w:val="000000"/>
          <w:sz w:val="28"/>
          <w:szCs w:val="28"/>
        </w:rPr>
        <w:t>образовательных организациях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подготовки к началу учебного года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3C39" w:rsidRPr="003E2234" w:rsidRDefault="001E3C39" w:rsidP="001E3C3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3C39" w:rsidRPr="003E2234" w:rsidRDefault="001E3C39" w:rsidP="001E3C3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1E3C39" w:rsidRPr="003E2234" w:rsidRDefault="001E3C39" w:rsidP="001E3C3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1E3C39" w:rsidRPr="003E2234" w:rsidRDefault="001E3C39" w:rsidP="001E3C3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1E3C39" w:rsidRPr="003E2234" w:rsidRDefault="001E3C39" w:rsidP="001E3C3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3E2234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3E2234">
        <w:rPr>
          <w:rFonts w:ascii="Times New Roman" w:hAnsi="Times New Roman" w:cs="Times New Roman"/>
          <w:bCs/>
          <w:sz w:val="28"/>
          <w:szCs w:val="28"/>
        </w:rPr>
        <w:t>«</w:t>
      </w:r>
      <w:r w:rsidRPr="003E2234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районов (городских округов) </w:t>
      </w:r>
      <w:r w:rsidRPr="003E2234">
        <w:rPr>
          <w:rFonts w:ascii="Times New Roman" w:hAnsi="Times New Roman"/>
          <w:color w:val="000000"/>
          <w:sz w:val="28"/>
          <w:szCs w:val="28"/>
        </w:rPr>
        <w:t xml:space="preserve">Рязанской области на проведение ремонтных работ в </w:t>
      </w:r>
      <w:r>
        <w:rPr>
          <w:rFonts w:ascii="Times New Roman" w:hAnsi="Times New Roman"/>
          <w:color w:val="000000"/>
          <w:sz w:val="28"/>
          <w:szCs w:val="28"/>
        </w:rPr>
        <w:t>муниципальных обще</w:t>
      </w:r>
      <w:r w:rsidRPr="003E2234">
        <w:rPr>
          <w:rFonts w:ascii="Times New Roman" w:hAnsi="Times New Roman"/>
          <w:color w:val="000000"/>
          <w:sz w:val="28"/>
          <w:szCs w:val="28"/>
        </w:rPr>
        <w:t>образовательных организациях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подготовки к началу учебного года</w:t>
      </w:r>
      <w:r w:rsidRPr="003E2234">
        <w:rPr>
          <w:rFonts w:ascii="Times New Roman" w:hAnsi="Times New Roman" w:cs="Times New Roman"/>
          <w:sz w:val="28"/>
          <w:szCs w:val="28"/>
        </w:rPr>
        <w:t>», предусмотренного пунктом 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E2234">
        <w:rPr>
          <w:rFonts w:ascii="Times New Roman" w:hAnsi="Times New Roman" w:cs="Times New Roman"/>
          <w:sz w:val="28"/>
          <w:szCs w:val="28"/>
        </w:rPr>
        <w:t xml:space="preserve"> раздела 5 «Система программных мероприятий» 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3E223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1E3C39" w:rsidRDefault="001E3C39" w:rsidP="001E3C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-__________________________________________________________________</w:t>
      </w:r>
    </w:p>
    <w:p w:rsidR="001E3C39" w:rsidRDefault="001E3C39" w:rsidP="001E3C3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1E3C39" w:rsidRDefault="001E3C39" w:rsidP="001E3C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C39" w:rsidRDefault="001E3C39" w:rsidP="001E3C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1E3C39" w:rsidRPr="00E05D4A" w:rsidRDefault="001E3C39" w:rsidP="001E3C3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1E3C39" w:rsidRDefault="001E3C39" w:rsidP="001E3C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числе, за счет бюджета муниципального образования - ___________________________________ рублей.</w:t>
      </w:r>
    </w:p>
    <w:p w:rsidR="001E3C39" w:rsidRPr="00E05D4A" w:rsidRDefault="001E3C39" w:rsidP="001E3C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1E3C39" w:rsidRPr="00E05D4A" w:rsidRDefault="001E3C39" w:rsidP="001E3C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3C39" w:rsidRDefault="001E3C39" w:rsidP="001E3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C39" w:rsidRDefault="001E3C39" w:rsidP="001E3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E3C39" w:rsidRDefault="001E3C39" w:rsidP="001E3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1E3C39" w:rsidRPr="002422FC" w:rsidRDefault="001E3C39" w:rsidP="001E3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422F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E3C39" w:rsidRDefault="001E3C39" w:rsidP="001E3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2FC">
        <w:rPr>
          <w:rFonts w:ascii="Times New Roman" w:hAnsi="Times New Roman" w:cs="Times New Roman"/>
          <w:sz w:val="28"/>
          <w:szCs w:val="28"/>
        </w:rPr>
        <w:t>М.П.</w:t>
      </w:r>
    </w:p>
    <w:p w:rsidR="001E3C39" w:rsidRDefault="001E3C39" w:rsidP="001E3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C39" w:rsidRPr="002422FC" w:rsidRDefault="001E3C39" w:rsidP="001E3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2F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E3C39" w:rsidRPr="00EF069E" w:rsidRDefault="001E3C39" w:rsidP="001E3C39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E3C39" w:rsidRPr="00EF069E" w:rsidSect="004A3CE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6D" w:rsidRDefault="00E05D6D" w:rsidP="004A3CE5">
      <w:pPr>
        <w:spacing w:after="0" w:line="240" w:lineRule="auto"/>
      </w:pPr>
      <w:r>
        <w:separator/>
      </w:r>
    </w:p>
  </w:endnote>
  <w:endnote w:type="continuationSeparator" w:id="0">
    <w:p w:rsidR="00E05D6D" w:rsidRDefault="00E05D6D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6D" w:rsidRDefault="00E05D6D" w:rsidP="004A3CE5">
      <w:pPr>
        <w:spacing w:after="0" w:line="240" w:lineRule="auto"/>
      </w:pPr>
      <w:r>
        <w:separator/>
      </w:r>
    </w:p>
  </w:footnote>
  <w:footnote w:type="continuationSeparator" w:id="0">
    <w:p w:rsidR="00E05D6D" w:rsidRDefault="00E05D6D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/>
    <w:sdtContent>
      <w:p w:rsidR="004A3CE5" w:rsidRDefault="004A3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9B">
          <w:rPr>
            <w:noProof/>
          </w:rPr>
          <w:t>8</w:t>
        </w:r>
        <w:r>
          <w:fldChar w:fldCharType="end"/>
        </w:r>
      </w:p>
    </w:sdtContent>
  </w:sdt>
  <w:p w:rsidR="004A3CE5" w:rsidRDefault="004A3C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B"/>
    <w:rsid w:val="0002009B"/>
    <w:rsid w:val="00045806"/>
    <w:rsid w:val="000509E3"/>
    <w:rsid w:val="000D66C2"/>
    <w:rsid w:val="000E6E60"/>
    <w:rsid w:val="000F5792"/>
    <w:rsid w:val="00100674"/>
    <w:rsid w:val="0011233E"/>
    <w:rsid w:val="00130352"/>
    <w:rsid w:val="00164E25"/>
    <w:rsid w:val="001E3C39"/>
    <w:rsid w:val="001F5E17"/>
    <w:rsid w:val="00225849"/>
    <w:rsid w:val="002335E0"/>
    <w:rsid w:val="00251618"/>
    <w:rsid w:val="00255D88"/>
    <w:rsid w:val="002B34DF"/>
    <w:rsid w:val="002D5109"/>
    <w:rsid w:val="002D7F0B"/>
    <w:rsid w:val="002E07AE"/>
    <w:rsid w:val="002F7659"/>
    <w:rsid w:val="00384D25"/>
    <w:rsid w:val="0039243B"/>
    <w:rsid w:val="0039392F"/>
    <w:rsid w:val="003F40DC"/>
    <w:rsid w:val="00426A15"/>
    <w:rsid w:val="00463186"/>
    <w:rsid w:val="00493426"/>
    <w:rsid w:val="004959E4"/>
    <w:rsid w:val="004A3CE5"/>
    <w:rsid w:val="004D0983"/>
    <w:rsid w:val="004F534F"/>
    <w:rsid w:val="005049EF"/>
    <w:rsid w:val="00524D9B"/>
    <w:rsid w:val="00542017"/>
    <w:rsid w:val="00550F92"/>
    <w:rsid w:val="005526B6"/>
    <w:rsid w:val="0056119B"/>
    <w:rsid w:val="00581836"/>
    <w:rsid w:val="005F5E29"/>
    <w:rsid w:val="006467A8"/>
    <w:rsid w:val="00675AC5"/>
    <w:rsid w:val="0068709F"/>
    <w:rsid w:val="006A0A77"/>
    <w:rsid w:val="006E1871"/>
    <w:rsid w:val="006E4F2F"/>
    <w:rsid w:val="007A3A4A"/>
    <w:rsid w:val="007B43A8"/>
    <w:rsid w:val="007C1077"/>
    <w:rsid w:val="007C706A"/>
    <w:rsid w:val="007D010C"/>
    <w:rsid w:val="007E1A93"/>
    <w:rsid w:val="007E44B9"/>
    <w:rsid w:val="0082412B"/>
    <w:rsid w:val="0083359F"/>
    <w:rsid w:val="0083376C"/>
    <w:rsid w:val="00837FD4"/>
    <w:rsid w:val="008448EB"/>
    <w:rsid w:val="008951E3"/>
    <w:rsid w:val="00956181"/>
    <w:rsid w:val="0096399D"/>
    <w:rsid w:val="0096409C"/>
    <w:rsid w:val="00966430"/>
    <w:rsid w:val="009B70CD"/>
    <w:rsid w:val="009C0702"/>
    <w:rsid w:val="009E74A2"/>
    <w:rsid w:val="00A21DA8"/>
    <w:rsid w:val="00A265A5"/>
    <w:rsid w:val="00A63C65"/>
    <w:rsid w:val="00A63FEC"/>
    <w:rsid w:val="00A64AAF"/>
    <w:rsid w:val="00A722F7"/>
    <w:rsid w:val="00A8059B"/>
    <w:rsid w:val="00AC26BC"/>
    <w:rsid w:val="00AC3AE1"/>
    <w:rsid w:val="00AD6856"/>
    <w:rsid w:val="00B6372F"/>
    <w:rsid w:val="00BC436A"/>
    <w:rsid w:val="00BD00E7"/>
    <w:rsid w:val="00C11567"/>
    <w:rsid w:val="00C13DA7"/>
    <w:rsid w:val="00C46219"/>
    <w:rsid w:val="00CA2879"/>
    <w:rsid w:val="00CE7F5A"/>
    <w:rsid w:val="00CF612B"/>
    <w:rsid w:val="00D10A68"/>
    <w:rsid w:val="00D110E6"/>
    <w:rsid w:val="00D163E6"/>
    <w:rsid w:val="00D31831"/>
    <w:rsid w:val="00D460FD"/>
    <w:rsid w:val="00D51490"/>
    <w:rsid w:val="00D76785"/>
    <w:rsid w:val="00D96EBF"/>
    <w:rsid w:val="00E05D6D"/>
    <w:rsid w:val="00E16959"/>
    <w:rsid w:val="00E17C60"/>
    <w:rsid w:val="00E24CDE"/>
    <w:rsid w:val="00E330ED"/>
    <w:rsid w:val="00E82A14"/>
    <w:rsid w:val="00E92BED"/>
    <w:rsid w:val="00EB3D85"/>
    <w:rsid w:val="00EF069E"/>
    <w:rsid w:val="00EF47BB"/>
    <w:rsid w:val="00F03F26"/>
    <w:rsid w:val="00F13109"/>
    <w:rsid w:val="00F26021"/>
    <w:rsid w:val="00F3152C"/>
    <w:rsid w:val="00F4454D"/>
    <w:rsid w:val="00F75E88"/>
    <w:rsid w:val="00FC747A"/>
    <w:rsid w:val="00FD0A72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F9608-01EF-4BF7-9F74-404014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table" w:styleId="a9">
    <w:name w:val="Table Grid"/>
    <w:basedOn w:val="a1"/>
    <w:uiPriority w:val="39"/>
    <w:rsid w:val="00F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93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3426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"/>
    <w:basedOn w:val="a"/>
    <w:rsid w:val="003F40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748EF016A0DE9CFE9F49FD9F21A14374DD9AC1419DFE8CEB6DA73522FQ9O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2019-12-21T12:19:00Z</cp:lastPrinted>
  <dcterms:created xsi:type="dcterms:W3CDTF">2020-01-24T09:47:00Z</dcterms:created>
  <dcterms:modified xsi:type="dcterms:W3CDTF">2020-01-27T09:54:00Z</dcterms:modified>
</cp:coreProperties>
</file>