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E25CC6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E25CC6" w:rsidTr="002C7AB6">
        <w:tc>
          <w:tcPr>
            <w:tcW w:w="5428" w:type="dxa"/>
          </w:tcPr>
          <w:p w:rsidR="00190FF9" w:rsidRPr="00E25CC6" w:rsidRDefault="00190FF9" w:rsidP="002C7A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E25CC6" w:rsidRDefault="00190FF9" w:rsidP="002C7A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CC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5F0CA2" w:rsidRPr="00E25CC6" w:rsidRDefault="005F0CA2" w:rsidP="002C7A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CC6">
              <w:rPr>
                <w:rFonts w:ascii="Times New Roman" w:hAnsi="Times New Roman"/>
                <w:sz w:val="28"/>
                <w:szCs w:val="28"/>
              </w:rPr>
              <w:t>к постановлению Губернатора</w:t>
            </w:r>
          </w:p>
          <w:p w:rsidR="005F0CA2" w:rsidRPr="00E25CC6" w:rsidRDefault="005F0CA2" w:rsidP="00E25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CC6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E25CC6" w:rsidRPr="00E25CC6" w:rsidTr="002C7AB6">
        <w:tc>
          <w:tcPr>
            <w:tcW w:w="5428" w:type="dxa"/>
          </w:tcPr>
          <w:p w:rsidR="00E25CC6" w:rsidRPr="00E25CC6" w:rsidRDefault="00E25CC6" w:rsidP="002C7A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25CC6" w:rsidRPr="00E25CC6" w:rsidRDefault="003B085D" w:rsidP="002C7A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23.03.2020 № 29-пг</w:t>
            </w:r>
            <w:bookmarkStart w:id="0" w:name="_GoBack"/>
            <w:bookmarkEnd w:id="0"/>
          </w:p>
        </w:tc>
      </w:tr>
      <w:tr w:rsidR="00E25CC6" w:rsidRPr="00E25CC6" w:rsidTr="002C7AB6">
        <w:tc>
          <w:tcPr>
            <w:tcW w:w="5428" w:type="dxa"/>
          </w:tcPr>
          <w:p w:rsidR="00E25CC6" w:rsidRPr="00E25CC6" w:rsidRDefault="00E25CC6" w:rsidP="002C7A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25CC6" w:rsidRPr="00E25CC6" w:rsidRDefault="00E25CC6" w:rsidP="002C7A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0CA2" w:rsidRPr="00E25CC6" w:rsidRDefault="005F0CA2" w:rsidP="005F0CA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F0CA2" w:rsidRPr="00E25CC6" w:rsidRDefault="005F0CA2" w:rsidP="005F0CA2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25CC6">
        <w:rPr>
          <w:rFonts w:ascii="Times New Roman" w:hAnsi="Times New Roman"/>
          <w:sz w:val="28"/>
          <w:szCs w:val="28"/>
        </w:rPr>
        <w:t>П</w:t>
      </w:r>
      <w:proofErr w:type="gramEnd"/>
      <w:r w:rsidR="00E25CC6">
        <w:rPr>
          <w:rFonts w:ascii="Times New Roman" w:hAnsi="Times New Roman"/>
          <w:sz w:val="28"/>
          <w:szCs w:val="28"/>
        </w:rPr>
        <w:t xml:space="preserve"> </w:t>
      </w:r>
      <w:r w:rsidRPr="00E25CC6">
        <w:rPr>
          <w:rFonts w:ascii="Times New Roman" w:hAnsi="Times New Roman"/>
          <w:sz w:val="28"/>
          <w:szCs w:val="28"/>
        </w:rPr>
        <w:t>О</w:t>
      </w:r>
      <w:r w:rsidR="00E25CC6">
        <w:rPr>
          <w:rFonts w:ascii="Times New Roman" w:hAnsi="Times New Roman"/>
          <w:sz w:val="28"/>
          <w:szCs w:val="28"/>
        </w:rPr>
        <w:t xml:space="preserve"> </w:t>
      </w:r>
      <w:r w:rsidRPr="00E25CC6">
        <w:rPr>
          <w:rFonts w:ascii="Times New Roman" w:hAnsi="Times New Roman"/>
          <w:sz w:val="28"/>
          <w:szCs w:val="28"/>
        </w:rPr>
        <w:t>Р</w:t>
      </w:r>
      <w:r w:rsidR="00E25CC6">
        <w:rPr>
          <w:rFonts w:ascii="Times New Roman" w:hAnsi="Times New Roman"/>
          <w:sz w:val="28"/>
          <w:szCs w:val="28"/>
        </w:rPr>
        <w:t xml:space="preserve"> </w:t>
      </w:r>
      <w:r w:rsidRPr="00E25CC6">
        <w:rPr>
          <w:rFonts w:ascii="Times New Roman" w:hAnsi="Times New Roman"/>
          <w:sz w:val="28"/>
          <w:szCs w:val="28"/>
        </w:rPr>
        <w:t>Я</w:t>
      </w:r>
      <w:r w:rsidR="00E25CC6">
        <w:rPr>
          <w:rFonts w:ascii="Times New Roman" w:hAnsi="Times New Roman"/>
          <w:sz w:val="28"/>
          <w:szCs w:val="28"/>
        </w:rPr>
        <w:t xml:space="preserve"> </w:t>
      </w:r>
      <w:r w:rsidRPr="00E25CC6">
        <w:rPr>
          <w:rFonts w:ascii="Times New Roman" w:hAnsi="Times New Roman"/>
          <w:sz w:val="28"/>
          <w:szCs w:val="28"/>
        </w:rPr>
        <w:t>Д</w:t>
      </w:r>
      <w:r w:rsidR="00E25CC6">
        <w:rPr>
          <w:rFonts w:ascii="Times New Roman" w:hAnsi="Times New Roman"/>
          <w:sz w:val="28"/>
          <w:szCs w:val="28"/>
        </w:rPr>
        <w:t xml:space="preserve"> </w:t>
      </w:r>
      <w:r w:rsidRPr="00E25CC6">
        <w:rPr>
          <w:rFonts w:ascii="Times New Roman" w:hAnsi="Times New Roman"/>
          <w:sz w:val="28"/>
          <w:szCs w:val="28"/>
        </w:rPr>
        <w:t>О</w:t>
      </w:r>
      <w:r w:rsidR="00E25CC6">
        <w:rPr>
          <w:rFonts w:ascii="Times New Roman" w:hAnsi="Times New Roman"/>
          <w:sz w:val="28"/>
          <w:szCs w:val="28"/>
        </w:rPr>
        <w:t xml:space="preserve"> </w:t>
      </w:r>
      <w:r w:rsidRPr="00E25CC6">
        <w:rPr>
          <w:rFonts w:ascii="Times New Roman" w:hAnsi="Times New Roman"/>
          <w:sz w:val="28"/>
          <w:szCs w:val="28"/>
        </w:rPr>
        <w:t xml:space="preserve">К </w:t>
      </w:r>
    </w:p>
    <w:p w:rsidR="00E25CC6" w:rsidRDefault="005F0CA2" w:rsidP="005F0CA2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 xml:space="preserve">предоставления единовременной выплаты </w:t>
      </w:r>
      <w:proofErr w:type="gramStart"/>
      <w:r w:rsidRPr="00E25CC6">
        <w:rPr>
          <w:rFonts w:ascii="Times New Roman" w:hAnsi="Times New Roman"/>
          <w:sz w:val="28"/>
          <w:szCs w:val="28"/>
        </w:rPr>
        <w:t>отдельным</w:t>
      </w:r>
      <w:proofErr w:type="gramEnd"/>
    </w:p>
    <w:p w:rsidR="00E25CC6" w:rsidRDefault="005F0CA2" w:rsidP="005F0CA2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>категориям</w:t>
      </w:r>
      <w:r w:rsidR="00E25CC6">
        <w:rPr>
          <w:rFonts w:ascii="Times New Roman" w:hAnsi="Times New Roman"/>
          <w:sz w:val="28"/>
          <w:szCs w:val="28"/>
        </w:rPr>
        <w:t xml:space="preserve"> </w:t>
      </w:r>
      <w:r w:rsidRPr="00E25CC6">
        <w:rPr>
          <w:rFonts w:ascii="Times New Roman" w:hAnsi="Times New Roman"/>
          <w:sz w:val="28"/>
          <w:szCs w:val="28"/>
        </w:rPr>
        <w:t>граждан в связи с 75-й годовщиной Победы</w:t>
      </w:r>
    </w:p>
    <w:p w:rsidR="005F0CA2" w:rsidRPr="00E25CC6" w:rsidRDefault="005F0CA2" w:rsidP="005F0CA2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>в Великой Отечественной</w:t>
      </w:r>
      <w:r w:rsidR="00E25CC6">
        <w:rPr>
          <w:rFonts w:ascii="Times New Roman" w:hAnsi="Times New Roman"/>
          <w:sz w:val="28"/>
          <w:szCs w:val="28"/>
        </w:rPr>
        <w:t xml:space="preserve"> </w:t>
      </w:r>
      <w:r w:rsidRPr="00E25CC6">
        <w:rPr>
          <w:rFonts w:ascii="Times New Roman" w:hAnsi="Times New Roman"/>
          <w:sz w:val="28"/>
          <w:szCs w:val="28"/>
        </w:rPr>
        <w:t xml:space="preserve">войне 1941-1945 годов </w:t>
      </w:r>
      <w:r w:rsidR="00734E44" w:rsidRPr="00E25CC6">
        <w:rPr>
          <w:rFonts w:ascii="Times New Roman" w:hAnsi="Times New Roman"/>
          <w:sz w:val="28"/>
          <w:szCs w:val="28"/>
        </w:rPr>
        <w:t xml:space="preserve"> </w:t>
      </w:r>
    </w:p>
    <w:p w:rsidR="005F0CA2" w:rsidRPr="00E25CC6" w:rsidRDefault="005F0CA2" w:rsidP="005F0CA2">
      <w:pPr>
        <w:spacing w:line="235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0CA2" w:rsidRPr="00E25CC6" w:rsidRDefault="00E25CC6" w:rsidP="005F0C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5F0CA2" w:rsidRPr="00E25CC6">
        <w:rPr>
          <w:rFonts w:ascii="Times New Roman" w:hAnsi="Times New Roman"/>
          <w:sz w:val="28"/>
          <w:szCs w:val="28"/>
        </w:rPr>
        <w:t>Настоящий Порядок устанавливает механизм предоставления  единовременной выплаты отдельным категориям граждан в связи с 75-й годовщиной Победы в Великой Отечественной войне 1941-1945 годов</w:t>
      </w:r>
      <w:r w:rsidR="004F6115">
        <w:rPr>
          <w:rFonts w:ascii="Times New Roman" w:hAnsi="Times New Roman"/>
          <w:sz w:val="28"/>
          <w:szCs w:val="28"/>
        </w:rPr>
        <w:br/>
      </w:r>
      <w:r w:rsidR="005F0CA2" w:rsidRPr="00E25CC6">
        <w:rPr>
          <w:rFonts w:ascii="Times New Roman" w:hAnsi="Times New Roman"/>
          <w:sz w:val="28"/>
          <w:szCs w:val="28"/>
        </w:rPr>
        <w:t>(далее – единовременная выплата).</w:t>
      </w:r>
    </w:p>
    <w:p w:rsidR="00D62C09" w:rsidRPr="00E25CC6" w:rsidRDefault="005F0CA2" w:rsidP="0087021C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bCs/>
          <w:sz w:val="28"/>
          <w:szCs w:val="28"/>
        </w:rPr>
        <w:t>2.</w:t>
      </w:r>
      <w:r w:rsidR="00BB7D4D" w:rsidRPr="00E25CC6">
        <w:rPr>
          <w:rFonts w:ascii="Times New Roman" w:hAnsi="Times New Roman"/>
          <w:bCs/>
          <w:sz w:val="28"/>
          <w:szCs w:val="28"/>
        </w:rPr>
        <w:t> </w:t>
      </w:r>
      <w:proofErr w:type="gramStart"/>
      <w:r w:rsidRPr="00E25CC6">
        <w:rPr>
          <w:rFonts w:ascii="Times New Roman" w:hAnsi="Times New Roman"/>
          <w:bCs/>
          <w:sz w:val="28"/>
          <w:szCs w:val="28"/>
        </w:rPr>
        <w:t>Единовременная выплата</w:t>
      </w:r>
      <w:r w:rsidRPr="00E25CC6">
        <w:rPr>
          <w:rFonts w:ascii="Times New Roman" w:hAnsi="Times New Roman"/>
          <w:b/>
          <w:bCs/>
        </w:rPr>
        <w:t xml:space="preserve"> </w:t>
      </w:r>
      <w:r w:rsidRPr="00E25CC6">
        <w:rPr>
          <w:rFonts w:ascii="Times New Roman" w:hAnsi="Times New Roman"/>
          <w:sz w:val="28"/>
          <w:szCs w:val="28"/>
        </w:rPr>
        <w:t>осуществляется государственным казенным учреждением Рязанской области «Центр социальных выплат Рязанской области» на основании сведений</w:t>
      </w:r>
      <w:bookmarkStart w:id="1" w:name="Par2"/>
      <w:bookmarkEnd w:id="1"/>
      <w:r w:rsidRPr="00E25CC6">
        <w:rPr>
          <w:rFonts w:ascii="Times New Roman" w:hAnsi="Times New Roman"/>
          <w:sz w:val="28"/>
          <w:szCs w:val="28"/>
        </w:rPr>
        <w:t xml:space="preserve"> о гражданах, </w:t>
      </w:r>
      <w:r w:rsidR="00F12B21" w:rsidRPr="00E25CC6">
        <w:rPr>
          <w:rFonts w:ascii="Times New Roman" w:hAnsi="Times New Roman"/>
          <w:sz w:val="28"/>
          <w:szCs w:val="28"/>
        </w:rPr>
        <w:t xml:space="preserve">категории которых </w:t>
      </w:r>
      <w:r w:rsidR="00552BBD" w:rsidRPr="00E25CC6">
        <w:rPr>
          <w:rFonts w:ascii="Times New Roman" w:hAnsi="Times New Roman"/>
          <w:sz w:val="28"/>
          <w:szCs w:val="28"/>
        </w:rPr>
        <w:t>указан</w:t>
      </w:r>
      <w:r w:rsidRPr="00E25CC6">
        <w:rPr>
          <w:rFonts w:ascii="Times New Roman" w:hAnsi="Times New Roman"/>
          <w:sz w:val="28"/>
          <w:szCs w:val="28"/>
        </w:rPr>
        <w:t>ы в пункте 2</w:t>
      </w:r>
      <w:r w:rsidR="00E25CC6">
        <w:rPr>
          <w:rFonts w:ascii="Times New Roman" w:hAnsi="Times New Roman"/>
          <w:sz w:val="28"/>
          <w:szCs w:val="28"/>
        </w:rPr>
        <w:t xml:space="preserve"> настоящего</w:t>
      </w:r>
      <w:r w:rsidRPr="00E25CC6">
        <w:rPr>
          <w:rFonts w:ascii="Times New Roman" w:hAnsi="Times New Roman"/>
          <w:sz w:val="28"/>
          <w:szCs w:val="28"/>
        </w:rPr>
        <w:t xml:space="preserve"> постановления, предоставляемых </w:t>
      </w:r>
      <w:r w:rsidR="008863C3" w:rsidRPr="00E25CC6">
        <w:rPr>
          <w:rFonts w:ascii="Times New Roman" w:hAnsi="Times New Roman"/>
          <w:sz w:val="28"/>
          <w:szCs w:val="28"/>
        </w:rPr>
        <w:t>министерству труда и социальной защиты населения Рязанской области (далее – Министерство)</w:t>
      </w:r>
      <w:r w:rsidR="004D3D6C" w:rsidRPr="00E25CC6">
        <w:rPr>
          <w:rFonts w:ascii="Times New Roman" w:hAnsi="Times New Roman"/>
          <w:sz w:val="28"/>
          <w:szCs w:val="28"/>
        </w:rPr>
        <w:t xml:space="preserve"> Государственным учреждением – Отделением Пенсионного фонда Российской Федерации по Рязанской области,</w:t>
      </w:r>
      <w:r w:rsidR="004D3D6C" w:rsidRPr="00E25CC6">
        <w:rPr>
          <w:rFonts w:ascii="Times New Roman" w:hAnsi="Times New Roman"/>
          <w:sz w:val="28"/>
          <w:szCs w:val="28"/>
          <w:lang w:val="en-US"/>
        </w:rPr>
        <w:t> </w:t>
      </w:r>
      <w:r w:rsidR="00205053" w:rsidRPr="00E25CC6">
        <w:rPr>
          <w:rFonts w:ascii="Times New Roman" w:hAnsi="Times New Roman"/>
          <w:sz w:val="28"/>
          <w:szCs w:val="28"/>
        </w:rPr>
        <w:t>военным комиссариатом Рязанской области, Управлением Министерства внутренних дел Российской Федерации по Рязанской области</w:t>
      </w:r>
      <w:proofErr w:type="gramEnd"/>
      <w:r w:rsidR="00205053" w:rsidRPr="00E25CC6">
        <w:rPr>
          <w:rFonts w:ascii="Times New Roman" w:hAnsi="Times New Roman"/>
          <w:sz w:val="28"/>
          <w:szCs w:val="28"/>
        </w:rPr>
        <w:t xml:space="preserve">, Управлением Федеральной службы исполнения наказаний по Рязанской области, Управлением Федеральной службы безопасности Российской Федерации по Рязанской области, Управлением Судебного департамента в Рязанской </w:t>
      </w:r>
      <w:r w:rsidR="00205053" w:rsidRPr="00E25CC6">
        <w:rPr>
          <w:rFonts w:ascii="Times New Roman" w:hAnsi="Times New Roman"/>
          <w:spacing w:val="-2"/>
          <w:sz w:val="28"/>
          <w:szCs w:val="28"/>
        </w:rPr>
        <w:t>области</w:t>
      </w:r>
      <w:r w:rsidR="00D62C09" w:rsidRPr="00E25CC6">
        <w:rPr>
          <w:rFonts w:ascii="Times New Roman" w:hAnsi="Times New Roman"/>
          <w:spacing w:val="-2"/>
          <w:sz w:val="28"/>
          <w:szCs w:val="28"/>
        </w:rPr>
        <w:t xml:space="preserve">, а также </w:t>
      </w:r>
      <w:r w:rsidR="00205053" w:rsidRPr="00E25CC6">
        <w:rPr>
          <w:rFonts w:ascii="Times New Roman" w:hAnsi="Times New Roman"/>
          <w:spacing w:val="-2"/>
          <w:sz w:val="28"/>
          <w:szCs w:val="28"/>
        </w:rPr>
        <w:t xml:space="preserve">сведений о гражданах, категории которых </w:t>
      </w:r>
      <w:r w:rsidR="00552BBD" w:rsidRPr="00E25CC6">
        <w:rPr>
          <w:rFonts w:ascii="Times New Roman" w:hAnsi="Times New Roman"/>
          <w:spacing w:val="-2"/>
          <w:sz w:val="28"/>
          <w:szCs w:val="28"/>
        </w:rPr>
        <w:t>указан</w:t>
      </w:r>
      <w:r w:rsidR="00205053" w:rsidRPr="00E25CC6">
        <w:rPr>
          <w:rFonts w:ascii="Times New Roman" w:hAnsi="Times New Roman"/>
          <w:spacing w:val="-2"/>
          <w:sz w:val="28"/>
          <w:szCs w:val="28"/>
        </w:rPr>
        <w:t>ы в пункте 2</w:t>
      </w:r>
      <w:r w:rsidR="00205053" w:rsidRPr="00E25CC6">
        <w:rPr>
          <w:rFonts w:ascii="Times New Roman" w:hAnsi="Times New Roman"/>
          <w:sz w:val="28"/>
          <w:szCs w:val="28"/>
        </w:rPr>
        <w:t xml:space="preserve"> </w:t>
      </w:r>
      <w:r w:rsidR="00E25CC6">
        <w:rPr>
          <w:rFonts w:ascii="Times New Roman" w:hAnsi="Times New Roman"/>
          <w:sz w:val="28"/>
          <w:szCs w:val="28"/>
        </w:rPr>
        <w:t>настоящего</w:t>
      </w:r>
      <w:r w:rsidR="00E25CC6" w:rsidRPr="00E25CC6">
        <w:rPr>
          <w:rFonts w:ascii="Times New Roman" w:hAnsi="Times New Roman"/>
          <w:sz w:val="28"/>
          <w:szCs w:val="28"/>
        </w:rPr>
        <w:t xml:space="preserve"> постановления</w:t>
      </w:r>
      <w:r w:rsidR="00205053" w:rsidRPr="00E25CC6">
        <w:rPr>
          <w:rFonts w:ascii="Times New Roman" w:hAnsi="Times New Roman"/>
          <w:sz w:val="28"/>
          <w:szCs w:val="28"/>
        </w:rPr>
        <w:t xml:space="preserve">, </w:t>
      </w:r>
      <w:r w:rsidR="00D62C09" w:rsidRPr="00E25CC6">
        <w:rPr>
          <w:rFonts w:ascii="Times New Roman" w:hAnsi="Times New Roman"/>
          <w:sz w:val="28"/>
          <w:szCs w:val="28"/>
        </w:rPr>
        <w:t xml:space="preserve">имеющихся в распоряжении </w:t>
      </w:r>
      <w:r w:rsidR="008863C3" w:rsidRPr="00E25CC6">
        <w:rPr>
          <w:rFonts w:ascii="Times New Roman" w:hAnsi="Times New Roman"/>
          <w:sz w:val="28"/>
          <w:szCs w:val="28"/>
        </w:rPr>
        <w:t>М</w:t>
      </w:r>
      <w:r w:rsidR="00D62C09" w:rsidRPr="00E25CC6">
        <w:rPr>
          <w:rFonts w:ascii="Times New Roman" w:hAnsi="Times New Roman"/>
          <w:sz w:val="28"/>
          <w:szCs w:val="28"/>
        </w:rPr>
        <w:t>инистерства.</w:t>
      </w:r>
    </w:p>
    <w:p w:rsidR="00883FA7" w:rsidRPr="00E25CC6" w:rsidRDefault="005F0CA2" w:rsidP="00883FA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 xml:space="preserve">Сведения о гражданах, полученные Министерством в </w:t>
      </w:r>
      <w:r w:rsidR="00DD4D5E" w:rsidRPr="00E25CC6">
        <w:rPr>
          <w:rFonts w:ascii="Times New Roman" w:hAnsi="Times New Roman"/>
          <w:sz w:val="28"/>
          <w:szCs w:val="28"/>
        </w:rPr>
        <w:t>соответствии с абзацем первым настоящего пункта</w:t>
      </w:r>
      <w:r w:rsidRPr="00E25CC6">
        <w:rPr>
          <w:rFonts w:ascii="Times New Roman" w:hAnsi="Times New Roman"/>
          <w:sz w:val="28"/>
          <w:szCs w:val="28"/>
        </w:rPr>
        <w:t>, в течение трех рабочих дней со дня их получения передаются в государственное казенное учреждение Рязанской области «Центр социальных выплат Рязанской области».</w:t>
      </w:r>
      <w:r w:rsidR="00DC06EA" w:rsidRPr="00E25CC6">
        <w:rPr>
          <w:rFonts w:ascii="Times New Roman" w:hAnsi="Times New Roman"/>
          <w:sz w:val="28"/>
          <w:szCs w:val="28"/>
        </w:rPr>
        <w:t xml:space="preserve"> </w:t>
      </w:r>
    </w:p>
    <w:p w:rsidR="005F0CA2" w:rsidRPr="00E25CC6" w:rsidRDefault="00BB7D4D" w:rsidP="005F0C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5"/>
      <w:bookmarkEnd w:id="2"/>
      <w:r w:rsidRPr="00E25CC6">
        <w:rPr>
          <w:rFonts w:ascii="Times New Roman" w:hAnsi="Times New Roman"/>
          <w:sz w:val="28"/>
          <w:szCs w:val="28"/>
        </w:rPr>
        <w:t>3. </w:t>
      </w:r>
      <w:proofErr w:type="gramStart"/>
      <w:r w:rsidR="005F0CA2" w:rsidRPr="00E25CC6">
        <w:rPr>
          <w:rFonts w:ascii="Times New Roman" w:hAnsi="Times New Roman"/>
          <w:sz w:val="28"/>
          <w:szCs w:val="28"/>
        </w:rPr>
        <w:t xml:space="preserve">В случае отсутствия в сведениях, полученных в порядке, установленном </w:t>
      </w:r>
      <w:hyperlink w:anchor="Par1" w:history="1">
        <w:r w:rsidR="005F0CA2" w:rsidRPr="00E25CC6">
          <w:rPr>
            <w:rFonts w:ascii="Times New Roman" w:hAnsi="Times New Roman"/>
            <w:sz w:val="28"/>
            <w:szCs w:val="28"/>
          </w:rPr>
          <w:t>пунктом 2</w:t>
        </w:r>
      </w:hyperlink>
      <w:r w:rsidR="005F0CA2" w:rsidRPr="00E25CC6">
        <w:rPr>
          <w:rFonts w:ascii="Times New Roman" w:hAnsi="Times New Roman"/>
          <w:sz w:val="28"/>
          <w:szCs w:val="28"/>
        </w:rPr>
        <w:t xml:space="preserve"> настоящего Порядка, и имеющихся в распоряжении Министерства</w:t>
      </w:r>
      <w:r w:rsidR="006C04FA" w:rsidRPr="00E25CC6">
        <w:rPr>
          <w:rFonts w:ascii="Times New Roman" w:hAnsi="Times New Roman"/>
          <w:sz w:val="28"/>
          <w:szCs w:val="28"/>
        </w:rPr>
        <w:t>,</w:t>
      </w:r>
      <w:r w:rsidR="005F0CA2" w:rsidRPr="00E25CC6">
        <w:rPr>
          <w:rFonts w:ascii="Times New Roman" w:hAnsi="Times New Roman"/>
          <w:sz w:val="28"/>
          <w:szCs w:val="28"/>
        </w:rPr>
        <w:t xml:space="preserve"> сведений о гражданине, имеющем право на получение единовременной выплаты (далее – гражданин), предоставление единовременной выплаты осуществляется на основании заявления о назначении единовременной выплаты (далее – заявление), представленного гражданином в государственное казенное учреждение Рязанской области «Управление социальной защиты населения Рязанской области» по месту жительства по</w:t>
      </w:r>
      <w:proofErr w:type="gramEnd"/>
      <w:r w:rsidR="005F0CA2" w:rsidRPr="00E25CC6">
        <w:rPr>
          <w:rFonts w:ascii="Times New Roman" w:hAnsi="Times New Roman"/>
          <w:sz w:val="28"/>
          <w:szCs w:val="28"/>
        </w:rPr>
        <w:t xml:space="preserve"> форме</w:t>
      </w:r>
      <w:r w:rsidR="00B75E59" w:rsidRPr="00E25CC6">
        <w:rPr>
          <w:rFonts w:ascii="Times New Roman" w:hAnsi="Times New Roman"/>
          <w:sz w:val="28"/>
          <w:szCs w:val="28"/>
        </w:rPr>
        <w:t xml:space="preserve"> </w:t>
      </w:r>
      <w:r w:rsidR="007632F6" w:rsidRPr="00E25CC6">
        <w:rPr>
          <w:rFonts w:ascii="Times New Roman" w:hAnsi="Times New Roman"/>
          <w:sz w:val="28"/>
          <w:szCs w:val="28"/>
        </w:rPr>
        <w:t>согласно приложению к настоящему Порядку</w:t>
      </w:r>
      <w:r w:rsidR="005F0CA2" w:rsidRPr="00E25CC6">
        <w:rPr>
          <w:rFonts w:ascii="Times New Roman" w:hAnsi="Times New Roman"/>
          <w:sz w:val="28"/>
          <w:szCs w:val="28"/>
        </w:rPr>
        <w:t>.</w:t>
      </w:r>
      <w:r w:rsidR="0075154A" w:rsidRPr="00E25CC6">
        <w:rPr>
          <w:rFonts w:ascii="Times New Roman" w:hAnsi="Times New Roman"/>
          <w:sz w:val="28"/>
          <w:szCs w:val="28"/>
        </w:rPr>
        <w:t xml:space="preserve"> </w:t>
      </w:r>
    </w:p>
    <w:p w:rsidR="005F0CA2" w:rsidRPr="00E25CC6" w:rsidRDefault="005F0CA2" w:rsidP="005F0C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6"/>
      <w:bookmarkEnd w:id="3"/>
      <w:r w:rsidRPr="00E25CC6">
        <w:rPr>
          <w:rFonts w:ascii="Times New Roman" w:hAnsi="Times New Roman"/>
          <w:sz w:val="28"/>
          <w:szCs w:val="28"/>
        </w:rPr>
        <w:t xml:space="preserve">Заявление может быть представлено гражданином лично или через представителя непосредственно в государственное казенное учреждение Рязанской области «Управление социальной защиты населения Рязанской </w:t>
      </w:r>
      <w:r w:rsidRPr="00E25CC6">
        <w:rPr>
          <w:rFonts w:ascii="Times New Roman" w:hAnsi="Times New Roman"/>
          <w:sz w:val="28"/>
          <w:szCs w:val="28"/>
        </w:rPr>
        <w:lastRenderedPageBreak/>
        <w:t xml:space="preserve">области» или посредством заказного почтового отправления с уведомлением о вручении в срок не позднее </w:t>
      </w:r>
      <w:r w:rsidR="001F4285" w:rsidRPr="00E25CC6">
        <w:rPr>
          <w:rFonts w:ascii="Times New Roman" w:hAnsi="Times New Roman"/>
          <w:sz w:val="28"/>
          <w:szCs w:val="28"/>
        </w:rPr>
        <w:t>1</w:t>
      </w:r>
      <w:r w:rsidR="00407C3C" w:rsidRPr="00E25CC6">
        <w:rPr>
          <w:rFonts w:ascii="Times New Roman" w:hAnsi="Times New Roman"/>
          <w:sz w:val="28"/>
          <w:szCs w:val="28"/>
        </w:rPr>
        <w:t>6</w:t>
      </w:r>
      <w:r w:rsidR="001F4285" w:rsidRPr="00E25CC6">
        <w:rPr>
          <w:rFonts w:ascii="Times New Roman" w:hAnsi="Times New Roman"/>
          <w:sz w:val="28"/>
          <w:szCs w:val="28"/>
        </w:rPr>
        <w:t xml:space="preserve"> </w:t>
      </w:r>
      <w:r w:rsidR="00407C3C" w:rsidRPr="00E25CC6">
        <w:rPr>
          <w:rFonts w:ascii="Times New Roman" w:hAnsi="Times New Roman"/>
          <w:sz w:val="28"/>
          <w:szCs w:val="28"/>
        </w:rPr>
        <w:t>октября</w:t>
      </w:r>
      <w:r w:rsidRPr="00E25CC6">
        <w:rPr>
          <w:rFonts w:ascii="Times New Roman" w:hAnsi="Times New Roman"/>
          <w:sz w:val="28"/>
          <w:szCs w:val="28"/>
        </w:rPr>
        <w:t xml:space="preserve"> 2020 года.</w:t>
      </w:r>
    </w:p>
    <w:p w:rsidR="005F0CA2" w:rsidRPr="00E25CC6" w:rsidRDefault="005F0CA2" w:rsidP="005F0C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>Для назначения единовременной выплаты необходимы следующие документы:</w:t>
      </w:r>
    </w:p>
    <w:p w:rsidR="005F0CA2" w:rsidRPr="00E25CC6" w:rsidRDefault="005F0CA2" w:rsidP="005F0C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>1) документ, удостоверяющий личность гражданина;</w:t>
      </w:r>
    </w:p>
    <w:p w:rsidR="005F0CA2" w:rsidRPr="00E25CC6" w:rsidRDefault="005F0CA2" w:rsidP="005F0C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>2) документ, содержащий сведения о регистрации гражданина по месту жительства (пребывания) (представляется по инициативе гражданина);</w:t>
      </w:r>
    </w:p>
    <w:p w:rsidR="005F0CA2" w:rsidRPr="00E25CC6" w:rsidRDefault="005F0CA2" w:rsidP="005F0C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>3) удостоверение, подтверждающее отнесение гражданина к категории граждан, указанных в пункте 2 постановления Губернатора Рязанской области (представляется по инициативе гражданина);</w:t>
      </w:r>
    </w:p>
    <w:p w:rsidR="005F0CA2" w:rsidRPr="00E25CC6" w:rsidRDefault="00E25CC6" w:rsidP="005F0C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5F0CA2" w:rsidRPr="00E25CC6">
        <w:rPr>
          <w:rFonts w:ascii="Times New Roman" w:hAnsi="Times New Roman"/>
          <w:sz w:val="28"/>
          <w:szCs w:val="28"/>
        </w:rPr>
        <w:t>страховое свидетельство обязательного пенсионного страхования или страховое свидетельство государственного пенсионного страхования, либо документ, подтверждающий регистрацию в системе индивидуального (персонифицированного) учета гражданина, содержащие сведения о страховом номере индивидуального лицевого счета (представляется по инициативе гражданина при наличии);</w:t>
      </w:r>
    </w:p>
    <w:p w:rsidR="005F0CA2" w:rsidRPr="00E25CC6" w:rsidRDefault="00E25CC6" w:rsidP="005F0C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5F0CA2" w:rsidRPr="00E25CC6">
        <w:rPr>
          <w:rFonts w:ascii="Times New Roman" w:hAnsi="Times New Roman"/>
          <w:sz w:val="28"/>
          <w:szCs w:val="28"/>
        </w:rPr>
        <w:t xml:space="preserve">заявление о согласии на обработку персональных данных гражданина в целях размещения информации в единой государственной информационной системе социального обеспечения в соответствии с Федеральным </w:t>
      </w:r>
      <w:hyperlink r:id="rId12" w:history="1">
        <w:r w:rsidR="005F0CA2" w:rsidRPr="00E25CC6">
          <w:rPr>
            <w:rFonts w:ascii="Times New Roman" w:hAnsi="Times New Roman"/>
            <w:sz w:val="28"/>
            <w:szCs w:val="28"/>
          </w:rPr>
          <w:t>законом</w:t>
        </w:r>
      </w:hyperlink>
      <w:r w:rsidR="005F0CA2" w:rsidRPr="00E25CC6">
        <w:rPr>
          <w:rFonts w:ascii="Times New Roman" w:hAnsi="Times New Roman"/>
          <w:sz w:val="28"/>
          <w:szCs w:val="28"/>
        </w:rPr>
        <w:t xml:space="preserve"> от 17.07.1999 № 178-ФЗ «О государственной социальной помощи», оформленное с учетом требований </w:t>
      </w:r>
      <w:hyperlink r:id="rId13" w:history="1">
        <w:r w:rsidR="005F0CA2" w:rsidRPr="00E25CC6">
          <w:rPr>
            <w:rFonts w:ascii="Times New Roman" w:hAnsi="Times New Roman"/>
            <w:sz w:val="28"/>
            <w:szCs w:val="28"/>
          </w:rPr>
          <w:t>статьи 9</w:t>
        </w:r>
      </w:hyperlink>
      <w:r w:rsidR="005F0CA2" w:rsidRPr="00E25CC6">
        <w:rPr>
          <w:rFonts w:ascii="Times New Roman" w:hAnsi="Times New Roman"/>
          <w:sz w:val="28"/>
          <w:szCs w:val="28"/>
        </w:rPr>
        <w:t xml:space="preserve"> Федерального закона от 27.07.2006 № 152-ФЗ</w:t>
      </w:r>
      <w:r w:rsidR="00A05E4F" w:rsidRPr="00E25CC6">
        <w:rPr>
          <w:rFonts w:ascii="Times New Roman" w:hAnsi="Times New Roman"/>
          <w:sz w:val="28"/>
          <w:szCs w:val="28"/>
        </w:rPr>
        <w:t xml:space="preserve"> </w:t>
      </w:r>
      <w:r w:rsidR="005F0CA2" w:rsidRPr="00E25CC6">
        <w:rPr>
          <w:rFonts w:ascii="Times New Roman" w:hAnsi="Times New Roman"/>
          <w:sz w:val="28"/>
          <w:szCs w:val="28"/>
        </w:rPr>
        <w:t>«О персональных данных»;</w:t>
      </w:r>
    </w:p>
    <w:p w:rsidR="005F0CA2" w:rsidRPr="00E25CC6" w:rsidRDefault="005F0CA2" w:rsidP="005F0C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>6) представитель гражданина дополнительно представляет:</w:t>
      </w:r>
    </w:p>
    <w:p w:rsidR="005F0CA2" w:rsidRPr="00E25CC6" w:rsidRDefault="005F0CA2" w:rsidP="005F0C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5F0CA2" w:rsidRPr="00E25CC6" w:rsidRDefault="005F0CA2" w:rsidP="005F0C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>документ, удостоверяющий полномочия.</w:t>
      </w:r>
    </w:p>
    <w:p w:rsidR="005F0CA2" w:rsidRPr="00E25CC6" w:rsidRDefault="00E25CC6" w:rsidP="005F0C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5F0CA2" w:rsidRPr="00E25CC6">
        <w:rPr>
          <w:rFonts w:ascii="Times New Roman" w:hAnsi="Times New Roman"/>
          <w:sz w:val="28"/>
          <w:szCs w:val="28"/>
        </w:rPr>
        <w:t>Документы, предусмотренные подпунктами 1, 5 пункта 3 настоящего Порядка, представляются гражданином.</w:t>
      </w:r>
    </w:p>
    <w:p w:rsidR="005F0CA2" w:rsidRPr="00E25CC6" w:rsidRDefault="005F0CA2" w:rsidP="005F0C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>Документы, предусмотренные подпунктами 1, 5, 6 пункта 3 настоящего Порядка, а также документы, представляемые по инициативе гражданина, представляются одновременно с заявлением в оригиналах 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соответствующие документы, либо удостоверенных нотариально по желанию гражданина. Документ, предусмотренный подпунктом 5 пункта 3 настоящего Порядка, представляется в оригинале либо копии, заверенной гражданином. Лицо, принимающее документы в оригиналах, изготавливает копии и заверяет их. В случае представления оригиналов документов и их незаверенных копий такие копии после проверки соответствия оригиналу заверяются лицом, принимающим документы.</w:t>
      </w:r>
    </w:p>
    <w:p w:rsidR="005F0CA2" w:rsidRPr="00E25CC6" w:rsidRDefault="005F0CA2" w:rsidP="005F0C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5CC6">
        <w:rPr>
          <w:rFonts w:ascii="Times New Roman" w:hAnsi="Times New Roman"/>
          <w:sz w:val="28"/>
          <w:szCs w:val="28"/>
        </w:rPr>
        <w:t>Государственное казенное учреждение Рязанской области «Управление социальной защиты населения Рязанской области» запрашивает указанные в подпунктах 2-4 пункта 3 настоящего Порядка документы или содержащиеся в них сведения в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организациях, органах государственных внебюджетных фондов, в распоряжении которых они находятся, в порядке межведомственного информационного взаимодействия, если они не представлены по</w:t>
      </w:r>
      <w:proofErr w:type="gramEnd"/>
      <w:r w:rsidRPr="00E25CC6">
        <w:rPr>
          <w:rFonts w:ascii="Times New Roman" w:hAnsi="Times New Roman"/>
          <w:sz w:val="28"/>
          <w:szCs w:val="28"/>
        </w:rPr>
        <w:t xml:space="preserve"> инициативе гражданина.</w:t>
      </w:r>
    </w:p>
    <w:p w:rsidR="005F0CA2" w:rsidRPr="00E25CC6" w:rsidRDefault="005F0CA2" w:rsidP="005F0C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 xml:space="preserve">Межведомственное информационное взаимодействие осуществляется в соответствии с требованиями Федерального </w:t>
      </w:r>
      <w:hyperlink r:id="rId14" w:history="1">
        <w:r w:rsidRPr="00E25CC6">
          <w:rPr>
            <w:rFonts w:ascii="Times New Roman" w:hAnsi="Times New Roman"/>
            <w:sz w:val="28"/>
            <w:szCs w:val="28"/>
          </w:rPr>
          <w:t>закона</w:t>
        </w:r>
      </w:hyperlink>
      <w:r w:rsidR="00E25CC6">
        <w:rPr>
          <w:rFonts w:ascii="Times New Roman" w:hAnsi="Times New Roman"/>
          <w:sz w:val="28"/>
          <w:szCs w:val="28"/>
        </w:rPr>
        <w:t xml:space="preserve"> от 27.07.</w:t>
      </w:r>
      <w:r w:rsidRPr="00E25CC6">
        <w:rPr>
          <w:rFonts w:ascii="Times New Roman" w:hAnsi="Times New Roman"/>
          <w:sz w:val="28"/>
          <w:szCs w:val="28"/>
        </w:rPr>
        <w:t>2010</w:t>
      </w:r>
      <w:r w:rsidR="00E25CC6">
        <w:rPr>
          <w:rFonts w:ascii="Times New Roman" w:hAnsi="Times New Roman"/>
          <w:sz w:val="28"/>
          <w:szCs w:val="28"/>
        </w:rPr>
        <w:t xml:space="preserve"> </w:t>
      </w:r>
      <w:r w:rsidRPr="00E25CC6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услуг».</w:t>
      </w:r>
    </w:p>
    <w:p w:rsidR="005F0CA2" w:rsidRPr="00E25CC6" w:rsidRDefault="005F0CA2" w:rsidP="005F0C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>Государственное казенное учреждение Рязанской области «Управление социальной защиты населения Рязанской области» регистрирует заявление в журнале входящей документации в день его представления (поступления посредством почтовой связи).</w:t>
      </w:r>
    </w:p>
    <w:p w:rsidR="005F0CA2" w:rsidRPr="00E25CC6" w:rsidRDefault="00AD1AC9" w:rsidP="005F0C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>5. </w:t>
      </w:r>
      <w:r w:rsidR="005F0CA2" w:rsidRPr="00E25CC6">
        <w:rPr>
          <w:rFonts w:ascii="Times New Roman" w:hAnsi="Times New Roman"/>
          <w:sz w:val="28"/>
          <w:szCs w:val="28"/>
        </w:rPr>
        <w:t>Решение о назначении (отказе в назначении) единовременной выплаты</w:t>
      </w:r>
      <w:r w:rsidR="001F4285" w:rsidRPr="00E25CC6">
        <w:rPr>
          <w:rFonts w:ascii="Times New Roman" w:hAnsi="Times New Roman"/>
          <w:sz w:val="28"/>
          <w:szCs w:val="28"/>
        </w:rPr>
        <w:t xml:space="preserve"> на основании заявления</w:t>
      </w:r>
      <w:r w:rsidR="005F0CA2" w:rsidRPr="00E25CC6">
        <w:rPr>
          <w:rFonts w:ascii="Times New Roman" w:hAnsi="Times New Roman"/>
          <w:sz w:val="28"/>
          <w:szCs w:val="28"/>
        </w:rPr>
        <w:t xml:space="preserve"> принимается государственным казенным учреждением Рязанской области «Управление социальной защиты населения Рязанской области» в течение 10 рабочих дней, следующих за днем регистрации заявления.</w:t>
      </w:r>
    </w:p>
    <w:p w:rsidR="005F0CA2" w:rsidRPr="00E25CC6" w:rsidRDefault="005F0CA2" w:rsidP="005F0C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>Основаниями для отказа в на</w:t>
      </w:r>
      <w:r w:rsidR="00FA1B01" w:rsidRPr="00E25CC6">
        <w:rPr>
          <w:rFonts w:ascii="Times New Roman" w:hAnsi="Times New Roman"/>
          <w:sz w:val="28"/>
          <w:szCs w:val="28"/>
        </w:rPr>
        <w:t>значе</w:t>
      </w:r>
      <w:r w:rsidRPr="00E25CC6">
        <w:rPr>
          <w:rFonts w:ascii="Times New Roman" w:hAnsi="Times New Roman"/>
          <w:sz w:val="28"/>
          <w:szCs w:val="28"/>
        </w:rPr>
        <w:t>нии единовременной выплаты являются:</w:t>
      </w:r>
    </w:p>
    <w:p w:rsidR="005F0CA2" w:rsidRPr="00E25CC6" w:rsidRDefault="005F0CA2" w:rsidP="005F0C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>несоответствие гражданина категори</w:t>
      </w:r>
      <w:r w:rsidR="00E25CC6">
        <w:rPr>
          <w:rFonts w:ascii="Times New Roman" w:hAnsi="Times New Roman"/>
          <w:sz w:val="28"/>
          <w:szCs w:val="28"/>
        </w:rPr>
        <w:t>ям</w:t>
      </w:r>
      <w:r w:rsidRPr="00E25CC6">
        <w:rPr>
          <w:rFonts w:ascii="Times New Roman" w:hAnsi="Times New Roman"/>
          <w:sz w:val="28"/>
          <w:szCs w:val="28"/>
        </w:rPr>
        <w:t>, указанн</w:t>
      </w:r>
      <w:r w:rsidR="00E25CC6">
        <w:rPr>
          <w:rFonts w:ascii="Times New Roman" w:hAnsi="Times New Roman"/>
          <w:sz w:val="28"/>
          <w:szCs w:val="28"/>
        </w:rPr>
        <w:t>ым</w:t>
      </w:r>
      <w:r w:rsidRPr="00E25CC6">
        <w:rPr>
          <w:rFonts w:ascii="Times New Roman" w:hAnsi="Times New Roman"/>
          <w:sz w:val="28"/>
          <w:szCs w:val="28"/>
        </w:rPr>
        <w:t xml:space="preserve"> в пункте 2 </w:t>
      </w:r>
      <w:r w:rsidR="00E25CC6">
        <w:rPr>
          <w:rFonts w:ascii="Times New Roman" w:hAnsi="Times New Roman"/>
          <w:sz w:val="28"/>
          <w:szCs w:val="28"/>
        </w:rPr>
        <w:t>настоящего</w:t>
      </w:r>
      <w:r w:rsidR="00E25CC6" w:rsidRPr="00E25CC6">
        <w:rPr>
          <w:rFonts w:ascii="Times New Roman" w:hAnsi="Times New Roman"/>
          <w:sz w:val="28"/>
          <w:szCs w:val="28"/>
        </w:rPr>
        <w:t xml:space="preserve"> постановления</w:t>
      </w:r>
      <w:r w:rsidRPr="00E25CC6">
        <w:rPr>
          <w:rFonts w:ascii="Times New Roman" w:hAnsi="Times New Roman"/>
          <w:sz w:val="28"/>
          <w:szCs w:val="28"/>
        </w:rPr>
        <w:t>;</w:t>
      </w:r>
    </w:p>
    <w:p w:rsidR="005F0CA2" w:rsidRPr="00E25CC6" w:rsidRDefault="005F0CA2" w:rsidP="005F0C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>непредставление документов, подлежащих представлению гражданином;</w:t>
      </w:r>
    </w:p>
    <w:p w:rsidR="005F0CA2" w:rsidRPr="00E25CC6" w:rsidRDefault="005F0CA2" w:rsidP="005F0C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 xml:space="preserve">обращение за назначением единовременной выплаты с нарушением срока, установленного </w:t>
      </w:r>
      <w:hyperlink w:anchor="Par6" w:history="1">
        <w:r w:rsidRPr="00E25CC6">
          <w:rPr>
            <w:rFonts w:ascii="Times New Roman" w:hAnsi="Times New Roman"/>
            <w:sz w:val="28"/>
            <w:szCs w:val="28"/>
          </w:rPr>
          <w:t>абзацем вторым пункта 3</w:t>
        </w:r>
      </w:hyperlink>
      <w:r w:rsidRPr="00E25CC6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5F0CA2" w:rsidRPr="00E25CC6" w:rsidRDefault="005F0CA2" w:rsidP="005F0C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>получение гражданином выплаты в соответствии с пунктом 2 настоящего Порядка.</w:t>
      </w:r>
    </w:p>
    <w:p w:rsidR="005F0CA2" w:rsidRPr="00E25CC6" w:rsidRDefault="00AD1AC9" w:rsidP="005F0C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>6. </w:t>
      </w:r>
      <w:r w:rsidR="005F0CA2" w:rsidRPr="00E25CC6">
        <w:rPr>
          <w:rFonts w:ascii="Times New Roman" w:hAnsi="Times New Roman"/>
          <w:sz w:val="28"/>
          <w:szCs w:val="28"/>
        </w:rPr>
        <w:t>Государственное казенное учреждение Рязанской области «Управление социальной защиты населения Рязанской области» письменно уведомляет гражданина о назначении (отказе в назначении с указанием причин отказа) единовременной выплаты</w:t>
      </w:r>
      <w:r w:rsidR="00A07E22" w:rsidRPr="00E25CC6">
        <w:rPr>
          <w:rFonts w:ascii="Times New Roman" w:hAnsi="Times New Roman"/>
          <w:sz w:val="28"/>
          <w:szCs w:val="28"/>
        </w:rPr>
        <w:t xml:space="preserve"> посредством </w:t>
      </w:r>
      <w:r w:rsidR="005F0CA2" w:rsidRPr="00E25CC6">
        <w:rPr>
          <w:rFonts w:ascii="Times New Roman" w:hAnsi="Times New Roman"/>
          <w:sz w:val="28"/>
          <w:szCs w:val="28"/>
        </w:rPr>
        <w:t xml:space="preserve"> </w:t>
      </w:r>
      <w:r w:rsidR="00A07E22" w:rsidRPr="00E25CC6">
        <w:rPr>
          <w:rFonts w:ascii="Times New Roman" w:hAnsi="Times New Roman"/>
          <w:sz w:val="28"/>
          <w:szCs w:val="28"/>
        </w:rPr>
        <w:t>заказного почтового отправления с уведомление</w:t>
      </w:r>
      <w:r w:rsidR="00DA5114" w:rsidRPr="00E25CC6">
        <w:rPr>
          <w:rFonts w:ascii="Times New Roman" w:hAnsi="Times New Roman"/>
          <w:sz w:val="28"/>
          <w:szCs w:val="28"/>
        </w:rPr>
        <w:t>м</w:t>
      </w:r>
      <w:r w:rsidR="00A07E22" w:rsidRPr="00E25CC6">
        <w:rPr>
          <w:rFonts w:ascii="Times New Roman" w:hAnsi="Times New Roman"/>
          <w:sz w:val="28"/>
          <w:szCs w:val="28"/>
        </w:rPr>
        <w:t xml:space="preserve"> о вручении </w:t>
      </w:r>
      <w:r w:rsidR="005F0CA2" w:rsidRPr="00E25CC6">
        <w:rPr>
          <w:rFonts w:ascii="Times New Roman" w:hAnsi="Times New Roman"/>
          <w:sz w:val="28"/>
          <w:szCs w:val="28"/>
        </w:rPr>
        <w:t>в течение 10 рабочих дней, следующих за днем принятия соответствующего решения.</w:t>
      </w:r>
    </w:p>
    <w:p w:rsidR="005F0CA2" w:rsidRPr="00E25CC6" w:rsidRDefault="005F0CA2" w:rsidP="005F0C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 xml:space="preserve">7. Единовременная выплата </w:t>
      </w:r>
      <w:r w:rsidR="007632F6" w:rsidRPr="00E25CC6">
        <w:rPr>
          <w:rFonts w:ascii="Times New Roman" w:hAnsi="Times New Roman"/>
          <w:sz w:val="28"/>
          <w:szCs w:val="28"/>
        </w:rPr>
        <w:t>осуществляется</w:t>
      </w:r>
      <w:r w:rsidRPr="00E25CC6">
        <w:rPr>
          <w:rFonts w:ascii="Times New Roman" w:hAnsi="Times New Roman"/>
          <w:sz w:val="28"/>
          <w:szCs w:val="28"/>
        </w:rPr>
        <w:t xml:space="preserve"> </w:t>
      </w:r>
      <w:r w:rsidR="00BD45C0" w:rsidRPr="00E25CC6">
        <w:rPr>
          <w:rFonts w:ascii="Times New Roman" w:hAnsi="Times New Roman"/>
          <w:sz w:val="28"/>
          <w:szCs w:val="28"/>
        </w:rPr>
        <w:t xml:space="preserve">государственным казенным учреждением Рязанской области «Центр социальных выплат Рязанской области» </w:t>
      </w:r>
      <w:r w:rsidRPr="00E25CC6">
        <w:rPr>
          <w:rFonts w:ascii="Times New Roman" w:hAnsi="Times New Roman"/>
          <w:sz w:val="28"/>
          <w:szCs w:val="28"/>
        </w:rPr>
        <w:t>на основании:</w:t>
      </w:r>
    </w:p>
    <w:p w:rsidR="005F0CA2" w:rsidRPr="00E25CC6" w:rsidRDefault="005F0CA2" w:rsidP="005F0C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pacing w:val="-2"/>
          <w:sz w:val="28"/>
          <w:szCs w:val="28"/>
        </w:rPr>
        <w:t xml:space="preserve">сведений о гражданах, полученных в порядке, установленном </w:t>
      </w:r>
      <w:hyperlink w:anchor="Par1" w:history="1">
        <w:r w:rsidRPr="00E25CC6">
          <w:rPr>
            <w:rFonts w:ascii="Times New Roman" w:hAnsi="Times New Roman"/>
            <w:spacing w:val="-2"/>
            <w:sz w:val="28"/>
            <w:szCs w:val="28"/>
          </w:rPr>
          <w:t>пунктом 2</w:t>
        </w:r>
      </w:hyperlink>
      <w:r w:rsidRPr="00E25CC6">
        <w:rPr>
          <w:rFonts w:ascii="Times New Roman" w:hAnsi="Times New Roman"/>
          <w:sz w:val="28"/>
          <w:szCs w:val="28"/>
        </w:rPr>
        <w:t xml:space="preserve"> настоящего Порядка, и имеющихся в распоряжении Министерства</w:t>
      </w:r>
      <w:r w:rsidR="00E25CC6">
        <w:rPr>
          <w:rFonts w:ascii="Times New Roman" w:hAnsi="Times New Roman"/>
          <w:sz w:val="28"/>
          <w:szCs w:val="28"/>
        </w:rPr>
        <w:t>,</w:t>
      </w:r>
      <w:r w:rsidRPr="00E25CC6">
        <w:rPr>
          <w:rFonts w:ascii="Times New Roman" w:hAnsi="Times New Roman"/>
          <w:sz w:val="28"/>
          <w:szCs w:val="28"/>
        </w:rPr>
        <w:t xml:space="preserve"> – не позднее </w:t>
      </w:r>
      <w:r w:rsidR="00830049" w:rsidRPr="00E25CC6">
        <w:rPr>
          <w:rFonts w:ascii="Times New Roman" w:hAnsi="Times New Roman"/>
          <w:sz w:val="28"/>
          <w:szCs w:val="28"/>
        </w:rPr>
        <w:t>30</w:t>
      </w:r>
      <w:r w:rsidRPr="00E25CC6">
        <w:rPr>
          <w:rFonts w:ascii="Times New Roman" w:hAnsi="Times New Roman"/>
          <w:sz w:val="28"/>
          <w:szCs w:val="28"/>
        </w:rPr>
        <w:t xml:space="preserve"> апреля 2020 года</w:t>
      </w:r>
      <w:r w:rsidR="00CA0EB1" w:rsidRPr="00E25CC6">
        <w:rPr>
          <w:rFonts w:ascii="Times New Roman" w:hAnsi="Times New Roman"/>
          <w:sz w:val="28"/>
          <w:szCs w:val="28"/>
        </w:rPr>
        <w:t xml:space="preserve"> через организации федеральной почтовой связи либо путем перечисления денежных средств на имеющиеся у граждан счета в кредитных организациях по способу доставки пенсии</w:t>
      </w:r>
      <w:r w:rsidRPr="00E25CC6">
        <w:rPr>
          <w:rFonts w:ascii="Times New Roman" w:hAnsi="Times New Roman"/>
          <w:sz w:val="28"/>
          <w:szCs w:val="28"/>
        </w:rPr>
        <w:t>;</w:t>
      </w:r>
    </w:p>
    <w:p w:rsidR="005F0CA2" w:rsidRPr="00E25CC6" w:rsidRDefault="005F0CA2" w:rsidP="005F0C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41"/>
      <w:bookmarkEnd w:id="4"/>
      <w:proofErr w:type="gramStart"/>
      <w:r w:rsidRPr="00E25CC6">
        <w:rPr>
          <w:rFonts w:ascii="Times New Roman" w:hAnsi="Times New Roman"/>
          <w:sz w:val="28"/>
          <w:szCs w:val="28"/>
        </w:rPr>
        <w:t xml:space="preserve">решения о назначении единовременной выплаты, принятого по результатам рассмотрения заявления гражданина, поданного в соответствии с </w:t>
      </w:r>
      <w:hyperlink w:anchor="Par5" w:history="1">
        <w:r w:rsidRPr="00E25CC6">
          <w:rPr>
            <w:rFonts w:ascii="Times New Roman" w:hAnsi="Times New Roman"/>
            <w:sz w:val="28"/>
            <w:szCs w:val="28"/>
          </w:rPr>
          <w:t>пунктом 3</w:t>
        </w:r>
      </w:hyperlink>
      <w:r w:rsidRPr="00E25CC6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E25CC6">
        <w:rPr>
          <w:rFonts w:ascii="Times New Roman" w:hAnsi="Times New Roman"/>
          <w:sz w:val="28"/>
          <w:szCs w:val="28"/>
        </w:rPr>
        <w:t>,</w:t>
      </w:r>
      <w:r w:rsidRPr="00E25CC6">
        <w:rPr>
          <w:rFonts w:ascii="Times New Roman" w:hAnsi="Times New Roman"/>
          <w:sz w:val="28"/>
          <w:szCs w:val="28"/>
        </w:rPr>
        <w:t xml:space="preserve"> – в течение 30 календарных дней со дня принятия решения о назначении единовременной выплаты</w:t>
      </w:r>
      <w:r w:rsidR="00CA0EB1" w:rsidRPr="00E25CC6">
        <w:rPr>
          <w:rFonts w:ascii="Times New Roman" w:hAnsi="Times New Roman"/>
          <w:sz w:val="28"/>
          <w:szCs w:val="28"/>
        </w:rPr>
        <w:t xml:space="preserve"> через организации федеральной почтовой связи либо путем перечисления денежных средств на имеющиеся у граждан счета в кредитных организациях в соответствии со способом доставки, указанным в заявлении</w:t>
      </w:r>
      <w:r w:rsidRPr="00E25CC6">
        <w:rPr>
          <w:rFonts w:ascii="Times New Roman" w:hAnsi="Times New Roman"/>
          <w:sz w:val="28"/>
          <w:szCs w:val="28"/>
        </w:rPr>
        <w:t>.</w:t>
      </w:r>
      <w:proofErr w:type="gramEnd"/>
    </w:p>
    <w:p w:rsidR="005F0CA2" w:rsidRPr="00E25CC6" w:rsidRDefault="005F0CA2" w:rsidP="005F0C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E25CC6">
        <w:rPr>
          <w:rFonts w:ascii="Times New Roman" w:hAnsi="Times New Roman"/>
          <w:sz w:val="28"/>
          <w:szCs w:val="28"/>
        </w:rPr>
        <w:t xml:space="preserve">Единовременная выплата, осуществляемая в соответствии с </w:t>
      </w:r>
      <w:hyperlink w:anchor="Par41" w:history="1">
        <w:r w:rsidRPr="00E25CC6">
          <w:rPr>
            <w:rFonts w:ascii="Times New Roman" w:hAnsi="Times New Roman"/>
            <w:sz w:val="28"/>
            <w:szCs w:val="28"/>
          </w:rPr>
          <w:t>абзацем третьим пункта 7</w:t>
        </w:r>
      </w:hyperlink>
      <w:r w:rsidRPr="00E25CC6">
        <w:rPr>
          <w:rFonts w:ascii="Times New Roman" w:hAnsi="Times New Roman"/>
          <w:sz w:val="28"/>
          <w:szCs w:val="28"/>
        </w:rPr>
        <w:t xml:space="preserve"> настоящего Порядка, осуществляется на основании сведений о гражданах, передаваемых в течение </w:t>
      </w:r>
      <w:r w:rsidR="00E25CC6">
        <w:rPr>
          <w:rFonts w:ascii="Times New Roman" w:hAnsi="Times New Roman"/>
          <w:sz w:val="28"/>
          <w:szCs w:val="28"/>
        </w:rPr>
        <w:t>3</w:t>
      </w:r>
      <w:r w:rsidRPr="00E25CC6">
        <w:rPr>
          <w:rFonts w:ascii="Times New Roman" w:hAnsi="Times New Roman"/>
          <w:sz w:val="28"/>
          <w:szCs w:val="28"/>
        </w:rPr>
        <w:t xml:space="preserve"> рабочих дней со дня принятия решения о назначении единовременной выплаты из государственного казенного учреждения Рязанской области «Управление социальной защиты населения Рязанской области» в государственное казенное учреждение Рязанской области «Центр социальных выплат Рязанской области».</w:t>
      </w:r>
      <w:proofErr w:type="gramEnd"/>
    </w:p>
    <w:p w:rsidR="005F0CA2" w:rsidRPr="00E25CC6" w:rsidRDefault="00AD1AC9" w:rsidP="005F0C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>9. </w:t>
      </w:r>
      <w:r w:rsidR="005F0CA2" w:rsidRPr="00E25CC6">
        <w:rPr>
          <w:rFonts w:ascii="Times New Roman" w:hAnsi="Times New Roman"/>
          <w:sz w:val="28"/>
          <w:szCs w:val="28"/>
        </w:rPr>
        <w:t>В случае неполучения гражданином единовременной выплаты, перечисленной через организацию федеральной почтовой связи, повторное ее перечисление производится в течение 20 рабочих дней, следующих за днем поступления в государственное казенное учреждение Рязанской области «Центр социальных выплат Рязанской области» отчетных данных организаций федеральной почтовой связи.</w:t>
      </w:r>
    </w:p>
    <w:p w:rsidR="005F0CA2" w:rsidRPr="00E25CC6" w:rsidRDefault="005F0CA2" w:rsidP="005F0C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 xml:space="preserve">Срок и способ получения отчетных данных от организаций федеральной почтовой связи определяются соглашением между государственным казенным учреждением Рязанской области «Центр социальных выплат Рязанской области» и организацией федеральной почтовой связи, заключенным в соответствии с Федеральным </w:t>
      </w:r>
      <w:hyperlink r:id="rId15" w:history="1">
        <w:r w:rsidRPr="00E25CC6">
          <w:rPr>
            <w:rFonts w:ascii="Times New Roman" w:hAnsi="Times New Roman"/>
            <w:sz w:val="28"/>
            <w:szCs w:val="28"/>
          </w:rPr>
          <w:t>законом</w:t>
        </w:r>
      </w:hyperlink>
      <w:r w:rsidRPr="00E25CC6">
        <w:rPr>
          <w:rFonts w:ascii="Times New Roman" w:hAnsi="Times New Roman"/>
          <w:sz w:val="28"/>
          <w:szCs w:val="28"/>
        </w:rPr>
        <w:t xml:space="preserve"> от 27.07.2006 № 149-ФЗ «Об информации, информационных технологиях и о защите информации».</w:t>
      </w:r>
    </w:p>
    <w:p w:rsidR="00DA5114" w:rsidRPr="00E25CC6" w:rsidRDefault="00DA5114" w:rsidP="005F0C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5CC6">
        <w:rPr>
          <w:rFonts w:ascii="Times New Roman" w:hAnsi="Times New Roman"/>
          <w:sz w:val="28"/>
          <w:szCs w:val="28"/>
        </w:rPr>
        <w:t>Государственное казенное учреждение Рязанской области «Центр социальных выплат Рязанской области» уведомляет государственное казенное учреждение Рязанской области «Управление социальной защиты населения Рязанской области» о неполучении гражданином единовременной выплаты, перечисленной через организацию федеральной почтовой связи, в срок, не превышающий 2 рабочих дней, следующих за днем поступления в государственное казенное учреждение Рязанской области «Центр социальных выплат Рязанской области» соответствующих отчетных данных организаций федеральной</w:t>
      </w:r>
      <w:proofErr w:type="gramEnd"/>
      <w:r w:rsidRPr="00E25CC6">
        <w:rPr>
          <w:rFonts w:ascii="Times New Roman" w:hAnsi="Times New Roman"/>
          <w:sz w:val="28"/>
          <w:szCs w:val="28"/>
        </w:rPr>
        <w:t xml:space="preserve"> почтовой связи.</w:t>
      </w:r>
    </w:p>
    <w:p w:rsidR="00DA5114" w:rsidRPr="00E25CC6" w:rsidRDefault="00DA5114" w:rsidP="00DA511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5CC6">
        <w:rPr>
          <w:rFonts w:ascii="Times New Roman" w:hAnsi="Times New Roman"/>
          <w:sz w:val="28"/>
          <w:szCs w:val="28"/>
        </w:rPr>
        <w:t xml:space="preserve">Государственное казенное учреждение Рязанской области «Управление социальной защиты населения Рязанской области» в течение 5 рабочих дней, следующих за днем поступления </w:t>
      </w:r>
      <w:r w:rsidR="00BD45C0" w:rsidRPr="00E25CC6">
        <w:rPr>
          <w:rFonts w:ascii="Times New Roman" w:hAnsi="Times New Roman"/>
          <w:sz w:val="28"/>
          <w:szCs w:val="28"/>
        </w:rPr>
        <w:t>из</w:t>
      </w:r>
      <w:r w:rsidRPr="00E25CC6">
        <w:rPr>
          <w:rFonts w:ascii="Times New Roman" w:hAnsi="Times New Roman"/>
          <w:sz w:val="28"/>
          <w:szCs w:val="28"/>
        </w:rPr>
        <w:t xml:space="preserve"> государственно</w:t>
      </w:r>
      <w:r w:rsidR="00BD45C0" w:rsidRPr="00E25CC6">
        <w:rPr>
          <w:rFonts w:ascii="Times New Roman" w:hAnsi="Times New Roman"/>
          <w:sz w:val="28"/>
          <w:szCs w:val="28"/>
        </w:rPr>
        <w:t>го</w:t>
      </w:r>
      <w:r w:rsidRPr="00E25CC6">
        <w:rPr>
          <w:rFonts w:ascii="Times New Roman" w:hAnsi="Times New Roman"/>
          <w:sz w:val="28"/>
          <w:szCs w:val="28"/>
        </w:rPr>
        <w:t xml:space="preserve"> казенно</w:t>
      </w:r>
      <w:r w:rsidR="00BD45C0" w:rsidRPr="00E25CC6">
        <w:rPr>
          <w:rFonts w:ascii="Times New Roman" w:hAnsi="Times New Roman"/>
          <w:sz w:val="28"/>
          <w:szCs w:val="28"/>
        </w:rPr>
        <w:t>го</w:t>
      </w:r>
      <w:r w:rsidRPr="00E25CC6">
        <w:rPr>
          <w:rFonts w:ascii="Times New Roman" w:hAnsi="Times New Roman"/>
          <w:sz w:val="28"/>
          <w:szCs w:val="28"/>
        </w:rPr>
        <w:t xml:space="preserve"> учреждени</w:t>
      </w:r>
      <w:r w:rsidR="00BD45C0" w:rsidRPr="00E25CC6">
        <w:rPr>
          <w:rFonts w:ascii="Times New Roman" w:hAnsi="Times New Roman"/>
          <w:sz w:val="28"/>
          <w:szCs w:val="28"/>
        </w:rPr>
        <w:t>я</w:t>
      </w:r>
      <w:r w:rsidRPr="00E25CC6">
        <w:rPr>
          <w:rFonts w:ascii="Times New Roman" w:hAnsi="Times New Roman"/>
          <w:sz w:val="28"/>
          <w:szCs w:val="28"/>
        </w:rPr>
        <w:t xml:space="preserve"> Рязанской области «Центр социальных выплат Рязанской области» </w:t>
      </w:r>
      <w:r w:rsidR="00BD45C0" w:rsidRPr="00E25CC6">
        <w:rPr>
          <w:rFonts w:ascii="Times New Roman" w:hAnsi="Times New Roman"/>
          <w:sz w:val="28"/>
          <w:szCs w:val="28"/>
        </w:rPr>
        <w:t>информации о неполучении гражданином единовременной выплаты, перечисленной через организацию федеральной почтовой связи</w:t>
      </w:r>
      <w:r w:rsidRPr="00E25CC6">
        <w:rPr>
          <w:rFonts w:ascii="Times New Roman" w:hAnsi="Times New Roman"/>
          <w:sz w:val="28"/>
          <w:szCs w:val="28"/>
        </w:rPr>
        <w:t>, посредством  заказного почтового отправления с уведомлением о вручении уведомляет гражданина о неполучении им единовременной выплаты, перечисленной через</w:t>
      </w:r>
      <w:proofErr w:type="gramEnd"/>
      <w:r w:rsidRPr="00E25CC6">
        <w:rPr>
          <w:rFonts w:ascii="Times New Roman" w:hAnsi="Times New Roman"/>
          <w:sz w:val="28"/>
          <w:szCs w:val="28"/>
        </w:rPr>
        <w:t xml:space="preserve"> организацию федеральной почтовой связи. В уведомлении указывается о повторном перечислении единовременной выплаты с предложением гражданину обратиться в организацию федеральной почтовой связи за ее получением, а также разъясняется порядок получения единовременной выплаты при повторном ее неполучении.</w:t>
      </w:r>
    </w:p>
    <w:p w:rsidR="005F0CA2" w:rsidRPr="00E25CC6" w:rsidRDefault="005F0CA2" w:rsidP="005F0C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>При повторном неполучении гражданином единовременной выплаты последующее ее перечисление осуществляется на основании заявления гражданина о перечислении единовременной выплаты, представленного в государственное казенное учреждение Рязанской области «Управление социальной защиты населения Рязанской области» в свободной форме.</w:t>
      </w:r>
    </w:p>
    <w:p w:rsidR="005F0CA2" w:rsidRPr="00E25CC6" w:rsidRDefault="005F0CA2" w:rsidP="005F0C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>Указанное заявление может быть представлено до 1 декабря 2020 года гражданином лично или через представителя непосредственно в государственное казенное учреждение Рязанской области «Управление социальной защиты населения Рязанской области» или посредством заказного почтового отправления с уведомлением о вручении.</w:t>
      </w:r>
    </w:p>
    <w:p w:rsidR="005F0CA2" w:rsidRPr="00E25CC6" w:rsidRDefault="005F0CA2" w:rsidP="005F0C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>Государственное казенное учреждение Рязанской области «Управление социальной защиты населения Рязанской области» регистрирует заявление о перечислении единовременной выплаты в журнале входящей документации в день его представления (поступления посредством почтовой связи).</w:t>
      </w:r>
    </w:p>
    <w:p w:rsidR="005F0CA2" w:rsidRPr="00E25CC6" w:rsidRDefault="005F0CA2" w:rsidP="005F0C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 xml:space="preserve">Перечисление единовременной выплаты осуществляется в течение 30 календарных дней со дня получения государственным казенным учреждением Рязанской области «Управление социальной защиты населения Рязанской области» заявления гражданина о перечислении единовременной выплаты. </w:t>
      </w:r>
    </w:p>
    <w:p w:rsidR="00190FF9" w:rsidRPr="00E25CC6" w:rsidRDefault="005F0CA2" w:rsidP="00CA0EB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 xml:space="preserve">Перечисление единовременной выплаты осуществляется на основании сведений о гражданине, передаваемых в течение </w:t>
      </w:r>
      <w:r w:rsidR="00E25CC6">
        <w:rPr>
          <w:rFonts w:ascii="Times New Roman" w:hAnsi="Times New Roman"/>
          <w:sz w:val="28"/>
          <w:szCs w:val="28"/>
        </w:rPr>
        <w:t>3</w:t>
      </w:r>
      <w:r w:rsidRPr="00E25CC6">
        <w:rPr>
          <w:rFonts w:ascii="Times New Roman" w:hAnsi="Times New Roman"/>
          <w:sz w:val="28"/>
          <w:szCs w:val="28"/>
        </w:rPr>
        <w:t xml:space="preserve"> рабочих дней со дня получения заявления гражданина о перечислении единовременной выплаты из государственного казенного учреждения Рязанской области «Управление социальной защиты населения Рязанской области» в государственное казенное учреждение Рязанской области «Центр социальных выплат Рязанской области».</w:t>
      </w:r>
    </w:p>
    <w:p w:rsidR="00734E44" w:rsidRPr="00E25CC6" w:rsidRDefault="00734E44" w:rsidP="00CA0EB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E44" w:rsidRPr="00E25CC6" w:rsidRDefault="00734E44" w:rsidP="00734E44">
      <w:pPr>
        <w:autoSpaceDE w:val="0"/>
        <w:autoSpaceDN w:val="0"/>
        <w:adjustRightInd w:val="0"/>
        <w:spacing w:line="235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>____________</w:t>
      </w:r>
    </w:p>
    <w:p w:rsidR="00734E44" w:rsidRPr="00E25CC6" w:rsidRDefault="007632F6" w:rsidP="007632F6">
      <w:pPr>
        <w:autoSpaceDE w:val="0"/>
        <w:autoSpaceDN w:val="0"/>
        <w:adjustRightInd w:val="0"/>
        <w:spacing w:line="235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br w:type="page"/>
        <w:t>Приложение</w:t>
      </w:r>
    </w:p>
    <w:p w:rsidR="007632F6" w:rsidRPr="00E25CC6" w:rsidRDefault="007632F6" w:rsidP="007632F6">
      <w:pPr>
        <w:autoSpaceDE w:val="0"/>
        <w:autoSpaceDN w:val="0"/>
        <w:adjustRightInd w:val="0"/>
        <w:spacing w:line="235" w:lineRule="auto"/>
        <w:ind w:left="5103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 xml:space="preserve">к  Порядку предоставления единовременной выплаты отдельным категориям граждан </w:t>
      </w:r>
    </w:p>
    <w:p w:rsidR="007632F6" w:rsidRPr="00E25CC6" w:rsidRDefault="007632F6" w:rsidP="007632F6">
      <w:pPr>
        <w:autoSpaceDE w:val="0"/>
        <w:autoSpaceDN w:val="0"/>
        <w:adjustRightInd w:val="0"/>
        <w:spacing w:line="235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 xml:space="preserve">в связи с 75-й годовщиной Победы в Великой Отечественной войне </w:t>
      </w:r>
    </w:p>
    <w:p w:rsidR="007632F6" w:rsidRPr="00E25CC6" w:rsidRDefault="007632F6" w:rsidP="007632F6">
      <w:pPr>
        <w:autoSpaceDE w:val="0"/>
        <w:autoSpaceDN w:val="0"/>
        <w:adjustRightInd w:val="0"/>
        <w:spacing w:line="235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>1941-1945 годов</w:t>
      </w:r>
    </w:p>
    <w:p w:rsidR="007632F6" w:rsidRPr="00E25CC6" w:rsidRDefault="007632F6" w:rsidP="007632F6">
      <w:pPr>
        <w:autoSpaceDE w:val="0"/>
        <w:autoSpaceDN w:val="0"/>
        <w:adjustRightInd w:val="0"/>
        <w:spacing w:line="235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7632F6" w:rsidRPr="00E25CC6" w:rsidRDefault="00274383" w:rsidP="00DC55EE">
      <w:pPr>
        <w:autoSpaceDE w:val="0"/>
        <w:autoSpaceDN w:val="0"/>
        <w:adjustRightInd w:val="0"/>
        <w:spacing w:line="235" w:lineRule="auto"/>
        <w:ind w:left="4536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>Государственное казенное учреждение Рязанской области «Управление социальной защиты населения Рязанской области»</w:t>
      </w:r>
    </w:p>
    <w:p w:rsidR="00274383" w:rsidRPr="00E25CC6" w:rsidRDefault="00274383" w:rsidP="007632F6">
      <w:pPr>
        <w:autoSpaceDE w:val="0"/>
        <w:autoSpaceDN w:val="0"/>
        <w:adjustRightInd w:val="0"/>
        <w:spacing w:line="235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274383" w:rsidRPr="00E25CC6" w:rsidRDefault="00274383" w:rsidP="00274383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>ЗАЯВЛЕНИЕ</w:t>
      </w:r>
    </w:p>
    <w:p w:rsidR="00E25CC6" w:rsidRDefault="00274383" w:rsidP="00274383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 xml:space="preserve">о назначении единовременной выплаты </w:t>
      </w:r>
      <w:proofErr w:type="gramStart"/>
      <w:r w:rsidRPr="00E25CC6">
        <w:rPr>
          <w:rFonts w:ascii="Times New Roman" w:hAnsi="Times New Roman"/>
          <w:sz w:val="28"/>
          <w:szCs w:val="28"/>
        </w:rPr>
        <w:t>отдельным</w:t>
      </w:r>
      <w:proofErr w:type="gramEnd"/>
    </w:p>
    <w:p w:rsidR="00E25CC6" w:rsidRDefault="00274383" w:rsidP="00274383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>категориям граждан в связи с 75-й годовщиной Победы</w:t>
      </w:r>
    </w:p>
    <w:p w:rsidR="00274383" w:rsidRPr="00E25CC6" w:rsidRDefault="00274383" w:rsidP="00274383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>в Великой Отечественной войне 1941-1945 годов</w:t>
      </w:r>
    </w:p>
    <w:p w:rsidR="00274383" w:rsidRPr="00E25CC6" w:rsidRDefault="00274383" w:rsidP="00274383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</w:p>
    <w:p w:rsidR="00274383" w:rsidRPr="00E25CC6" w:rsidRDefault="00274383" w:rsidP="0027438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>Я, ______________________________________________________</w:t>
      </w:r>
      <w:r w:rsidR="00BD45C0" w:rsidRPr="00E25CC6">
        <w:rPr>
          <w:rFonts w:ascii="Times New Roman" w:hAnsi="Times New Roman"/>
          <w:sz w:val="28"/>
          <w:szCs w:val="28"/>
        </w:rPr>
        <w:t>,</w:t>
      </w:r>
    </w:p>
    <w:p w:rsidR="00274383" w:rsidRPr="00E25CC6" w:rsidRDefault="00274383" w:rsidP="00274383">
      <w:pPr>
        <w:autoSpaceDE w:val="0"/>
        <w:autoSpaceDN w:val="0"/>
        <w:adjustRightInd w:val="0"/>
        <w:spacing w:line="235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25CC6">
        <w:rPr>
          <w:rFonts w:ascii="Times New Roman" w:hAnsi="Times New Roman"/>
          <w:sz w:val="28"/>
          <w:szCs w:val="28"/>
        </w:rPr>
        <w:t>(</w:t>
      </w:r>
      <w:r w:rsidR="00E8641F" w:rsidRPr="00E25CC6">
        <w:rPr>
          <w:rFonts w:ascii="Times New Roman" w:hAnsi="Times New Roman"/>
          <w:sz w:val="24"/>
          <w:szCs w:val="24"/>
        </w:rPr>
        <w:t>ф</w:t>
      </w:r>
      <w:r w:rsidRPr="00E25CC6">
        <w:rPr>
          <w:rFonts w:ascii="Times New Roman" w:hAnsi="Times New Roman"/>
          <w:sz w:val="24"/>
          <w:szCs w:val="24"/>
        </w:rPr>
        <w:t>амилия, имя, отчество гражданина)</w:t>
      </w:r>
    </w:p>
    <w:p w:rsidR="00DC55EE" w:rsidRPr="00E25CC6" w:rsidRDefault="00BD45C0" w:rsidP="00DC55E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>постоянно проживающи</w:t>
      </w:r>
      <w:proofErr w:type="gramStart"/>
      <w:r w:rsidRPr="00E25CC6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E25CC6">
        <w:rPr>
          <w:rFonts w:ascii="Times New Roman" w:hAnsi="Times New Roman"/>
          <w:sz w:val="28"/>
          <w:szCs w:val="28"/>
        </w:rPr>
        <w:t>ая</w:t>
      </w:r>
      <w:proofErr w:type="spellEnd"/>
      <w:r w:rsidRPr="00E25CC6">
        <w:rPr>
          <w:rFonts w:ascii="Times New Roman" w:hAnsi="Times New Roman"/>
          <w:sz w:val="28"/>
          <w:szCs w:val="28"/>
        </w:rPr>
        <w:t xml:space="preserve">) на территории Рязанской области, </w:t>
      </w:r>
      <w:r w:rsidR="00DC55EE" w:rsidRPr="00E25CC6">
        <w:rPr>
          <w:rFonts w:ascii="Times New Roman" w:hAnsi="Times New Roman"/>
          <w:sz w:val="28"/>
          <w:szCs w:val="28"/>
        </w:rPr>
        <w:t>сообщаю, что являюсь*</w:t>
      </w:r>
    </w:p>
    <w:p w:rsidR="00DC55EE" w:rsidRPr="00E25CC6" w:rsidRDefault="00DC55EE" w:rsidP="00DC55EE">
      <w:pPr>
        <w:pStyle w:val="ac"/>
        <w:numPr>
          <w:ilvl w:val="0"/>
          <w:numId w:val="7"/>
        </w:numPr>
        <w:spacing w:after="0" w:line="240" w:lineRule="auto"/>
        <w:jc w:val="both"/>
      </w:pPr>
      <w:r w:rsidRPr="00E25CC6">
        <w:t>инвалидом Великой Отечественной войны либо ветераном Великой Отечественной войны из числа лиц, указанных в подпунктах 1-3 пункта 1 статьи 2 Федерального закон</w:t>
      </w:r>
      <w:r w:rsidR="00E25CC6">
        <w:t>а от 12.01.</w:t>
      </w:r>
      <w:r w:rsidRPr="00E25CC6">
        <w:t>1995 № 5-ФЗ «О ветеранах»;</w:t>
      </w:r>
    </w:p>
    <w:p w:rsidR="00DC55EE" w:rsidRPr="00E25CC6" w:rsidRDefault="00DC55EE" w:rsidP="00DC55EE">
      <w:pPr>
        <w:pStyle w:val="ac"/>
        <w:numPr>
          <w:ilvl w:val="0"/>
          <w:numId w:val="7"/>
        </w:numPr>
        <w:spacing w:after="0" w:line="240" w:lineRule="auto"/>
        <w:jc w:val="both"/>
      </w:pPr>
      <w:r w:rsidRPr="00E25CC6">
        <w:t>бывшим несовершеннолетним узником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DC55EE" w:rsidRPr="00E25CC6" w:rsidRDefault="00DC55EE" w:rsidP="00DC55EE">
      <w:pPr>
        <w:pStyle w:val="ac"/>
        <w:numPr>
          <w:ilvl w:val="0"/>
          <w:numId w:val="7"/>
        </w:numPr>
        <w:spacing w:after="0" w:line="240" w:lineRule="auto"/>
        <w:jc w:val="both"/>
      </w:pPr>
      <w:r w:rsidRPr="00E25CC6">
        <w:t>бывшим совершеннолетним узником нацистских концлагерей, тюрем и гетто;</w:t>
      </w:r>
    </w:p>
    <w:p w:rsidR="00DC55EE" w:rsidRPr="00E25CC6" w:rsidRDefault="00DC55EE" w:rsidP="00DC55EE">
      <w:pPr>
        <w:pStyle w:val="ac"/>
        <w:numPr>
          <w:ilvl w:val="0"/>
          <w:numId w:val="7"/>
        </w:numPr>
        <w:spacing w:after="0" w:line="240" w:lineRule="auto"/>
        <w:jc w:val="both"/>
      </w:pPr>
      <w:r w:rsidRPr="00E25CC6">
        <w:t xml:space="preserve">ветераном Великой Отечественной войны из числа лиц, указанных в </w:t>
      </w:r>
      <w:hyperlink r:id="rId16" w:history="1">
        <w:r w:rsidRPr="00E25CC6">
          <w:rPr>
            <w:spacing w:val="-2"/>
          </w:rPr>
          <w:t>подпункте 4 пункта 1 статьи 2</w:t>
        </w:r>
      </w:hyperlink>
      <w:r w:rsidRPr="00E25CC6">
        <w:rPr>
          <w:spacing w:val="-2"/>
        </w:rPr>
        <w:t xml:space="preserve"> Федерального закона от </w:t>
      </w:r>
      <w:r w:rsidR="00E25CC6" w:rsidRPr="00E25CC6">
        <w:rPr>
          <w:spacing w:val="-2"/>
        </w:rPr>
        <w:t xml:space="preserve">12.01.1995 </w:t>
      </w:r>
      <w:r w:rsidRPr="00E25CC6">
        <w:rPr>
          <w:spacing w:val="-2"/>
        </w:rPr>
        <w:t>№ 5-ФЗ</w:t>
      </w:r>
      <w:r w:rsidRPr="00E25CC6">
        <w:t xml:space="preserve"> «О ветеранах»;</w:t>
      </w:r>
    </w:p>
    <w:p w:rsidR="00DC55EE" w:rsidRPr="00E25CC6" w:rsidRDefault="00DC55EE" w:rsidP="00DC55EE">
      <w:pPr>
        <w:pStyle w:val="ac"/>
        <w:numPr>
          <w:ilvl w:val="0"/>
          <w:numId w:val="7"/>
        </w:numPr>
        <w:spacing w:after="0" w:line="240" w:lineRule="auto"/>
        <w:jc w:val="both"/>
      </w:pPr>
      <w:r w:rsidRPr="00E25CC6">
        <w:t>вдовой (вдовцом) военнослужащих, погибших в период войны с Финляндией, Великой Отечественной войны, войны с Японией;</w:t>
      </w:r>
    </w:p>
    <w:p w:rsidR="00BD45C0" w:rsidRPr="00E25CC6" w:rsidRDefault="00DC55EE" w:rsidP="00BD45C0">
      <w:pPr>
        <w:pStyle w:val="ac"/>
        <w:numPr>
          <w:ilvl w:val="0"/>
          <w:numId w:val="7"/>
        </w:numPr>
        <w:spacing w:after="0" w:line="240" w:lineRule="auto"/>
        <w:jc w:val="both"/>
      </w:pPr>
      <w:r w:rsidRPr="00E25CC6">
        <w:t>вдовой (вдовцом) умерших инвалидов Великой Отечественной войны и участников Великой Отечественной войны</w:t>
      </w:r>
      <w:r w:rsidR="00BD45C0" w:rsidRPr="00E25CC6">
        <w:t>.</w:t>
      </w:r>
    </w:p>
    <w:p w:rsidR="00DC55EE" w:rsidRPr="00E25CC6" w:rsidRDefault="00DC55EE" w:rsidP="00DC55EE">
      <w:pPr>
        <w:pStyle w:val="ac"/>
        <w:spacing w:after="0" w:line="240" w:lineRule="auto"/>
        <w:ind w:left="502"/>
        <w:jc w:val="both"/>
      </w:pPr>
    </w:p>
    <w:p w:rsidR="00DC55EE" w:rsidRPr="00E25CC6" w:rsidRDefault="00DC55EE" w:rsidP="00BD45C0">
      <w:pPr>
        <w:pStyle w:val="ac"/>
        <w:spacing w:after="0" w:line="240" w:lineRule="auto"/>
        <w:ind w:left="0" w:firstLine="709"/>
        <w:jc w:val="both"/>
      </w:pPr>
      <w:r w:rsidRPr="00E25CC6">
        <w:t>Реквизиты для осуществления единовременной выплаты</w:t>
      </w:r>
      <w:r w:rsidR="00BD45C0" w:rsidRPr="00E25CC6">
        <w:t xml:space="preserve"> в связи с 75-й годовщиной Победы в Великой Отечественной войне 1941-1945 годов</w:t>
      </w:r>
      <w:r w:rsidRPr="00E25CC6">
        <w:t>:*</w:t>
      </w:r>
    </w:p>
    <w:p w:rsidR="00DC55EE" w:rsidRPr="00E25CC6" w:rsidRDefault="00DC55EE" w:rsidP="00DC55EE">
      <w:pPr>
        <w:pStyle w:val="ac"/>
        <w:numPr>
          <w:ilvl w:val="0"/>
          <w:numId w:val="7"/>
        </w:numPr>
        <w:spacing w:after="0" w:line="240" w:lineRule="auto"/>
        <w:jc w:val="both"/>
      </w:pPr>
      <w:r w:rsidRPr="00E25CC6">
        <w:t>- через организации федеральной почтовой связи по адресу:</w:t>
      </w:r>
    </w:p>
    <w:p w:rsidR="00DC55EE" w:rsidRPr="00E25CC6" w:rsidRDefault="00DC55EE" w:rsidP="00DC55EE">
      <w:pPr>
        <w:pStyle w:val="ac"/>
        <w:spacing w:after="0" w:line="240" w:lineRule="auto"/>
        <w:ind w:left="502"/>
        <w:jc w:val="both"/>
      </w:pPr>
      <w:r w:rsidRPr="00E25CC6">
        <w:t>___________________________________________________________;</w:t>
      </w:r>
    </w:p>
    <w:p w:rsidR="00DC55EE" w:rsidRPr="00E25CC6" w:rsidRDefault="00DC55EE" w:rsidP="00DC55EE">
      <w:pPr>
        <w:pStyle w:val="ac"/>
        <w:spacing w:after="0" w:line="240" w:lineRule="auto"/>
        <w:ind w:left="502"/>
        <w:jc w:val="center"/>
        <w:rPr>
          <w:sz w:val="24"/>
          <w:szCs w:val="24"/>
        </w:rPr>
      </w:pPr>
      <w:r w:rsidRPr="00E25CC6">
        <w:rPr>
          <w:sz w:val="24"/>
          <w:szCs w:val="24"/>
        </w:rPr>
        <w:t>(адрес проживания гражданина)</w:t>
      </w:r>
    </w:p>
    <w:p w:rsidR="00DC55EE" w:rsidRPr="00E25CC6" w:rsidRDefault="00DC55EE" w:rsidP="00DC55EE">
      <w:pPr>
        <w:pStyle w:val="ac"/>
        <w:spacing w:after="0" w:line="240" w:lineRule="auto"/>
        <w:ind w:left="502"/>
        <w:jc w:val="both"/>
      </w:pPr>
    </w:p>
    <w:p w:rsidR="00DC55EE" w:rsidRPr="00E25CC6" w:rsidRDefault="00DC55EE" w:rsidP="00DC55EE">
      <w:pPr>
        <w:pStyle w:val="ac"/>
        <w:numPr>
          <w:ilvl w:val="0"/>
          <w:numId w:val="7"/>
        </w:numPr>
        <w:spacing w:after="0" w:line="240" w:lineRule="auto"/>
        <w:jc w:val="both"/>
      </w:pPr>
      <w:r w:rsidRPr="00E25CC6">
        <w:t xml:space="preserve">путем перечисления денежных средств на счет в кредитной организации </w:t>
      </w:r>
    </w:p>
    <w:p w:rsidR="00DC55EE" w:rsidRPr="00E25CC6" w:rsidRDefault="00DC55EE" w:rsidP="00DC55EE">
      <w:pPr>
        <w:pStyle w:val="ac"/>
        <w:spacing w:after="0" w:line="240" w:lineRule="auto"/>
        <w:ind w:left="502"/>
        <w:jc w:val="both"/>
      </w:pPr>
      <w:r w:rsidRPr="00E25CC6">
        <w:t>___________________________________________________________</w:t>
      </w:r>
    </w:p>
    <w:p w:rsidR="00DC55EE" w:rsidRPr="00E25CC6" w:rsidRDefault="00DC55EE" w:rsidP="00DC55EE">
      <w:pPr>
        <w:pStyle w:val="ac"/>
        <w:spacing w:after="0" w:line="240" w:lineRule="auto"/>
        <w:ind w:left="502"/>
        <w:jc w:val="center"/>
        <w:rPr>
          <w:sz w:val="24"/>
          <w:szCs w:val="24"/>
        </w:rPr>
      </w:pPr>
      <w:r w:rsidRPr="00E25CC6">
        <w:rPr>
          <w:sz w:val="24"/>
          <w:szCs w:val="24"/>
        </w:rPr>
        <w:t>(банковские реквизиты)</w:t>
      </w:r>
    </w:p>
    <w:p w:rsidR="00DC55EE" w:rsidRPr="00E25CC6" w:rsidRDefault="00DC55EE" w:rsidP="00DC55EE">
      <w:pPr>
        <w:pStyle w:val="ac"/>
        <w:spacing w:after="0" w:line="240" w:lineRule="auto"/>
        <w:ind w:left="502"/>
        <w:jc w:val="both"/>
      </w:pPr>
      <w:r w:rsidRPr="00E25CC6">
        <w:t>____________________________________________________________.</w:t>
      </w:r>
    </w:p>
    <w:p w:rsidR="00DC55EE" w:rsidRPr="00E25CC6" w:rsidRDefault="00DC55EE" w:rsidP="00DC55EE">
      <w:pPr>
        <w:pStyle w:val="ac"/>
        <w:spacing w:after="0" w:line="240" w:lineRule="auto"/>
        <w:ind w:left="502"/>
        <w:jc w:val="both"/>
      </w:pPr>
    </w:p>
    <w:p w:rsidR="00DC55EE" w:rsidRPr="00E25CC6" w:rsidRDefault="00DC55EE" w:rsidP="00DC55EE">
      <w:pPr>
        <w:pStyle w:val="ac"/>
        <w:spacing w:after="0" w:line="240" w:lineRule="auto"/>
        <w:ind w:left="0" w:firstLine="284"/>
        <w:jc w:val="both"/>
        <w:rPr>
          <w:sz w:val="24"/>
          <w:szCs w:val="24"/>
        </w:rPr>
      </w:pPr>
      <w:r w:rsidRPr="00E25CC6">
        <w:rPr>
          <w:sz w:val="24"/>
          <w:szCs w:val="24"/>
        </w:rPr>
        <w:t>Приложение:*</w:t>
      </w:r>
    </w:p>
    <w:p w:rsidR="00DC55EE" w:rsidRPr="00E25CC6" w:rsidRDefault="00DC55EE" w:rsidP="00DC55EE">
      <w:pPr>
        <w:pStyle w:val="ac"/>
        <w:numPr>
          <w:ilvl w:val="0"/>
          <w:numId w:val="7"/>
        </w:numPr>
        <w:spacing w:after="0" w:line="240" w:lineRule="auto"/>
        <w:ind w:left="0" w:firstLine="284"/>
        <w:jc w:val="both"/>
        <w:rPr>
          <w:sz w:val="24"/>
          <w:szCs w:val="24"/>
        </w:rPr>
      </w:pPr>
      <w:r w:rsidRPr="00E25CC6">
        <w:rPr>
          <w:sz w:val="24"/>
          <w:szCs w:val="24"/>
        </w:rPr>
        <w:t xml:space="preserve">копия документа, удостоверяющего личность гражданина; </w:t>
      </w:r>
    </w:p>
    <w:p w:rsidR="00DC55EE" w:rsidRPr="00E25CC6" w:rsidRDefault="00DC55EE" w:rsidP="00DC55EE">
      <w:pPr>
        <w:pStyle w:val="ac"/>
        <w:numPr>
          <w:ilvl w:val="0"/>
          <w:numId w:val="7"/>
        </w:numPr>
        <w:spacing w:after="0" w:line="240" w:lineRule="auto"/>
        <w:ind w:left="0" w:firstLine="284"/>
        <w:jc w:val="both"/>
        <w:rPr>
          <w:sz w:val="24"/>
          <w:szCs w:val="24"/>
        </w:rPr>
      </w:pPr>
      <w:r w:rsidRPr="00E25CC6">
        <w:rPr>
          <w:sz w:val="24"/>
          <w:szCs w:val="24"/>
        </w:rPr>
        <w:t>копия документа, содержащего сведения о регистрации гражданина по месту жительства (пребывания);</w:t>
      </w:r>
    </w:p>
    <w:p w:rsidR="00DC55EE" w:rsidRPr="00E25CC6" w:rsidRDefault="00DC55EE" w:rsidP="00DC55EE">
      <w:pPr>
        <w:pStyle w:val="ac"/>
        <w:numPr>
          <w:ilvl w:val="0"/>
          <w:numId w:val="7"/>
        </w:numPr>
        <w:spacing w:after="0" w:line="240" w:lineRule="auto"/>
        <w:ind w:left="0" w:firstLine="284"/>
        <w:jc w:val="both"/>
        <w:rPr>
          <w:sz w:val="24"/>
          <w:szCs w:val="24"/>
        </w:rPr>
      </w:pPr>
      <w:r w:rsidRPr="00E25CC6">
        <w:rPr>
          <w:sz w:val="24"/>
          <w:szCs w:val="24"/>
        </w:rPr>
        <w:t>копия удостоверения, подтверждающего отнесение гражданина к категории граждан, указанных в пункте 2 постановления Губернатора Рязанской области «О единовременной выплате отдельным категориям граждан Российской Федерации в связи с 75-й годовщиной Победы в Великой Отечественной войне 1941-1945 годов»;</w:t>
      </w:r>
    </w:p>
    <w:p w:rsidR="00DC55EE" w:rsidRPr="00E25CC6" w:rsidRDefault="00DC55EE" w:rsidP="00DC55EE">
      <w:pPr>
        <w:pStyle w:val="ac"/>
        <w:numPr>
          <w:ilvl w:val="0"/>
          <w:numId w:val="7"/>
        </w:numPr>
        <w:spacing w:after="0" w:line="240" w:lineRule="auto"/>
        <w:ind w:left="0" w:firstLine="284"/>
        <w:jc w:val="both"/>
        <w:rPr>
          <w:sz w:val="24"/>
          <w:szCs w:val="24"/>
        </w:rPr>
      </w:pPr>
      <w:r w:rsidRPr="00E25CC6">
        <w:rPr>
          <w:sz w:val="24"/>
          <w:szCs w:val="24"/>
        </w:rPr>
        <w:t>копия страхового свидетельства обязательного пенсионного страхования или страхового свидетельства государственного пенсионного страхования либо документа, подтверждающего регистрацию в системе индивидуального (персонифицированного) учета гражданина, содержащие сведения о страховом номере индивидуального лицевого счета;</w:t>
      </w:r>
    </w:p>
    <w:p w:rsidR="00DC55EE" w:rsidRPr="00E25CC6" w:rsidRDefault="00DC55EE" w:rsidP="00DC55EE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4"/>
          <w:szCs w:val="24"/>
        </w:rPr>
      </w:pPr>
      <w:r w:rsidRPr="00E25CC6">
        <w:rPr>
          <w:sz w:val="24"/>
          <w:szCs w:val="24"/>
        </w:rPr>
        <w:t xml:space="preserve">заявление </w:t>
      </w:r>
      <w:proofErr w:type="gramStart"/>
      <w:r w:rsidRPr="00E25CC6">
        <w:rPr>
          <w:sz w:val="24"/>
          <w:szCs w:val="24"/>
        </w:rPr>
        <w:t>о согласии на обработку персональных данных гражданина в целях размещения информации в единой государственной информационной системе социального обеспечения в соответствии</w:t>
      </w:r>
      <w:proofErr w:type="gramEnd"/>
      <w:r w:rsidRPr="00E25CC6">
        <w:rPr>
          <w:sz w:val="24"/>
          <w:szCs w:val="24"/>
        </w:rPr>
        <w:t xml:space="preserve"> с Федеральным </w:t>
      </w:r>
      <w:hyperlink r:id="rId17" w:history="1">
        <w:r w:rsidRPr="00E25CC6">
          <w:rPr>
            <w:sz w:val="24"/>
            <w:szCs w:val="24"/>
          </w:rPr>
          <w:t>законом</w:t>
        </w:r>
      </w:hyperlink>
      <w:r w:rsidRPr="00E25CC6">
        <w:rPr>
          <w:sz w:val="24"/>
          <w:szCs w:val="24"/>
        </w:rPr>
        <w:t xml:space="preserve"> от 17.07.1999 № 178-ФЗ «О государственной социальной помощи», оформленное с учетом требований </w:t>
      </w:r>
      <w:hyperlink r:id="rId18" w:history="1">
        <w:r w:rsidRPr="00E25CC6">
          <w:rPr>
            <w:sz w:val="24"/>
            <w:szCs w:val="24"/>
          </w:rPr>
          <w:t>статьи 9</w:t>
        </w:r>
      </w:hyperlink>
      <w:r w:rsidRPr="00E25CC6">
        <w:rPr>
          <w:sz w:val="24"/>
          <w:szCs w:val="24"/>
        </w:rPr>
        <w:t xml:space="preserve"> Федерального закона от 27.07.2006 № 152-ФЗ «О персональных данных»;</w:t>
      </w:r>
    </w:p>
    <w:p w:rsidR="00DC55EE" w:rsidRPr="00E25CC6" w:rsidRDefault="00DC55EE" w:rsidP="00DC55EE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4"/>
          <w:szCs w:val="24"/>
        </w:rPr>
      </w:pPr>
      <w:r w:rsidRPr="00E25CC6">
        <w:rPr>
          <w:sz w:val="24"/>
          <w:szCs w:val="24"/>
        </w:rPr>
        <w:t>копия документа, удостоверяющего личность представителя гражданина;</w:t>
      </w:r>
    </w:p>
    <w:p w:rsidR="00DC55EE" w:rsidRPr="00E25CC6" w:rsidRDefault="00DC55EE" w:rsidP="00DC55EE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</w:pPr>
      <w:r w:rsidRPr="00E25CC6">
        <w:rPr>
          <w:sz w:val="24"/>
          <w:szCs w:val="24"/>
        </w:rPr>
        <w:t>копия документа, удостоверяющего полномочия представителя гражданина.</w:t>
      </w:r>
    </w:p>
    <w:p w:rsidR="00DC55EE" w:rsidRPr="00E25CC6" w:rsidRDefault="00DC55EE" w:rsidP="00DC55EE">
      <w:pPr>
        <w:pStyle w:val="ac"/>
        <w:spacing w:after="0" w:line="240" w:lineRule="auto"/>
        <w:ind w:left="502"/>
        <w:jc w:val="both"/>
      </w:pPr>
    </w:p>
    <w:p w:rsidR="00DC55EE" w:rsidRPr="00E25CC6" w:rsidRDefault="00DC55EE" w:rsidP="00DC55EE">
      <w:pPr>
        <w:pStyle w:val="ac"/>
        <w:spacing w:after="0" w:line="240" w:lineRule="auto"/>
        <w:ind w:left="0"/>
        <w:jc w:val="both"/>
      </w:pPr>
      <w:r w:rsidRPr="00E25CC6">
        <w:t>«_____»____________ 2020 г.                       _____________________</w:t>
      </w:r>
    </w:p>
    <w:p w:rsidR="00DC55EE" w:rsidRPr="00E25CC6" w:rsidRDefault="00DC55EE" w:rsidP="00DC55EE">
      <w:pPr>
        <w:pStyle w:val="ac"/>
        <w:spacing w:after="0" w:line="240" w:lineRule="auto"/>
        <w:ind w:left="4678"/>
        <w:jc w:val="center"/>
        <w:rPr>
          <w:sz w:val="24"/>
          <w:szCs w:val="24"/>
        </w:rPr>
      </w:pPr>
      <w:r w:rsidRPr="00E25CC6">
        <w:rPr>
          <w:sz w:val="24"/>
          <w:szCs w:val="24"/>
        </w:rPr>
        <w:t>(подпись гражданина)</w:t>
      </w:r>
    </w:p>
    <w:p w:rsidR="00DC55EE" w:rsidRPr="00E25CC6" w:rsidRDefault="00DC55EE" w:rsidP="00DC55EE">
      <w:pPr>
        <w:pStyle w:val="ac"/>
        <w:spacing w:after="0" w:line="240" w:lineRule="auto"/>
        <w:ind w:left="0"/>
        <w:jc w:val="both"/>
        <w:rPr>
          <w:sz w:val="24"/>
          <w:szCs w:val="24"/>
        </w:rPr>
      </w:pPr>
    </w:p>
    <w:p w:rsidR="00DC55EE" w:rsidRPr="00E25CC6" w:rsidRDefault="00DC55EE" w:rsidP="00DC55EE">
      <w:pPr>
        <w:pStyle w:val="ac"/>
        <w:spacing w:after="0" w:line="240" w:lineRule="auto"/>
        <w:ind w:left="0"/>
        <w:jc w:val="both"/>
        <w:rPr>
          <w:sz w:val="24"/>
          <w:szCs w:val="24"/>
        </w:rPr>
      </w:pPr>
      <w:r w:rsidRPr="00E25CC6">
        <w:rPr>
          <w:sz w:val="24"/>
          <w:szCs w:val="24"/>
        </w:rPr>
        <w:t xml:space="preserve">* </w:t>
      </w:r>
      <w:r w:rsidR="00E25CC6">
        <w:rPr>
          <w:sz w:val="24"/>
          <w:szCs w:val="24"/>
        </w:rPr>
        <w:t>В</w:t>
      </w:r>
      <w:r w:rsidRPr="00E25CC6">
        <w:rPr>
          <w:sz w:val="24"/>
          <w:szCs w:val="24"/>
        </w:rPr>
        <w:t>ерное отметить.</w:t>
      </w:r>
    </w:p>
    <w:p w:rsidR="00DC55EE" w:rsidRPr="00E25CC6" w:rsidRDefault="00DC55EE" w:rsidP="00DC55EE">
      <w:pPr>
        <w:pStyle w:val="ac"/>
        <w:spacing w:after="0" w:line="240" w:lineRule="auto"/>
        <w:ind w:left="0"/>
        <w:jc w:val="both"/>
      </w:pPr>
      <w:r w:rsidRPr="00E25CC6">
        <w:t>__________________________________________________________________</w:t>
      </w:r>
    </w:p>
    <w:p w:rsidR="00DC55EE" w:rsidRPr="00E25CC6" w:rsidRDefault="00DC55EE" w:rsidP="00DC55EE">
      <w:pPr>
        <w:pStyle w:val="ac"/>
        <w:spacing w:after="0" w:line="240" w:lineRule="auto"/>
        <w:ind w:left="0"/>
        <w:jc w:val="center"/>
        <w:rPr>
          <w:sz w:val="24"/>
          <w:szCs w:val="24"/>
        </w:rPr>
      </w:pPr>
      <w:r w:rsidRPr="00E25CC6">
        <w:rPr>
          <w:sz w:val="24"/>
          <w:szCs w:val="24"/>
        </w:rPr>
        <w:t>(линия отрыва)</w:t>
      </w:r>
    </w:p>
    <w:p w:rsidR="00DC55EE" w:rsidRPr="00E25CC6" w:rsidRDefault="00DC55EE" w:rsidP="00DC55EE">
      <w:pPr>
        <w:pStyle w:val="ac"/>
        <w:spacing w:after="0" w:line="240" w:lineRule="auto"/>
        <w:ind w:left="0"/>
        <w:jc w:val="center"/>
        <w:rPr>
          <w:sz w:val="24"/>
          <w:szCs w:val="24"/>
        </w:rPr>
      </w:pPr>
    </w:p>
    <w:p w:rsidR="00DC55EE" w:rsidRPr="00E25CC6" w:rsidRDefault="00DC55EE" w:rsidP="00DC55EE">
      <w:pPr>
        <w:pStyle w:val="ac"/>
        <w:spacing w:after="0" w:line="240" w:lineRule="auto"/>
        <w:ind w:left="0"/>
        <w:jc w:val="center"/>
      </w:pPr>
      <w:r w:rsidRPr="00E25CC6">
        <w:t>РАСПИСКА</w:t>
      </w:r>
    </w:p>
    <w:p w:rsidR="00DC55EE" w:rsidRPr="00E25CC6" w:rsidRDefault="00DC55EE" w:rsidP="00DC55EE">
      <w:pPr>
        <w:pStyle w:val="ac"/>
        <w:spacing w:after="0" w:line="240" w:lineRule="auto"/>
        <w:ind w:left="0"/>
        <w:jc w:val="center"/>
      </w:pPr>
    </w:p>
    <w:p w:rsidR="00DC55EE" w:rsidRPr="00E25CC6" w:rsidRDefault="00DC55EE" w:rsidP="00DC55E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>Заявление гр._________________________________________________</w:t>
      </w:r>
    </w:p>
    <w:p w:rsidR="00DC55EE" w:rsidRPr="00E25CC6" w:rsidRDefault="00DC55EE" w:rsidP="00DC55EE">
      <w:pPr>
        <w:autoSpaceDE w:val="0"/>
        <w:autoSpaceDN w:val="0"/>
        <w:adjustRightInd w:val="0"/>
        <w:spacing w:line="235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>(</w:t>
      </w:r>
      <w:r w:rsidRPr="00E25CC6">
        <w:rPr>
          <w:rFonts w:ascii="Times New Roman" w:hAnsi="Times New Roman"/>
          <w:sz w:val="24"/>
          <w:szCs w:val="24"/>
        </w:rPr>
        <w:t>фамилия, имя, отчество гражданина)</w:t>
      </w:r>
    </w:p>
    <w:p w:rsidR="00DC55EE" w:rsidRPr="00E25CC6" w:rsidRDefault="00DC55EE" w:rsidP="00DC55EE">
      <w:pPr>
        <w:autoSpaceDE w:val="0"/>
        <w:autoSpaceDN w:val="0"/>
        <w:adjustRightInd w:val="0"/>
        <w:spacing w:line="235" w:lineRule="auto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>о назначении единовременной выплаты отдельным категориям граждан в связи с 75-й годовщиной Победы в Великой Отечественной войне 1941-1945 годов и документы на _______ л. приняты и зарегистрированы.</w:t>
      </w:r>
    </w:p>
    <w:p w:rsidR="00DC55EE" w:rsidRPr="00E25CC6" w:rsidRDefault="00DC55EE" w:rsidP="00DC55E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 xml:space="preserve">Рег. номер:_______________ </w:t>
      </w:r>
      <w:proofErr w:type="gramStart"/>
      <w:r w:rsidRPr="00E25CC6">
        <w:rPr>
          <w:rFonts w:ascii="Times New Roman" w:hAnsi="Times New Roman"/>
          <w:sz w:val="28"/>
          <w:szCs w:val="28"/>
        </w:rPr>
        <w:t>от</w:t>
      </w:r>
      <w:proofErr w:type="gramEnd"/>
      <w:r w:rsidRPr="00E25CC6">
        <w:rPr>
          <w:rFonts w:ascii="Times New Roman" w:hAnsi="Times New Roman"/>
          <w:sz w:val="28"/>
          <w:szCs w:val="28"/>
        </w:rPr>
        <w:t xml:space="preserve"> _________________.</w:t>
      </w:r>
    </w:p>
    <w:p w:rsidR="00DC55EE" w:rsidRPr="00E25CC6" w:rsidRDefault="00DC55EE" w:rsidP="00DC55E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55EE" w:rsidRPr="00E25CC6" w:rsidRDefault="00DC55EE" w:rsidP="00DC55E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C6">
        <w:rPr>
          <w:rFonts w:ascii="Times New Roman" w:hAnsi="Times New Roman"/>
          <w:sz w:val="28"/>
          <w:szCs w:val="28"/>
        </w:rPr>
        <w:t>Лицо, принявшее заявление и документы:</w:t>
      </w:r>
    </w:p>
    <w:p w:rsidR="00834482" w:rsidRDefault="00834482" w:rsidP="00E25CC6">
      <w:pPr>
        <w:autoSpaceDE w:val="0"/>
        <w:autoSpaceDN w:val="0"/>
        <w:adjustRightInd w:val="0"/>
        <w:spacing w:line="235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67"/>
        <w:gridCol w:w="2693"/>
        <w:gridCol w:w="567"/>
        <w:gridCol w:w="2659"/>
      </w:tblGrid>
      <w:tr w:rsidR="00E25CC6" w:rsidTr="00E25CC6">
        <w:tc>
          <w:tcPr>
            <w:tcW w:w="3085" w:type="dxa"/>
            <w:tcBorders>
              <w:bottom w:val="single" w:sz="4" w:space="0" w:color="auto"/>
            </w:tcBorders>
          </w:tcPr>
          <w:p w:rsidR="00E25CC6" w:rsidRDefault="00E25CC6" w:rsidP="00E25CC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5CC6" w:rsidRDefault="00E25CC6" w:rsidP="00E25CC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25CC6" w:rsidRDefault="00E25CC6" w:rsidP="00E25CC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5CC6" w:rsidRDefault="00E25CC6" w:rsidP="00E25CC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E25CC6" w:rsidRDefault="00E25CC6" w:rsidP="00E25CC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CC6" w:rsidTr="00E25CC6">
        <w:tc>
          <w:tcPr>
            <w:tcW w:w="3085" w:type="dxa"/>
            <w:tcBorders>
              <w:top w:val="single" w:sz="4" w:space="0" w:color="auto"/>
            </w:tcBorders>
          </w:tcPr>
          <w:p w:rsidR="00E25CC6" w:rsidRDefault="00E25CC6" w:rsidP="00E25CC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CC6">
              <w:rPr>
                <w:rFonts w:ascii="Times New Roman" w:hAnsi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567" w:type="dxa"/>
          </w:tcPr>
          <w:p w:rsidR="00E25CC6" w:rsidRDefault="00E25CC6" w:rsidP="00E25CC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25CC6" w:rsidRDefault="00E25CC6" w:rsidP="00E25CC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CC6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:rsidR="00E25CC6" w:rsidRDefault="00E25CC6" w:rsidP="00E25CC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E25CC6" w:rsidRDefault="00E25CC6" w:rsidP="00E25CC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CC6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DC55EE" w:rsidRPr="00E25CC6" w:rsidRDefault="00DC55EE" w:rsidP="00E25CC6">
      <w:pPr>
        <w:autoSpaceDE w:val="0"/>
        <w:autoSpaceDN w:val="0"/>
        <w:adjustRightInd w:val="0"/>
        <w:spacing w:line="235" w:lineRule="auto"/>
        <w:jc w:val="both"/>
        <w:rPr>
          <w:rFonts w:ascii="Times New Roman" w:hAnsi="Times New Roman"/>
          <w:sz w:val="28"/>
          <w:szCs w:val="28"/>
        </w:rPr>
      </w:pPr>
    </w:p>
    <w:sectPr w:rsidR="00DC55EE" w:rsidRPr="00E25CC6" w:rsidSect="00E25CC6">
      <w:headerReference w:type="default" r:id="rId19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B11" w:rsidRDefault="00BE4B11">
      <w:r>
        <w:separator/>
      </w:r>
    </w:p>
  </w:endnote>
  <w:endnote w:type="continuationSeparator" w:id="0">
    <w:p w:rsidR="00BE4B11" w:rsidRDefault="00BE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 w:rsidTr="002C7AB6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E25CC6">
          <w:pPr>
            <w:pStyle w:val="a6"/>
          </w:pPr>
          <w:r>
            <w:rPr>
              <w:noProof/>
            </w:rPr>
            <w:drawing>
              <wp:inline distT="0" distB="0" distL="0" distR="0">
                <wp:extent cx="668655" cy="284480"/>
                <wp:effectExtent l="0" t="0" r="0" b="127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65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2C7AB6" w:rsidRDefault="00E25CC6" w:rsidP="002C7A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>
                <wp:extent cx="168910" cy="146050"/>
                <wp:effectExtent l="0" t="0" r="2540" b="635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91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2C7AB6" w:rsidRDefault="00E25CC6" w:rsidP="002C7AB6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15827  23.03.2020 10:02:56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2C7AB6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C7AB6" w:rsidRDefault="00876034" w:rsidP="002C7A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2C7AB6" w:rsidTr="002C7AB6">
      <w:tc>
        <w:tcPr>
          <w:tcW w:w="2538" w:type="dxa"/>
        </w:tcPr>
        <w:p w:rsidR="00876034" w:rsidRPr="002C7AB6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2C7AB6" w:rsidRDefault="00876034" w:rsidP="002C7AB6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2C7AB6" w:rsidRDefault="00876034" w:rsidP="002C7AB6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2C7AB6" w:rsidRDefault="00876034" w:rsidP="002C7AB6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B11" w:rsidRDefault="00BE4B11">
      <w:r>
        <w:separator/>
      </w:r>
    </w:p>
  </w:footnote>
  <w:footnote w:type="continuationSeparator" w:id="0">
    <w:p w:rsidR="00BE4B11" w:rsidRDefault="00BE4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3B085D">
      <w:rPr>
        <w:rStyle w:val="a8"/>
        <w:rFonts w:ascii="Times New Roman" w:hAnsi="Times New Roman"/>
        <w:noProof/>
        <w:sz w:val="28"/>
        <w:szCs w:val="28"/>
      </w:rPr>
      <w:t>7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DDF6FBF"/>
    <w:multiLevelType w:val="hybridMultilevel"/>
    <w:tmpl w:val="DF7058E0"/>
    <w:lvl w:ilvl="0" w:tplc="263C1212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6e++NFLAcE35rILSlUKS91ZKP4=" w:salt="sj8X/SjQqPTKjgm2SmW85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83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0038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4285"/>
    <w:rsid w:val="001F64B8"/>
    <w:rsid w:val="001F7C83"/>
    <w:rsid w:val="00203046"/>
    <w:rsid w:val="00205053"/>
    <w:rsid w:val="00205AB5"/>
    <w:rsid w:val="00224DBA"/>
    <w:rsid w:val="00231F1C"/>
    <w:rsid w:val="00242DDB"/>
    <w:rsid w:val="002479A2"/>
    <w:rsid w:val="0026087E"/>
    <w:rsid w:val="00261DE0"/>
    <w:rsid w:val="00265420"/>
    <w:rsid w:val="00274383"/>
    <w:rsid w:val="00274E14"/>
    <w:rsid w:val="00280A6D"/>
    <w:rsid w:val="002953B6"/>
    <w:rsid w:val="002B7A59"/>
    <w:rsid w:val="002C6B4B"/>
    <w:rsid w:val="002C7AB6"/>
    <w:rsid w:val="002E51A7"/>
    <w:rsid w:val="002E5A5F"/>
    <w:rsid w:val="002F1E81"/>
    <w:rsid w:val="00310D92"/>
    <w:rsid w:val="003160CB"/>
    <w:rsid w:val="003222A3"/>
    <w:rsid w:val="00341BD8"/>
    <w:rsid w:val="00341D08"/>
    <w:rsid w:val="00360A40"/>
    <w:rsid w:val="003870C2"/>
    <w:rsid w:val="003B085D"/>
    <w:rsid w:val="003D3B8A"/>
    <w:rsid w:val="003D54F8"/>
    <w:rsid w:val="003E4265"/>
    <w:rsid w:val="003F4F5E"/>
    <w:rsid w:val="00400906"/>
    <w:rsid w:val="00407C3C"/>
    <w:rsid w:val="0042590E"/>
    <w:rsid w:val="00437F65"/>
    <w:rsid w:val="0044124E"/>
    <w:rsid w:val="00460FEA"/>
    <w:rsid w:val="004734B7"/>
    <w:rsid w:val="00481B88"/>
    <w:rsid w:val="00483C3A"/>
    <w:rsid w:val="00485B4F"/>
    <w:rsid w:val="004862D1"/>
    <w:rsid w:val="004B2D5A"/>
    <w:rsid w:val="004D293D"/>
    <w:rsid w:val="004D3D6C"/>
    <w:rsid w:val="004F44FE"/>
    <w:rsid w:val="004F6115"/>
    <w:rsid w:val="00512A47"/>
    <w:rsid w:val="00531C68"/>
    <w:rsid w:val="00532119"/>
    <w:rsid w:val="005335F3"/>
    <w:rsid w:val="00543C38"/>
    <w:rsid w:val="00543D2D"/>
    <w:rsid w:val="00545A3D"/>
    <w:rsid w:val="00546DBB"/>
    <w:rsid w:val="00552BBD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3287"/>
    <w:rsid w:val="005C56AE"/>
    <w:rsid w:val="005C7449"/>
    <w:rsid w:val="005E6D99"/>
    <w:rsid w:val="005F0CA2"/>
    <w:rsid w:val="005F2ADD"/>
    <w:rsid w:val="005F2C49"/>
    <w:rsid w:val="006013EB"/>
    <w:rsid w:val="0060479E"/>
    <w:rsid w:val="00604BE7"/>
    <w:rsid w:val="00615283"/>
    <w:rsid w:val="00616AED"/>
    <w:rsid w:val="00632A4F"/>
    <w:rsid w:val="00632B56"/>
    <w:rsid w:val="006351E3"/>
    <w:rsid w:val="00644236"/>
    <w:rsid w:val="006471E5"/>
    <w:rsid w:val="00671D3B"/>
    <w:rsid w:val="00676805"/>
    <w:rsid w:val="00684A5B"/>
    <w:rsid w:val="006A1F71"/>
    <w:rsid w:val="006C04FA"/>
    <w:rsid w:val="006F328B"/>
    <w:rsid w:val="006F426B"/>
    <w:rsid w:val="006F5886"/>
    <w:rsid w:val="00704BEB"/>
    <w:rsid w:val="00707734"/>
    <w:rsid w:val="00707E19"/>
    <w:rsid w:val="00712F7C"/>
    <w:rsid w:val="0072328A"/>
    <w:rsid w:val="00734E44"/>
    <w:rsid w:val="00736527"/>
    <w:rsid w:val="007377B5"/>
    <w:rsid w:val="00746CC2"/>
    <w:rsid w:val="0075154A"/>
    <w:rsid w:val="0075160A"/>
    <w:rsid w:val="00760323"/>
    <w:rsid w:val="007632F6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7F71C8"/>
    <w:rsid w:val="008143CB"/>
    <w:rsid w:val="00823CA1"/>
    <w:rsid w:val="00830049"/>
    <w:rsid w:val="00834482"/>
    <w:rsid w:val="00837A97"/>
    <w:rsid w:val="008513B9"/>
    <w:rsid w:val="00863031"/>
    <w:rsid w:val="0087021C"/>
    <w:rsid w:val="008702D3"/>
    <w:rsid w:val="00876034"/>
    <w:rsid w:val="008827E7"/>
    <w:rsid w:val="00883FA7"/>
    <w:rsid w:val="008863C3"/>
    <w:rsid w:val="008A1696"/>
    <w:rsid w:val="008C58FE"/>
    <w:rsid w:val="008E4F07"/>
    <w:rsid w:val="008E6C41"/>
    <w:rsid w:val="008F0816"/>
    <w:rsid w:val="008F6BB7"/>
    <w:rsid w:val="00900F42"/>
    <w:rsid w:val="009074C1"/>
    <w:rsid w:val="00932E3C"/>
    <w:rsid w:val="009573D3"/>
    <w:rsid w:val="009615C2"/>
    <w:rsid w:val="00987A27"/>
    <w:rsid w:val="009977FF"/>
    <w:rsid w:val="009A085B"/>
    <w:rsid w:val="009A756E"/>
    <w:rsid w:val="009C1DE6"/>
    <w:rsid w:val="009C1F0E"/>
    <w:rsid w:val="009D3E8C"/>
    <w:rsid w:val="009E3A0E"/>
    <w:rsid w:val="00A05E4F"/>
    <w:rsid w:val="00A07E22"/>
    <w:rsid w:val="00A1314B"/>
    <w:rsid w:val="00A13160"/>
    <w:rsid w:val="00A137D3"/>
    <w:rsid w:val="00A249E4"/>
    <w:rsid w:val="00A44A8F"/>
    <w:rsid w:val="00A51D96"/>
    <w:rsid w:val="00A937F8"/>
    <w:rsid w:val="00A96F84"/>
    <w:rsid w:val="00AC3953"/>
    <w:rsid w:val="00AC7150"/>
    <w:rsid w:val="00AD1AC9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75E59"/>
    <w:rsid w:val="00B8061C"/>
    <w:rsid w:val="00B83BA2"/>
    <w:rsid w:val="00B853AA"/>
    <w:rsid w:val="00B875BF"/>
    <w:rsid w:val="00B91F62"/>
    <w:rsid w:val="00B9402F"/>
    <w:rsid w:val="00BB2C98"/>
    <w:rsid w:val="00BB7D4D"/>
    <w:rsid w:val="00BD0B82"/>
    <w:rsid w:val="00BD45C0"/>
    <w:rsid w:val="00BE4B11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A0EB1"/>
    <w:rsid w:val="00CB3CBE"/>
    <w:rsid w:val="00CF03D8"/>
    <w:rsid w:val="00D015D5"/>
    <w:rsid w:val="00D03D68"/>
    <w:rsid w:val="00D149D0"/>
    <w:rsid w:val="00D266DD"/>
    <w:rsid w:val="00D32B04"/>
    <w:rsid w:val="00D374E7"/>
    <w:rsid w:val="00D4554C"/>
    <w:rsid w:val="00D62C09"/>
    <w:rsid w:val="00D63949"/>
    <w:rsid w:val="00D652E7"/>
    <w:rsid w:val="00D77BCF"/>
    <w:rsid w:val="00D84394"/>
    <w:rsid w:val="00D95E55"/>
    <w:rsid w:val="00DA5114"/>
    <w:rsid w:val="00DB3664"/>
    <w:rsid w:val="00DC06EA"/>
    <w:rsid w:val="00DC16FB"/>
    <w:rsid w:val="00DC4A65"/>
    <w:rsid w:val="00DC4F66"/>
    <w:rsid w:val="00DC55EE"/>
    <w:rsid w:val="00DD4D5E"/>
    <w:rsid w:val="00E10B44"/>
    <w:rsid w:val="00E11F02"/>
    <w:rsid w:val="00E25CC6"/>
    <w:rsid w:val="00E2726B"/>
    <w:rsid w:val="00E35437"/>
    <w:rsid w:val="00E37801"/>
    <w:rsid w:val="00E46EAA"/>
    <w:rsid w:val="00E5038C"/>
    <w:rsid w:val="00E50B69"/>
    <w:rsid w:val="00E5298B"/>
    <w:rsid w:val="00E56EFB"/>
    <w:rsid w:val="00E6458F"/>
    <w:rsid w:val="00E7242D"/>
    <w:rsid w:val="00E8641F"/>
    <w:rsid w:val="00E87E25"/>
    <w:rsid w:val="00EA04F1"/>
    <w:rsid w:val="00EA2FD3"/>
    <w:rsid w:val="00EB4D79"/>
    <w:rsid w:val="00EB7CE9"/>
    <w:rsid w:val="00EC433F"/>
    <w:rsid w:val="00ED1FDE"/>
    <w:rsid w:val="00EF590C"/>
    <w:rsid w:val="00F06EFB"/>
    <w:rsid w:val="00F07991"/>
    <w:rsid w:val="00F12B21"/>
    <w:rsid w:val="00F1529E"/>
    <w:rsid w:val="00F16F07"/>
    <w:rsid w:val="00F45B7C"/>
    <w:rsid w:val="00F45FCE"/>
    <w:rsid w:val="00F9334F"/>
    <w:rsid w:val="00F97D7F"/>
    <w:rsid w:val="00FA122C"/>
    <w:rsid w:val="00FA1B01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C55EE"/>
    <w:pPr>
      <w:spacing w:after="200" w:line="276" w:lineRule="auto"/>
      <w:ind w:left="720"/>
      <w:contextualSpacing/>
    </w:pPr>
    <w:rPr>
      <w:rFonts w:ascii="Times New Roman" w:eastAsia="Calibri" w:hAnsi="Times New Roman"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C55EE"/>
    <w:pPr>
      <w:spacing w:after="200" w:line="276" w:lineRule="auto"/>
      <w:ind w:left="720"/>
      <w:contextualSpacing/>
    </w:pPr>
    <w:rPr>
      <w:rFonts w:ascii="Times New Roman" w:eastAsia="Calibri" w:hAnsi="Times New Roman"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F3FB52189B29BD9DD4A250B32D36231B888EB8AD363CE5E55BD5E102217C2D8F50DB561A7E05D38DA03E5CEA500BF18286381E32AF88D66eFvDI" TargetMode="External"/><Relationship Id="rId18" Type="http://schemas.openxmlformats.org/officeDocument/2006/relationships/hyperlink" Target="consultantplus://offline/ref=9F3FB52189B29BD9DD4A250B32D36231B888EB8AD363CE5E55BD5E102217C2D8F50DB561A7E05D38DA03E5CEA500BF18286381E32AF88D66eFvD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F3FB52189B29BD9DD4A250B32D36231B983E986D56ECE5E55BD5E102217C2D8E70DED6DA6E4413FD016B39FE3e5v5I" TargetMode="External"/><Relationship Id="rId17" Type="http://schemas.openxmlformats.org/officeDocument/2006/relationships/hyperlink" Target="consultantplus://offline/ref=9F3FB52189B29BD9DD4A250B32D36231B983E986D56ECE5E55BD5E102217C2D8E70DED6DA6E4413FD016B39FE3e5v5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2248655C22D418B66C32235EA3AD3C55579684795B94B6ED2FE0D5B0314FDF56A39AC25EB8EA0F74830EF2D2B87B51F6EDBF6C0BDF40735p3E8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F3FB52189B29BD9DD4A250B32D36231B983E480DF6CCE5E55BD5E102217C2D8E70DED6DA6E4413FD016B39FE3e5v5I" TargetMode="Externa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9F3FB52189B29BD9DD4A250B32D36231B984EF83D56ECE5E55BD5E102217C2D8E70DED6DA6E4413FD016B39FE3e5v5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batovata\Desktop\&#1096;&#1072;&#1073;&#1083;&#1086;&#1085;&#1099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3DE04-4277-49C5-9D9E-EF4352BE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3</TotalTime>
  <Pages>1</Pages>
  <Words>2555</Words>
  <Characters>14566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17087</CharactersWithSpaces>
  <SharedDoc>false</SharedDoc>
  <HLinks>
    <vt:vector size="78" baseType="variant">
      <vt:variant>
        <vt:i4>6553658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consultantplus://offline/ref=9F3FB52189B29BD9DD4A250B32D36231B888EB8AD363CE5E55BD5E102217C2D8F50DB561A7E05D38DA03E5CEA500BF18286381E32AF88D66eFvDI</vt:lpwstr>
      </vt:variant>
      <vt:variant>
        <vt:lpwstr/>
      </vt:variant>
      <vt:variant>
        <vt:i4>5832797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consultantplus://offline/ref=9F3FB52189B29BD9DD4A250B32D36231B983E986D56ECE5E55BD5E102217C2D8E70DED6DA6E4413FD016B39FE3e5v5I</vt:lpwstr>
      </vt:variant>
      <vt:variant>
        <vt:lpwstr/>
      </vt:variant>
      <vt:variant>
        <vt:i4>6291504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consultantplus://offline/ref=12248655C22D418B66C32235EA3AD3C55579684795B94B6ED2FE0D5B0314FDF56A39AC25EB8EA0F74830EF2D2B87B51F6EDBF6C0BDF40735p3E8M</vt:lpwstr>
      </vt:variant>
      <vt:variant>
        <vt:lpwstr/>
      </vt:variant>
      <vt:variant>
        <vt:i4>5832707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consultantplus://offline/ref=9F3FB52189B29BD9DD4A250B32D36231B983E480DF6CCE5E55BD5E102217C2D8E70DED6DA6E4413FD016B39FE3e5v5I</vt:lpwstr>
      </vt:variant>
      <vt:variant>
        <vt:lpwstr/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5242882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5832704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consultantplus://offline/ref=9F3FB52189B29BD9DD4A250B32D36231B984EF83D56ECE5E55BD5E102217C2D8E70DED6DA6E4413FD016B39FE3e5v5I</vt:lpwstr>
      </vt:variant>
      <vt:variant>
        <vt:lpwstr/>
      </vt:variant>
      <vt:variant>
        <vt:i4>6553658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consultantplus://offline/ref=9F3FB52189B29BD9DD4A250B32D36231B888EB8AD363CE5E55BD5E102217C2D8F50DB561A7E05D38DA03E5CEA500BF18286381E32AF88D66eFvDI</vt:lpwstr>
      </vt:variant>
      <vt:variant>
        <vt:lpwstr/>
      </vt:variant>
      <vt:variant>
        <vt:i4>5832797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consultantplus://offline/ref=9F3FB52189B29BD9DD4A250B32D36231B983E986D56ECE5E55BD5E102217C2D8E70DED6DA6E4413FD016B39FE3e5v5I</vt:lpwstr>
      </vt:variant>
      <vt:variant>
        <vt:lpwstr/>
      </vt:variant>
      <vt:variant>
        <vt:i4>5242882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8060979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consultantplus://offline/ref=094C0BA1B84976BF471C81E39B48981D455B26DE9B9F36C3FED4707F2A7FE46DE9EAF65A9D9BD98893F14DB5DE53EAF05B613AFDB1898C854AF82E55WFQ4L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gorbatovata</dc:creator>
  <cp:lastModifiedBy>Дягилева М.А.</cp:lastModifiedBy>
  <cp:revision>6</cp:revision>
  <cp:lastPrinted>2020-03-23T07:11:00Z</cp:lastPrinted>
  <dcterms:created xsi:type="dcterms:W3CDTF">2020-03-23T07:03:00Z</dcterms:created>
  <dcterms:modified xsi:type="dcterms:W3CDTF">2020-03-24T14:51:00Z</dcterms:modified>
</cp:coreProperties>
</file>