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5812" w:hanging="283"/>
        <w:rPr/>
      </w:pPr>
      <w:r>
        <w:rPr>
          <w:sz w:val="28"/>
          <w:szCs w:val="28"/>
        </w:rPr>
        <w:t xml:space="preserve">Приложение к постановлению </w:t>
      </w:r>
    </w:p>
    <w:p>
      <w:pPr>
        <w:pStyle w:val="Normal"/>
        <w:ind w:left="5529" w:hanging="0"/>
        <w:rPr>
          <w:sz w:val="28"/>
          <w:szCs w:val="28"/>
        </w:rPr>
      </w:pPr>
      <w:r>
        <w:rPr>
          <w:sz w:val="28"/>
          <w:szCs w:val="28"/>
        </w:rPr>
        <w:t xml:space="preserve">министерства строительного </w:t>
      </w:r>
    </w:p>
    <w:p>
      <w:pPr>
        <w:pStyle w:val="Normal"/>
        <w:ind w:left="5812" w:hanging="283"/>
        <w:rPr>
          <w:sz w:val="28"/>
          <w:szCs w:val="28"/>
        </w:rPr>
      </w:pPr>
      <w:r>
        <w:rPr>
          <w:sz w:val="28"/>
          <w:szCs w:val="28"/>
        </w:rPr>
        <w:t xml:space="preserve">комплекса Рязанской области </w:t>
      </w:r>
    </w:p>
    <w:p>
      <w:pPr>
        <w:pStyle w:val="Normal"/>
        <w:ind w:left="5812" w:hanging="283"/>
        <w:rPr>
          <w:sz w:val="28"/>
          <w:szCs w:val="28"/>
        </w:rPr>
      </w:pPr>
      <w:r>
        <w:rPr>
          <w:sz w:val="28"/>
          <w:szCs w:val="28"/>
        </w:rPr>
        <w:t xml:space="preserve">от «____» _______ 20 ___ года </w:t>
      </w:r>
    </w:p>
    <w:p>
      <w:pPr>
        <w:pStyle w:val="Normal"/>
        <w:ind w:firstLine="5529"/>
        <w:rPr>
          <w:sz w:val="28"/>
          <w:szCs w:val="28"/>
        </w:rPr>
      </w:pPr>
      <w:r>
        <w:rPr>
          <w:sz w:val="28"/>
          <w:szCs w:val="28"/>
        </w:rPr>
        <w:t xml:space="preserve">№ </w:t>
      </w:r>
      <w:r>
        <w:rPr>
          <w:sz w:val="28"/>
          <w:szCs w:val="28"/>
        </w:rPr>
        <w:t xml:space="preserve">_____ </w:t>
      </w:r>
    </w:p>
    <w:p>
      <w:pPr>
        <w:pStyle w:val="Normal"/>
        <w:ind w:firstLine="6237"/>
        <w:rPr>
          <w:sz w:val="28"/>
          <w:szCs w:val="28"/>
        </w:rPr>
      </w:pPr>
      <w:r>
        <w:rPr>
          <w:sz w:val="28"/>
          <w:szCs w:val="28"/>
        </w:rPr>
      </w:r>
    </w:p>
    <w:p>
      <w:pPr>
        <w:pStyle w:val="Normal"/>
        <w:jc w:val="center"/>
        <w:rPr>
          <w:b/>
          <w:b/>
          <w:sz w:val="28"/>
          <w:szCs w:val="28"/>
        </w:rPr>
      </w:pPr>
      <w:r>
        <w:rPr>
          <w:b/>
          <w:sz w:val="28"/>
          <w:szCs w:val="28"/>
        </w:rPr>
        <w:t xml:space="preserve">Административный регламент министерства строительного </w:t>
      </w:r>
    </w:p>
    <w:p>
      <w:pPr>
        <w:pStyle w:val="Normal"/>
        <w:jc w:val="center"/>
        <w:rPr>
          <w:b/>
          <w:b/>
          <w:sz w:val="28"/>
          <w:szCs w:val="28"/>
        </w:rPr>
      </w:pPr>
      <w:r>
        <w:rPr>
          <w:b/>
          <w:sz w:val="28"/>
          <w:szCs w:val="28"/>
        </w:rPr>
        <w:t>комплекса Рязанской области предоставления государственной</w:t>
      </w:r>
    </w:p>
    <w:p>
      <w:pPr>
        <w:pStyle w:val="Normal"/>
        <w:jc w:val="center"/>
        <w:rPr>
          <w:b/>
          <w:b/>
          <w:sz w:val="28"/>
          <w:szCs w:val="28"/>
        </w:rPr>
      </w:pPr>
      <w:r>
        <w:rPr>
          <w:b/>
          <w:sz w:val="28"/>
          <w:szCs w:val="28"/>
        </w:rPr>
        <w:t xml:space="preserve">услуги «Выдача заключения о соответствии застройщика </w:t>
      </w:r>
    </w:p>
    <w:p>
      <w:pPr>
        <w:pStyle w:val="Normal"/>
        <w:jc w:val="center"/>
        <w:rPr>
          <w:b/>
          <w:b/>
          <w:sz w:val="28"/>
          <w:szCs w:val="28"/>
        </w:rPr>
      </w:pPr>
      <w:r>
        <w:rPr>
          <w:b/>
          <w:sz w:val="28"/>
          <w:szCs w:val="28"/>
        </w:rPr>
        <w:t xml:space="preserve">и проектной декларации требованиям, установленным </w:t>
      </w:r>
    </w:p>
    <w:p>
      <w:pPr>
        <w:pStyle w:val="Normal"/>
        <w:jc w:val="center"/>
        <w:rPr>
          <w:b/>
          <w:b/>
          <w:sz w:val="28"/>
          <w:szCs w:val="28"/>
        </w:rPr>
      </w:pPr>
      <w:r>
        <w:rPr>
          <w:b/>
          <w:sz w:val="28"/>
          <w:szCs w:val="28"/>
        </w:rPr>
        <w:t xml:space="preserve">Федеральным законом от 30 декабря 2004 года № 214-ФЗ </w:t>
      </w:r>
    </w:p>
    <w:p>
      <w:pPr>
        <w:pStyle w:val="Normal"/>
        <w:jc w:val="center"/>
        <w:rPr>
          <w:b/>
          <w:b/>
          <w:sz w:val="28"/>
          <w:szCs w:val="28"/>
        </w:rPr>
      </w:pPr>
      <w:r>
        <w:rPr>
          <w:b/>
          <w:sz w:val="28"/>
          <w:szCs w:val="28"/>
        </w:rPr>
        <w:t xml:space="preserve">«Об участии в долевом строительстве многоквартирных домов </w:t>
      </w:r>
    </w:p>
    <w:p>
      <w:pPr>
        <w:pStyle w:val="Normal"/>
        <w:jc w:val="center"/>
        <w:rPr>
          <w:b/>
          <w:b/>
          <w:sz w:val="28"/>
          <w:szCs w:val="28"/>
        </w:rPr>
      </w:pPr>
      <w:r>
        <w:rPr>
          <w:b/>
          <w:sz w:val="28"/>
          <w:szCs w:val="28"/>
        </w:rPr>
        <w:t xml:space="preserve">и иных объектов недвижимости и о внесении изменений в </w:t>
      </w:r>
    </w:p>
    <w:p>
      <w:pPr>
        <w:pStyle w:val="Normal"/>
        <w:jc w:val="center"/>
        <w:rPr>
          <w:b/>
          <w:b/>
          <w:sz w:val="28"/>
          <w:szCs w:val="28"/>
        </w:rPr>
      </w:pPr>
      <w:r>
        <w:rPr>
          <w:b/>
          <w:sz w:val="28"/>
          <w:szCs w:val="28"/>
        </w:rPr>
        <w:t xml:space="preserve">некоторые законодательные акты </w:t>
      </w:r>
      <w:bookmarkStart w:id="0" w:name="_GoBack"/>
      <w:bookmarkEnd w:id="0"/>
      <w:r>
        <w:rPr>
          <w:b/>
          <w:sz w:val="28"/>
          <w:szCs w:val="28"/>
        </w:rPr>
        <w:t xml:space="preserve">Российской Федерации», </w:t>
      </w:r>
    </w:p>
    <w:p>
      <w:pPr>
        <w:pStyle w:val="Normal"/>
        <w:jc w:val="center"/>
        <w:rPr>
          <w:b/>
          <w:b/>
          <w:bCs/>
          <w:sz w:val="28"/>
          <w:szCs w:val="28"/>
        </w:rPr>
      </w:pPr>
      <w:r>
        <w:rPr>
          <w:b/>
          <w:sz w:val="28"/>
          <w:szCs w:val="28"/>
        </w:rPr>
        <w:t>либо решения об отказе в выдаче такого заключения»</w:t>
      </w:r>
    </w:p>
    <w:p>
      <w:pPr>
        <w:pStyle w:val="Normal"/>
        <w:ind w:firstLine="720"/>
        <w:jc w:val="center"/>
        <w:rPr>
          <w:b/>
          <w:b/>
          <w:sz w:val="28"/>
          <w:szCs w:val="28"/>
        </w:rPr>
      </w:pPr>
      <w:r>
        <w:rPr>
          <w:b/>
          <w:sz w:val="28"/>
          <w:szCs w:val="28"/>
        </w:rPr>
      </w:r>
    </w:p>
    <w:p>
      <w:pPr>
        <w:pStyle w:val="Normal"/>
        <w:jc w:val="center"/>
        <w:rPr>
          <w:b/>
          <w:b/>
          <w:sz w:val="28"/>
          <w:szCs w:val="28"/>
        </w:rPr>
      </w:pPr>
      <w:r>
        <w:rPr>
          <w:b/>
          <w:sz w:val="28"/>
          <w:szCs w:val="28"/>
          <w:lang w:val="en-US"/>
        </w:rPr>
        <w:t>I</w:t>
      </w:r>
      <w:r>
        <w:rPr>
          <w:b/>
          <w:sz w:val="28"/>
          <w:szCs w:val="28"/>
        </w:rPr>
        <w:t>. ОБЩИЕ ПОЛОЖЕНИЯ</w:t>
      </w:r>
    </w:p>
    <w:p>
      <w:pPr>
        <w:pStyle w:val="Normal"/>
        <w:ind w:left="1440" w:hanging="0"/>
        <w:rPr>
          <w:sz w:val="28"/>
          <w:szCs w:val="28"/>
        </w:rPr>
      </w:pPr>
      <w:r>
        <w:rPr>
          <w:sz w:val="28"/>
          <w:szCs w:val="28"/>
        </w:rPr>
      </w:r>
    </w:p>
    <w:p>
      <w:pPr>
        <w:pStyle w:val="Normal"/>
        <w:jc w:val="center"/>
        <w:rPr>
          <w:b/>
          <w:b/>
          <w:sz w:val="28"/>
          <w:szCs w:val="28"/>
        </w:rPr>
      </w:pPr>
      <w:r>
        <w:rPr>
          <w:b/>
          <w:sz w:val="28"/>
          <w:szCs w:val="28"/>
        </w:rPr>
        <w:t xml:space="preserve">1. Предмет регулирования регламента </w:t>
      </w:r>
    </w:p>
    <w:p>
      <w:pPr>
        <w:pStyle w:val="Normal"/>
        <w:jc w:val="center"/>
        <w:rPr>
          <w:sz w:val="28"/>
          <w:szCs w:val="28"/>
        </w:rPr>
      </w:pPr>
      <w:r>
        <w:rPr>
          <w:sz w:val="28"/>
          <w:szCs w:val="28"/>
        </w:rPr>
      </w:r>
    </w:p>
    <w:p>
      <w:pPr>
        <w:pStyle w:val="Normal"/>
        <w:ind w:firstLine="567"/>
        <w:jc w:val="both"/>
        <w:rPr>
          <w:sz w:val="28"/>
          <w:szCs w:val="28"/>
        </w:rPr>
      </w:pPr>
      <w:r>
        <w:rPr>
          <w:sz w:val="28"/>
          <w:szCs w:val="28"/>
        </w:rPr>
        <w:t>1.1. Административный регламент министерства строительного комплекса Рязанской области (далее - министерство) предоставления государственной услуги «Выдача заключения о соответствии застройщика и проектной декларации требованиям, установленным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либо решения об отказе в выдаче такого заключения» (далее - Административный регламент) определяет стандарт предоставления государственной услуги, а также устанавливает состав, последовательность и сроки выполнения административных процедур, требования к порядку их выполнения, порядок и формы контроля за исполнением Административного регламента, досудебный (внесудебный) порядок обжалования решений и действий (бездействия) министерства, должностных лиц министерства при предоставлении государственной услуги.</w:t>
      </w:r>
    </w:p>
    <w:p>
      <w:pPr>
        <w:pStyle w:val="Normal"/>
        <w:ind w:firstLine="567"/>
        <w:jc w:val="both"/>
        <w:rPr>
          <w:sz w:val="28"/>
          <w:szCs w:val="28"/>
        </w:rPr>
      </w:pPr>
      <w:r>
        <w:rPr>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2. Круг заявителей (их представителей)</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2.1. Заявителями на получение государственной услуги являются застройщики, определенные пунктом 1 статьи 2 Федерального закона от </w:t>
        <w:br/>
        <w:t>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Федеральный закон от 30 декабря 2004 года № 214-ФЗ), планирующие привлекать денежные средства граждан для строительства (создания) многоквартирного дома и (или) иного объекта недвижимости на основании договора участия в долевом строительстве.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2.2. Обращаться в министерство от имени заявителя вправе лица, имеющие право представлять его интересы в силу полномочий, основанных на доверенности, оформленной в соответствии с законодательством Российской Федерации.</w:t>
      </w:r>
    </w:p>
    <w:p>
      <w:pPr>
        <w:pStyle w:val="Normal"/>
        <w:ind w:firstLine="567"/>
        <w:jc w:val="both"/>
        <w:rPr>
          <w:sz w:val="28"/>
          <w:szCs w:val="28"/>
        </w:rPr>
      </w:pPr>
      <w:r>
        <w:rPr>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3. Требования к порядку информирования о предоставлении государственной услуги</w:t>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567"/>
        <w:jc w:val="both"/>
        <w:outlineLvl w:val="2"/>
        <w:rPr>
          <w:rFonts w:ascii="Times New Roman" w:hAnsi="Times New Roman" w:cs="Times New Roman"/>
          <w:b w:val="false"/>
          <w:b w:val="false"/>
          <w:sz w:val="28"/>
          <w:szCs w:val="28"/>
        </w:rPr>
      </w:pPr>
      <w:r>
        <w:rPr>
          <w:rFonts w:cs="Times New Roman" w:ascii="Times New Roman" w:hAnsi="Times New Roman"/>
          <w:b w:val="false"/>
          <w:sz w:val="28"/>
          <w:szCs w:val="28"/>
        </w:rPr>
        <w:t>3.1. Сведения о месте нахождения министерства, ответственного за предоставление государственной услуги.</w:t>
      </w:r>
    </w:p>
    <w:p>
      <w:pPr>
        <w:pStyle w:val="ConsPlusNormal"/>
        <w:ind w:firstLine="540"/>
        <w:jc w:val="both"/>
        <w:rPr/>
      </w:pPr>
      <w:r>
        <w:rPr>
          <w:rFonts w:cs="Times New Roman" w:ascii="Times New Roman" w:hAnsi="Times New Roman"/>
          <w:sz w:val="28"/>
          <w:szCs w:val="28"/>
        </w:rPr>
        <w:t xml:space="preserve">3.2. Справочная информация размещена </w:t>
      </w:r>
      <w:r>
        <w:rPr>
          <w:rFonts w:cs="Times New Roman" w:ascii="Times New Roman" w:hAnsi="Times New Roman"/>
          <w:bCs/>
          <w:sz w:val="28"/>
          <w:szCs w:val="28"/>
        </w:rPr>
        <w:t>в информационно-телеко</w:t>
      </w:r>
      <w:r>
        <w:rPr>
          <w:rFonts w:cs="Times New Roman" w:ascii="Times New Roman" w:hAnsi="Times New Roman"/>
          <w:sz w:val="28"/>
          <w:szCs w:val="28"/>
        </w:rPr>
        <w:t xml:space="preserve">ммуникационной системе Интернет на официальном сайте Правительства Рязанской области </w:t>
      </w:r>
      <w:hyperlink r:id="rId2">
        <w:r>
          <w:rPr>
            <w:rStyle w:val="Style11"/>
            <w:rFonts w:cs="Times New Roman" w:ascii="Times New Roman" w:hAnsi="Times New Roman"/>
            <w:color w:val="00000A"/>
            <w:sz w:val="28"/>
            <w:szCs w:val="28"/>
            <w:u w:val="none"/>
          </w:rPr>
          <w:t>http://www.ryazangov.ru</w:t>
        </w:r>
      </w:hyperlink>
      <w:r>
        <w:rPr>
          <w:rFonts w:cs="Times New Roman" w:ascii="Times New Roman" w:hAnsi="Times New Roman"/>
          <w:sz w:val="28"/>
          <w:szCs w:val="28"/>
        </w:rPr>
        <w:t xml:space="preserve">, на официальном сайте министерства: </w:t>
      </w:r>
      <w:hyperlink r:id="rId3">
        <w:r>
          <w:rPr>
            <w:rStyle w:val="Style11"/>
            <w:rFonts w:cs="Times New Roman" w:ascii="Times New Roman" w:hAnsi="Times New Roman"/>
            <w:color w:val="00000A"/>
            <w:sz w:val="28"/>
            <w:szCs w:val="28"/>
            <w:u w:val="none"/>
          </w:rPr>
          <w:t>http</w:t>
        </w:r>
        <w:r>
          <w:rPr>
            <w:rStyle w:val="Style11"/>
            <w:rFonts w:cs="Times New Roman" w:ascii="Times New Roman" w:hAnsi="Times New Roman"/>
            <w:color w:val="00000A"/>
            <w:sz w:val="28"/>
            <w:szCs w:val="28"/>
            <w:u w:val="none"/>
            <w:lang w:val="en-US"/>
          </w:rPr>
          <w:t>s</w:t>
        </w:r>
        <w:r>
          <w:rPr>
            <w:rStyle w:val="Style11"/>
            <w:rFonts w:cs="Times New Roman" w:ascii="Times New Roman" w:hAnsi="Times New Roman"/>
            <w:color w:val="00000A"/>
            <w:sz w:val="28"/>
            <w:szCs w:val="28"/>
            <w:u w:val="none"/>
          </w:rPr>
          <w:t>://www.minstroy.r</w:t>
        </w:r>
        <w:r>
          <w:rPr>
            <w:rStyle w:val="Style11"/>
            <w:rFonts w:cs="Times New Roman" w:ascii="Times New Roman" w:hAnsi="Times New Roman"/>
            <w:color w:val="00000A"/>
            <w:sz w:val="28"/>
            <w:szCs w:val="28"/>
            <w:u w:val="none"/>
            <w:lang w:val="en-US"/>
          </w:rPr>
          <w:t>yaza</w:t>
        </w:r>
        <w:r>
          <w:rPr>
            <w:rStyle w:val="Style11"/>
            <w:rFonts w:cs="Times New Roman" w:ascii="Times New Roman" w:hAnsi="Times New Roman"/>
            <w:color w:val="00000A"/>
            <w:sz w:val="28"/>
            <w:szCs w:val="28"/>
            <w:u w:val="none"/>
          </w:rPr>
          <w:t>ngov.ru</w:t>
        </w:r>
      </w:hyperlink>
      <w:r>
        <w:rPr>
          <w:rFonts w:cs="Times New Roman" w:ascii="Times New Roman" w:hAnsi="Times New Roman"/>
          <w:sz w:val="28"/>
          <w:szCs w:val="28"/>
        </w:rPr>
        <w:t>.</w:t>
      </w:r>
    </w:p>
    <w:p>
      <w:pPr>
        <w:pStyle w:val="ConsPlusTitle"/>
        <w:numPr>
          <w:ilvl w:val="0"/>
          <w:numId w:val="0"/>
        </w:numPr>
        <w:ind w:firstLine="567"/>
        <w:outlineLvl w:val="2"/>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4. Способы получения справочной информации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4.1. Информацию о местонахождении структурного подразделения, контактных телефонах, адресах электронной почты, графике работы, о порядке оказания государственной услуги можно получить:</w:t>
      </w:r>
    </w:p>
    <w:p>
      <w:pPr>
        <w:pStyle w:val="ConsPlusNormal"/>
        <w:ind w:firstLine="540"/>
        <w:jc w:val="both"/>
        <w:rPr/>
      </w:pPr>
      <w:r>
        <w:rPr>
          <w:rFonts w:cs="Times New Roman" w:ascii="Times New Roman" w:hAnsi="Times New Roman"/>
          <w:sz w:val="28"/>
          <w:szCs w:val="28"/>
        </w:rPr>
        <w:t xml:space="preserve">обратившись по телефонам, указанным на официальном сайте министерства: </w:t>
      </w:r>
      <w:hyperlink r:id="rId4">
        <w:r>
          <w:rPr>
            <w:rStyle w:val="Style11"/>
            <w:rFonts w:cs="Times New Roman" w:ascii="Times New Roman" w:hAnsi="Times New Roman"/>
            <w:color w:val="00000A"/>
            <w:sz w:val="28"/>
            <w:szCs w:val="28"/>
            <w:u w:val="none"/>
          </w:rPr>
          <w:t>http</w:t>
        </w:r>
        <w:r>
          <w:rPr>
            <w:rStyle w:val="Style11"/>
            <w:rFonts w:cs="Times New Roman" w:ascii="Times New Roman" w:hAnsi="Times New Roman"/>
            <w:color w:val="00000A"/>
            <w:sz w:val="28"/>
            <w:szCs w:val="28"/>
            <w:u w:val="none"/>
            <w:lang w:val="en-US"/>
          </w:rPr>
          <w:t>s</w:t>
        </w:r>
        <w:r>
          <w:rPr>
            <w:rStyle w:val="Style11"/>
            <w:rFonts w:cs="Times New Roman" w:ascii="Times New Roman" w:hAnsi="Times New Roman"/>
            <w:color w:val="00000A"/>
            <w:sz w:val="28"/>
            <w:szCs w:val="28"/>
            <w:u w:val="none"/>
          </w:rPr>
          <w:t>://www.minstroy.r</w:t>
        </w:r>
        <w:r>
          <w:rPr>
            <w:rStyle w:val="Style11"/>
            <w:rFonts w:cs="Times New Roman" w:ascii="Times New Roman" w:hAnsi="Times New Roman"/>
            <w:color w:val="00000A"/>
            <w:sz w:val="28"/>
            <w:szCs w:val="28"/>
            <w:u w:val="none"/>
            <w:lang w:val="en-US"/>
          </w:rPr>
          <w:t>yaza</w:t>
        </w:r>
        <w:r>
          <w:rPr>
            <w:rStyle w:val="Style11"/>
            <w:rFonts w:cs="Times New Roman" w:ascii="Times New Roman" w:hAnsi="Times New Roman"/>
            <w:color w:val="00000A"/>
            <w:sz w:val="28"/>
            <w:szCs w:val="28"/>
            <w:u w:val="none"/>
          </w:rPr>
          <w:t>ngov.ru</w:t>
        </w:r>
      </w:hyperlink>
      <w:r>
        <w:rPr>
          <w:rFonts w:cs="Times New Roman" w:ascii="Times New Roman" w:hAnsi="Times New Roman"/>
          <w:sz w:val="28"/>
          <w:szCs w:val="28"/>
        </w:rPr>
        <w:t>;</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в информационно-телекоммуникационной системе Интернет:</w:t>
      </w:r>
    </w:p>
    <w:p>
      <w:pPr>
        <w:pStyle w:val="ConsPlusNormal"/>
        <w:ind w:firstLine="540"/>
        <w:jc w:val="both"/>
        <w:rPr/>
      </w:pPr>
      <w:r>
        <w:rPr>
          <w:rFonts w:cs="Times New Roman" w:ascii="Times New Roman" w:hAnsi="Times New Roman"/>
          <w:sz w:val="28"/>
          <w:szCs w:val="28"/>
        </w:rPr>
        <w:t xml:space="preserve">на официальном сайте министерства: </w:t>
      </w:r>
      <w:hyperlink r:id="rId5">
        <w:r>
          <w:rPr>
            <w:rStyle w:val="Style11"/>
            <w:rFonts w:cs="Times New Roman" w:ascii="Times New Roman" w:hAnsi="Times New Roman"/>
            <w:color w:val="00000A"/>
            <w:sz w:val="28"/>
            <w:szCs w:val="28"/>
            <w:u w:val="none"/>
          </w:rPr>
          <w:t>http</w:t>
        </w:r>
        <w:r>
          <w:rPr>
            <w:rStyle w:val="Style11"/>
            <w:rFonts w:cs="Times New Roman" w:ascii="Times New Roman" w:hAnsi="Times New Roman"/>
            <w:color w:val="00000A"/>
            <w:sz w:val="28"/>
            <w:szCs w:val="28"/>
            <w:u w:val="none"/>
            <w:lang w:val="en-US"/>
          </w:rPr>
          <w:t>s</w:t>
        </w:r>
        <w:r>
          <w:rPr>
            <w:rStyle w:val="Style11"/>
            <w:rFonts w:cs="Times New Roman" w:ascii="Times New Roman" w:hAnsi="Times New Roman"/>
            <w:color w:val="00000A"/>
            <w:sz w:val="28"/>
            <w:szCs w:val="28"/>
            <w:u w:val="none"/>
          </w:rPr>
          <w:t>://www.minstroy.r</w:t>
        </w:r>
        <w:r>
          <w:rPr>
            <w:rStyle w:val="Style11"/>
            <w:rFonts w:cs="Times New Roman" w:ascii="Times New Roman" w:hAnsi="Times New Roman"/>
            <w:color w:val="00000A"/>
            <w:sz w:val="28"/>
            <w:szCs w:val="28"/>
            <w:u w:val="none"/>
            <w:lang w:val="en-US"/>
          </w:rPr>
          <w:t>yaza</w:t>
        </w:r>
        <w:r>
          <w:rPr>
            <w:rStyle w:val="Style11"/>
            <w:rFonts w:cs="Times New Roman" w:ascii="Times New Roman" w:hAnsi="Times New Roman"/>
            <w:color w:val="00000A"/>
            <w:sz w:val="28"/>
            <w:szCs w:val="28"/>
            <w:u w:val="none"/>
          </w:rPr>
          <w:t>ngov.ru</w:t>
        </w:r>
      </w:hyperlink>
      <w:r>
        <w:rPr>
          <w:rFonts w:cs="Times New Roman" w:ascii="Times New Roman" w:hAnsi="Times New Roman"/>
          <w:sz w:val="28"/>
          <w:szCs w:val="28"/>
        </w:rPr>
        <w:t>;</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на официальном сайте Правительства Рязанской области http://www.ryazangov.ru;</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непосредственно в министерстве у государственных служащих отдела.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Прием получателей государственной услуги ведется без предварительной записи.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4.2. Основанием для информирования является обращение заинтересованного лица на личном приеме, письменное обращение посредством почтовой связи или обращение по электронной почте.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4.3. Специалисты отдела осуществляют информирование по вопросам предоставления государственной услуги в формах индивидуального и публичного информирования (устного и письменного).</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4.4. Разговор по телефону производится в корректной форме. Ответы на телефонные звонки должны начинаться с информации о наименовании органа, в который позвонил заявитель, фамилии, имени, отчества, должности специалиста.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При разговоре по телефону слова произносятся четко, не допускаются одновременные разговоры с окружающими, прерывание разговора по причине поступления звонка на другой телефон. Информирование производится подробно, в вежливой форме, с использованием официально-делового стиля речи.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4.5. Информирование осуществляется с учетом требований компетентности, обладания специальными знаниями в области предоставления государственной услуги.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При невозможности специалиста отдела, принявшего телефонный звонок, самостоятельно ответить на поставленные вопросы звонок переадресовывается (переводится) на другое должностное лицо или заявителю или заинтересованному лицу сообщается номер телефона, по которому можно получить необходимую информацию.</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4.6. При индивидуальном информировании предоставляется следующая информация: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сведения о месте нахождения, контактные телефоны министерства: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график работы;</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сведения о месте нахождения, контактные телефоны других органов и организаций, обращение в которые необходимо для получения государственной услуги, с описанием конечного результата обращения в каждый из указанных органов (организаций) и последовательности их посещения;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наименования правовых актов, регулирующих предоставление государственной услуги;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перечень документов, которые необходимы для предоставления государственной услуги по Административному регламенту;</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по форме заполнения документов;</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требования, предъявляемые к представляемым документам;</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срок предоставления государственной услуги;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основания для отказа в предоставлении государственной услуги;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порядок обжалования действий (бездействия) и решений, осуществляемых (принятых) в ходе предоставления государственной услуги;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сведения о ходе предоставления государственной услуги по Административному регламенту и услуг, которые являются необходимыми и обязательными для предоставления государственной услуги;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номера кабинетов для обращения граждан;</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график приема специалистами отдела;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другая информация, за исключением сведений, составляющих государственную или иную охраняемую действующим законодательством тайну.</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4.7. Информирование по предоставлению государственной услуги осуществляется на безвозмездной основе.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4.8. Публичное письменное информирование осуществляется путем размещения информационных материалов на стендах в местах предоставления государственной услуги, публикации информационных материалов в средствах массовой информации.</w:t>
      </w:r>
    </w:p>
    <w:p>
      <w:pPr>
        <w:pStyle w:val="ConsPlusNormal"/>
        <w:ind w:firstLine="540"/>
        <w:jc w:val="both"/>
        <w:rPr/>
      </w:pPr>
      <w:r>
        <w:rPr>
          <w:rFonts w:cs="Times New Roman" w:ascii="Times New Roman" w:hAnsi="Times New Roman"/>
          <w:sz w:val="28"/>
          <w:szCs w:val="28"/>
        </w:rPr>
        <w:t xml:space="preserve">4.9. Информирование путем публикации информационных материалов на   официальном сайте министерства: </w:t>
      </w:r>
      <w:hyperlink r:id="rId6">
        <w:r>
          <w:rPr>
            <w:rStyle w:val="Style11"/>
            <w:rFonts w:cs="Times New Roman" w:ascii="Times New Roman" w:hAnsi="Times New Roman"/>
            <w:color w:val="00000A"/>
            <w:sz w:val="28"/>
            <w:szCs w:val="28"/>
            <w:u w:val="none"/>
          </w:rPr>
          <w:t>http</w:t>
        </w:r>
        <w:r>
          <w:rPr>
            <w:rStyle w:val="Style11"/>
            <w:rFonts w:cs="Times New Roman" w:ascii="Times New Roman" w:hAnsi="Times New Roman"/>
            <w:color w:val="00000A"/>
            <w:sz w:val="28"/>
            <w:szCs w:val="28"/>
            <w:u w:val="none"/>
            <w:lang w:val="en-US"/>
          </w:rPr>
          <w:t>s</w:t>
        </w:r>
        <w:r>
          <w:rPr>
            <w:rStyle w:val="Style11"/>
            <w:rFonts w:cs="Times New Roman" w:ascii="Times New Roman" w:hAnsi="Times New Roman"/>
            <w:color w:val="00000A"/>
            <w:sz w:val="28"/>
            <w:szCs w:val="28"/>
            <w:u w:val="none"/>
          </w:rPr>
          <w:t>://www.minstroy.r</w:t>
        </w:r>
        <w:r>
          <w:rPr>
            <w:rStyle w:val="Style11"/>
            <w:rFonts w:cs="Times New Roman" w:ascii="Times New Roman" w:hAnsi="Times New Roman"/>
            <w:color w:val="00000A"/>
            <w:sz w:val="28"/>
            <w:szCs w:val="28"/>
            <w:u w:val="none"/>
            <w:lang w:val="en-US"/>
          </w:rPr>
          <w:t>yaza</w:t>
        </w:r>
        <w:r>
          <w:rPr>
            <w:rStyle w:val="Style11"/>
            <w:rFonts w:cs="Times New Roman" w:ascii="Times New Roman" w:hAnsi="Times New Roman"/>
            <w:color w:val="00000A"/>
            <w:sz w:val="28"/>
            <w:szCs w:val="28"/>
            <w:u w:val="none"/>
          </w:rPr>
          <w:t>ngov.ru</w:t>
        </w:r>
      </w:hyperlink>
      <w:r>
        <w:rPr>
          <w:rFonts w:cs="Times New Roman" w:ascii="Times New Roman" w:hAnsi="Times New Roman"/>
          <w:sz w:val="28"/>
          <w:szCs w:val="28"/>
        </w:rPr>
        <w:t xml:space="preserve"> осуществляется отделом.</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4.10. Специалисты отдела, предоставляющие государственную услугу, не вправе осуществлять информирование заинтересованных лиц, выходящее за рамки информирования о стандартных процедурах и условиях оказания государственной услуги и влияющее прямо или косвенно на индивидуальные решения заинтересованных лиц.</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5. Порядок и форма размещения информации о предоставлении государственной услуги</w:t>
      </w:r>
    </w:p>
    <w:p>
      <w:pPr>
        <w:pStyle w:val="ConsPlusTitle"/>
        <w:jc w:val="center"/>
        <w:rPr>
          <w:rFonts w:ascii="Times New Roman" w:hAnsi="Times New Roman" w:cs="Times New Roman"/>
          <w:sz w:val="28"/>
          <w:szCs w:val="28"/>
        </w:rPr>
      </w:pPr>
      <w:r>
        <w:rPr>
          <w:rFonts w:cs="Times New Roman" w:ascii="Times New Roman" w:hAnsi="Times New Roman"/>
          <w:sz w:val="28"/>
          <w:szCs w:val="28"/>
        </w:rPr>
      </w:r>
    </w:p>
    <w:p>
      <w:pPr>
        <w:pStyle w:val="ConsPlusTitle"/>
        <w:ind w:firstLine="567"/>
        <w:jc w:val="both"/>
        <w:rPr>
          <w:rFonts w:ascii="Times New Roman" w:hAnsi="Times New Roman" w:cs="Times New Roman"/>
          <w:b w:val="false"/>
          <w:b w:val="false"/>
          <w:sz w:val="28"/>
          <w:szCs w:val="28"/>
        </w:rPr>
      </w:pPr>
      <w:r>
        <w:rPr>
          <w:rFonts w:cs="Times New Roman" w:ascii="Times New Roman" w:hAnsi="Times New Roman"/>
          <w:b w:val="false"/>
          <w:sz w:val="28"/>
          <w:szCs w:val="28"/>
        </w:rPr>
        <w:t>5.1. Стенды (вывески), содержащие информацию о графике работы, размещаются при входе в здание, где расположено министерство.</w:t>
      </w:r>
    </w:p>
    <w:p>
      <w:pPr>
        <w:pStyle w:val="ConsPlusTitle"/>
        <w:ind w:firstLine="567"/>
        <w:jc w:val="both"/>
        <w:rPr>
          <w:rFonts w:ascii="Times New Roman" w:hAnsi="Times New Roman" w:cs="Times New Roman"/>
          <w:b w:val="false"/>
          <w:b w:val="false"/>
          <w:sz w:val="28"/>
          <w:szCs w:val="28"/>
        </w:rPr>
      </w:pPr>
      <w:r>
        <w:rPr>
          <w:rFonts w:cs="Times New Roman" w:ascii="Times New Roman" w:hAnsi="Times New Roman"/>
          <w:b w:val="false"/>
          <w:sz w:val="28"/>
          <w:szCs w:val="28"/>
        </w:rPr>
        <w:t>5.2. На информационных стендах, размещаемых в помещениях, содержится следующая информация:</w:t>
      </w:r>
    </w:p>
    <w:p>
      <w:pPr>
        <w:pStyle w:val="ConsPlusTitle"/>
        <w:ind w:firstLine="567"/>
        <w:jc w:val="both"/>
        <w:rPr>
          <w:rFonts w:ascii="Times New Roman" w:hAnsi="Times New Roman" w:cs="Times New Roman"/>
          <w:b w:val="false"/>
          <w:b w:val="false"/>
          <w:sz w:val="28"/>
          <w:szCs w:val="28"/>
        </w:rPr>
      </w:pPr>
      <w:r>
        <w:rPr>
          <w:rFonts w:cs="Times New Roman" w:ascii="Times New Roman" w:hAnsi="Times New Roman"/>
          <w:b w:val="false"/>
          <w:sz w:val="28"/>
          <w:szCs w:val="28"/>
        </w:rPr>
        <w:t>месторасположение, график (режим) работы, номера телефонов, адрес в сети Интернет министерства;</w:t>
      </w:r>
    </w:p>
    <w:p>
      <w:pPr>
        <w:pStyle w:val="ConsPlusTitle"/>
        <w:ind w:firstLine="567"/>
        <w:jc w:val="both"/>
        <w:rPr>
          <w:rFonts w:ascii="Times New Roman" w:hAnsi="Times New Roman" w:cs="Times New Roman"/>
          <w:b w:val="false"/>
          <w:b w:val="false"/>
          <w:sz w:val="28"/>
          <w:szCs w:val="28"/>
        </w:rPr>
      </w:pPr>
      <w:r>
        <w:rPr>
          <w:rFonts w:cs="Times New Roman" w:ascii="Times New Roman" w:hAnsi="Times New Roman"/>
          <w:b w:val="false"/>
          <w:sz w:val="28"/>
          <w:szCs w:val="28"/>
        </w:rPr>
        <w:t>процедуры предоставления государственной услуги;</w:t>
      </w:r>
    </w:p>
    <w:p>
      <w:pPr>
        <w:pStyle w:val="ConsPlusTitle"/>
        <w:ind w:firstLine="567"/>
        <w:jc w:val="both"/>
        <w:rPr>
          <w:rFonts w:ascii="Times New Roman" w:hAnsi="Times New Roman" w:cs="Times New Roman"/>
          <w:b w:val="false"/>
          <w:b w:val="false"/>
          <w:sz w:val="28"/>
          <w:szCs w:val="28"/>
        </w:rPr>
      </w:pPr>
      <w:r>
        <w:rPr>
          <w:rFonts w:cs="Times New Roman" w:ascii="Times New Roman" w:hAnsi="Times New Roman"/>
          <w:b w:val="false"/>
          <w:sz w:val="28"/>
          <w:szCs w:val="28"/>
        </w:rPr>
        <w:t>исчерпывающий перечень документов, необходимых для получения государственной услуги;</w:t>
      </w:r>
    </w:p>
    <w:p>
      <w:pPr>
        <w:pStyle w:val="ConsPlusTitle"/>
        <w:ind w:firstLine="567"/>
        <w:jc w:val="both"/>
        <w:rPr>
          <w:rFonts w:ascii="Times New Roman" w:hAnsi="Times New Roman" w:cs="Times New Roman"/>
          <w:b w:val="false"/>
          <w:b w:val="false"/>
          <w:sz w:val="28"/>
          <w:szCs w:val="28"/>
        </w:rPr>
      </w:pPr>
      <w:r>
        <w:rPr>
          <w:rFonts w:cs="Times New Roman" w:ascii="Times New Roman" w:hAnsi="Times New Roman"/>
          <w:b w:val="false"/>
          <w:sz w:val="28"/>
          <w:szCs w:val="28"/>
        </w:rPr>
        <w:t>извлечения из законодательных и иных нормативных правовых актов, содержащих нормы, регулирующие предоставление государственной услуги;</w:t>
      </w:r>
    </w:p>
    <w:p>
      <w:pPr>
        <w:pStyle w:val="ConsPlusTitle"/>
        <w:ind w:firstLine="567"/>
        <w:jc w:val="both"/>
        <w:rPr>
          <w:rFonts w:ascii="Times New Roman" w:hAnsi="Times New Roman" w:cs="Times New Roman"/>
          <w:b w:val="false"/>
          <w:b w:val="false"/>
          <w:sz w:val="28"/>
          <w:szCs w:val="28"/>
        </w:rPr>
      </w:pPr>
      <w:r>
        <w:rPr>
          <w:rFonts w:cs="Times New Roman" w:ascii="Times New Roman" w:hAnsi="Times New Roman"/>
          <w:b w:val="false"/>
          <w:sz w:val="28"/>
          <w:szCs w:val="28"/>
        </w:rPr>
        <w:t>основания отказа в предоставлении государственной услуги;</w:t>
      </w:r>
    </w:p>
    <w:p>
      <w:pPr>
        <w:pStyle w:val="ConsPlusTitle"/>
        <w:ind w:firstLine="567"/>
        <w:jc w:val="both"/>
        <w:rPr>
          <w:rFonts w:ascii="Times New Roman" w:hAnsi="Times New Roman" w:cs="Times New Roman"/>
          <w:b w:val="false"/>
          <w:b w:val="false"/>
          <w:sz w:val="28"/>
          <w:szCs w:val="28"/>
        </w:rPr>
      </w:pPr>
      <w:r>
        <w:rPr>
          <w:rFonts w:cs="Times New Roman" w:ascii="Times New Roman" w:hAnsi="Times New Roman"/>
          <w:b w:val="false"/>
          <w:sz w:val="28"/>
          <w:szCs w:val="28"/>
        </w:rPr>
        <w:t>порядок обжалования решений, действий или бездействия должностных лиц, оказывающих государственную услугу.</w:t>
      </w:r>
    </w:p>
    <w:p>
      <w:pPr>
        <w:pStyle w:val="ConsPlusTitle"/>
        <w:ind w:firstLine="567"/>
        <w:jc w:val="both"/>
        <w:rPr/>
      </w:pPr>
      <w:r>
        <w:rPr>
          <w:rFonts w:cs="Times New Roman" w:ascii="Times New Roman" w:hAnsi="Times New Roman"/>
          <w:b w:val="false"/>
          <w:sz w:val="28"/>
          <w:szCs w:val="28"/>
        </w:rPr>
        <w:t>На официальном сайте министерства:</w:t>
      </w:r>
      <w:r>
        <w:rPr>
          <w:rFonts w:cs="Times New Roman" w:ascii="Times New Roman" w:hAnsi="Times New Roman"/>
          <w:sz w:val="28"/>
          <w:szCs w:val="28"/>
        </w:rPr>
        <w:t xml:space="preserve"> </w:t>
      </w:r>
      <w:hyperlink r:id="rId7">
        <w:r>
          <w:rPr>
            <w:rStyle w:val="Style11"/>
            <w:rFonts w:cs="Times New Roman" w:ascii="Times New Roman" w:hAnsi="Times New Roman"/>
            <w:b w:val="false"/>
            <w:color w:val="00000A"/>
            <w:sz w:val="28"/>
            <w:szCs w:val="28"/>
            <w:u w:val="none"/>
          </w:rPr>
          <w:t>http</w:t>
        </w:r>
        <w:r>
          <w:rPr>
            <w:rStyle w:val="Style11"/>
            <w:rFonts w:cs="Times New Roman" w:ascii="Times New Roman" w:hAnsi="Times New Roman"/>
            <w:b w:val="false"/>
            <w:color w:val="00000A"/>
            <w:sz w:val="28"/>
            <w:szCs w:val="28"/>
            <w:u w:val="none"/>
            <w:lang w:val="en-US"/>
          </w:rPr>
          <w:t>s</w:t>
        </w:r>
        <w:r>
          <w:rPr>
            <w:rStyle w:val="Style11"/>
            <w:rFonts w:cs="Times New Roman" w:ascii="Times New Roman" w:hAnsi="Times New Roman"/>
            <w:b w:val="false"/>
            <w:color w:val="00000A"/>
            <w:sz w:val="28"/>
            <w:szCs w:val="28"/>
            <w:u w:val="none"/>
          </w:rPr>
          <w:t>://www.minstroy.r</w:t>
        </w:r>
        <w:r>
          <w:rPr>
            <w:rStyle w:val="Style11"/>
            <w:rFonts w:cs="Times New Roman" w:ascii="Times New Roman" w:hAnsi="Times New Roman"/>
            <w:b w:val="false"/>
            <w:color w:val="00000A"/>
            <w:sz w:val="28"/>
            <w:szCs w:val="28"/>
            <w:u w:val="none"/>
            <w:lang w:val="en-US"/>
          </w:rPr>
          <w:t>yaza</w:t>
        </w:r>
        <w:r>
          <w:rPr>
            <w:rStyle w:val="Style11"/>
            <w:rFonts w:cs="Times New Roman" w:ascii="Times New Roman" w:hAnsi="Times New Roman"/>
            <w:b w:val="false"/>
            <w:color w:val="00000A"/>
            <w:sz w:val="28"/>
            <w:szCs w:val="28"/>
            <w:u w:val="none"/>
          </w:rPr>
          <w:t>ngov.ru</w:t>
        </w:r>
      </w:hyperlink>
      <w:r>
        <w:rPr>
          <w:rFonts w:cs="Times New Roman" w:ascii="Times New Roman" w:hAnsi="Times New Roman"/>
          <w:b w:val="false"/>
          <w:sz w:val="28"/>
          <w:szCs w:val="28"/>
        </w:rPr>
        <w:t>, размещается аналогичная информация и другие сведения, предусмотренные законодательством.</w:t>
      </w:r>
    </w:p>
    <w:p>
      <w:pPr>
        <w:pStyle w:val="ConsPlusTitle"/>
        <w:jc w:val="both"/>
        <w:rPr>
          <w:rFonts w:ascii="Times New Roman" w:hAnsi="Times New Roman" w:cs="Times New Roman"/>
          <w:sz w:val="28"/>
          <w:szCs w:val="28"/>
        </w:rPr>
      </w:pPr>
      <w:r>
        <w:rPr>
          <w:rFonts w:cs="Times New Roman" w:ascii="Times New Roman" w:hAnsi="Times New Roman"/>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II. СТАНДАРТ ПРЕДОСТАВЛЕНИЯ ГОСУДАРСТВЕННОЙ УСЛУГИ</w:t>
      </w:r>
    </w:p>
    <w:p>
      <w:pPr>
        <w:pStyle w:val="ConsPlusTitle"/>
        <w:jc w:val="center"/>
        <w:rPr>
          <w:rFonts w:ascii="Times New Roman" w:hAnsi="Times New Roman" w:cs="Times New Roman"/>
          <w:sz w:val="28"/>
          <w:szCs w:val="28"/>
        </w:rPr>
      </w:pPr>
      <w:r>
        <w:rPr>
          <w:rFonts w:cs="Times New Roman" w:ascii="Times New Roman" w:hAnsi="Times New Roman"/>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6. Наименование государственной услуги</w:t>
      </w:r>
    </w:p>
    <w:p>
      <w:pPr>
        <w:pStyle w:val="ConsPlusTitle"/>
        <w:jc w:val="center"/>
        <w:rPr>
          <w:rFonts w:ascii="Times New Roman" w:hAnsi="Times New Roman" w:cs="Times New Roman"/>
          <w:sz w:val="28"/>
          <w:szCs w:val="28"/>
        </w:rPr>
      </w:pPr>
      <w:r>
        <w:rPr>
          <w:rFonts w:cs="Times New Roman" w:ascii="Times New Roman" w:hAnsi="Times New Roman"/>
          <w:sz w:val="28"/>
          <w:szCs w:val="28"/>
        </w:rPr>
      </w:r>
    </w:p>
    <w:p>
      <w:pPr>
        <w:pStyle w:val="ConsPlusTitle"/>
        <w:ind w:firstLine="567"/>
        <w:jc w:val="both"/>
        <w:rPr>
          <w:rFonts w:ascii="Times New Roman" w:hAnsi="Times New Roman" w:cs="Times New Roman"/>
          <w:b w:val="false"/>
          <w:b w:val="false"/>
          <w:sz w:val="28"/>
          <w:szCs w:val="28"/>
        </w:rPr>
      </w:pPr>
      <w:r>
        <w:rPr>
          <w:rFonts w:cs="Times New Roman" w:ascii="Times New Roman" w:hAnsi="Times New Roman"/>
          <w:b w:val="false"/>
          <w:sz w:val="28"/>
          <w:szCs w:val="28"/>
        </w:rPr>
        <w:t xml:space="preserve">6.1. Наименование государственной услуги: «Выдача заключения о соответствии застройщика и проектной декларации требованиям, установленным Федеральным законом от 30 декабря 2004 года № 214-ФЗ </w:t>
        <w:b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либо решения об отказе в выдаче такого заключения».</w:t>
      </w:r>
    </w:p>
    <w:p>
      <w:pPr>
        <w:pStyle w:val="ConsPlusTitle"/>
        <w:ind w:firstLine="567"/>
        <w:jc w:val="both"/>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ind w:firstLine="567"/>
        <w:jc w:val="both"/>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ind w:firstLine="567"/>
        <w:jc w:val="both"/>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ind w:firstLine="567"/>
        <w:jc w:val="both"/>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7. Наименование органа, предоставляющего государственную услугу</w:t>
      </w:r>
    </w:p>
    <w:p>
      <w:pPr>
        <w:pStyle w:val="ConsPlusTitle"/>
        <w:jc w:val="center"/>
        <w:rPr>
          <w:rFonts w:ascii="Times New Roman" w:hAnsi="Times New Roman" w:cs="Times New Roman"/>
          <w:sz w:val="28"/>
          <w:szCs w:val="28"/>
        </w:rPr>
      </w:pPr>
      <w:r>
        <w:rPr>
          <w:rFonts w:cs="Times New Roman" w:ascii="Times New Roman" w:hAnsi="Times New Roman"/>
          <w:sz w:val="28"/>
          <w:szCs w:val="28"/>
        </w:rPr>
      </w:r>
    </w:p>
    <w:p>
      <w:pPr>
        <w:pStyle w:val="ConsPlusTitle"/>
        <w:ind w:firstLine="567"/>
        <w:jc w:val="both"/>
        <w:rPr>
          <w:rFonts w:ascii="Times New Roman" w:hAnsi="Times New Roman" w:cs="Times New Roman"/>
          <w:b w:val="false"/>
          <w:b w:val="false"/>
          <w:sz w:val="28"/>
          <w:szCs w:val="28"/>
        </w:rPr>
      </w:pPr>
      <w:r>
        <w:rPr>
          <w:rFonts w:cs="Times New Roman" w:ascii="Times New Roman" w:hAnsi="Times New Roman"/>
          <w:b w:val="false"/>
          <w:sz w:val="28"/>
          <w:szCs w:val="28"/>
        </w:rPr>
        <w:t>7.1. Государственная услуга предоставляется министерством строительного комплекса Рязанской области.</w:t>
      </w:r>
    </w:p>
    <w:p>
      <w:pPr>
        <w:pStyle w:val="ConsPlusTitle"/>
        <w:ind w:firstLine="567"/>
        <w:jc w:val="both"/>
        <w:rPr>
          <w:rFonts w:ascii="Times New Roman" w:hAnsi="Times New Roman" w:cs="Times New Roman"/>
          <w:b w:val="false"/>
          <w:b w:val="false"/>
          <w:sz w:val="28"/>
          <w:szCs w:val="28"/>
        </w:rPr>
      </w:pPr>
      <w:r>
        <w:rPr>
          <w:rFonts w:cs="Times New Roman" w:ascii="Times New Roman" w:hAnsi="Times New Roman"/>
          <w:b w:val="false"/>
          <w:sz w:val="28"/>
          <w:szCs w:val="28"/>
        </w:rPr>
        <w:t>Ответственным за предоставление государственной услуги является отдел контроля и надзора в области долевого строительства.</w:t>
      </w:r>
    </w:p>
    <w:p>
      <w:pPr>
        <w:pStyle w:val="ConsPlusTitle"/>
        <w:jc w:val="center"/>
        <w:rPr>
          <w:rFonts w:ascii="Times New Roman" w:hAnsi="Times New Roman" w:cs="Times New Roman"/>
          <w:sz w:val="28"/>
          <w:szCs w:val="28"/>
        </w:rPr>
      </w:pPr>
      <w:r>
        <w:rPr>
          <w:rFonts w:cs="Times New Roman" w:ascii="Times New Roman" w:hAnsi="Times New Roman"/>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8. Описание результата предоставления государственной услуги</w:t>
      </w:r>
    </w:p>
    <w:p>
      <w:pPr>
        <w:pStyle w:val="ConsPlusTitle"/>
        <w:ind w:firstLine="567"/>
        <w:jc w:val="both"/>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ind w:firstLine="567"/>
        <w:jc w:val="both"/>
        <w:rPr>
          <w:rFonts w:ascii="Times New Roman" w:hAnsi="Times New Roman" w:cs="Times New Roman"/>
          <w:b w:val="false"/>
          <w:b w:val="false"/>
          <w:sz w:val="28"/>
          <w:szCs w:val="28"/>
        </w:rPr>
      </w:pPr>
      <w:r>
        <w:rPr>
          <w:rFonts w:cs="Times New Roman" w:ascii="Times New Roman" w:hAnsi="Times New Roman"/>
          <w:b w:val="false"/>
          <w:sz w:val="28"/>
          <w:szCs w:val="28"/>
        </w:rPr>
        <w:t>8.1. Результатом предоставления государственной услуги является одно из следующих решений:</w:t>
      </w:r>
    </w:p>
    <w:p>
      <w:pPr>
        <w:pStyle w:val="ConsPlusTitle"/>
        <w:ind w:firstLine="567"/>
        <w:jc w:val="both"/>
        <w:rPr>
          <w:rFonts w:ascii="Times New Roman" w:hAnsi="Times New Roman" w:cs="Times New Roman"/>
          <w:b w:val="false"/>
          <w:b w:val="false"/>
          <w:sz w:val="28"/>
          <w:szCs w:val="28"/>
        </w:rPr>
      </w:pPr>
      <w:r>
        <w:rPr>
          <w:rFonts w:cs="Times New Roman" w:ascii="Times New Roman" w:hAnsi="Times New Roman"/>
          <w:b w:val="false"/>
          <w:sz w:val="28"/>
          <w:szCs w:val="28"/>
        </w:rPr>
        <w:t>выдача заключения о соответствии застройщика и проектной декларации требованиям, установленным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заключение);</w:t>
      </w:r>
    </w:p>
    <w:p>
      <w:pPr>
        <w:pStyle w:val="ConsPlusTitle"/>
        <w:ind w:firstLine="567"/>
        <w:jc w:val="both"/>
        <w:rPr>
          <w:rFonts w:ascii="Times New Roman" w:hAnsi="Times New Roman" w:cs="Times New Roman"/>
          <w:b w:val="false"/>
          <w:b w:val="false"/>
          <w:sz w:val="28"/>
          <w:szCs w:val="28"/>
        </w:rPr>
      </w:pPr>
      <w:r>
        <w:rPr>
          <w:rFonts w:cs="Times New Roman" w:ascii="Times New Roman" w:hAnsi="Times New Roman"/>
          <w:b w:val="false"/>
          <w:sz w:val="28"/>
          <w:szCs w:val="28"/>
        </w:rPr>
        <w:t>выдача мотивированного отказа в выдаче заключения (далее – отказ).</w:t>
      </w:r>
    </w:p>
    <w:p>
      <w:pPr>
        <w:pStyle w:val="ConsPlusTitle"/>
        <w:ind w:firstLine="567"/>
        <w:jc w:val="both"/>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9. Срок предоставления государственной услуги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9.1. Максимально допустимые сроки предоставления государственной услуги при рассмотрении заявления и проектной декларации для принятия одного из решений, указанных в пункте 8.1. Административного регламента -не более 30 календарных дней со дня получения документов, указанных в пункте 11.1 настоящего Административного регламента.</w:t>
      </w:r>
    </w:p>
    <w:p>
      <w:pPr>
        <w:pStyle w:val="ConsPlusTitle"/>
        <w:ind w:firstLine="567"/>
        <w:jc w:val="both"/>
        <w:rPr>
          <w:rFonts w:ascii="Times New Roman" w:hAnsi="Times New Roman" w:cs="Times New Roman"/>
          <w:b w:val="false"/>
          <w:b w:val="false"/>
          <w:sz w:val="28"/>
          <w:szCs w:val="28"/>
        </w:rPr>
      </w:pPr>
      <w:r>
        <w:rPr>
          <w:rFonts w:cs="Times New Roman" w:ascii="Times New Roman" w:hAnsi="Times New Roman"/>
          <w:b w:val="false"/>
          <w:sz w:val="28"/>
          <w:szCs w:val="28"/>
        </w:rPr>
        <w:t>9.2. Приостановление предоставления государственной услуги законодательством Российской Федерации не предусмотрено.</w:t>
      </w:r>
    </w:p>
    <w:p>
      <w:pPr>
        <w:pStyle w:val="ConsPlusTitle"/>
        <w:ind w:firstLine="567"/>
        <w:jc w:val="both"/>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10. Перечень нормативных правовых актов, регулирующих отношения,</w:t>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возникающие в связи с предоставлением государственной услуги</w:t>
      </w:r>
    </w:p>
    <w:p>
      <w:pPr>
        <w:pStyle w:val="ConsPlusNormal"/>
        <w:tabs>
          <w:tab w:val="left" w:pos="567" w:leader="none"/>
        </w:tabs>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567"/>
        <w:jc w:val="both"/>
        <w:rPr/>
      </w:pPr>
      <w:r>
        <w:rPr>
          <w:sz w:val="28"/>
          <w:szCs w:val="28"/>
        </w:rPr>
        <w:t xml:space="preserve">10.1.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 в информационно-телекоммуникационной системе Интернет, на официальном сайте министерства: </w:t>
      </w:r>
      <w:hyperlink r:id="rId8">
        <w:r>
          <w:rPr>
            <w:rStyle w:val="Style11"/>
            <w:color w:val="00000A"/>
            <w:sz w:val="28"/>
            <w:szCs w:val="28"/>
            <w:u w:val="none"/>
          </w:rPr>
          <w:t>http</w:t>
        </w:r>
        <w:r>
          <w:rPr>
            <w:rStyle w:val="Style11"/>
            <w:color w:val="00000A"/>
            <w:sz w:val="28"/>
            <w:szCs w:val="28"/>
            <w:u w:val="none"/>
            <w:lang w:val="en-US"/>
          </w:rPr>
          <w:t>s</w:t>
        </w:r>
        <w:r>
          <w:rPr>
            <w:rStyle w:val="Style11"/>
            <w:color w:val="00000A"/>
            <w:sz w:val="28"/>
            <w:szCs w:val="28"/>
            <w:u w:val="none"/>
          </w:rPr>
          <w:t>://www.minstroy.r</w:t>
        </w:r>
        <w:r>
          <w:rPr>
            <w:rStyle w:val="Style11"/>
            <w:color w:val="00000A"/>
            <w:sz w:val="28"/>
            <w:szCs w:val="28"/>
            <w:u w:val="none"/>
            <w:lang w:val="en-US"/>
          </w:rPr>
          <w:t>yaza</w:t>
        </w:r>
        <w:r>
          <w:rPr>
            <w:rStyle w:val="Style11"/>
            <w:color w:val="00000A"/>
            <w:sz w:val="28"/>
            <w:szCs w:val="28"/>
            <w:u w:val="none"/>
          </w:rPr>
          <w:t>ngov.ru</w:t>
        </w:r>
      </w:hyperlink>
      <w:r>
        <w:rPr>
          <w:sz w:val="28"/>
          <w:szCs w:val="28"/>
        </w:rPr>
        <w:t>.</w:t>
      </w:r>
    </w:p>
    <w:p>
      <w:pPr>
        <w:pStyle w:val="Normal"/>
        <w:ind w:firstLine="567"/>
        <w:jc w:val="both"/>
        <w:rPr/>
      </w:pPr>
      <w:r>
        <w:rPr>
          <w:sz w:val="28"/>
          <w:szCs w:val="28"/>
        </w:rPr>
        <w:t xml:space="preserve">10.2. Министерство обеспечивает размещение и актуализацию перечня нормативных правовых актов, регулирующих предоставление государственной услуги, в информационно-телекоммуникационной системе Интернет, на официальном сайте министерства: </w:t>
      </w:r>
      <w:hyperlink r:id="rId9">
        <w:r>
          <w:rPr>
            <w:rStyle w:val="Style11"/>
            <w:color w:val="00000A"/>
            <w:sz w:val="28"/>
            <w:szCs w:val="28"/>
            <w:u w:val="none"/>
          </w:rPr>
          <w:t>http</w:t>
        </w:r>
        <w:r>
          <w:rPr>
            <w:rStyle w:val="Style11"/>
            <w:color w:val="00000A"/>
            <w:sz w:val="28"/>
            <w:szCs w:val="28"/>
            <w:u w:val="none"/>
            <w:lang w:val="en-US"/>
          </w:rPr>
          <w:t>s</w:t>
        </w:r>
        <w:r>
          <w:rPr>
            <w:rStyle w:val="Style11"/>
            <w:color w:val="00000A"/>
            <w:sz w:val="28"/>
            <w:szCs w:val="28"/>
            <w:u w:val="none"/>
          </w:rPr>
          <w:t>://www.minstroy.r</w:t>
        </w:r>
        <w:r>
          <w:rPr>
            <w:rStyle w:val="Style11"/>
            <w:color w:val="00000A"/>
            <w:sz w:val="28"/>
            <w:szCs w:val="28"/>
            <w:u w:val="none"/>
            <w:lang w:val="en-US"/>
          </w:rPr>
          <w:t>yaza</w:t>
        </w:r>
        <w:r>
          <w:rPr>
            <w:rStyle w:val="Style11"/>
            <w:color w:val="00000A"/>
            <w:sz w:val="28"/>
            <w:szCs w:val="28"/>
            <w:u w:val="none"/>
          </w:rPr>
          <w:t>ngov.ru</w:t>
        </w:r>
      </w:hyperlink>
      <w:r>
        <w:rPr>
          <w:sz w:val="28"/>
          <w:szCs w:val="28"/>
        </w:rPr>
        <w:t>.</w:t>
      </w:r>
    </w:p>
    <w:p>
      <w:pPr>
        <w:pStyle w:val="Normal"/>
        <w:ind w:firstLine="567"/>
        <w:jc w:val="both"/>
        <w:rPr>
          <w:sz w:val="28"/>
          <w:szCs w:val="28"/>
        </w:rPr>
      </w:pPr>
      <w:r>
        <w:rPr>
          <w:sz w:val="28"/>
          <w:szCs w:val="28"/>
        </w:rPr>
      </w:r>
    </w:p>
    <w:p>
      <w:pPr>
        <w:pStyle w:val="Normal"/>
        <w:ind w:firstLine="567"/>
        <w:jc w:val="both"/>
        <w:rPr>
          <w:sz w:val="28"/>
          <w:szCs w:val="28"/>
        </w:rPr>
      </w:pPr>
      <w:r>
        <w:rPr>
          <w:sz w:val="28"/>
          <w:szCs w:val="28"/>
        </w:rPr>
      </w:r>
    </w:p>
    <w:p>
      <w:pPr>
        <w:pStyle w:val="Normal"/>
        <w:ind w:firstLine="567"/>
        <w:jc w:val="both"/>
        <w:rPr>
          <w:sz w:val="28"/>
          <w:szCs w:val="28"/>
        </w:rPr>
      </w:pPr>
      <w:r>
        <w:rPr>
          <w:sz w:val="28"/>
          <w:szCs w:val="28"/>
        </w:rPr>
      </w:r>
    </w:p>
    <w:p>
      <w:pPr>
        <w:pStyle w:val="Normal"/>
        <w:ind w:firstLine="567"/>
        <w:jc w:val="both"/>
        <w:rPr>
          <w:sz w:val="28"/>
          <w:szCs w:val="28"/>
        </w:rPr>
      </w:pPr>
      <w:r>
        <w:rPr>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 xml:space="preserve">11. Исчерпывающий перечень документов, необходимых в соответствии с нормативными правовыми актами для предоставления </w:t>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 xml:space="preserve">государственной услуги, которые являются необходимыми и обязательными для предоставления государственной услуги, </w:t>
      </w:r>
    </w:p>
    <w:p>
      <w:pPr>
        <w:pStyle w:val="ConsPlusTitle"/>
        <w:jc w:val="center"/>
        <w:rPr>
          <w:rFonts w:ascii="Times New Roman" w:hAnsi="Times New Roman" w:cs="Times New Roman"/>
          <w:sz w:val="28"/>
          <w:szCs w:val="28"/>
        </w:rPr>
      </w:pPr>
      <w:r>
        <w:rPr>
          <w:rFonts w:cs="Times New Roman" w:ascii="Times New Roman" w:hAnsi="Times New Roman"/>
          <w:sz w:val="28"/>
          <w:szCs w:val="28"/>
        </w:rPr>
        <w:t>подлежащих представлению заявителем</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bookmarkStart w:id="1" w:name="Par242"/>
      <w:bookmarkEnd w:id="1"/>
      <w:r>
        <w:rPr>
          <w:rFonts w:cs="Times New Roman" w:ascii="Times New Roman" w:hAnsi="Times New Roman"/>
          <w:sz w:val="28"/>
          <w:szCs w:val="28"/>
        </w:rPr>
        <w:t>11.1. Заявитель направляет в министерство проектную декларацию, информацию о соответствии физического лица, определенного в части 4 статьи 3.2 Федерального закона от 30 декабря 2004 года № 214-ФЗ, требованиям указанной статьи (далее - документы заявителя) с использованием усиленной квалифицированной электронной подписи путем заполнения электронной формы проектной декларации на сайте единой информационной системы жилищного строительства, указанной в статье 23.3 Федерального закона № от 30 декабря 2004 года 214-ФЗ, в информационно-телекоммуникационной сети Интернет.</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11.2. Проектная декларация, представляемая заявителем в целях предоставления государственной услуги, должна соответствовать требованиям, установленным законодательством Российской Федерации, и отражать информацию, необходимую для предоставления государственной услуги.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11.3. Документы, необходимые для предоставления услуги:</w:t>
      </w:r>
    </w:p>
    <w:p>
      <w:pPr>
        <w:pStyle w:val="Normal"/>
        <w:ind w:firstLine="567"/>
        <w:jc w:val="both"/>
        <w:rPr>
          <w:sz w:val="28"/>
          <w:szCs w:val="28"/>
        </w:rPr>
      </w:pPr>
      <w:r>
        <w:rPr>
          <w:sz w:val="28"/>
          <w:szCs w:val="28"/>
        </w:rPr>
        <w:t>1) учредительные документы (с изменениями) юридического лица;</w:t>
      </w:r>
    </w:p>
    <w:p>
      <w:pPr>
        <w:pStyle w:val="Normal"/>
        <w:ind w:firstLine="540"/>
        <w:jc w:val="both"/>
        <w:rPr>
          <w:sz w:val="28"/>
          <w:szCs w:val="28"/>
        </w:rPr>
      </w:pPr>
      <w:r>
        <w:rPr>
          <w:sz w:val="28"/>
          <w:szCs w:val="28"/>
        </w:rPr>
        <w:t>2) свидетельство о государственной регистрации юридического лица;</w:t>
      </w:r>
    </w:p>
    <w:p>
      <w:pPr>
        <w:pStyle w:val="Normal"/>
        <w:ind w:firstLine="540"/>
        <w:jc w:val="both"/>
        <w:rPr>
          <w:sz w:val="28"/>
          <w:szCs w:val="28"/>
        </w:rPr>
      </w:pPr>
      <w:r>
        <w:rPr>
          <w:sz w:val="28"/>
          <w:szCs w:val="28"/>
        </w:rPr>
        <w:t>3) свидетельство о постановке на учет в налоговом органе юридического лица;</w:t>
      </w:r>
    </w:p>
    <w:p>
      <w:pPr>
        <w:pStyle w:val="Normal"/>
        <w:ind w:firstLine="540"/>
        <w:jc w:val="both"/>
        <w:rPr>
          <w:sz w:val="28"/>
          <w:szCs w:val="28"/>
        </w:rPr>
      </w:pPr>
      <w:r>
        <w:rPr>
          <w:sz w:val="28"/>
          <w:szCs w:val="28"/>
        </w:rPr>
        <w:t>4) проектная документация, включающая в себя все внесенные в нее изменения;</w:t>
      </w:r>
    </w:p>
    <w:p>
      <w:pPr>
        <w:pStyle w:val="Normal"/>
        <w:ind w:firstLine="540"/>
        <w:jc w:val="both"/>
        <w:rPr>
          <w:sz w:val="28"/>
          <w:szCs w:val="28"/>
        </w:rPr>
      </w:pPr>
      <w:r>
        <w:rPr>
          <w:sz w:val="28"/>
          <w:szCs w:val="28"/>
        </w:rPr>
        <w:t>5) положительное заключение экспертизы проектной документации, результаты инженерных изысканий, положительное заключение государственной экологической экспертизы, если требование о проведении таких экспертиз установлено федеральным законом;</w:t>
      </w:r>
    </w:p>
    <w:p>
      <w:pPr>
        <w:pStyle w:val="Normal"/>
        <w:ind w:firstLine="540"/>
        <w:jc w:val="both"/>
        <w:rPr>
          <w:sz w:val="28"/>
          <w:szCs w:val="28"/>
        </w:rPr>
      </w:pPr>
      <w:r>
        <w:rPr>
          <w:sz w:val="28"/>
          <w:szCs w:val="28"/>
        </w:rPr>
        <w:t>6) годовые отчеты, бухгалтерская (финансовая) отчетность, утвержденные директором или уполномоченным лицом, за период  осуществления деятельности застройщиком, но не более чем за три года осуществления застройщиком предпринимательской деятельности или при осуществлении застройщиком такой деятельности менее чем три года за фактический период предпринимательской деятельности либо при применении застройщиком упрощенной системы налогообложения книги учета доходов и расходов застройщика за указанный период;</w:t>
      </w:r>
    </w:p>
    <w:p>
      <w:pPr>
        <w:pStyle w:val="Normal"/>
        <w:ind w:firstLine="540"/>
        <w:jc w:val="both"/>
        <w:rPr>
          <w:sz w:val="28"/>
          <w:szCs w:val="28"/>
        </w:rPr>
      </w:pPr>
      <w:r>
        <w:rPr>
          <w:sz w:val="28"/>
          <w:szCs w:val="28"/>
        </w:rPr>
        <w:t>7) сведения о членстве заявителя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 о выданных заявителю свидетельствах о допуске к работам, которые оказывают влияние на безопасность объектов капитального строительства, если он является членом таких организаций и (или) имеет указанные свидетельства;</w:t>
      </w:r>
    </w:p>
    <w:p>
      <w:pPr>
        <w:pStyle w:val="Normal"/>
        <w:ind w:firstLine="540"/>
        <w:jc w:val="both"/>
        <w:rPr>
          <w:sz w:val="28"/>
          <w:szCs w:val="28"/>
        </w:rPr>
      </w:pPr>
      <w:r>
        <w:rPr>
          <w:sz w:val="28"/>
          <w:szCs w:val="28"/>
        </w:rPr>
        <w:t xml:space="preserve">8) документы, подтверждающие полномочия руководителя заявителя, физического лица, которое в конечном счете прямо или косвенно (через третьих лиц) владеет (имеет в капитале преобладающее участие более чем 5%) корпоративным юридическим лицом </w:t>
      </w:r>
      <w:r>
        <w:rPr>
          <w:b/>
          <w:sz w:val="28"/>
          <w:szCs w:val="28"/>
        </w:rPr>
        <w:t>–</w:t>
      </w:r>
      <w:r>
        <w:rPr>
          <w:sz w:val="28"/>
          <w:szCs w:val="28"/>
        </w:rPr>
        <w:t xml:space="preserve"> застройщиком, главного бухгалтера заявителя;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9)</w:t>
      </w:r>
      <w:r>
        <w:rPr>
          <w:sz w:val="28"/>
          <w:szCs w:val="28"/>
        </w:rPr>
        <w:t xml:space="preserve"> </w:t>
      </w:r>
      <w:r>
        <w:rPr>
          <w:rFonts w:cs="Times New Roman" w:ascii="Times New Roman" w:hAnsi="Times New Roman"/>
          <w:bCs/>
          <w:sz w:val="28"/>
          <w:szCs w:val="28"/>
        </w:rPr>
        <w:t xml:space="preserve">справку о соответствии органов управления заявителя и его участников требованиям, установленным частью 3 статьи 3.2. Федерального закона от 30 декабря 2004 года № 214-ФЗ </w:t>
      </w:r>
      <w:r>
        <w:rPr>
          <w:rFonts w:cs="Times New Roman" w:ascii="Times New Roman" w:hAnsi="Times New Roman"/>
          <w:sz w:val="28"/>
          <w:szCs w:val="28"/>
        </w:rPr>
        <w:t>согласно приложению № 2 к настоящему Административному регламенту;</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10) документ, подтверждающий отсутствие у руководителя заявителя или главного бухгалтера неснятой или непогашенной судимости за преступления в сфере экономической деятельности или преступления против государственной власти;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11) сведения о выпуске или выдаче заявителем ценных бумаг, за исключением акций;</w:t>
      </w:r>
    </w:p>
    <w:p>
      <w:pPr>
        <w:pStyle w:val="Normal"/>
        <w:ind w:firstLine="567"/>
        <w:jc w:val="both"/>
        <w:rPr>
          <w:sz w:val="28"/>
          <w:szCs w:val="28"/>
        </w:rPr>
      </w:pPr>
      <w:r>
        <w:rPr>
          <w:sz w:val="28"/>
          <w:szCs w:val="28"/>
        </w:rPr>
        <w:t>12) сведения об обязательствах заявителя, не связанных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либо в пределах нескольких разрешений на строительство в соответствии с градостроительным планом земельного участка или утвержденным проектом планировки территории, либо в пределах одного или нескольких разрешений на строительство на одном или нескольких земельных участках, расположенных в границах застроенной территории, в отношении которой заключен договор о развитии застроенной территории, или территории, в отношении которой заключен договор о комплексном освоении территории или договор о комплексном развитии территории;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13) сведения об использовании принадлежащего заявителю имущества для обеспечения исполнения обязательств третьих лиц, а также для обеспечения исполнения собственных обязательств заявителя, не связанных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либо нескольких разрешений на строительство;</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14) сведения об обязательствах заявителя по обеспечению исполнения обязательств третьих лиц;</w:t>
      </w:r>
    </w:p>
    <w:p>
      <w:pPr>
        <w:pStyle w:val="Normal"/>
        <w:ind w:firstLine="540"/>
        <w:jc w:val="both"/>
        <w:rPr>
          <w:sz w:val="28"/>
          <w:szCs w:val="28"/>
        </w:rPr>
      </w:pPr>
      <w:r>
        <w:rPr>
          <w:sz w:val="28"/>
          <w:szCs w:val="28"/>
        </w:rPr>
        <w:t>15) технические условия на подключение (технологическое присоединение) многоквартирного дома и (или) иного объекта недвижимости к сетям инженерно-технического обеспечения, информация о размере платы за такое подключение;</w:t>
      </w:r>
    </w:p>
    <w:p>
      <w:pPr>
        <w:pStyle w:val="Normal"/>
        <w:ind w:firstLine="540"/>
        <w:jc w:val="both"/>
        <w:rPr>
          <w:sz w:val="28"/>
          <w:szCs w:val="28"/>
        </w:rPr>
      </w:pPr>
      <w:r>
        <w:rPr>
          <w:sz w:val="28"/>
          <w:szCs w:val="28"/>
        </w:rPr>
        <w:t>16) технические условия на подключение многоквартирного дома и (или) иного объекта недвижимости к сетям связи;</w:t>
      </w:r>
    </w:p>
    <w:p>
      <w:pPr>
        <w:pStyle w:val="Normal"/>
        <w:ind w:firstLine="540"/>
        <w:jc w:val="both"/>
        <w:rPr>
          <w:sz w:val="28"/>
          <w:szCs w:val="28"/>
        </w:rPr>
      </w:pPr>
      <w:r>
        <w:rPr>
          <w:sz w:val="28"/>
          <w:szCs w:val="28"/>
        </w:rPr>
        <w:t xml:space="preserve">17) согласие руководителя заявителя, физического лица, которое в конечном счете прямо или косвенно (через третьих лиц) владеет (имеет в капитале преобладающее участие более чем 5%) корпоративным юридическим лицом </w:t>
      </w:r>
      <w:r>
        <w:rPr>
          <w:b/>
          <w:sz w:val="28"/>
          <w:szCs w:val="28"/>
        </w:rPr>
        <w:t>–</w:t>
      </w:r>
      <w:r>
        <w:rPr>
          <w:sz w:val="28"/>
          <w:szCs w:val="28"/>
        </w:rPr>
        <w:t xml:space="preserve"> застройщиком, главного бухгалтера заявителя на обработку персональных данных;</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18) справка из уполномоченного банка об открытии заявителем банковского счета в соответствии с частью 2.3 статьи 3 Федерального закона от 30 декабря 2004 года № 214-ФЗ.</w:t>
      </w:r>
    </w:p>
    <w:p>
      <w:pPr>
        <w:pStyle w:val="Normal"/>
        <w:ind w:firstLine="567"/>
        <w:jc w:val="both"/>
        <w:rPr/>
      </w:pPr>
      <w:r>
        <w:rPr>
          <w:sz w:val="28"/>
          <w:szCs w:val="28"/>
        </w:rPr>
        <w:t xml:space="preserve">11.4. В случае,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w:t>
      </w:r>
      <w:hyperlink r:id="rId10">
        <w:r>
          <w:rPr>
            <w:rStyle w:val="Style11"/>
            <w:color w:val="00000A"/>
            <w:sz w:val="28"/>
            <w:szCs w:val="28"/>
            <w:u w:val="none"/>
          </w:rPr>
          <w:t>законом</w:t>
        </w:r>
      </w:hyperlink>
      <w:r>
        <w:rPr>
          <w:sz w:val="28"/>
          <w:szCs w:val="28"/>
        </w:rPr>
        <w:t xml:space="preserve"> от 27.07.2006 № 152-ФЗ «О персональных данных»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r:id="rId11">
        <w:r>
          <w:rPr>
            <w:rStyle w:val="Style11"/>
            <w:color w:val="00000A"/>
            <w:sz w:val="28"/>
            <w:szCs w:val="28"/>
            <w:u w:val="none"/>
          </w:rPr>
          <w:t>законного представителя</w:t>
        </w:r>
      </w:hyperlink>
      <w:r>
        <w:rPr>
          <w:sz w:val="28"/>
          <w:szCs w:val="28"/>
        </w:rP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pPr>
        <w:pStyle w:val="NoSpacing"/>
        <w:ind w:firstLine="567"/>
        <w:jc w:val="both"/>
        <w:rPr>
          <w:sz w:val="28"/>
          <w:szCs w:val="28"/>
        </w:rPr>
      </w:pPr>
      <w:r>
        <w:rPr>
          <w:sz w:val="28"/>
          <w:szCs w:val="28"/>
        </w:rPr>
        <w:t>11.5. Возможно направление заявления о предоставлении услуги в электронной форме в соответствии с действующим законодательством.</w:t>
      </w:r>
    </w:p>
    <w:p>
      <w:pPr>
        <w:pStyle w:val="NoSpacing"/>
        <w:ind w:firstLine="709"/>
        <w:jc w:val="both"/>
        <w:rPr/>
      </w:pPr>
      <w:r>
        <w:rPr>
          <w:sz w:val="28"/>
          <w:szCs w:val="28"/>
        </w:rPr>
        <w:t>Особенности предоставления услуги в электронной форме.</w:t>
      </w:r>
    </w:p>
    <w:p>
      <w:pPr>
        <w:pStyle w:val="NoSpacing"/>
        <w:ind w:firstLine="709"/>
        <w:jc w:val="both"/>
        <w:rPr/>
      </w:pPr>
      <w:r>
        <w:rPr>
          <w:sz w:val="28"/>
          <w:szCs w:val="28"/>
        </w:rPr>
        <w:t xml:space="preserve">Обращение за предоставлением государственной услуги в электронной форме осуществляется с использованием электронных документов, подписанных электронной подписью в соответствии с требованиями Федерального </w:t>
      </w:r>
      <w:hyperlink r:id="rId12">
        <w:r>
          <w:rPr>
            <w:rStyle w:val="Style11"/>
            <w:color w:val="00000A"/>
            <w:sz w:val="28"/>
            <w:szCs w:val="28"/>
            <w:u w:val="none"/>
          </w:rPr>
          <w:t>закона</w:t>
        </w:r>
      </w:hyperlink>
      <w:r>
        <w:rPr>
          <w:sz w:val="28"/>
          <w:szCs w:val="28"/>
        </w:rPr>
        <w:t xml:space="preserve"> от 06.04.2011 № 63-ФЗ «Об электронной подписи» (далее – Закон об электронной подписи) и требованиями Федерального </w:t>
      </w:r>
      <w:hyperlink r:id="rId13">
        <w:r>
          <w:rPr>
            <w:rStyle w:val="Style11"/>
            <w:color w:val="00000A"/>
            <w:sz w:val="28"/>
            <w:szCs w:val="28"/>
            <w:u w:val="none"/>
          </w:rPr>
          <w:t>закона</w:t>
        </w:r>
      </w:hyperlink>
      <w:r>
        <w:rPr>
          <w:sz w:val="28"/>
          <w:szCs w:val="28"/>
        </w:rPr>
        <w:t xml:space="preserve"> от 27.07.2010 № 210-ФЗ. </w:t>
      </w:r>
      <w:r>
        <w:rPr>
          <w:rFonts w:eastAsia="Calibri"/>
          <w:sz w:val="28"/>
          <w:szCs w:val="28"/>
        </w:rPr>
        <w:t>В соответствии со статьей 5 Закона об электронной подписи электронные подписи могут быть:</w:t>
      </w:r>
    </w:p>
    <w:p>
      <w:pPr>
        <w:pStyle w:val="Normal"/>
        <w:ind w:firstLine="709"/>
        <w:jc w:val="both"/>
        <w:rPr/>
      </w:pPr>
      <w:r>
        <w:rPr>
          <w:rFonts w:eastAsia="Calibri"/>
          <w:sz w:val="28"/>
          <w:szCs w:val="28"/>
        </w:rPr>
        <w:t>- простая электронная подпись;</w:t>
      </w:r>
    </w:p>
    <w:p>
      <w:pPr>
        <w:pStyle w:val="NoSpacing"/>
        <w:ind w:firstLine="709"/>
        <w:jc w:val="both"/>
        <w:rPr>
          <w:rFonts w:eastAsia="Calibri"/>
          <w:sz w:val="28"/>
          <w:szCs w:val="28"/>
        </w:rPr>
      </w:pPr>
      <w:r>
        <w:rPr>
          <w:rFonts w:eastAsia="Calibri"/>
          <w:sz w:val="28"/>
          <w:szCs w:val="28"/>
        </w:rPr>
        <w:t>- усиленная электронная подпись.</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Услуга в электронной форме предоставляется только зарегистрированным в единой информационной системы жилищного строительства заявителям (юридическим лицам).</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Для получения услуги заявитель направляет в министерство документы с использованием усиленной квалифицированной электронной подписи путем заполнения электронной формы проектной декларации в информационно-телекоммуникационной сети Интернет на сайте единой информационной системы жилищного строительства, указанной в статье 23.3 Федерального закона от 30 декабря 2004 года № 214-ФЗ, в установленном порядке.</w:t>
      </w:r>
    </w:p>
    <w:p>
      <w:pPr>
        <w:pStyle w:val="NoSpacing"/>
        <w:ind w:firstLine="709"/>
        <w:jc w:val="both"/>
        <w:rPr/>
      </w:pPr>
      <w:r>
        <w:rPr>
          <w:sz w:val="28"/>
          <w:szCs w:val="28"/>
        </w:rPr>
        <w:t>Заявитель вправе по собственной инициативе приложить документы, которые находятся в распоряжении государственных органов, органов местного самоуправления и иных органов и подведомственных им организаций, необходимые для получения услуги.</w:t>
      </w:r>
    </w:p>
    <w:p>
      <w:pPr>
        <w:pStyle w:val="NoSpacing"/>
        <w:ind w:firstLine="709"/>
        <w:jc w:val="both"/>
        <w:rPr/>
      </w:pPr>
      <w:r>
        <w:rPr>
          <w:sz w:val="28"/>
          <w:szCs w:val="28"/>
        </w:rPr>
        <w:t>Документы, подаваемые заявителем, должны соответствовать следующим требованиям:</w:t>
      </w:r>
    </w:p>
    <w:p>
      <w:pPr>
        <w:pStyle w:val="NoSpacing"/>
        <w:ind w:firstLine="709"/>
        <w:jc w:val="both"/>
        <w:rPr/>
      </w:pPr>
      <w:r>
        <w:rPr>
          <w:sz w:val="28"/>
          <w:szCs w:val="28"/>
        </w:rPr>
        <w:t>1) документы представляются с сохранением всех признаков подлинности, а именно: графической подписи лица, печати, углового штампа бланка (если имеются), в следующих форматах:</w:t>
      </w:r>
    </w:p>
    <w:p>
      <w:pPr>
        <w:pStyle w:val="NoSpacing"/>
        <w:ind w:firstLine="709"/>
        <w:jc w:val="both"/>
        <w:rPr/>
      </w:pPr>
      <w:r>
        <w:rPr>
          <w:sz w:val="28"/>
          <w:szCs w:val="28"/>
        </w:rPr>
        <w:t>- pdf, doc, docx (для документов с текстовым содержанием);</w:t>
      </w:r>
    </w:p>
    <w:p>
      <w:pPr>
        <w:pStyle w:val="NoSpacing"/>
        <w:ind w:firstLine="709"/>
        <w:jc w:val="both"/>
        <w:rPr/>
      </w:pPr>
      <w:r>
        <w:rPr>
          <w:sz w:val="28"/>
          <w:szCs w:val="28"/>
        </w:rPr>
        <w:t>- pdf, jpeg (для документов с графическим содержанием);</w:t>
      </w:r>
    </w:p>
    <w:p>
      <w:pPr>
        <w:pStyle w:val="NoSpacing"/>
        <w:ind w:firstLine="709"/>
        <w:jc w:val="both"/>
        <w:rPr/>
      </w:pPr>
      <w:r>
        <w:rPr>
          <w:sz w:val="28"/>
          <w:szCs w:val="28"/>
        </w:rPr>
        <w:t>2) документы формируются в виде отдельных файлов;</w:t>
      </w:r>
    </w:p>
    <w:p>
      <w:pPr>
        <w:pStyle w:val="NoSpacing"/>
        <w:ind w:firstLine="709"/>
        <w:jc w:val="both"/>
        <w:rPr/>
      </w:pPr>
      <w:r>
        <w:rPr>
          <w:sz w:val="28"/>
          <w:szCs w:val="28"/>
        </w:rPr>
        <w:t>3) документ, состоящий из нескольких листов, должен быть объединен в один файл;</w:t>
      </w:r>
    </w:p>
    <w:p>
      <w:pPr>
        <w:pStyle w:val="NoSpacing"/>
        <w:ind w:firstLine="709"/>
        <w:jc w:val="both"/>
        <w:rPr/>
      </w:pPr>
      <w:r>
        <w:rPr>
          <w:sz w:val="28"/>
          <w:szCs w:val="28"/>
        </w:rPr>
        <w:t>4) количество страниц документа в электронном виде должно соответствовать количеству страниц документа на бумажном носителе.</w:t>
      </w:r>
    </w:p>
    <w:p>
      <w:pPr>
        <w:pStyle w:val="NoSpacing"/>
        <w:ind w:firstLine="709"/>
        <w:jc w:val="both"/>
        <w:rPr/>
      </w:pPr>
      <w:r>
        <w:rPr>
          <w:sz w:val="28"/>
          <w:szCs w:val="28"/>
        </w:rPr>
        <w:t>5) сканирование документов осуществляется:</w:t>
      </w:r>
    </w:p>
    <w:p>
      <w:pPr>
        <w:pStyle w:val="NoSpacing"/>
        <w:ind w:firstLine="709"/>
        <w:jc w:val="both"/>
        <w:rPr/>
      </w:pPr>
      <w:r>
        <w:rPr>
          <w:sz w:val="28"/>
          <w:szCs w:val="28"/>
        </w:rPr>
        <w:t xml:space="preserve">- непосредственно с оригинала документа в масштабе 1:1 </w:t>
        <w:br/>
        <w:t>(не допускается сканирование с копий) с разрешением не менее 300 dpi;</w:t>
      </w:r>
    </w:p>
    <w:p>
      <w:pPr>
        <w:pStyle w:val="NoSpacing"/>
        <w:ind w:firstLine="709"/>
        <w:jc w:val="both"/>
        <w:rPr/>
      </w:pPr>
      <w:r>
        <w:rPr>
          <w:sz w:val="28"/>
          <w:szCs w:val="28"/>
        </w:rPr>
        <w:t>- в черно-белом режиме при отсутствии в документе графических изображений;</w:t>
      </w:r>
    </w:p>
    <w:p>
      <w:pPr>
        <w:pStyle w:val="NoSpacing"/>
        <w:ind w:firstLine="709"/>
        <w:jc w:val="both"/>
        <w:rPr/>
      </w:pPr>
      <w:r>
        <w:rPr>
          <w:sz w:val="28"/>
          <w:szCs w:val="28"/>
        </w:rPr>
        <w:t>- в режиме полной цветопередачи при наличии в документе цветных графических изображений либо цветного текста;</w:t>
      </w:r>
    </w:p>
    <w:p>
      <w:pPr>
        <w:pStyle w:val="NoSpacing"/>
        <w:ind w:firstLine="709"/>
        <w:jc w:val="both"/>
        <w:rPr/>
      </w:pPr>
      <w:r>
        <w:rPr>
          <w:sz w:val="28"/>
          <w:szCs w:val="28"/>
        </w:rPr>
        <w:t>- в режиме «оттенки серого» при наличии в документе изображений, отличных от цветного изображения.</w:t>
      </w:r>
    </w:p>
    <w:p>
      <w:pPr>
        <w:pStyle w:val="NoSpacing"/>
        <w:ind w:firstLine="709"/>
        <w:jc w:val="both"/>
        <w:rPr/>
      </w:pPr>
      <w:r>
        <w:rPr>
          <w:sz w:val="28"/>
          <w:szCs w:val="28"/>
        </w:rPr>
        <w:t>Документы должны быть подписаны соответствующим видом электронной подписи заявителя или представителя заявителя в соответствии с действующим законодательством.</w:t>
      </w:r>
    </w:p>
    <w:p>
      <w:pPr>
        <w:pStyle w:val="NoSpacing"/>
        <w:ind w:firstLine="709"/>
        <w:jc w:val="both"/>
        <w:rPr/>
      </w:pPr>
      <w:r>
        <w:rPr>
          <w:sz w:val="28"/>
          <w:szCs w:val="28"/>
        </w:rPr>
        <w:t>В случае если документы формируются с применением специализированного программного обеспечения в форме электронного документа, такой электронный документ заверяется электронной подписью лица (организации, органа власти), выдавшего (подписавшего) документ.</w:t>
      </w:r>
    </w:p>
    <w:p>
      <w:pPr>
        <w:pStyle w:val="NoSpacing"/>
        <w:ind w:firstLine="709"/>
        <w:jc w:val="both"/>
        <w:rPr/>
      </w:pPr>
      <w:r>
        <w:rPr>
          <w:sz w:val="28"/>
          <w:szCs w:val="28"/>
        </w:rPr>
        <w:t>При подаче документов представителем заявителя, действующим на основании доверенности, доверенность должна быть представлена в форме электронного документа, подписанного усиленной квалифицированной электронной подписью уполномоченного лица, выдавшего (подписавшего) доверенность.</w:t>
      </w:r>
    </w:p>
    <w:p>
      <w:pPr>
        <w:pStyle w:val="NoSpacing"/>
        <w:ind w:firstLine="709"/>
        <w:jc w:val="both"/>
        <w:rPr/>
      </w:pPr>
      <w:r>
        <w:rPr>
          <w:sz w:val="28"/>
          <w:szCs w:val="28"/>
        </w:rPr>
        <w:t>Заявитель обеспечивает соответствие содержания электронной копии содержанию подлинника документа.</w:t>
      </w:r>
    </w:p>
    <w:p>
      <w:pPr>
        <w:pStyle w:val="NoSpacing"/>
        <w:ind w:firstLine="709"/>
        <w:jc w:val="both"/>
        <w:rPr/>
      </w:pPr>
      <w:r>
        <w:rPr>
          <w:sz w:val="28"/>
          <w:szCs w:val="28"/>
        </w:rPr>
        <w:t>После заполнения заявителем каждого из полей электронной формы запроса осуществляется форматно-логическая проверка сформированного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pPr>
        <w:pStyle w:val="NoSpacing"/>
        <w:ind w:firstLine="709"/>
        <w:jc w:val="both"/>
        <w:rPr/>
      </w:pPr>
      <w:r>
        <w:rPr>
          <w:sz w:val="28"/>
          <w:szCs w:val="28"/>
        </w:rPr>
        <w:t>Заявителю в качестве результата предоставления услуги обеспечивается ору возможность получения электронного документа, подписанного уполномоченным должностным лицом министерства с использованием усиленной квалифицированной электронной подписи.</w:t>
      </w:r>
    </w:p>
    <w:p>
      <w:pPr>
        <w:pStyle w:val="NoSpacing"/>
        <w:ind w:firstLine="709"/>
        <w:jc w:val="both"/>
        <w:rPr/>
      </w:pPr>
      <w:r>
        <w:rPr>
          <w:sz w:val="28"/>
          <w:szCs w:val="28"/>
        </w:rPr>
        <w:t>Возможность получения результата предоставления услуги в форме электронного документа обеспечивается заявителю в течение срока действия результата предоставления услуги.</w:t>
      </w:r>
    </w:p>
    <w:p>
      <w:pPr>
        <w:pStyle w:val="NoSpacing"/>
        <w:ind w:firstLine="709"/>
        <w:jc w:val="both"/>
        <w:rPr/>
      </w:pPr>
      <w:r>
        <w:rPr>
          <w:sz w:val="28"/>
          <w:szCs w:val="28"/>
        </w:rPr>
        <w:t>При подаче документов в электронной форме предоставление услуги начинается с момента направления заявителю специалистом отдела, ответственным за прием документов, уведомления о приеме документов, необходимых для предоставления услуги.</w:t>
      </w:r>
    </w:p>
    <w:p>
      <w:pPr>
        <w:pStyle w:val="NoSpacing"/>
        <w:ind w:firstLine="709"/>
        <w:jc w:val="both"/>
        <w:rPr/>
      </w:pPr>
      <w:r>
        <w:rPr>
          <w:sz w:val="28"/>
          <w:szCs w:val="28"/>
        </w:rPr>
        <w:t>Уведомление о приеме документов, необходимых для предоставления услуги, содержит сведения о факте приема документов, необходимых для предоставления услуги, начале процедуры предоставления услуги, а также сведения о дате и времени окончания предоставления услуги.</w:t>
      </w:r>
    </w:p>
    <w:p>
      <w:pPr>
        <w:pStyle w:val="Normal"/>
        <w:rPr/>
      </w:pPr>
      <w:r>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12. Исчерпывающий перечень документов, необходимых в соответствии с нормативными правовыми актами для предоставления</w:t>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 xml:space="preserve">государственной услуги, которые находятся в распоряжении государственных органов, органов местного самоуправления </w:t>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 xml:space="preserve">и иных органов либо подведомственных государственным органам </w:t>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или органам местного самоуправления организаций и которые заявитель вправе представить по собственной инициативе</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bookmarkStart w:id="2" w:name="Par256"/>
      <w:bookmarkEnd w:id="2"/>
      <w:r>
        <w:rPr>
          <w:rFonts w:cs="Times New Roman" w:ascii="Times New Roman" w:hAnsi="Times New Roman"/>
          <w:sz w:val="28"/>
          <w:szCs w:val="28"/>
        </w:rPr>
        <w:t>12.1. Документы, необходимые для предоставления государственной услуги, которые находятся в распоряжении иных исполнительных органов, федеральных органов исполнительной власти, органов государственных внебюджетных фондов, органов местного самоуправления и подведомственных этим органам организаций, участвующих в предоставлении государственной услуги, и которые заявитель вправе предоставить по собственной инициативе: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 выписка из Единого государственного реестра юридических лиц;</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 сведения о наличии (отсутствии) задолженности по уплате налогов, сборов, пеней, штрафов, процентов;</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3) выписка из Единого государственного реестра недвижимости (содержащая общедоступные сведения о зарегистрированных правах на объект недвижимости);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4) сведения о застройщике, предусмотренные пунктами 2-6 части 2 статьи 3 </w:t>
      </w:r>
      <w:r>
        <w:rPr>
          <w:rFonts w:cs="Times New Roman" w:ascii="Times New Roman" w:hAnsi="Times New Roman"/>
          <w:bCs/>
          <w:sz w:val="28"/>
          <w:szCs w:val="28"/>
        </w:rPr>
        <w:t>Федерального закона от 30 декабря 2004 года № 214-ФЗ</w:t>
      </w:r>
      <w:r>
        <w:rPr>
          <w:rFonts w:cs="Times New Roman" w:ascii="Times New Roman" w:hAnsi="Times New Roman"/>
          <w:sz w:val="28"/>
          <w:szCs w:val="28"/>
        </w:rPr>
        <w:t>;</w:t>
      </w:r>
    </w:p>
    <w:p>
      <w:pPr>
        <w:pStyle w:val="Normal"/>
        <w:ind w:firstLine="540"/>
        <w:jc w:val="both"/>
        <w:rPr>
          <w:sz w:val="28"/>
          <w:szCs w:val="28"/>
        </w:rPr>
      </w:pPr>
      <w:r>
        <w:rPr>
          <w:sz w:val="28"/>
          <w:szCs w:val="28"/>
        </w:rPr>
        <w:t>5) разрешение на строительство;</w:t>
      </w:r>
    </w:p>
    <w:p>
      <w:pPr>
        <w:pStyle w:val="Normal"/>
        <w:ind w:firstLine="540"/>
        <w:jc w:val="both"/>
        <w:rPr/>
      </w:pPr>
      <w:r>
        <w:rPr>
          <w:sz w:val="28"/>
          <w:szCs w:val="28"/>
        </w:rPr>
        <w:t xml:space="preserve">6) договор, указанный в </w:t>
      </w:r>
      <w:hyperlink r:id="rId14">
        <w:r>
          <w:rPr>
            <w:rStyle w:val="Style11"/>
            <w:sz w:val="28"/>
            <w:szCs w:val="28"/>
          </w:rPr>
          <w:t>пункте 1 части 1 статьи 21</w:t>
        </w:r>
      </w:hyperlink>
      <w:r>
        <w:rPr>
          <w:sz w:val="28"/>
          <w:szCs w:val="28"/>
        </w:rPr>
        <w:t xml:space="preserve"> Федерального закона от 30 декабря 2004 года № 214-ФЗ, для исполнения которого застройщиком осуществляется реализация проекта строительства (в случае заключения такого договора), в том числе договор, предусмотренный законодательством о градостроительной деятельности.</w:t>
      </w:r>
    </w:p>
    <w:p>
      <w:pPr>
        <w:pStyle w:val="ConsPlusTitle"/>
        <w:ind w:firstLine="567"/>
        <w:jc w:val="both"/>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ind w:firstLine="567"/>
        <w:jc w:val="both"/>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ind w:firstLine="567"/>
        <w:jc w:val="both"/>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ind w:firstLine="567"/>
        <w:jc w:val="both"/>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13. Запрет требовать от заявителя представления документов,</w:t>
      </w:r>
    </w:p>
    <w:p>
      <w:pPr>
        <w:pStyle w:val="ConsPlusTitle"/>
        <w:jc w:val="center"/>
        <w:rPr>
          <w:rFonts w:ascii="Times New Roman" w:hAnsi="Times New Roman" w:cs="Times New Roman"/>
          <w:sz w:val="28"/>
          <w:szCs w:val="28"/>
        </w:rPr>
      </w:pPr>
      <w:r>
        <w:rPr>
          <w:rFonts w:cs="Times New Roman" w:ascii="Times New Roman" w:hAnsi="Times New Roman"/>
          <w:sz w:val="28"/>
          <w:szCs w:val="28"/>
        </w:rPr>
        <w:t>информации или осуществления действий</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13.1. Не допускается требовать от заявителя иные документы для получения государственной услуги, за исключением указанных в пунктах 11.1, 11.3 Административного регламента.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13.2. Также не допускается требовать от заявителя: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области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«Об организации предоставления государственных услуг»;</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представления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от 27 июля 2010 года «Об организации предоставления государственных услуг».</w:t>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14. Исчерпывающий перечень оснований для отказа в приеме документов, необходимых для предоставления государственной услуги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14.1. Основания для отказа в приеме документов, необходимых для предоставления государственной услуги, отсутствуют.</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15. Исчерпывающий перечень оснований для приостановления или</w:t>
      </w:r>
    </w:p>
    <w:p>
      <w:pPr>
        <w:pStyle w:val="ConsPlusTitle"/>
        <w:jc w:val="center"/>
        <w:rPr>
          <w:rFonts w:ascii="Times New Roman" w:hAnsi="Times New Roman" w:cs="Times New Roman"/>
          <w:sz w:val="28"/>
          <w:szCs w:val="28"/>
        </w:rPr>
      </w:pPr>
      <w:r>
        <w:rPr>
          <w:rFonts w:cs="Times New Roman" w:ascii="Times New Roman" w:hAnsi="Times New Roman"/>
          <w:sz w:val="28"/>
          <w:szCs w:val="28"/>
        </w:rPr>
        <w:t>отказа в предоставлении государственной услуги</w:t>
      </w:r>
    </w:p>
    <w:p>
      <w:pPr>
        <w:pStyle w:val="ConsPlusTitle"/>
        <w:jc w:val="center"/>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15.1. Основания для приостановления государственной услуги отсутствуют.</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15.2. В выдаче заключения отказывается в случаях:</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непредставления документов, указанных в пунктах 11.1, 11.3 Административного регламента;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предоставления документов, указанных в пунктах 11.1, 11.3 Административного регламента, не в полном объеме;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предоставления документов, указанных в пунктах 11.1, 11.3 Административного регламента, в нечитаемом виде;</w:t>
      </w:r>
    </w:p>
    <w:p>
      <w:pPr>
        <w:pStyle w:val="ConsPlusNormal"/>
        <w:ind w:firstLine="540"/>
        <w:jc w:val="both"/>
        <w:rPr>
          <w:rFonts w:ascii="Times New Roman" w:hAnsi="Times New Roman" w:cs="Times New Roman"/>
          <w:b/>
          <w:b/>
          <w:sz w:val="28"/>
          <w:szCs w:val="28"/>
        </w:rPr>
      </w:pPr>
      <w:r>
        <w:rPr>
          <w:rFonts w:cs="Times New Roman" w:ascii="Times New Roman" w:hAnsi="Times New Roman"/>
          <w:sz w:val="28"/>
          <w:szCs w:val="28"/>
        </w:rPr>
        <w:t>предоставления документов, указанных в пунктах 11.1, 11.3 Административного регламента, содержащих недостоверные сведения.</w:t>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16. Перечень услуг, которые являются необходимыми и обязательными для предоставления государственной услуги, в том числе сведения о документе(документах), выдаваемом (выдаваемых) организациями, участвующими в предоставлении государственной услуги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16.1. Услуги,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 отсутствуют.</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17. Порядок, размер и основания взимания государственной пошлины</w:t>
      </w:r>
    </w:p>
    <w:p>
      <w:pPr>
        <w:pStyle w:val="ConsPlusTitle"/>
        <w:jc w:val="center"/>
        <w:rPr>
          <w:rFonts w:ascii="Times New Roman" w:hAnsi="Times New Roman" w:cs="Times New Roman"/>
          <w:sz w:val="28"/>
          <w:szCs w:val="28"/>
        </w:rPr>
      </w:pPr>
      <w:r>
        <w:rPr>
          <w:rFonts w:cs="Times New Roman" w:ascii="Times New Roman" w:hAnsi="Times New Roman"/>
          <w:sz w:val="28"/>
          <w:szCs w:val="28"/>
        </w:rPr>
        <w:t>или иной платы, взимаемой за предоставление государственной услуги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17.1. Государственная услуга предоставляется бесплатно.</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18. Максимальный срок ожидания в очереди при подаче запроса о предоставлении государственной услуги и при получении</w:t>
      </w:r>
    </w:p>
    <w:p>
      <w:pPr>
        <w:pStyle w:val="ConsPlusTitle"/>
        <w:jc w:val="center"/>
        <w:rPr>
          <w:rFonts w:ascii="Times New Roman" w:hAnsi="Times New Roman" w:cs="Times New Roman"/>
          <w:sz w:val="28"/>
          <w:szCs w:val="28"/>
        </w:rPr>
      </w:pPr>
      <w:r>
        <w:rPr>
          <w:rFonts w:cs="Times New Roman" w:ascii="Times New Roman" w:hAnsi="Times New Roman"/>
          <w:sz w:val="28"/>
          <w:szCs w:val="28"/>
        </w:rPr>
        <w:t>результата предоставления таких услуг</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18.1. В связи с подачей проектной декларации в министерство путем заполнения электронной формы проектной декларации на сайте единой информационной системы жилищного строительства, максимальные сроки ожидания в очереди отсутствуют.</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19. Срок регистрации запроса заявителя о предоставлении государственной услуги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19.1. В связи с подачей проектной декларации в министерство путем заполнения электронной формы проектной декларации на сайте единой информационной системы жилищного строительства, документы заявителя, поступившие в министерство указанным способом, автоматически регистрируются и отражаются в личном кабинете специалиста отдела на сайте единой информационной системы жилищного строительства.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19.2. Регистрация запроса заявителя осуществляется в этот же день.</w:t>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20. Требования к помещениям, в которых предоставляются услуга</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20. В связи с подачей проектной декларации в министерство путем заполнения электронной формы проектной декларации на сайте единой информационной системы жилищного строительства, требования к помещениям, в которых предоставляется государственная услуга, не предъявляются.</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21. Показатели доступности и качества государственной услуги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pPr>
      <w:r>
        <w:rPr>
          <w:rFonts w:cs="Times New Roman" w:ascii="Times New Roman" w:hAnsi="Times New Roman"/>
          <w:sz w:val="28"/>
          <w:szCs w:val="28"/>
        </w:rPr>
        <w:t xml:space="preserve">21.1. Показателем доступности государственной услуги является размещение информации о порядке предоставления государственной услуги на едином портале государственных и муниципальных услуг, на официальном сайте в сети Интернет министерства: </w:t>
      </w:r>
      <w:hyperlink r:id="rId15">
        <w:r>
          <w:rPr>
            <w:rStyle w:val="Style11"/>
            <w:rFonts w:cs="Times New Roman" w:ascii="Times New Roman" w:hAnsi="Times New Roman"/>
            <w:color w:val="00000A"/>
            <w:sz w:val="28"/>
            <w:szCs w:val="28"/>
            <w:u w:val="none"/>
          </w:rPr>
          <w:t>http</w:t>
        </w:r>
        <w:r>
          <w:rPr>
            <w:rStyle w:val="Style11"/>
            <w:rFonts w:cs="Times New Roman" w:ascii="Times New Roman" w:hAnsi="Times New Roman"/>
            <w:color w:val="00000A"/>
            <w:sz w:val="28"/>
            <w:szCs w:val="28"/>
            <w:u w:val="none"/>
            <w:lang w:val="en-US"/>
          </w:rPr>
          <w:t>s</w:t>
        </w:r>
        <w:r>
          <w:rPr>
            <w:rStyle w:val="Style11"/>
            <w:rFonts w:cs="Times New Roman" w:ascii="Times New Roman" w:hAnsi="Times New Roman"/>
            <w:color w:val="00000A"/>
            <w:sz w:val="28"/>
            <w:szCs w:val="28"/>
            <w:u w:val="none"/>
          </w:rPr>
          <w:t>://www.minstroy.r</w:t>
        </w:r>
        <w:r>
          <w:rPr>
            <w:rStyle w:val="Style11"/>
            <w:rFonts w:cs="Times New Roman" w:ascii="Times New Roman" w:hAnsi="Times New Roman"/>
            <w:color w:val="00000A"/>
            <w:sz w:val="28"/>
            <w:szCs w:val="28"/>
            <w:u w:val="none"/>
            <w:lang w:val="en-US"/>
          </w:rPr>
          <w:t>yaza</w:t>
        </w:r>
        <w:r>
          <w:rPr>
            <w:rStyle w:val="Style11"/>
            <w:rFonts w:cs="Times New Roman" w:ascii="Times New Roman" w:hAnsi="Times New Roman"/>
            <w:color w:val="00000A"/>
            <w:sz w:val="28"/>
            <w:szCs w:val="28"/>
            <w:u w:val="none"/>
          </w:rPr>
          <w:t>ngov.ru</w:t>
        </w:r>
      </w:hyperlink>
      <w:r>
        <w:rPr>
          <w:rFonts w:cs="Times New Roman" w:ascii="Times New Roman" w:hAnsi="Times New Roman"/>
          <w:sz w:val="28"/>
          <w:szCs w:val="28"/>
        </w:rPr>
        <w:t>.</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22.2. Показателями качества предоставления государственной услуги являются: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 соблюдение срока предоставления государственной услуги;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 отсутствие поданных в установленном порядке жалоб на решения или действия (бездействие), принятые или осуществленные при предоставлении государственной услуги;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3) количество взаимодействий заявителя с должностными лицами при предоставлении государственной услуги и их продолжительность.</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4)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5) соблюдение стандарта предоставления государственной услуги.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lang w:val="en-US"/>
        </w:rPr>
        <w:t>III</w:t>
      </w:r>
      <w:r>
        <w:rPr>
          <w:rFonts w:cs="Times New Roman" w:ascii="Times New Roman" w:hAnsi="Times New Roman"/>
          <w:sz w:val="28"/>
          <w:szCs w:val="28"/>
        </w:rPr>
        <w:t xml:space="preserve">. Состав, последовательность и сроки выполнения </w:t>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rPr>
        <w:t xml:space="preserve">административных процедур, требования к порядку их </w:t>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rPr>
        <w:t xml:space="preserve">выполнения, в том числе особенности выполнения </w:t>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rPr>
        <w:t>административных процедур в электронной форме</w:t>
      </w:r>
    </w:p>
    <w:p>
      <w:pPr>
        <w:pStyle w:val="ConsPlusNormal"/>
        <w:ind w:firstLine="540"/>
        <w:jc w:val="center"/>
        <w:rPr>
          <w:rFonts w:ascii="Times New Roman" w:hAnsi="Times New Roman" w:cs="Times New Roman"/>
          <w:sz w:val="28"/>
          <w:szCs w:val="28"/>
        </w:rPr>
      </w:pPr>
      <w:r>
        <w:rPr>
          <w:rFonts w:cs="Times New Roman" w:ascii="Times New Roman" w:hAnsi="Times New Roman"/>
          <w:sz w:val="28"/>
          <w:szCs w:val="28"/>
        </w:rPr>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Предоставление государственной услуги включает в себя следующие административные процедуры:</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поступление в министерство, указанных в пункте 11.3 Административного регламента, документов заявителя с использованием усиленной квалифицированной электронной подписи путем заполнения электронной формы проектной декларации в информационно-телекоммуникационной сети Интернет на сайте единой информационной системы жилищного строительства, указанной в статье 23.3 Федерального закона от 30 декабря 2004 года № 214-ФЗ;</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рассмотрение и проверка сведений и документов заявителя, в том числе запрос сведений и документов в порядке межведомственного информационного взаимодействия;</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принятие решения о предоставлении либо отказе в предоставлении государственной услуги;</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выдача (направление) документов по результатам предоставления государственной услуги;</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исправление допущенных опечаток и (или) ошибок в выданных в результате предоставления государственной услуги документах.</w:t>
      </w:r>
    </w:p>
    <w:p>
      <w:pPr>
        <w:pStyle w:val="ConsPlusNormal"/>
        <w:ind w:hanging="0"/>
        <w:jc w:val="center"/>
        <w:rPr>
          <w:rFonts w:ascii="Times New Roman" w:hAnsi="Times New Roman" w:cs="Times New Roman"/>
          <w:b/>
          <w:b/>
          <w:sz w:val="28"/>
          <w:szCs w:val="28"/>
        </w:rPr>
      </w:pPr>
      <w:r>
        <w:rPr>
          <w:rFonts w:cs="Times New Roman" w:ascii="Times New Roman" w:hAnsi="Times New Roman"/>
          <w:b/>
          <w:sz w:val="28"/>
          <w:szCs w:val="28"/>
        </w:rPr>
        <w:t>22. Поступление в министерство документов заявителя с использованием усиленной квалифицированной электронной подписи путем заполнения электронной формы проектной декларации в информационно-телекоммуникационной сети Интернет на сайте единой информационной системы жилищного строительства, указанной в статье 23.3 Федерального закона от 30 декабря 2004 года № 214-ФЗ</w:t>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22.1. Основанием для начала осуществления административной процедуры по приему документов на предоставление государственной услуги является направление в министерство заявителем документов с использованием усиленной квалифицированной электронной подписи путем заполнения электронной формы проектной декларации в личном кабинете в информационно-телекоммуникационной сети Интернет на сайте единой информационной системы жилищного строительства, указанной в статье 23.3 Федерального закона от 30 декабря 2004 года № 214-ФЗ.</w:t>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t>22.2. Ответственным за исполнение данной административной процедуры является начальник отдела.</w:t>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t>22.3. При подаче застройщиком проектной декларации через личный кабинет на сайте единой информационной системы жилищного строительства, отдел получает уведомление о размещении проектной декларации на сайте единой информационной системы жилищного строительства и на адрес электронной почты отдела.</w:t>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t>22.4. Начальник отдела, получив уведомление о новой декларации, поручает должностному лицу отдела, ответственному за предоставление государственной услуги, принять его в работу.</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22.5. Результатом выполнения административной процедуры является сформированный комплект документов, представленных заявителем.</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22.6. Способ фиксации результата выполнения административной процедуры – размещение в единой информационной системы жилищного строительства комплекта документов.</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22.7. Продолжительность административной процедуры составляет</w:t>
        <w:br/>
        <w:t>1 рабочий день.</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23. Рассмотрение и проверка сведений и документов заявителя, в том числе запрос сведений и документов в порядке межведомственного информационного взаимодействия</w:t>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23.1. Основанием для начала административной процедуры является поступление проектной декларации специалисту отдела, ответственному за рассмотрение и проверку сведений, указанных в проектной декларации.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23.2. В целях подтверждения соответствия застройщика и проектной декларации требованиям, установленным частями 1.1, 2 статьи 3, статьями 20 и 21 Федерального закона от 30 декабря 2004 года № 214-ФЗ, специалист отдела запрашивает в органах государственной власти, органах местного самоуправления, иных организациях документы и сведения, указанные в пункте 12.1 настоящего Административного регламента, в порядке межведомственного информационного взаимодействия.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Заявитель имеет право представить документы и сведения, указанные в пункте 12.1 настоящего Административного регламента, по собственной инициативе.</w:t>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t>23.3. Ответственными за исполнение данной административной процедуры является должностное лицо отдела, ответственное за предоставление государственной услуги.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Специалист отдела осуществляет проверку представленных документов на предмет полноты и достоверности сведений, изложенных в представленных документах.</w:t>
      </w:r>
    </w:p>
    <w:p>
      <w:pPr>
        <w:pStyle w:val="ConsPlusNormal"/>
        <w:jc w:val="both"/>
        <w:rPr>
          <w:rFonts w:ascii="Times New Roman" w:hAnsi="Times New Roman" w:cs="Times New Roman"/>
          <w:sz w:val="28"/>
          <w:szCs w:val="28"/>
        </w:rPr>
      </w:pPr>
      <w:bookmarkStart w:id="3" w:name="Par403"/>
      <w:bookmarkEnd w:id="3"/>
      <w:r>
        <w:rPr>
          <w:rFonts w:cs="Times New Roman" w:ascii="Times New Roman" w:hAnsi="Times New Roman"/>
          <w:sz w:val="28"/>
          <w:szCs w:val="28"/>
        </w:rPr>
        <w:t>23.4. Результатом исполнения данной административной процедуры являются: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 проект заключения, который оформляется по форме, утверждаемой уполномоченным федеральным органом исполнительной власти, осуществляющим государственное регулирование в области долевого строительства многоквартирных домов и (или) иных объектов недвижимости, в соответствии с пунктом 3.4 части 3 статьи 23 Федерального закона от </w:t>
        <w:br/>
        <w:t>30 декабря 2004 года № 214-ФЗ;</w:t>
      </w:r>
    </w:p>
    <w:p>
      <w:pPr>
        <w:pStyle w:val="ConsPlusNormal"/>
        <w:ind w:firstLine="540"/>
        <w:jc w:val="both"/>
        <w:rPr>
          <w:rFonts w:ascii="Times New Roman" w:hAnsi="Times New Roman" w:cs="Times New Roman"/>
          <w:sz w:val="28"/>
          <w:szCs w:val="28"/>
        </w:rPr>
      </w:pPr>
      <w:bookmarkStart w:id="4" w:name="Par406"/>
      <w:bookmarkEnd w:id="4"/>
      <w:r>
        <w:rPr>
          <w:rFonts w:cs="Times New Roman" w:ascii="Times New Roman" w:hAnsi="Times New Roman"/>
          <w:sz w:val="28"/>
          <w:szCs w:val="28"/>
        </w:rPr>
        <w:t>- проект мотивированного отказа в выдаче такого заключения, который оформляется по форме согласно приложению № 1 к Административному регламенту.</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23.5. Проект мотивированного отказа подготавливается в случае выявления специалистом отдела фактов несоответствия заявителя требованиям, установленным частями 1.1 и 2 статьи 3, статьей 3.2 Федерального закона от 30 декабря 2004 года № 214-ФЗ</w:t>
      </w:r>
      <w:r>
        <w:rPr>
          <w:rFonts w:cs="Times New Roman" w:ascii="Times New Roman" w:hAnsi="Times New Roman"/>
          <w:color w:val="FF0000"/>
          <w:sz w:val="28"/>
          <w:szCs w:val="28"/>
        </w:rPr>
        <w:t xml:space="preserve"> </w:t>
      </w:r>
      <w:r>
        <w:rPr>
          <w:rFonts w:cs="Times New Roman" w:ascii="Times New Roman" w:hAnsi="Times New Roman"/>
          <w:sz w:val="28"/>
          <w:szCs w:val="28"/>
        </w:rPr>
        <w:t xml:space="preserve">и (или) несоответствия проектной декларации требованиям, установленным статьями 20 и 21 Федерального закона от </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30 декабря 2004 года № 214-ФЗ, а также в случае нарушения застройщиком на дату направления проектной декларации в соответствии с частью 2 статьи 19 Федерального закона от 30 декабря 2004 года № 214-ФЗ застройщиком и (или) его основным обществом или дочерним обществом такого основного общества срока ввода в эксплуатацию многоквартирного дома и (или) иного объекта недвижимости, строительство (создание) которых осуществляется с привлечением средств участников долевого строительства, указанного в проектной декларации, представленной для государственной регистрации договора участия в долевом строительстве, заключенного застройщиком с первым участником долевого строительства таких объектов недвижимости, на три и более месяца.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Мотивированный отказ в выдаче заключения по иным основаниям не допускается.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23.6. Подготовленные специалистом отдела заключение или мотивированный отказ в выдаче такого заключения подлежат обязательному согласованию начальником отдела, заместителем министра.</w:t>
      </w:r>
    </w:p>
    <w:p>
      <w:pPr>
        <w:pStyle w:val="ConsPlusNormal"/>
        <w:ind w:firstLine="540"/>
        <w:jc w:val="both"/>
        <w:rPr>
          <w:rFonts w:ascii="Times New Roman" w:hAnsi="Times New Roman" w:cs="Times New Roman"/>
          <w:color w:val="000000" w:themeColor="text1"/>
          <w:sz w:val="28"/>
          <w:szCs w:val="28"/>
        </w:rPr>
      </w:pPr>
      <w:r>
        <w:rPr>
          <w:rFonts w:cs="Times New Roman" w:ascii="Times New Roman" w:hAnsi="Times New Roman"/>
          <w:sz w:val="28"/>
          <w:szCs w:val="28"/>
        </w:rPr>
        <w:t xml:space="preserve">23.7. Способ фиксации результата выполнения административной процедуры – предоставление начальнику отдела </w:t>
      </w:r>
      <w:r>
        <w:rPr>
          <w:rFonts w:cs="Times New Roman" w:ascii="Times New Roman" w:hAnsi="Times New Roman"/>
          <w:color w:val="000000" w:themeColor="text1"/>
          <w:sz w:val="28"/>
          <w:szCs w:val="28"/>
        </w:rPr>
        <w:t>на бумажном носителе проекта заключения или проекта мотивированного отказа.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23.8. Продолжительность административной процедуры составляет </w:t>
        <w:br/>
        <w:t>не более 20 дней.</w:t>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 xml:space="preserve"> </w:t>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24. Принятие решения о предоставлении либо отказе в предоставлении государственной услуги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24.1. Основанием для начала административной процедуры по принятию решения о выдаче заключения либо отказа является поступление министру проекта заключения (отказа), подготовленного в соответствии с пунктом 23.4 настоящего Административного регламента.</w:t>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t>24.2. Ответственным за исполнение данной административной процедуры является министр.</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24.3. Министр рассматривает проект заключения (отказа) и в случае согласия подписывает его.</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Министр вправе изменить проект решения, удостоверив изменения своей подписью. При этом проект заключения (отказа) возвращается должностному лицу отдела на доработку с указанием причин возврата.</w:t>
      </w:r>
    </w:p>
    <w:p>
      <w:pPr>
        <w:pStyle w:val="ConsPlusNormal"/>
        <w:ind w:firstLine="540"/>
        <w:jc w:val="both"/>
        <w:rPr>
          <w:rFonts w:ascii="Times New Roman" w:hAnsi="Times New Roman" w:cs="Times New Roman"/>
          <w:sz w:val="28"/>
          <w:szCs w:val="28"/>
        </w:rPr>
      </w:pPr>
      <w:bookmarkStart w:id="5" w:name="Par418"/>
      <w:bookmarkEnd w:id="5"/>
      <w:r>
        <w:rPr>
          <w:rFonts w:cs="Times New Roman" w:ascii="Times New Roman" w:hAnsi="Times New Roman"/>
          <w:sz w:val="28"/>
          <w:szCs w:val="28"/>
        </w:rPr>
        <w:t>24.4. Подписанное министром заключение (отказ) заверяется печатью министерства.</w:t>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t>24.5. Результатом исполнения данной административной процедуры является заключение или отказ.</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24.6. Заключение (отказ) выдается специалистом отдела с использованием единой информационной системы жилищного строительства в форме электронных документов, подписанных усиленной квалифицированной подписью министра.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24.7. Способ фиксации результата выполнения административной процедуры – подписание усиленной квалифицированной подписью министра заключения о выдаче или мотивированного отказа в выдаче заключения.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24.8. Продолжительность административной процедуры составляет не более 2 дней.</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25. Выдача (направление) документов по результатам предоставления государственной услуги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25.1. Основанием для начала административной процедуры по выдаче (направлению) документов по результатам предоставления государственной услуги является подписание министром и регистрация в установленном порядке заключения (отказа).</w:t>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t>25.2. Ответственным за исполнение данной административной процедуры является специалист отдела.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25.3. Специалист отдела в соответствии с пунктом 24.3 настоящего Административного регламента размещает заключение (отказ) его на сайте в информационно-телекоммуникационной сети Интернет единой информационной системы жилищного строительства, указанной в статье 23.3 Федерального закона от 30 декабря 2004 года № 214-ФЗ, в информационно-телекоммуникационной сети Интернет, с использованием усиленной квалифицированной электронной подписи.</w:t>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t>25.4. Результатом исполнения данной административной процедуры является выдача (направление) через личный кабинет заявителю заключения или мотивированного отказа в выдаче заключения.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25.5. Способ фиксации результата выполнения административной процедуры – размещение (отображение) в единой информационной системе жилищного строительства заключения о выдаче или мотивированного отказа в выдаче заключения.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25.6. Дата размещения заключения (отказа) на сайте считается датой направления документа по результатам предоставления государственной услуги.</w:t>
      </w:r>
    </w:p>
    <w:p>
      <w:pPr>
        <w:pStyle w:val="ConsPlusTitle"/>
        <w:ind w:firstLine="567"/>
        <w:jc w:val="both"/>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26. Исправление допущенных опечаток и (или) ошибок в выданных в результате предоставления государственной услуги документах</w:t>
      </w:r>
    </w:p>
    <w:p>
      <w:pPr>
        <w:pStyle w:val="ConsPlusTitle"/>
        <w:jc w:val="center"/>
        <w:rPr>
          <w:rFonts w:ascii="Times New Roman" w:hAnsi="Times New Roman" w:cs="Times New Roman"/>
          <w:sz w:val="28"/>
          <w:szCs w:val="28"/>
        </w:rPr>
      </w:pPr>
      <w:r>
        <w:rPr>
          <w:rFonts w:cs="Times New Roman" w:ascii="Times New Roman" w:hAnsi="Times New Roman"/>
          <w:sz w:val="28"/>
          <w:szCs w:val="28"/>
        </w:rPr>
      </w:r>
    </w:p>
    <w:p>
      <w:pPr>
        <w:pStyle w:val="NoSpacing"/>
        <w:ind w:firstLine="709"/>
        <w:jc w:val="both"/>
        <w:rPr/>
      </w:pPr>
      <w:r>
        <w:rPr>
          <w:sz w:val="28"/>
          <w:szCs w:val="28"/>
        </w:rPr>
        <w:t>26.1.</w:t>
      </w:r>
      <w:r>
        <w:rPr>
          <w:b/>
          <w:sz w:val="28"/>
          <w:szCs w:val="28"/>
        </w:rPr>
        <w:t xml:space="preserve"> </w:t>
      </w:r>
      <w:r>
        <w:rPr>
          <w:sz w:val="28"/>
          <w:szCs w:val="28"/>
        </w:rPr>
        <w:t>Основанием для начала административной процедуры является представление (направление) заявителем в министерство в произвольной форме заявления об исправлении опечаток и (или) ошибок, допущенных в выданных в результате предоставления услуги документах.</w:t>
      </w:r>
    </w:p>
    <w:p>
      <w:pPr>
        <w:pStyle w:val="NoSpacing"/>
        <w:ind w:firstLine="709"/>
        <w:jc w:val="both"/>
        <w:rPr/>
      </w:pPr>
      <w:r>
        <w:rPr>
          <w:sz w:val="28"/>
          <w:szCs w:val="28"/>
        </w:rPr>
        <w:t>26.2. Специалист отдела, ответственный за предоставление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 в министерстве.</w:t>
      </w:r>
    </w:p>
    <w:p>
      <w:pPr>
        <w:pStyle w:val="NoSpacing"/>
        <w:ind w:firstLine="709"/>
        <w:jc w:val="both"/>
        <w:rPr/>
      </w:pPr>
      <w:r>
        <w:rPr>
          <w:sz w:val="28"/>
          <w:szCs w:val="28"/>
        </w:rPr>
        <w:t>26.3. Критерием принятия решения по административной процедуре является наличие или отсутствие таких опечаток и (или) ошибок.</w:t>
      </w:r>
    </w:p>
    <w:p>
      <w:pPr>
        <w:pStyle w:val="NoSpacing"/>
        <w:ind w:firstLine="709"/>
        <w:jc w:val="both"/>
        <w:rPr/>
      </w:pPr>
      <w:r>
        <w:rPr>
          <w:sz w:val="28"/>
          <w:szCs w:val="28"/>
        </w:rPr>
        <w:t>26.4. В случае выявления допущенных опечаток и (или) ошибок в выданных в результате предоставления услуги документах специалист отдела, ответственный за предоставление услуги, осуществляет исправление ошибки, путем внесения изменений в указанные документы в срок, не превышающий 5 рабочих дней с момента регистрации соответствующего заявления в министерстве.</w:t>
      </w:r>
    </w:p>
    <w:p>
      <w:pPr>
        <w:pStyle w:val="NoSpacing"/>
        <w:ind w:firstLine="709"/>
        <w:jc w:val="both"/>
        <w:rPr/>
      </w:pPr>
      <w:r>
        <w:rPr>
          <w:sz w:val="28"/>
          <w:szCs w:val="28"/>
        </w:rPr>
        <w:t>26.5. В случае отсутствия опечаток и (или) ошибок в документах, выданных в результате предоставления услуги, специалист отдела, ответственный за предоставление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 в министерстве.</w:t>
      </w:r>
    </w:p>
    <w:p>
      <w:pPr>
        <w:pStyle w:val="NoSpacing"/>
        <w:ind w:firstLine="709"/>
        <w:jc w:val="both"/>
        <w:rPr>
          <w:sz w:val="28"/>
          <w:szCs w:val="28"/>
        </w:rPr>
      </w:pPr>
      <w:r>
        <w:rPr>
          <w:sz w:val="28"/>
          <w:szCs w:val="28"/>
        </w:rPr>
        <w:t>26.6. Результатом административной процедуры является выдача (направление) заявителю приказа о внесении изменений в ранее выданный документ, являющегося результатом предоставления услуги, или сообщение об отсутствии таких опечаток и (или) ошибок.</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26.7. Способ фиксации результата выполнения административной процедуры – направление заказной корреспонденцией приказа о внесении изменений в ранее выданный документ или собственноручная отметка о его получении уполномоченным лицом застройщика. </w:t>
      </w:r>
    </w:p>
    <w:p>
      <w:pPr>
        <w:pStyle w:val="Normal"/>
        <w:rPr/>
      </w:pPr>
      <w:r>
        <w:rPr/>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lang w:val="en-US"/>
        </w:rPr>
        <w:t>IV</w:t>
      </w:r>
      <w:r>
        <w:rPr>
          <w:rFonts w:cs="Times New Roman" w:ascii="Times New Roman" w:hAnsi="Times New Roman"/>
          <w:sz w:val="28"/>
          <w:szCs w:val="28"/>
        </w:rPr>
        <w:t>. Формы контроля за исполнением регламента</w:t>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27. Порядок осуществления текущего контроля за соблюдением и исполнением ответственными должностными лицами положений</w:t>
      </w:r>
    </w:p>
    <w:p>
      <w:pPr>
        <w:pStyle w:val="ConsPlusTitle"/>
        <w:jc w:val="center"/>
        <w:rPr>
          <w:rFonts w:ascii="Times New Roman" w:hAnsi="Times New Roman" w:cs="Times New Roman"/>
          <w:sz w:val="28"/>
          <w:szCs w:val="28"/>
        </w:rPr>
      </w:pPr>
      <w:r>
        <w:rPr>
          <w:rFonts w:cs="Times New Roman" w:ascii="Times New Roman" w:hAnsi="Times New Roman"/>
          <w:sz w:val="28"/>
          <w:szCs w:val="28"/>
        </w:rPr>
        <w:t>регламента и иных нормативных правовых актов, устанавливающих требования к предоставлению государственной услуги, а также принятием ими решений</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27.1. Контроль за предоставлением государственной услуги осуществляется в форме текущего контроля за соблюдением и выполнением ответственными должностными лицами, государственными служащими положений Административного регламента и принятием решений ответственными должностными лицами, государственными служащими, осуществляют министр, заместитель министра, начальник отдела (далее - должностные лица министерства). Полномочия должностных лиц министерства по осуществлению текущего контроля устанавливаются правовыми актами министерства либо положениями о структурных подразделениях министерства, должностными регламентами специалистов министерства.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27.2. Контроль за полнотой и качеством предоставления государственной услуги включает в себя проведение плановых и внеплановых проверок с целью выявления и устранения нарушений прав заявителей и принятия мер об устранении соответствующих нарушений.</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28. Порядок и периодичность осуществления плановых и внеплановых</w:t>
      </w:r>
    </w:p>
    <w:p>
      <w:pPr>
        <w:pStyle w:val="ConsPlusTitle"/>
        <w:jc w:val="center"/>
        <w:rPr>
          <w:rFonts w:ascii="Times New Roman" w:hAnsi="Times New Roman" w:cs="Times New Roman"/>
          <w:sz w:val="28"/>
          <w:szCs w:val="28"/>
        </w:rPr>
      </w:pPr>
      <w:r>
        <w:rPr>
          <w:rFonts w:cs="Times New Roman" w:ascii="Times New Roman" w:hAnsi="Times New Roman"/>
          <w:sz w:val="28"/>
          <w:szCs w:val="28"/>
        </w:rPr>
        <w:t>проверок полноты и качества предоставления государственной услуги, в том числе порядок и формы контроля за полнотой и качеством</w:t>
      </w:r>
    </w:p>
    <w:p>
      <w:pPr>
        <w:pStyle w:val="ConsPlusTitle"/>
        <w:jc w:val="center"/>
        <w:rPr>
          <w:rFonts w:ascii="Times New Roman" w:hAnsi="Times New Roman" w:cs="Times New Roman"/>
          <w:sz w:val="28"/>
          <w:szCs w:val="28"/>
        </w:rPr>
      </w:pPr>
      <w:r>
        <w:rPr>
          <w:rFonts w:cs="Times New Roman" w:ascii="Times New Roman" w:hAnsi="Times New Roman"/>
          <w:sz w:val="28"/>
          <w:szCs w:val="28"/>
        </w:rPr>
        <w:t>предоставления государственной услуги</w:t>
      </w:r>
    </w:p>
    <w:p>
      <w:pPr>
        <w:pStyle w:val="ConsPlusTitle"/>
        <w:jc w:val="center"/>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28.1. Проведение проверок носит плановый характер (осуществляется на основании годовых планов работы, утверждаемых министром), внеплановый характер (по конкретному обращению заявителя).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28.2. Проверки проводятся в порядке, определенном Федеральным законом от 27.07.2004 № 79-ФЗ «О государственной гражданской службе Российской Федерации».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28.3. В случае проведения внеплановой проверки по конкретному обращению в течение 30 дней со дня регистрации письменного обращения обратившемуся направляется по почте информация о результатах проверки, проведенной по обращению. Информация подписывается министром.</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28.4. По результатам проведения проверок полноты и качества предоставления государственной услуги в случае выявления нарушений должностные лица, виновные в неисполнении или ненадлежащем исполнении требований Административного регламента, привлекаются к ответственности в соответствии с законодательством Российской Федерации.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29. Ответственность должностных лиц государственного органа за решения и действия (бездействие), принимаемые (осуществляемые) ими в ходе предоставления государственной услуги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29.1. Ответственность государственных служащих за выполнение административных действий, входящих в состав административных процедур, закрепляется в их должностных регламентах в соответствии с требованиями законодательства Российской Федерации.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30.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30.1. Контроль со стороны граждан и организаций за ходом предоставления государственной услуги осуществляется посредством направления с их стороны в адрес министра обращений по интересующим вопросам о предоставлении государственной услуги.</w:t>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rPr>
        <w:t>V. Досудебный (внесудебный) порядок обжалования решений и действий (бездействия) органа, предоставляющего государственную</w:t>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rPr>
        <w:t>услугу, организаций, предусмотренных частью 1.1 статьи 16 Федерального закона от 27 июля 2010 года № 210-ФЗ «Об организации</w:t>
      </w:r>
    </w:p>
    <w:p>
      <w:pPr>
        <w:pStyle w:val="ConsPlusTitle"/>
        <w:jc w:val="center"/>
        <w:rPr>
          <w:rFonts w:ascii="Times New Roman" w:hAnsi="Times New Roman" w:cs="Times New Roman"/>
          <w:sz w:val="28"/>
          <w:szCs w:val="28"/>
        </w:rPr>
      </w:pPr>
      <w:r>
        <w:rPr>
          <w:rFonts w:cs="Times New Roman" w:ascii="Times New Roman" w:hAnsi="Times New Roman"/>
          <w:sz w:val="28"/>
          <w:szCs w:val="28"/>
        </w:rPr>
        <w:t xml:space="preserve">предоставления государственных и муниципальных услуг», а также их </w:t>
      </w:r>
    </w:p>
    <w:p>
      <w:pPr>
        <w:pStyle w:val="ConsPlusTitle"/>
        <w:jc w:val="center"/>
        <w:rPr>
          <w:rFonts w:ascii="Times New Roman" w:hAnsi="Times New Roman" w:cs="Times New Roman"/>
          <w:sz w:val="28"/>
          <w:szCs w:val="28"/>
        </w:rPr>
      </w:pPr>
      <w:r>
        <w:rPr>
          <w:rFonts w:cs="Times New Roman" w:ascii="Times New Roman" w:hAnsi="Times New Roman"/>
          <w:sz w:val="28"/>
          <w:szCs w:val="28"/>
        </w:rPr>
        <w:t>должностных лиц, государственных служащих, работников</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31. Информация для заявителя о его праве подать жалобу на решения</w:t>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и действия (бездействие) органа, предоставляющего государственную услугу,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а также их должностных лиц, государственных служащих, работников при предоставлении государственной услуги (далее - жалоба)</w:t>
      </w:r>
    </w:p>
    <w:p>
      <w:pPr>
        <w:pStyle w:val="ConsPlusTitle"/>
        <w:jc w:val="center"/>
        <w:rPr>
          <w:rFonts w:ascii="Times New Roman" w:hAnsi="Times New Roman" w:cs="Times New Roman"/>
          <w:sz w:val="28"/>
          <w:szCs w:val="28"/>
        </w:rPr>
      </w:pPr>
      <w:r>
        <w:rPr>
          <w:rFonts w:cs="Times New Roman" w:ascii="Times New Roman" w:hAnsi="Times New Roman"/>
          <w:sz w:val="28"/>
          <w:szCs w:val="28"/>
        </w:rPr>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31.1. В случае нарушения прав заявителей при предоставлении государственной услуги заявитель вправе подать жалобу на решения и действия (бездействие) министерства, его должностных лиц, государственных гражданских служащих.</w:t>
      </w:r>
    </w:p>
    <w:p>
      <w:pPr>
        <w:pStyle w:val="Normal"/>
        <w:ind w:firstLine="567"/>
        <w:jc w:val="both"/>
        <w:rPr>
          <w:sz w:val="28"/>
          <w:szCs w:val="28"/>
        </w:rPr>
      </w:pPr>
      <w:r>
        <w:rPr>
          <w:sz w:val="28"/>
          <w:szCs w:val="28"/>
        </w:rPr>
        <w:t xml:space="preserve">31.2. Подача и рассмотрение жалобы осуществляются в соответствии с Федеральным законом </w:t>
      </w:r>
      <w:r>
        <w:rPr>
          <w:bCs/>
          <w:sz w:val="28"/>
          <w:szCs w:val="28"/>
        </w:rPr>
        <w:t xml:space="preserve">Федерального закона от 27 июля 2010 года № 210-ФЗ </w:t>
      </w:r>
      <w:r>
        <w:rPr>
          <w:sz w:val="28"/>
          <w:szCs w:val="28"/>
        </w:rPr>
        <w:t xml:space="preserve"> «Об организации предоставления государственных и муниципальных услуг» с учетом Особенностей подачи и рассмотрения жалоб на решения и действия (бездействие) органов исполнительной власти Рязанской области и их должностных лиц, государственных гражданских служащих органов исполнительной власти Рязанской области, а также жалоб на решения и действия (бездействие) многофункционального центра предоставления государственных и муниципальных услуг, его работников, утвержденных постановление Правительства Рязанской области от 17.10.2012 № 294 </w:t>
        <w:br/>
        <w:t>«Об особенностях подачи и рассмотрения жалоб в сфере предоставления государственных услуг в Рязанской области».</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Многофункциональные центры предоставления государственных и муниципальных услуг в предоставлении государственной услуги в соответствии с настоящим Административным регламентом участия не принимают.</w:t>
      </w:r>
    </w:p>
    <w:p>
      <w:pPr>
        <w:pStyle w:val="ConsPlusTitle"/>
        <w:jc w:val="center"/>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32. Предмет досудебного (внесудебного) обжалования</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32.1. Предмет досудебного (внесудебного) обжалования.</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Заявитель может обратиться с жалобой, в том числе в следующих случаях:</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1) нарушение срока предоставления государственной услуги;</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2) требование у заявителя документов или информации либо осуществления действий, представление или осуществление которых, не предусмотренных нормативными правовыми актами Российской Федерации, нормативными правовыми актами Рязанской области для предоставления государственной услуги;</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3) отказ в приеме документов, представление которых предусмотрено нормативными правовыми актами Российской Федерации, нормативными правовыми актами Рязанской области для предоставления государственной услуги, у заявителя;</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4)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Рязанской области;</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5)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Рязанской области;</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6) отказ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7) нарушение срока или порядка выдачи документов по результатам предоставления государственной услуги;</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8)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Рязанской области;</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 xml:space="preserve">9)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от 27 июля 2010 года № 210-ФЗ </w:t>
        <w:br/>
        <w:t>«Об организации предоставления государственных и муниципальных услуг».</w:t>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33. Основания для начала процедуры досудебного (внесудебного) обжалования</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33.1. Основанием для начала процедуры досудебного (внесудебного) обжалования является поступление жалобы заявителя на решения и действия (бездействие) министерства, его должностных лиц, государственных гражданских служащих.</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33.2. Жалоба должна содержать:</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а) наименование министерства, должностного лица либо государственного гражданского служащего министерства решения и действия (бездействие) которых обжалуются;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в) сведения об обжалуемых решениях и действиях (бездействии) министерства, должностного лица либо государственного гражданского служащего министерства;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г) доводы, на основании которых заявитель не согласен с решением и действием (бездействием) министерства, должностного лица либо государственного гражданского служащего министерства.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Заявителем могут быть представлены документы (при наличии), подтверждающие доводы заявителя, либо их копии.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34. Права заинтересованных лиц на получение информации и документов, необходимых для обоснования и рассмотрения</w:t>
      </w:r>
    </w:p>
    <w:p>
      <w:pPr>
        <w:pStyle w:val="ConsPlusTitle"/>
        <w:jc w:val="center"/>
        <w:rPr>
          <w:rFonts w:ascii="Times New Roman" w:hAnsi="Times New Roman" w:cs="Times New Roman"/>
          <w:sz w:val="28"/>
          <w:szCs w:val="28"/>
        </w:rPr>
      </w:pPr>
      <w:r>
        <w:rPr>
          <w:rFonts w:cs="Times New Roman" w:ascii="Times New Roman" w:hAnsi="Times New Roman"/>
          <w:sz w:val="28"/>
          <w:szCs w:val="28"/>
        </w:rPr>
        <w:t>жалобы (претензии)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34.1. Заявитель имеет право на получение информации и документов, необходимых для обоснования и рассмотрения жалобы.</w:t>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 xml:space="preserve">35. Органы государственной власти, предоставляющие государственные услуги, организации, в которые направляется жалоба </w:t>
      </w:r>
    </w:p>
    <w:p>
      <w:pPr>
        <w:pStyle w:val="ConsPlusTitle"/>
        <w:jc w:val="center"/>
        <w:rPr>
          <w:rFonts w:ascii="Times New Roman" w:hAnsi="Times New Roman" w:cs="Times New Roman"/>
          <w:sz w:val="28"/>
          <w:szCs w:val="28"/>
        </w:rPr>
      </w:pPr>
      <w:r>
        <w:rPr>
          <w:rFonts w:cs="Times New Roman" w:ascii="Times New Roman" w:hAnsi="Times New Roman"/>
          <w:sz w:val="28"/>
          <w:szCs w:val="28"/>
        </w:rPr>
        <w:t>заявителя в досудебном порядке (внесудебном) порядке</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35.1. Жалобы на решения и действия (бездействие) должностного лица или государственного гражданского служащего министерства подаются министру.</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35.2. Жалоба на решения и действия (бездействие) министерства, должностных лиц, государственных гражданских служащих министерства может быть направлена в письменной форме на бумажном носителе или в форме электронного документа.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На бумажном носителе жалоба может быть направлена по почте, а также может быть принята при личном приеме заявителя.</w:t>
      </w:r>
    </w:p>
    <w:p>
      <w:pPr>
        <w:pStyle w:val="ConsPlusNormal"/>
        <w:ind w:firstLine="426"/>
        <w:jc w:val="both"/>
        <w:rPr>
          <w:rFonts w:ascii="Times New Roman" w:hAnsi="Times New Roman" w:cs="Times New Roman"/>
          <w:sz w:val="28"/>
          <w:szCs w:val="28"/>
        </w:rPr>
      </w:pPr>
      <w:r>
        <w:rPr>
          <w:rFonts w:cs="Times New Roman" w:ascii="Times New Roman" w:hAnsi="Times New Roman"/>
          <w:sz w:val="28"/>
          <w:szCs w:val="28"/>
        </w:rPr>
        <w:t>При личном приеме заявитель представляет документ, удостоверяющий его личность.</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В форме электронного документа жалоба может быть направлена с использованием информационно-телекоммуникационной сети «Интернет», официального сайта министерства,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36. Сроки рассмотрения жалобы (претензии)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36.1. Жалоба подлежит регистрации не позднее следующего рабочего дня со дня ее поступления. Жалоба рассматривается в течение 30 дней со дня ее регистрации.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 xml:space="preserve">37. Результат досудебного (внесудебного) обжалования применительно к каждой процедуре либо инстанции обжалования, в том числе перечень случаев, в которых орган, уполномоченный на рассмотрение </w:t>
      </w:r>
    </w:p>
    <w:p>
      <w:pPr>
        <w:pStyle w:val="ConsPlusTitle"/>
        <w:jc w:val="center"/>
        <w:rPr>
          <w:rFonts w:ascii="Times New Roman" w:hAnsi="Times New Roman" w:cs="Times New Roman"/>
          <w:sz w:val="28"/>
          <w:szCs w:val="28"/>
        </w:rPr>
      </w:pPr>
      <w:r>
        <w:rPr>
          <w:rFonts w:cs="Times New Roman" w:ascii="Times New Roman" w:hAnsi="Times New Roman"/>
          <w:sz w:val="28"/>
          <w:szCs w:val="28"/>
        </w:rPr>
        <w:t>жалобы, отказывает в ее удовлетворении</w:t>
      </w:r>
    </w:p>
    <w:p>
      <w:pPr>
        <w:pStyle w:val="ConsPlusNormal"/>
        <w:jc w:val="both"/>
        <w:rPr>
          <w:rFonts w:ascii="Times New Roman" w:hAnsi="Times New Roman" w:cs="Times New Roman"/>
          <w:sz w:val="16"/>
          <w:szCs w:val="16"/>
        </w:rPr>
      </w:pPr>
      <w:r>
        <w:rPr>
          <w:rFonts w:cs="Times New Roman" w:ascii="Times New Roman" w:hAnsi="Times New Roman"/>
          <w:sz w:val="16"/>
          <w:szCs w:val="16"/>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37.1. По результатам рассмотрения жалобы принимается решение об удовлетворении жалобы либо об отказе в ее удовлетворении.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При удовлетворении жалобы принимаются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37.2. Ответ о результате рассмотрения жалобы направляется заявителю не позднее дня, следующего за днем принятия решения, в письменной форме и по желанию заявителя в электронной форме.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В случае если жалоба была направлена посредством системы досудебного обжалования, ответ заявителю направляется также посредством системы досудебного обжалования.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37.3. В удовлетворении жалобы отказывается в следующих случаях:</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а) наличие вступившего в законную силу решения суда, арбитражного суда по жалобе о том же предмете и по тем же основаниям;</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в) наличие решения по жалобе, принятого ранее в отношении того же заявителя и по тому же предмету жалобы.</w:t>
      </w:r>
    </w:p>
    <w:p>
      <w:pPr>
        <w:pStyle w:val="ConsPlusNormal"/>
        <w:ind w:firstLine="540"/>
        <w:jc w:val="center"/>
        <w:rPr>
          <w:rFonts w:ascii="Times New Roman" w:hAnsi="Times New Roman" w:cs="Times New Roman"/>
          <w:sz w:val="28"/>
          <w:szCs w:val="28"/>
        </w:rPr>
      </w:pPr>
      <w:r>
        <w:rPr>
          <w:rFonts w:cs="Times New Roman" w:ascii="Times New Roman" w:hAnsi="Times New Roman"/>
          <w:sz w:val="28"/>
          <w:szCs w:val="28"/>
        </w:rPr>
      </w:r>
    </w:p>
    <w:p>
      <w:pPr>
        <w:pStyle w:val="ConsPlusNormal"/>
        <w:ind w:hanging="0"/>
        <w:jc w:val="center"/>
        <w:rPr>
          <w:rFonts w:ascii="Times New Roman" w:hAnsi="Times New Roman" w:cs="Times New Roman"/>
          <w:b/>
          <w:b/>
          <w:sz w:val="28"/>
          <w:szCs w:val="28"/>
        </w:rPr>
      </w:pPr>
      <w:r>
        <w:rPr>
          <w:rFonts w:cs="Times New Roman" w:ascii="Times New Roman" w:hAnsi="Times New Roman"/>
          <w:b/>
          <w:sz w:val="28"/>
          <w:szCs w:val="28"/>
        </w:rPr>
        <w:t xml:space="preserve">38. Способы информирования заявителей о порядке подачи и рассмотрения жалобы </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39"/>
        <w:jc w:val="both"/>
        <w:rPr/>
      </w:pPr>
      <w:r>
        <w:rPr>
          <w:rFonts w:cs="Times New Roman" w:ascii="Times New Roman" w:hAnsi="Times New Roman"/>
          <w:sz w:val="28"/>
          <w:szCs w:val="28"/>
        </w:rPr>
        <w:t xml:space="preserve">38.1. Информирование заявителей о порядке подачи и рассмотрения жалоб на решения и действия (бездействие) министерства, его должностных лиц, государственных гражданских служащих осуществляется посредством размещения информации на официальном сайте министерства: </w:t>
      </w:r>
      <w:hyperlink r:id="rId16">
        <w:r>
          <w:rPr>
            <w:rStyle w:val="Style11"/>
            <w:rFonts w:cs="Times New Roman" w:ascii="Times New Roman" w:hAnsi="Times New Roman"/>
            <w:color w:val="00000A"/>
            <w:sz w:val="28"/>
            <w:szCs w:val="28"/>
            <w:u w:val="none"/>
          </w:rPr>
          <w:t>http</w:t>
        </w:r>
        <w:r>
          <w:rPr>
            <w:rStyle w:val="Style11"/>
            <w:rFonts w:cs="Times New Roman" w:ascii="Times New Roman" w:hAnsi="Times New Roman"/>
            <w:color w:val="00000A"/>
            <w:sz w:val="28"/>
            <w:szCs w:val="28"/>
            <w:u w:val="none"/>
            <w:lang w:val="en-US"/>
          </w:rPr>
          <w:t>s</w:t>
        </w:r>
        <w:r>
          <w:rPr>
            <w:rStyle w:val="Style11"/>
            <w:rFonts w:cs="Times New Roman" w:ascii="Times New Roman" w:hAnsi="Times New Roman"/>
            <w:color w:val="00000A"/>
            <w:sz w:val="28"/>
            <w:szCs w:val="28"/>
            <w:u w:val="none"/>
          </w:rPr>
          <w:t>://www.minstroy.r</w:t>
        </w:r>
        <w:r>
          <w:rPr>
            <w:rStyle w:val="Style11"/>
            <w:rFonts w:cs="Times New Roman" w:ascii="Times New Roman" w:hAnsi="Times New Roman"/>
            <w:color w:val="00000A"/>
            <w:sz w:val="28"/>
            <w:szCs w:val="28"/>
            <w:u w:val="none"/>
            <w:lang w:val="en-US"/>
          </w:rPr>
          <w:t>yaza</w:t>
        </w:r>
        <w:r>
          <w:rPr>
            <w:rStyle w:val="Style11"/>
            <w:rFonts w:cs="Times New Roman" w:ascii="Times New Roman" w:hAnsi="Times New Roman"/>
            <w:color w:val="00000A"/>
            <w:sz w:val="28"/>
            <w:szCs w:val="28"/>
            <w:u w:val="none"/>
          </w:rPr>
          <w:t>ngov.ru</w:t>
        </w:r>
      </w:hyperlink>
      <w:r>
        <w:rPr>
          <w:rFonts w:cs="Times New Roman" w:ascii="Times New Roman" w:hAnsi="Times New Roman"/>
          <w:color w:val="00000A"/>
          <w:sz w:val="28"/>
          <w:szCs w:val="28"/>
          <w:u w:val="none"/>
        </w:rPr>
        <w:t>,</w:t>
      </w:r>
      <w:r>
        <w:rPr>
          <w:rFonts w:cs="Times New Roman" w:ascii="Times New Roman" w:hAnsi="Times New Roman"/>
          <w:sz w:val="28"/>
          <w:szCs w:val="28"/>
        </w:rPr>
        <w:t xml:space="preserve"> в письменной формы обращения, при личном приеме, с использованием средств телефонной связи.</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t>38.2. Консультирование заявителей о порядке обжалования решений и действий (бездействия) осуществляется также по телефонам, адресам электронной почты, а также при личном приеме.</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hanging="0"/>
        <w:jc w:val="center"/>
        <w:rPr>
          <w:rFonts w:ascii="Times New Roman" w:hAnsi="Times New Roman" w:cs="Times New Roman"/>
          <w:b/>
          <w:b/>
          <w:sz w:val="28"/>
          <w:szCs w:val="28"/>
        </w:rPr>
      </w:pPr>
      <w:r>
        <w:rPr>
          <w:rFonts w:cs="Times New Roman" w:ascii="Times New Roman" w:hAnsi="Times New Roman"/>
          <w:b/>
          <w:sz w:val="28"/>
          <w:szCs w:val="28"/>
        </w:rPr>
        <w:t>39. Перечень нормативных правовых актов, регулирующих порядок досудебного (внесудебного) обжалования решений и действий (бездействий) государственного органа, а также его должностных лиц</w:t>
      </w:r>
    </w:p>
    <w:p>
      <w:pPr>
        <w:pStyle w:val="ConsPlusNormal"/>
        <w:ind w:hanging="0"/>
        <w:jc w:val="center"/>
        <w:rPr>
          <w:rFonts w:ascii="Times New Roman" w:hAnsi="Times New Roman" w:cs="Times New Roman"/>
          <w:b/>
          <w:b/>
          <w:sz w:val="28"/>
          <w:szCs w:val="28"/>
        </w:rPr>
      </w:pPr>
      <w:r>
        <w:rPr>
          <w:rFonts w:cs="Times New Roman" w:ascii="Times New Roman" w:hAnsi="Times New Roman"/>
          <w:b/>
          <w:sz w:val="28"/>
          <w:szCs w:val="28"/>
        </w:rPr>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t>39.1. Нормативные правовые акты, регулирующие порядок досудебного (внесудебного) обжалования решений и действий (бездействий) государственного органа, а также его должностных лиц:</w:t>
      </w:r>
    </w:p>
    <w:p>
      <w:pPr>
        <w:pStyle w:val="Normal"/>
        <w:ind w:firstLine="567"/>
        <w:jc w:val="both"/>
        <w:rPr>
          <w:sz w:val="28"/>
          <w:szCs w:val="28"/>
        </w:rPr>
      </w:pPr>
      <w:r>
        <w:rPr>
          <w:sz w:val="28"/>
          <w:szCs w:val="28"/>
        </w:rPr>
        <w:t xml:space="preserve">- Федеральный закон от 27.07.2010 № 210-ФЗ «Об организации предоставления государственных и муниципальных услуг» («Российская газета», № 168, 30.07.2010, «Собрание законодательства РФ», 02.08.2010, </w:t>
        <w:br/>
        <w:t>№ 31, ст. 417);</w:t>
      </w:r>
    </w:p>
    <w:p>
      <w:pPr>
        <w:pStyle w:val="Normal"/>
        <w:ind w:firstLine="567"/>
        <w:jc w:val="both"/>
        <w:rPr>
          <w:sz w:val="28"/>
          <w:szCs w:val="28"/>
        </w:rPr>
      </w:pPr>
      <w:r>
        <w:rPr>
          <w:sz w:val="28"/>
          <w:szCs w:val="28"/>
        </w:rPr>
        <w:t xml:space="preserve">- Постановление Правительства Российской Федерации от 16.08.2012 </w:t>
        <w:br/>
        <w:t>№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(«Российская газета», № 192, 22.08.2012, «Собрание законодательства РФ», 27.08.2012, № 35, ст. 4829);</w:t>
      </w:r>
    </w:p>
    <w:p>
      <w:pPr>
        <w:pStyle w:val="Normal"/>
        <w:ind w:firstLine="567"/>
        <w:jc w:val="both"/>
        <w:rPr>
          <w:sz w:val="28"/>
          <w:szCs w:val="28"/>
        </w:rPr>
      </w:pPr>
      <w:r>
        <w:rPr>
          <w:sz w:val="28"/>
          <w:szCs w:val="28"/>
        </w:rPr>
        <w:t xml:space="preserve">- Постановление Правительства Российской Федерации от 20.11.2012 </w:t>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(«Российская газета», № 271, 23.11.2012, «Собрание законодательства РФ», 26.11.2012, № 48, ст. 6706).</w:t>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left="5245" w:hanging="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left="4536" w:hanging="0"/>
        <w:rPr>
          <w:rFonts w:ascii="Times New Roman" w:hAnsi="Times New Roman" w:cs="Times New Roman"/>
          <w:bCs/>
          <w:sz w:val="28"/>
          <w:szCs w:val="28"/>
        </w:rPr>
      </w:pPr>
      <w:r>
        <w:rPr>
          <w:rFonts w:cs="Times New Roman" w:ascii="Times New Roman" w:hAnsi="Times New Roman"/>
          <w:sz w:val="28"/>
          <w:szCs w:val="28"/>
        </w:rPr>
        <w:t xml:space="preserve">Приложение № 1 к </w:t>
      </w:r>
      <w:r>
        <w:rPr>
          <w:rFonts w:cs="Times New Roman" w:ascii="Times New Roman" w:hAnsi="Times New Roman"/>
          <w:bCs/>
          <w:sz w:val="28"/>
          <w:szCs w:val="28"/>
        </w:rPr>
        <w:t>Административному регламенту</w:t>
      </w:r>
    </w:p>
    <w:p>
      <w:pPr>
        <w:pStyle w:val="ConsPlusNormal"/>
        <w:ind w:left="4536" w:hanging="0"/>
        <w:rPr>
          <w:rFonts w:ascii="Times New Roman" w:hAnsi="Times New Roman" w:cs="Times New Roman"/>
          <w:bCs/>
          <w:sz w:val="28"/>
          <w:szCs w:val="28"/>
        </w:rPr>
      </w:pPr>
      <w:r>
        <w:rPr>
          <w:rFonts w:cs="Times New Roman" w:ascii="Times New Roman" w:hAnsi="Times New Roman"/>
          <w:bCs/>
          <w:sz w:val="28"/>
          <w:szCs w:val="28"/>
        </w:rPr>
        <w:t>министерства строительного</w:t>
      </w:r>
    </w:p>
    <w:p>
      <w:pPr>
        <w:pStyle w:val="ConsPlusNormal"/>
        <w:ind w:left="4536" w:hanging="0"/>
        <w:rPr>
          <w:rFonts w:ascii="Times New Roman" w:hAnsi="Times New Roman" w:cs="Times New Roman"/>
          <w:bCs/>
          <w:sz w:val="28"/>
          <w:szCs w:val="28"/>
        </w:rPr>
      </w:pPr>
      <w:r>
        <w:rPr>
          <w:rFonts w:cs="Times New Roman" w:ascii="Times New Roman" w:hAnsi="Times New Roman"/>
          <w:bCs/>
          <w:sz w:val="28"/>
          <w:szCs w:val="28"/>
        </w:rPr>
        <w:t>комплекса Рязанской области</w:t>
      </w:r>
    </w:p>
    <w:p>
      <w:pPr>
        <w:pStyle w:val="ConsPlusNormal"/>
        <w:ind w:left="4536" w:hanging="0"/>
        <w:rPr>
          <w:rFonts w:ascii="Times New Roman" w:hAnsi="Times New Roman" w:cs="Times New Roman"/>
          <w:sz w:val="28"/>
          <w:szCs w:val="28"/>
        </w:rPr>
      </w:pPr>
      <w:r>
        <w:rPr>
          <w:rFonts w:cs="Times New Roman" w:ascii="Times New Roman" w:hAnsi="Times New Roman"/>
          <w:sz w:val="28"/>
          <w:szCs w:val="28"/>
        </w:rPr>
        <w:t xml:space="preserve">предоставления государственной услуги «Выдача заключения о соответствии застройщика и проектной декларации требованиям, установленным Федеральным законом от 30 декабря 2004 года </w:t>
      </w:r>
    </w:p>
    <w:p>
      <w:pPr>
        <w:pStyle w:val="ConsPlusNormal"/>
        <w:ind w:left="4536" w:hanging="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либо решения об отказе в выдаче такого заключения»</w:t>
      </w:r>
    </w:p>
    <w:p>
      <w:pPr>
        <w:pStyle w:val="ConsPlusNormal"/>
        <w:ind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rmal"/>
        <w:ind w:hanging="0"/>
        <w:jc w:val="center"/>
        <w:rPr>
          <w:rFonts w:ascii="Times New Roman" w:hAnsi="Times New Roman" w:cs="Times New Roman"/>
          <w:sz w:val="28"/>
          <w:szCs w:val="28"/>
        </w:rPr>
      </w:pPr>
      <w:r>
        <w:rPr>
          <w:rFonts w:cs="Times New Roman" w:ascii="Times New Roman" w:hAnsi="Times New Roman"/>
          <w:sz w:val="28"/>
          <w:szCs w:val="28"/>
        </w:rPr>
        <w:t>ОБРАЗЕЦ</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nformat"/>
        <w:jc w:val="center"/>
        <w:rPr>
          <w:rFonts w:ascii="Times New Roman" w:hAnsi="Times New Roman" w:cs="Times New Roman"/>
          <w:sz w:val="28"/>
          <w:szCs w:val="28"/>
        </w:rPr>
      </w:pPr>
      <w:bookmarkStart w:id="6" w:name="Par622"/>
      <w:bookmarkEnd w:id="6"/>
      <w:r>
        <w:rPr>
          <w:rFonts w:cs="Times New Roman" w:ascii="Times New Roman" w:hAnsi="Times New Roman"/>
          <w:sz w:val="28"/>
          <w:szCs w:val="28"/>
        </w:rPr>
        <w:t xml:space="preserve">Мотивированный отказ в выдаче заключения о соответствии </w:t>
      </w:r>
    </w:p>
    <w:p>
      <w:pPr>
        <w:pStyle w:val="ConsPlusNonformat"/>
        <w:jc w:val="center"/>
        <w:rPr>
          <w:rFonts w:ascii="Times New Roman" w:hAnsi="Times New Roman" w:cs="Times New Roman"/>
          <w:sz w:val="28"/>
          <w:szCs w:val="28"/>
        </w:rPr>
      </w:pPr>
      <w:r>
        <w:rPr>
          <w:rFonts w:cs="Times New Roman" w:ascii="Times New Roman" w:hAnsi="Times New Roman"/>
          <w:sz w:val="28"/>
          <w:szCs w:val="28"/>
        </w:rPr>
        <w:t xml:space="preserve">застройщика и проектной декларации требованиям, установленным </w:t>
      </w:r>
    </w:p>
    <w:p>
      <w:pPr>
        <w:pStyle w:val="ConsPlusNonformat"/>
        <w:jc w:val="center"/>
        <w:rPr>
          <w:rFonts w:ascii="Times New Roman" w:hAnsi="Times New Roman" w:cs="Times New Roman"/>
          <w:sz w:val="28"/>
          <w:szCs w:val="28"/>
        </w:rPr>
      </w:pPr>
      <w:r>
        <w:rPr>
          <w:rFonts w:cs="Times New Roman" w:ascii="Times New Roman" w:hAnsi="Times New Roman"/>
          <w:sz w:val="28"/>
          <w:szCs w:val="28"/>
        </w:rPr>
        <w:t xml:space="preserve">частями 1.1, 2 статьи 3, статьями 3.2, 20 и 21 Федерального закона от </w:t>
      </w:r>
    </w:p>
    <w:p>
      <w:pPr>
        <w:pStyle w:val="ConsPlusNonformat"/>
        <w:jc w:val="center"/>
        <w:rPr>
          <w:rFonts w:ascii="Times New Roman" w:hAnsi="Times New Roman" w:cs="Times New Roman"/>
          <w:sz w:val="28"/>
          <w:szCs w:val="28"/>
        </w:rPr>
      </w:pPr>
      <w:r>
        <w:rPr>
          <w:rFonts w:cs="Times New Roman" w:ascii="Times New Roman" w:hAnsi="Times New Roman"/>
          <w:sz w:val="28"/>
          <w:szCs w:val="28"/>
        </w:rPr>
        <w:t>30 декабря 2004 года № 214-ФЗ «Об участии в долевом строительстве</w:t>
      </w:r>
    </w:p>
    <w:p>
      <w:pPr>
        <w:pStyle w:val="ConsPlusNonformat"/>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многоквартирных домов и иных объектов недвижимости и о внесении изменений в некоторые законодательные акты Российской Федерации»</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t>Рассмотрев проектную декларацию на объект:</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w:t>
      </w:r>
    </w:p>
    <w:p>
      <w:pPr>
        <w:pStyle w:val="ConsPlusNonformat"/>
        <w:jc w:val="center"/>
        <w:rPr>
          <w:rFonts w:ascii="Times New Roman" w:hAnsi="Times New Roman" w:cs="Times New Roman"/>
          <w:sz w:val="28"/>
          <w:szCs w:val="28"/>
        </w:rPr>
      </w:pPr>
      <w:r>
        <w:rPr>
          <w:rFonts w:cs="Times New Roman" w:ascii="Times New Roman" w:hAnsi="Times New Roman"/>
          <w:sz w:val="28"/>
          <w:szCs w:val="28"/>
        </w:rPr>
        <w:t>(наименование объекта капитального строительства (этапа) в соответствии с</w:t>
      </w:r>
    </w:p>
    <w:p>
      <w:pPr>
        <w:pStyle w:val="ConsPlusNonformat"/>
        <w:jc w:val="center"/>
        <w:rPr>
          <w:rFonts w:ascii="Times New Roman" w:hAnsi="Times New Roman" w:cs="Times New Roman"/>
          <w:sz w:val="28"/>
          <w:szCs w:val="28"/>
        </w:rPr>
      </w:pPr>
      <w:r>
        <w:rPr>
          <w:rFonts w:cs="Times New Roman" w:ascii="Times New Roman" w:hAnsi="Times New Roman"/>
          <w:sz w:val="28"/>
          <w:szCs w:val="28"/>
        </w:rPr>
        <w:t>проектной документацией застройщика</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w:t>
      </w:r>
    </w:p>
    <w:p>
      <w:pPr>
        <w:pStyle w:val="ConsPlusNonformat"/>
        <w:jc w:val="center"/>
        <w:rPr>
          <w:rFonts w:ascii="Times New Roman" w:hAnsi="Times New Roman" w:cs="Times New Roman"/>
          <w:sz w:val="28"/>
          <w:szCs w:val="28"/>
        </w:rPr>
      </w:pPr>
      <w:r>
        <w:rPr>
          <w:rFonts w:cs="Times New Roman" w:ascii="Times New Roman" w:hAnsi="Times New Roman"/>
          <w:sz w:val="28"/>
          <w:szCs w:val="28"/>
        </w:rPr>
        <w:t>(наименование организации, юридический адрес, реквизиты (ИНН, ОГРН)</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подпунктом 1.2 пункта 6 статьи 23 Федерального закона </w:t>
        <w:br/>
        <w:t xml:space="preserve">№ 214-ФЗ, пунктом 23.5 Административного регламента министерства </w:t>
      </w:r>
      <w:r>
        <w:rPr>
          <w:rFonts w:cs="Times New Roman" w:ascii="Times New Roman" w:hAnsi="Times New Roman"/>
          <w:bCs/>
          <w:sz w:val="28"/>
          <w:szCs w:val="28"/>
        </w:rPr>
        <w:t xml:space="preserve">строительного комплекса Рязанской области </w:t>
      </w:r>
      <w:r>
        <w:rPr>
          <w:rFonts w:cs="Times New Roman" w:ascii="Times New Roman" w:hAnsi="Times New Roman"/>
          <w:sz w:val="28"/>
          <w:szCs w:val="28"/>
        </w:rPr>
        <w:t xml:space="preserve">предоставления государственной услуги «Выдача заключения о соответствии застройщика и проектной декларации требованиям, установленным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либо решения об отказе в выдаче такого заключения», утвержденного постановлением министерства </w:t>
      </w:r>
      <w:r>
        <w:rPr>
          <w:rFonts w:cs="Times New Roman" w:ascii="Times New Roman" w:hAnsi="Times New Roman"/>
          <w:bCs/>
          <w:sz w:val="28"/>
          <w:szCs w:val="28"/>
        </w:rPr>
        <w:t>строительного комплекса Рязанской области</w:t>
      </w:r>
      <w:r>
        <w:rPr>
          <w:rFonts w:cs="Times New Roman" w:ascii="Times New Roman" w:hAnsi="Times New Roman"/>
          <w:sz w:val="28"/>
          <w:szCs w:val="28"/>
        </w:rPr>
        <w:t xml:space="preserve"> от __________ № __________, министерство отказывает в выдаче заключения по следующим основаниям: </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w:t>
      </w:r>
    </w:p>
    <w:p>
      <w:pPr>
        <w:pStyle w:val="ConsPlusNonformat"/>
        <w:jc w:val="center"/>
        <w:rPr>
          <w:rFonts w:ascii="Times New Roman" w:hAnsi="Times New Roman" w:cs="Times New Roman"/>
          <w:sz w:val="28"/>
          <w:szCs w:val="28"/>
        </w:rPr>
      </w:pPr>
      <w:r>
        <w:rPr>
          <w:rFonts w:cs="Times New Roman" w:ascii="Times New Roman" w:hAnsi="Times New Roman"/>
          <w:sz w:val="28"/>
          <w:szCs w:val="28"/>
        </w:rPr>
        <w:t>(указать причину отказа в соответствии с действующим законодательством)</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Должность уполномоченного лица</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министерства                         ____________ 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(подпись)   (инициалы, фамилия)</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Дата</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firstLine="284"/>
        <w:jc w:val="both"/>
        <w:rPr>
          <w:rFonts w:ascii="Times New Roman" w:hAnsi="Times New Roman" w:cs="Times New Roman"/>
          <w:sz w:val="28"/>
          <w:szCs w:val="28"/>
        </w:rPr>
      </w:pPr>
      <w:r>
        <w:rPr>
          <w:rFonts w:cs="Times New Roman" w:ascii="Times New Roman" w:hAnsi="Times New Roman"/>
          <w:sz w:val="28"/>
          <w:szCs w:val="28"/>
        </w:rPr>
        <w:t>Исполнитель</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Телефон</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ind w:firstLine="567"/>
        <w:jc w:val="both"/>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ind w:firstLine="567"/>
        <w:jc w:val="both"/>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ind w:firstLine="567"/>
        <w:jc w:val="both"/>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ind w:firstLine="567"/>
        <w:jc w:val="both"/>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ind w:firstLine="567"/>
        <w:jc w:val="both"/>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ind w:firstLine="567"/>
        <w:jc w:val="both"/>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ind w:firstLine="567"/>
        <w:jc w:val="both"/>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ind w:firstLine="567"/>
        <w:jc w:val="both"/>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ind w:firstLine="567"/>
        <w:jc w:val="both"/>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ind w:firstLine="567"/>
        <w:jc w:val="both"/>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ind w:firstLine="567"/>
        <w:jc w:val="both"/>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ind w:firstLine="567"/>
        <w:jc w:val="both"/>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ind w:firstLine="567"/>
        <w:jc w:val="both"/>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ind w:firstLine="567"/>
        <w:jc w:val="both"/>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ind w:firstLine="567"/>
        <w:jc w:val="both"/>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ind w:firstLine="567"/>
        <w:jc w:val="both"/>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ind w:firstLine="567"/>
        <w:jc w:val="both"/>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ind w:firstLine="567"/>
        <w:jc w:val="both"/>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ind w:firstLine="567"/>
        <w:jc w:val="both"/>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ind w:firstLine="567"/>
        <w:jc w:val="both"/>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ind w:firstLine="567"/>
        <w:jc w:val="both"/>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ind w:firstLine="567"/>
        <w:jc w:val="both"/>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ind w:firstLine="567"/>
        <w:jc w:val="both"/>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ind w:firstLine="567"/>
        <w:jc w:val="both"/>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ind w:firstLine="567"/>
        <w:jc w:val="both"/>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ind w:firstLine="567"/>
        <w:jc w:val="both"/>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ind w:firstLine="567"/>
        <w:jc w:val="both"/>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ind w:firstLine="567"/>
        <w:jc w:val="both"/>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ind w:firstLine="567"/>
        <w:jc w:val="both"/>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Normal"/>
        <w:ind w:left="4536" w:hanging="0"/>
        <w:rPr>
          <w:rFonts w:ascii="Times New Roman" w:hAnsi="Times New Roman" w:cs="Times New Roman"/>
          <w:bCs/>
          <w:sz w:val="28"/>
          <w:szCs w:val="28"/>
        </w:rPr>
      </w:pPr>
      <w:r>
        <w:rPr>
          <w:rFonts w:cs="Times New Roman" w:ascii="Times New Roman" w:hAnsi="Times New Roman"/>
          <w:sz w:val="28"/>
          <w:szCs w:val="28"/>
        </w:rPr>
        <w:t xml:space="preserve">Приложение № 2 к </w:t>
      </w:r>
      <w:r>
        <w:rPr>
          <w:rFonts w:cs="Times New Roman" w:ascii="Times New Roman" w:hAnsi="Times New Roman"/>
          <w:bCs/>
          <w:sz w:val="28"/>
          <w:szCs w:val="28"/>
        </w:rPr>
        <w:t>Административному регламенту</w:t>
      </w:r>
    </w:p>
    <w:p>
      <w:pPr>
        <w:pStyle w:val="ConsPlusNormal"/>
        <w:ind w:left="4536" w:hanging="0"/>
        <w:rPr>
          <w:rFonts w:ascii="Times New Roman" w:hAnsi="Times New Roman" w:cs="Times New Roman"/>
          <w:bCs/>
          <w:sz w:val="28"/>
          <w:szCs w:val="28"/>
        </w:rPr>
      </w:pPr>
      <w:r>
        <w:rPr>
          <w:rFonts w:cs="Times New Roman" w:ascii="Times New Roman" w:hAnsi="Times New Roman"/>
          <w:bCs/>
          <w:sz w:val="28"/>
          <w:szCs w:val="28"/>
        </w:rPr>
        <w:t>министерства строительного</w:t>
      </w:r>
    </w:p>
    <w:p>
      <w:pPr>
        <w:pStyle w:val="ConsPlusNormal"/>
        <w:ind w:left="4536" w:hanging="0"/>
        <w:rPr>
          <w:rFonts w:ascii="Times New Roman" w:hAnsi="Times New Roman" w:cs="Times New Roman"/>
          <w:bCs/>
          <w:sz w:val="28"/>
          <w:szCs w:val="28"/>
        </w:rPr>
      </w:pPr>
      <w:r>
        <w:rPr>
          <w:rFonts w:cs="Times New Roman" w:ascii="Times New Roman" w:hAnsi="Times New Roman"/>
          <w:bCs/>
          <w:sz w:val="28"/>
          <w:szCs w:val="28"/>
        </w:rPr>
        <w:t>комплекса Рязанской области</w:t>
      </w:r>
    </w:p>
    <w:p>
      <w:pPr>
        <w:pStyle w:val="ConsPlusNormal"/>
        <w:ind w:left="4536" w:hanging="0"/>
        <w:rPr>
          <w:rFonts w:ascii="Times New Roman" w:hAnsi="Times New Roman" w:cs="Times New Roman"/>
          <w:sz w:val="28"/>
          <w:szCs w:val="28"/>
        </w:rPr>
      </w:pPr>
      <w:r>
        <w:rPr>
          <w:rFonts w:cs="Times New Roman" w:ascii="Times New Roman" w:hAnsi="Times New Roman"/>
          <w:sz w:val="28"/>
          <w:szCs w:val="28"/>
        </w:rPr>
        <w:t xml:space="preserve">предоставления государственной услуги «Выдача заключения о соответствии застройщика и проектной декларации требованиям, установленным Федеральным законом от 30 декабря 2004 года </w:t>
      </w:r>
    </w:p>
    <w:p>
      <w:pPr>
        <w:pStyle w:val="ConsPlusNormal"/>
        <w:ind w:left="4536" w:hanging="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либо решения об отказе в выдаче такого заключения»</w:t>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r>
    </w:p>
    <w:p>
      <w:pPr>
        <w:pStyle w:val="Normal"/>
        <w:ind w:right="100" w:hanging="0"/>
        <w:jc w:val="center"/>
        <w:rPr>
          <w:sz w:val="28"/>
          <w:szCs w:val="28"/>
        </w:rPr>
      </w:pPr>
      <w:r>
        <w:rPr>
          <w:bCs/>
          <w:sz w:val="28"/>
          <w:szCs w:val="28"/>
        </w:rPr>
        <w:t>СПРАВКА</w:t>
      </w:r>
    </w:p>
    <w:p>
      <w:pPr>
        <w:pStyle w:val="Normal"/>
        <w:ind w:right="100" w:hanging="0"/>
        <w:jc w:val="center"/>
        <w:rPr>
          <w:sz w:val="28"/>
          <w:szCs w:val="28"/>
        </w:rPr>
      </w:pPr>
      <w:r>
        <w:rPr>
          <w:bCs/>
          <w:sz w:val="28"/>
          <w:szCs w:val="28"/>
        </w:rPr>
        <w:t>о соответствии органов управления застройщика и его участников требованиям, установленным ч. 3 ст. 3.2. Федерального закона</w:t>
      </w:r>
    </w:p>
    <w:p>
      <w:pPr>
        <w:pStyle w:val="Normal"/>
        <w:ind w:right="100" w:hanging="0"/>
        <w:jc w:val="center"/>
        <w:rPr>
          <w:sz w:val="28"/>
          <w:szCs w:val="28"/>
        </w:rPr>
      </w:pPr>
      <w:r>
        <w:rPr>
          <w:bCs/>
          <w:sz w:val="28"/>
          <w:szCs w:val="28"/>
        </w:rPr>
        <w:t>от 30.12.2004 № 214-ФЗ</w:t>
      </w:r>
    </w:p>
    <w:p>
      <w:pPr>
        <w:pStyle w:val="Normal"/>
        <w:spacing w:lineRule="exact" w:line="200"/>
        <w:rPr>
          <w:sz w:val="28"/>
          <w:szCs w:val="28"/>
        </w:rPr>
      </w:pPr>
      <w:r>
        <w:rPr>
          <w:sz w:val="28"/>
          <w:szCs w:val="28"/>
        </w:rPr>
      </w:r>
    </w:p>
    <w:p>
      <w:pPr>
        <w:pStyle w:val="Normal"/>
        <w:ind w:left="120" w:hanging="0"/>
        <w:rPr>
          <w:sz w:val="28"/>
          <w:szCs w:val="28"/>
        </w:rPr>
      </w:pPr>
      <w:r>
        <w:rPr>
          <w:sz w:val="28"/>
          <w:szCs w:val="28"/>
        </w:rPr>
        <w:t>от «______» ________ 20___г.</w:t>
      </w:r>
    </w:p>
    <w:p>
      <w:pPr>
        <w:pStyle w:val="Normal"/>
        <w:ind w:left="120" w:hanging="0"/>
        <w:rPr>
          <w:sz w:val="28"/>
          <w:szCs w:val="28"/>
        </w:rPr>
      </w:pPr>
      <w:r>
        <w:rPr>
          <w:sz w:val="28"/>
          <w:szCs w:val="28"/>
        </w:rPr>
      </w:r>
    </w:p>
    <w:p>
      <w:pPr>
        <w:pStyle w:val="Normal"/>
        <w:ind w:left="120" w:hanging="0"/>
        <w:rPr>
          <w:sz w:val="28"/>
          <w:szCs w:val="28"/>
          <w:u w:val="single"/>
        </w:rPr>
      </w:pPr>
      <w:r>
        <w:rPr>
          <w:sz w:val="28"/>
          <w:szCs w:val="28"/>
        </w:rPr>
        <w:t>Застройщик:  ______________________________________________________</w:t>
      </w:r>
    </w:p>
    <w:p>
      <w:pPr>
        <w:pStyle w:val="Normal"/>
        <w:ind w:left="3828" w:hanging="0"/>
        <w:rPr>
          <w:sz w:val="28"/>
          <w:szCs w:val="28"/>
        </w:rPr>
      </w:pPr>
      <w:r>
        <w:rPr>
          <w:sz w:val="28"/>
          <w:szCs w:val="28"/>
        </w:rPr>
        <w:t>(наименование застройщика)</w:t>
      </w:r>
    </w:p>
    <w:p>
      <w:pPr>
        <w:pStyle w:val="Normal"/>
        <w:spacing w:lineRule="exact" w:line="276"/>
        <w:rPr>
          <w:sz w:val="28"/>
          <w:szCs w:val="28"/>
        </w:rPr>
      </w:pPr>
      <w:r>
        <w:rPr>
          <w:sz w:val="28"/>
          <w:szCs w:val="28"/>
        </w:rPr>
      </w:r>
    </w:p>
    <w:p>
      <w:pPr>
        <w:pStyle w:val="Normal"/>
        <w:ind w:left="120" w:hanging="0"/>
        <w:rPr>
          <w:sz w:val="28"/>
          <w:szCs w:val="28"/>
        </w:rPr>
      </w:pPr>
      <w:r>
        <w:rPr>
          <w:sz w:val="28"/>
          <w:szCs w:val="28"/>
        </w:rPr>
        <w:t xml:space="preserve">Адрес объекта строительства:  </w:t>
      </w:r>
      <w:r>
        <w:rPr>
          <w:sz w:val="28"/>
          <w:szCs w:val="28"/>
          <w:u w:val="single"/>
        </w:rPr>
        <w:t xml:space="preserve">                                                </w:t>
      </w:r>
      <w:r>
        <w:rPr>
          <w:sz w:val="28"/>
          <w:szCs w:val="28"/>
        </w:rPr>
        <w:t xml:space="preserve"> </w:t>
      </w:r>
    </w:p>
    <w:p>
      <w:pPr>
        <w:pStyle w:val="Normal"/>
        <w:ind w:left="120" w:hanging="0"/>
        <w:rPr>
          <w:sz w:val="28"/>
          <w:szCs w:val="28"/>
        </w:rPr>
      </w:pPr>
      <w:r>
        <w:rPr>
          <w:sz w:val="28"/>
          <w:szCs w:val="28"/>
        </w:rPr>
      </w:r>
    </w:p>
    <w:tbl>
      <w:tblPr>
        <w:tblW w:w="9341" w:type="dxa"/>
        <w:jc w:val="left"/>
        <w:tblInd w:w="10" w:type="dxa"/>
        <w:tblBorders>
          <w:top w:val="single" w:sz="4" w:space="0" w:color="00000A"/>
          <w:left w:val="single" w:sz="4" w:space="0" w:color="00000A"/>
          <w:right w:val="single" w:sz="4" w:space="0" w:color="00000A"/>
          <w:insideV w:val="single" w:sz="4" w:space="0" w:color="00000A"/>
        </w:tblBorders>
        <w:tblCellMar>
          <w:top w:w="0" w:type="dxa"/>
          <w:left w:w="-5" w:type="dxa"/>
          <w:bottom w:w="0" w:type="dxa"/>
          <w:right w:w="0" w:type="dxa"/>
        </w:tblCellMar>
        <w:tblLook w:firstRow="1" w:noVBand="1" w:lastRow="0" w:firstColumn="1" w:lastColumn="0" w:noHBand="0" w:val="04a0"/>
      </w:tblPr>
      <w:tblGrid>
        <w:gridCol w:w="720"/>
        <w:gridCol w:w="7519"/>
        <w:gridCol w:w="1102"/>
      </w:tblGrid>
      <w:tr>
        <w:trPr>
          <w:trHeight w:val="1196" w:hRule="atLeast"/>
          <w:cantSplit w:val="true"/>
        </w:trPr>
        <w:tc>
          <w:tcPr>
            <w:tcW w:w="720" w:type="dxa"/>
            <w:tcBorders>
              <w:top w:val="single" w:sz="4" w:space="0" w:color="00000A"/>
              <w:left w:val="single" w:sz="4" w:space="0" w:color="00000A"/>
              <w:right w:val="single" w:sz="4" w:space="0" w:color="00000A"/>
              <w:insideV w:val="single" w:sz="4" w:space="0" w:color="00000A"/>
            </w:tcBorders>
            <w:shd w:fill="auto" w:val="clear"/>
            <w:tcMar>
              <w:left w:w="-5" w:type="dxa"/>
            </w:tcMar>
            <w:vAlign w:val="center"/>
          </w:tcPr>
          <w:p>
            <w:pPr>
              <w:pStyle w:val="Normal"/>
              <w:ind w:left="120" w:hanging="0"/>
              <w:jc w:val="center"/>
              <w:rPr>
                <w:sz w:val="28"/>
                <w:szCs w:val="28"/>
              </w:rPr>
            </w:pPr>
            <w:r>
              <w:rPr>
                <w:b/>
                <w:bCs/>
                <w:sz w:val="28"/>
                <w:szCs w:val="28"/>
              </w:rPr>
              <w:t>№</w:t>
            </w:r>
          </w:p>
          <w:p>
            <w:pPr>
              <w:pStyle w:val="Normal"/>
              <w:ind w:left="120" w:hanging="0"/>
              <w:jc w:val="center"/>
              <w:rPr>
                <w:sz w:val="28"/>
                <w:szCs w:val="28"/>
              </w:rPr>
            </w:pPr>
            <w:r>
              <w:rPr>
                <w:b/>
                <w:bCs/>
                <w:sz w:val="28"/>
                <w:szCs w:val="28"/>
              </w:rPr>
              <w:t>п/п</w:t>
            </w:r>
          </w:p>
        </w:tc>
        <w:tc>
          <w:tcPr>
            <w:tcW w:w="75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Normal"/>
              <w:jc w:val="center"/>
              <w:rPr>
                <w:b/>
                <w:b/>
                <w:bCs/>
                <w:sz w:val="28"/>
                <w:szCs w:val="28"/>
              </w:rPr>
            </w:pPr>
            <w:r>
              <w:rPr>
                <w:b/>
                <w:bCs/>
                <w:sz w:val="28"/>
                <w:szCs w:val="28"/>
              </w:rPr>
              <w:t>Требования, предъявляемые к руководителю</w:t>
            </w:r>
          </w:p>
          <w:p>
            <w:pPr>
              <w:pStyle w:val="Normal"/>
              <w:jc w:val="center"/>
              <w:rPr>
                <w:sz w:val="28"/>
                <w:szCs w:val="28"/>
              </w:rPr>
            </w:pPr>
            <w:r>
              <w:rPr>
                <w:b/>
                <w:bCs/>
                <w:sz w:val="28"/>
                <w:szCs w:val="28"/>
              </w:rPr>
              <w:t>Застройщика</w:t>
            </w:r>
          </w:p>
        </w:tc>
        <w:tc>
          <w:tcPr>
            <w:tcW w:w="1102" w:type="dxa"/>
            <w:tcBorders>
              <w:top w:val="single" w:sz="4" w:space="0" w:color="00000A"/>
              <w:left w:val="single" w:sz="4" w:space="0" w:color="00000A"/>
              <w:right w:val="single" w:sz="4" w:space="0" w:color="00000A"/>
              <w:insideV w:val="single" w:sz="4" w:space="0" w:color="00000A"/>
            </w:tcBorders>
            <w:shd w:fill="auto" w:val="clear"/>
            <w:tcMar>
              <w:left w:w="-5" w:type="dxa"/>
            </w:tcMar>
            <w:vAlign w:val="center"/>
          </w:tcPr>
          <w:p>
            <w:pPr>
              <w:pStyle w:val="Normal"/>
              <w:jc w:val="center"/>
              <w:rPr>
                <w:sz w:val="28"/>
                <w:szCs w:val="28"/>
              </w:rPr>
            </w:pPr>
            <w:r>
              <w:rPr>
                <w:b/>
                <w:bCs/>
                <w:sz w:val="28"/>
                <w:szCs w:val="28"/>
              </w:rPr>
              <w:t>Да/Нет</w:t>
            </w:r>
          </w:p>
        </w:tc>
      </w:tr>
      <w:tr>
        <w:trPr>
          <w:trHeight w:val="304" w:hRule="atLeast"/>
          <w:cantSplit w:val="true"/>
        </w:trPr>
        <w:tc>
          <w:tcPr>
            <w:tcW w:w="720" w:type="dxa"/>
            <w:tcBorders>
              <w:top w:val="single" w:sz="4" w:space="0" w:color="00000A"/>
              <w:left w:val="single" w:sz="8" w:space="0" w:color="00000A"/>
              <w:bottom w:val="single" w:sz="4" w:space="0" w:color="00000A"/>
              <w:right w:val="single" w:sz="8" w:space="0" w:color="00000A"/>
              <w:insideH w:val="single" w:sz="4" w:space="0" w:color="00000A"/>
              <w:insideV w:val="single" w:sz="8" w:space="0" w:color="00000A"/>
            </w:tcBorders>
            <w:shd w:fill="auto" w:val="clear"/>
            <w:tcMar>
              <w:left w:w="-10" w:type="dxa"/>
            </w:tcMar>
            <w:vAlign w:val="center"/>
          </w:tcPr>
          <w:p>
            <w:pPr>
              <w:pStyle w:val="Normal"/>
              <w:spacing w:lineRule="exact" w:line="304"/>
              <w:ind w:left="120" w:hanging="0"/>
              <w:jc w:val="center"/>
              <w:rPr>
                <w:sz w:val="28"/>
                <w:szCs w:val="28"/>
              </w:rPr>
            </w:pPr>
            <w:r>
              <w:rPr>
                <w:sz w:val="28"/>
                <w:szCs w:val="28"/>
              </w:rPr>
              <w:t>1</w:t>
            </w:r>
          </w:p>
        </w:tc>
        <w:tc>
          <w:tcPr>
            <w:tcW w:w="7519" w:type="dxa"/>
            <w:tcBorders>
              <w:top w:val="single" w:sz="4" w:space="0" w:color="00000A"/>
              <w:bottom w:val="single" w:sz="4" w:space="0" w:color="00000A"/>
              <w:right w:val="single" w:sz="8" w:space="0" w:color="00000A"/>
              <w:insideH w:val="single" w:sz="4" w:space="0" w:color="00000A"/>
              <w:insideV w:val="single" w:sz="8" w:space="0" w:color="00000A"/>
            </w:tcBorders>
            <w:shd w:fill="auto" w:val="clear"/>
            <w:vAlign w:val="center"/>
          </w:tcPr>
          <w:p>
            <w:pPr>
              <w:pStyle w:val="Normal"/>
              <w:ind w:left="100" w:hanging="0"/>
              <w:rPr>
                <w:sz w:val="28"/>
                <w:szCs w:val="28"/>
              </w:rPr>
            </w:pPr>
            <w:r>
              <w:rPr>
                <w:sz w:val="28"/>
                <w:szCs w:val="28"/>
              </w:rPr>
              <w:t>Является лицом, которое было привлечено в соответствии с Федеральным законом от 26 октября 2002 года № 127-ФЗ            «О несостоятельности (банкротстве)» к субсидиарной ответственности по обязательствам юридического лица и (или) ответственности в виде взыскания убытков с юридического лица, если со дня исполнения лицом обязанности, установленной судебным актом, прошло менее пяти лет</w:t>
            </w:r>
          </w:p>
        </w:tc>
        <w:tc>
          <w:tcPr>
            <w:tcW w:w="1102" w:type="dxa"/>
            <w:tcBorders>
              <w:top w:val="single" w:sz="4" w:space="0" w:color="00000A"/>
              <w:bottom w:val="single" w:sz="4" w:space="0" w:color="00000A"/>
              <w:right w:val="single" w:sz="8" w:space="0" w:color="00000A"/>
              <w:insideH w:val="single" w:sz="4" w:space="0" w:color="00000A"/>
              <w:insideV w:val="single" w:sz="8" w:space="0" w:color="00000A"/>
            </w:tcBorders>
            <w:shd w:fill="auto" w:val="clear"/>
            <w:vAlign w:val="center"/>
          </w:tcPr>
          <w:p>
            <w:pPr>
              <w:pStyle w:val="Normal"/>
              <w:jc w:val="center"/>
              <w:rPr>
                <w:sz w:val="28"/>
                <w:szCs w:val="28"/>
              </w:rPr>
            </w:pPr>
            <w:r>
              <w:rPr>
                <w:sz w:val="28"/>
                <w:szCs w:val="28"/>
              </w:rPr>
            </w:r>
          </w:p>
        </w:tc>
      </w:tr>
      <w:tr>
        <w:trPr>
          <w:trHeight w:val="2526" w:hRule="atLeast"/>
          <w:cantSplit w:val="true"/>
        </w:trPr>
        <w:tc>
          <w:tcPr>
            <w:tcW w:w="720" w:type="dxa"/>
            <w:tcBorders>
              <w:top w:val="single" w:sz="4" w:space="0" w:color="00000A"/>
              <w:left w:val="single" w:sz="4" w:space="0" w:color="00000A"/>
              <w:bottom w:val="single" w:sz="4" w:space="0" w:color="00000A"/>
              <w:right w:val="single" w:sz="8" w:space="0" w:color="00000A"/>
              <w:insideH w:val="single" w:sz="4" w:space="0" w:color="00000A"/>
              <w:insideV w:val="single" w:sz="8" w:space="0" w:color="00000A"/>
            </w:tcBorders>
            <w:shd w:fill="auto" w:val="clear"/>
            <w:tcMar>
              <w:left w:w="-5" w:type="dxa"/>
            </w:tcMar>
            <w:vAlign w:val="center"/>
          </w:tcPr>
          <w:p>
            <w:pPr>
              <w:pStyle w:val="Normal"/>
              <w:spacing w:lineRule="exact" w:line="308"/>
              <w:ind w:left="120" w:hanging="0"/>
              <w:jc w:val="center"/>
              <w:rPr>
                <w:sz w:val="28"/>
                <w:szCs w:val="28"/>
              </w:rPr>
            </w:pPr>
            <w:r>
              <w:rPr>
                <w:sz w:val="28"/>
                <w:szCs w:val="28"/>
              </w:rPr>
              <w:t>2</w:t>
            </w:r>
          </w:p>
        </w:tc>
        <w:tc>
          <w:tcPr>
            <w:tcW w:w="7519" w:type="dxa"/>
            <w:tcBorders>
              <w:top w:val="single" w:sz="4" w:space="0" w:color="00000A"/>
              <w:bottom w:val="single" w:sz="4" w:space="0" w:color="00000A"/>
              <w:right w:val="single" w:sz="8" w:space="0" w:color="00000A"/>
              <w:insideH w:val="single" w:sz="4" w:space="0" w:color="00000A"/>
              <w:insideV w:val="single" w:sz="8" w:space="0" w:color="00000A"/>
            </w:tcBorders>
            <w:shd w:fill="auto" w:val="clear"/>
            <w:vAlign w:val="center"/>
          </w:tcPr>
          <w:p>
            <w:pPr>
              <w:pStyle w:val="Normal"/>
              <w:ind w:left="100" w:hanging="0"/>
              <w:rPr>
                <w:sz w:val="28"/>
                <w:szCs w:val="28"/>
              </w:rPr>
            </w:pPr>
            <w:r>
              <w:rPr>
                <w:sz w:val="28"/>
                <w:szCs w:val="28"/>
              </w:rPr>
              <w:t>Является лицом лицо, которое осуществляло функции единоличного исполнительного органа юридического лица в течение пяти лет, предшествовавших дате направления проектной декларации в соответствии с частью 2 статьи 19 Федерального закона от 30.12.2004 № 214-ФЗ в уполномоченный орган исполнительной власти субъекта Российской Федерации, указанный в части 2 статьи 23 Федерального закона от 30.12.2004 № 214-ФЗ, которое было признано арбитражным судом несостоятельным (банкротом)</w:t>
            </w:r>
          </w:p>
        </w:tc>
        <w:tc>
          <w:tcPr>
            <w:tcW w:w="1102" w:type="dxa"/>
            <w:tcBorders>
              <w:top w:val="single" w:sz="4" w:space="0" w:color="00000A"/>
              <w:bottom w:val="single" w:sz="4" w:space="0" w:color="00000A"/>
              <w:right w:val="single" w:sz="8" w:space="0" w:color="00000A"/>
              <w:insideH w:val="single" w:sz="4" w:space="0" w:color="00000A"/>
              <w:insideV w:val="single" w:sz="8" w:space="0" w:color="00000A"/>
            </w:tcBorders>
            <w:shd w:fill="auto" w:val="clear"/>
            <w:vAlign w:val="center"/>
          </w:tcPr>
          <w:p>
            <w:pPr>
              <w:pStyle w:val="Normal"/>
              <w:jc w:val="center"/>
              <w:rPr>
                <w:sz w:val="28"/>
                <w:szCs w:val="28"/>
              </w:rPr>
            </w:pPr>
            <w:r>
              <w:rPr>
                <w:sz w:val="28"/>
                <w:szCs w:val="28"/>
              </w:rPr>
            </w:r>
          </w:p>
        </w:tc>
      </w:tr>
      <w:tr>
        <w:trPr>
          <w:trHeight w:val="3075" w:hRule="atLeast"/>
          <w:cantSplit w:val="true"/>
        </w:trPr>
        <w:tc>
          <w:tcPr>
            <w:tcW w:w="720" w:type="dxa"/>
            <w:tcBorders>
              <w:top w:val="single" w:sz="4" w:space="0" w:color="00000A"/>
              <w:left w:val="single" w:sz="4" w:space="0" w:color="00000A"/>
              <w:bottom w:val="single" w:sz="4" w:space="0" w:color="00000A"/>
              <w:right w:val="single" w:sz="8" w:space="0" w:color="00000A"/>
              <w:insideH w:val="single" w:sz="4" w:space="0" w:color="00000A"/>
              <w:insideV w:val="single" w:sz="8" w:space="0" w:color="00000A"/>
            </w:tcBorders>
            <w:shd w:fill="auto" w:val="clear"/>
            <w:tcMar>
              <w:left w:w="-5" w:type="dxa"/>
            </w:tcMar>
            <w:vAlign w:val="center"/>
          </w:tcPr>
          <w:p>
            <w:pPr>
              <w:pStyle w:val="Normal"/>
              <w:spacing w:lineRule="exact" w:line="304"/>
              <w:ind w:left="120" w:hanging="0"/>
              <w:jc w:val="center"/>
              <w:rPr>
                <w:sz w:val="28"/>
                <w:szCs w:val="28"/>
              </w:rPr>
            </w:pPr>
            <w:r>
              <w:rPr>
                <w:sz w:val="28"/>
                <w:szCs w:val="28"/>
              </w:rPr>
              <w:t>3</w:t>
            </w:r>
          </w:p>
        </w:tc>
        <w:tc>
          <w:tcPr>
            <w:tcW w:w="7519" w:type="dxa"/>
            <w:tcBorders>
              <w:bottom w:val="single" w:sz="4" w:space="0" w:color="00000A"/>
              <w:right w:val="single" w:sz="8" w:space="0" w:color="00000A"/>
              <w:insideH w:val="single" w:sz="4" w:space="0" w:color="00000A"/>
              <w:insideV w:val="single" w:sz="8" w:space="0" w:color="00000A"/>
            </w:tcBorders>
            <w:shd w:fill="auto" w:val="clear"/>
            <w:vAlign w:val="center"/>
          </w:tcPr>
          <w:p>
            <w:pPr>
              <w:pStyle w:val="Normal"/>
              <w:ind w:left="100" w:hanging="0"/>
              <w:rPr>
                <w:sz w:val="28"/>
                <w:szCs w:val="28"/>
              </w:rPr>
            </w:pPr>
            <w:r>
              <w:rPr>
                <w:sz w:val="28"/>
                <w:szCs w:val="28"/>
              </w:rPr>
              <w:t>Является лицом, которое прямо или косвенно (через третьих лиц) осуществляло владение в течение трех лет, предшествовавших дате направления проектной декларации в соответствии с частью 2 статьи 19 Федерального закона от 30.12.2004 № 214-ФЗ в уполномоченный орган исполнительной власти субъекта Российской Федерации, указанный в части 2 статьи Федерального закона от 30.12.2004 № 214-ФЗ, более пятью процентами акций (долей) застройщика, который был признан арбитражным судом несостоятельным (банкротом)</w:t>
            </w:r>
          </w:p>
        </w:tc>
        <w:tc>
          <w:tcPr>
            <w:tcW w:w="1102" w:type="dxa"/>
            <w:tcBorders>
              <w:bottom w:val="single" w:sz="4" w:space="0" w:color="00000A"/>
              <w:right w:val="single" w:sz="8" w:space="0" w:color="00000A"/>
              <w:insideH w:val="single" w:sz="4" w:space="0" w:color="00000A"/>
              <w:insideV w:val="single" w:sz="8" w:space="0" w:color="00000A"/>
            </w:tcBorders>
            <w:shd w:fill="auto" w:val="clear"/>
            <w:vAlign w:val="center"/>
          </w:tcPr>
          <w:p>
            <w:pPr>
              <w:pStyle w:val="Normal"/>
              <w:jc w:val="center"/>
              <w:rPr>
                <w:sz w:val="28"/>
                <w:szCs w:val="28"/>
              </w:rPr>
            </w:pPr>
            <w:r>
              <w:rPr>
                <w:sz w:val="28"/>
                <w:szCs w:val="28"/>
              </w:rPr>
            </w:r>
          </w:p>
        </w:tc>
      </w:tr>
      <w:tr>
        <w:trPr>
          <w:trHeight w:val="982" w:hRule="atLeast"/>
          <w:cantSplit w:val="true"/>
        </w:trPr>
        <w:tc>
          <w:tcPr>
            <w:tcW w:w="720" w:type="dxa"/>
            <w:tcBorders>
              <w:top w:val="single" w:sz="4" w:space="0" w:color="00000A"/>
              <w:left w:val="single" w:sz="8" w:space="0" w:color="00000A"/>
              <w:bottom w:val="single" w:sz="4" w:space="0" w:color="00000A"/>
              <w:right w:val="single" w:sz="8" w:space="0" w:color="00000A"/>
              <w:insideH w:val="single" w:sz="4" w:space="0" w:color="00000A"/>
              <w:insideV w:val="single" w:sz="8" w:space="0" w:color="00000A"/>
            </w:tcBorders>
            <w:shd w:fill="auto" w:val="clear"/>
            <w:tcMar>
              <w:left w:w="-10" w:type="dxa"/>
            </w:tcMar>
            <w:vAlign w:val="center"/>
          </w:tcPr>
          <w:p>
            <w:pPr>
              <w:pStyle w:val="Normal"/>
              <w:spacing w:lineRule="exact" w:line="308"/>
              <w:ind w:left="120" w:hanging="0"/>
              <w:jc w:val="center"/>
              <w:rPr>
                <w:sz w:val="28"/>
                <w:szCs w:val="28"/>
              </w:rPr>
            </w:pPr>
            <w:r>
              <w:rPr>
                <w:sz w:val="28"/>
                <w:szCs w:val="28"/>
              </w:rPr>
            </w:r>
          </w:p>
        </w:tc>
        <w:tc>
          <w:tcPr>
            <w:tcW w:w="7519" w:type="dxa"/>
            <w:tcBorders>
              <w:top w:val="single" w:sz="4" w:space="0" w:color="00000A"/>
              <w:bottom w:val="single" w:sz="4" w:space="0" w:color="00000A"/>
              <w:right w:val="single" w:sz="8" w:space="0" w:color="00000A"/>
              <w:insideH w:val="single" w:sz="4" w:space="0" w:color="00000A"/>
              <w:insideV w:val="single" w:sz="8" w:space="0" w:color="00000A"/>
            </w:tcBorders>
            <w:shd w:fill="auto" w:val="clear"/>
            <w:vAlign w:val="center"/>
          </w:tcPr>
          <w:p>
            <w:pPr>
              <w:pStyle w:val="Normal"/>
              <w:ind w:right="18" w:hanging="0"/>
              <w:jc w:val="center"/>
              <w:rPr>
                <w:sz w:val="28"/>
                <w:szCs w:val="28"/>
              </w:rPr>
            </w:pPr>
            <w:r>
              <w:rPr>
                <w:b/>
                <w:bCs/>
                <w:sz w:val="28"/>
                <w:szCs w:val="28"/>
              </w:rPr>
              <w:t>Требования, предъявляемые к главному бухгалтеру</w:t>
            </w:r>
          </w:p>
          <w:p>
            <w:pPr>
              <w:pStyle w:val="Normal"/>
              <w:jc w:val="center"/>
              <w:rPr>
                <w:sz w:val="28"/>
                <w:szCs w:val="28"/>
              </w:rPr>
            </w:pPr>
            <w:r>
              <w:rPr>
                <w:b/>
                <w:bCs/>
                <w:sz w:val="28"/>
                <w:szCs w:val="28"/>
              </w:rPr>
              <w:t>застройщика</w:t>
            </w:r>
          </w:p>
        </w:tc>
        <w:tc>
          <w:tcPr>
            <w:tcW w:w="1102" w:type="dxa"/>
            <w:tcBorders>
              <w:top w:val="single" w:sz="4" w:space="0" w:color="00000A"/>
              <w:bottom w:val="single" w:sz="4" w:space="0" w:color="00000A"/>
              <w:right w:val="single" w:sz="8" w:space="0" w:color="00000A"/>
              <w:insideH w:val="single" w:sz="4" w:space="0" w:color="00000A"/>
              <w:insideV w:val="single" w:sz="8" w:space="0" w:color="00000A"/>
            </w:tcBorders>
            <w:shd w:fill="auto" w:val="clear"/>
            <w:vAlign w:val="center"/>
          </w:tcPr>
          <w:p>
            <w:pPr>
              <w:pStyle w:val="Normal"/>
              <w:jc w:val="center"/>
              <w:rPr>
                <w:sz w:val="28"/>
                <w:szCs w:val="28"/>
              </w:rPr>
            </w:pPr>
            <w:r>
              <w:rPr>
                <w:sz w:val="28"/>
                <w:szCs w:val="28"/>
              </w:rPr>
            </w:r>
          </w:p>
        </w:tc>
      </w:tr>
      <w:tr>
        <w:trPr>
          <w:trHeight w:val="304" w:hRule="atLeast"/>
          <w:cantSplit w:val="true"/>
        </w:trPr>
        <w:tc>
          <w:tcPr>
            <w:tcW w:w="720" w:type="dxa"/>
            <w:tcBorders>
              <w:top w:val="single" w:sz="4" w:space="0" w:color="00000A"/>
              <w:left w:val="single" w:sz="8" w:space="0" w:color="00000A"/>
              <w:bottom w:val="single" w:sz="4" w:space="0" w:color="00000A"/>
              <w:right w:val="single" w:sz="8" w:space="0" w:color="00000A"/>
              <w:insideH w:val="single" w:sz="4" w:space="0" w:color="00000A"/>
              <w:insideV w:val="single" w:sz="8" w:space="0" w:color="00000A"/>
            </w:tcBorders>
            <w:shd w:fill="auto" w:val="clear"/>
            <w:tcMar>
              <w:left w:w="-10" w:type="dxa"/>
            </w:tcMar>
            <w:vAlign w:val="center"/>
          </w:tcPr>
          <w:p>
            <w:pPr>
              <w:pStyle w:val="Normal"/>
              <w:spacing w:lineRule="exact" w:line="304"/>
              <w:ind w:left="120" w:hanging="0"/>
              <w:jc w:val="center"/>
              <w:rPr>
                <w:sz w:val="28"/>
                <w:szCs w:val="28"/>
              </w:rPr>
            </w:pPr>
            <w:r>
              <w:rPr>
                <w:sz w:val="28"/>
                <w:szCs w:val="28"/>
              </w:rPr>
              <w:t>1</w:t>
            </w:r>
          </w:p>
        </w:tc>
        <w:tc>
          <w:tcPr>
            <w:tcW w:w="7519" w:type="dxa"/>
            <w:tcBorders>
              <w:top w:val="single" w:sz="4" w:space="0" w:color="00000A"/>
              <w:bottom w:val="single" w:sz="4" w:space="0" w:color="00000A"/>
              <w:right w:val="single" w:sz="8" w:space="0" w:color="00000A"/>
              <w:insideH w:val="single" w:sz="4" w:space="0" w:color="00000A"/>
              <w:insideV w:val="single" w:sz="8" w:space="0" w:color="00000A"/>
            </w:tcBorders>
            <w:shd w:fill="auto" w:val="clear"/>
            <w:vAlign w:val="center"/>
          </w:tcPr>
          <w:p>
            <w:pPr>
              <w:pStyle w:val="Normal"/>
              <w:ind w:left="100" w:hanging="0"/>
              <w:rPr>
                <w:sz w:val="28"/>
                <w:szCs w:val="28"/>
              </w:rPr>
            </w:pPr>
            <w:r>
              <w:rPr>
                <w:sz w:val="28"/>
                <w:szCs w:val="28"/>
              </w:rPr>
              <w:t>Является лицом, которое было привлечено в соответствии с Федеральным законом от 26 октября 2002 года № 127-ФЗ            «О несостоятельности (банкротстве)» к субсидиарной ответственности по обязательствам юридического лица и (или) ответственности в виде взыскания убытков с юридического лица, если со дня исполнения лицом обязанности, установленной судебным актом, прошло менее пяти лет</w:t>
            </w:r>
          </w:p>
        </w:tc>
        <w:tc>
          <w:tcPr>
            <w:tcW w:w="1102" w:type="dxa"/>
            <w:tcBorders>
              <w:top w:val="single" w:sz="4" w:space="0" w:color="00000A"/>
              <w:bottom w:val="single" w:sz="4" w:space="0" w:color="00000A"/>
              <w:right w:val="single" w:sz="8" w:space="0" w:color="00000A"/>
              <w:insideH w:val="single" w:sz="4" w:space="0" w:color="00000A"/>
              <w:insideV w:val="single" w:sz="8" w:space="0" w:color="00000A"/>
            </w:tcBorders>
            <w:shd w:fill="auto" w:val="clear"/>
            <w:vAlign w:val="center"/>
          </w:tcPr>
          <w:p>
            <w:pPr>
              <w:pStyle w:val="Normal"/>
              <w:jc w:val="center"/>
              <w:rPr>
                <w:sz w:val="28"/>
                <w:szCs w:val="28"/>
              </w:rPr>
            </w:pPr>
            <w:r>
              <w:rPr>
                <w:sz w:val="28"/>
                <w:szCs w:val="28"/>
              </w:rPr>
            </w:r>
          </w:p>
        </w:tc>
      </w:tr>
      <w:tr>
        <w:trPr>
          <w:trHeight w:val="2526" w:hRule="atLeast"/>
          <w:cantSplit w:val="true"/>
        </w:trPr>
        <w:tc>
          <w:tcPr>
            <w:tcW w:w="720" w:type="dxa"/>
            <w:tcBorders>
              <w:top w:val="single" w:sz="4" w:space="0" w:color="00000A"/>
              <w:left w:val="single" w:sz="4" w:space="0" w:color="00000A"/>
              <w:bottom w:val="single" w:sz="4" w:space="0" w:color="00000A"/>
              <w:right w:val="single" w:sz="8" w:space="0" w:color="00000A"/>
              <w:insideH w:val="single" w:sz="4" w:space="0" w:color="00000A"/>
              <w:insideV w:val="single" w:sz="8" w:space="0" w:color="00000A"/>
            </w:tcBorders>
            <w:shd w:fill="auto" w:val="clear"/>
            <w:tcMar>
              <w:left w:w="-5" w:type="dxa"/>
            </w:tcMar>
            <w:vAlign w:val="center"/>
          </w:tcPr>
          <w:p>
            <w:pPr>
              <w:pStyle w:val="Normal"/>
              <w:spacing w:lineRule="exact" w:line="308"/>
              <w:ind w:left="120" w:hanging="0"/>
              <w:jc w:val="center"/>
              <w:rPr>
                <w:sz w:val="28"/>
                <w:szCs w:val="28"/>
              </w:rPr>
            </w:pPr>
            <w:r>
              <w:rPr>
                <w:sz w:val="28"/>
                <w:szCs w:val="28"/>
              </w:rPr>
              <w:t>2</w:t>
            </w:r>
          </w:p>
        </w:tc>
        <w:tc>
          <w:tcPr>
            <w:tcW w:w="7519" w:type="dxa"/>
            <w:tcBorders>
              <w:top w:val="single" w:sz="4" w:space="0" w:color="00000A"/>
              <w:bottom w:val="single" w:sz="4" w:space="0" w:color="00000A"/>
              <w:right w:val="single" w:sz="8" w:space="0" w:color="00000A"/>
              <w:insideH w:val="single" w:sz="4" w:space="0" w:color="00000A"/>
              <w:insideV w:val="single" w:sz="8" w:space="0" w:color="00000A"/>
            </w:tcBorders>
            <w:shd w:fill="auto" w:val="clear"/>
            <w:vAlign w:val="center"/>
          </w:tcPr>
          <w:p>
            <w:pPr>
              <w:pStyle w:val="Normal"/>
              <w:ind w:left="100" w:hanging="0"/>
              <w:rPr>
                <w:sz w:val="28"/>
                <w:szCs w:val="28"/>
              </w:rPr>
            </w:pPr>
            <w:r>
              <w:rPr>
                <w:sz w:val="28"/>
                <w:szCs w:val="28"/>
              </w:rPr>
              <w:t>Является лицом лицо, которое осуществляло функции единоличного исполнительного органа юридического лица в течение пяти лет, предшествовавших дате направления проектной декларации в соответствии с частью 2 статьи 19 Федерального закона от 30.12.2004 № 214-ФЗ в уполномоченный орган исполнительной власти субъекта Российской Федерации, указанный в части 2 статьи 23 Федерального закона от 30.12.2004 № 214-ФЗ, которое было признано арбитражным судом несостоятельным (банкротом)</w:t>
            </w:r>
          </w:p>
        </w:tc>
        <w:tc>
          <w:tcPr>
            <w:tcW w:w="1102" w:type="dxa"/>
            <w:tcBorders>
              <w:top w:val="single" w:sz="4" w:space="0" w:color="00000A"/>
              <w:bottom w:val="single" w:sz="4" w:space="0" w:color="00000A"/>
              <w:right w:val="single" w:sz="8" w:space="0" w:color="00000A"/>
              <w:insideH w:val="single" w:sz="4" w:space="0" w:color="00000A"/>
              <w:insideV w:val="single" w:sz="8" w:space="0" w:color="00000A"/>
            </w:tcBorders>
            <w:shd w:fill="auto" w:val="clear"/>
            <w:vAlign w:val="center"/>
          </w:tcPr>
          <w:p>
            <w:pPr>
              <w:pStyle w:val="Normal"/>
              <w:jc w:val="center"/>
              <w:rPr>
                <w:sz w:val="28"/>
                <w:szCs w:val="28"/>
              </w:rPr>
            </w:pPr>
            <w:r>
              <w:rPr>
                <w:sz w:val="28"/>
                <w:szCs w:val="28"/>
              </w:rPr>
            </w:r>
          </w:p>
        </w:tc>
      </w:tr>
      <w:tr>
        <w:trPr>
          <w:trHeight w:val="304" w:hRule="atLeast"/>
          <w:cantSplit w:val="true"/>
        </w:trPr>
        <w:tc>
          <w:tcPr>
            <w:tcW w:w="720" w:type="dxa"/>
            <w:tcBorders>
              <w:left w:val="single" w:sz="4" w:space="0" w:color="00000A"/>
              <w:bottom w:val="single" w:sz="4" w:space="0" w:color="00000A"/>
              <w:right w:val="single" w:sz="8" w:space="0" w:color="00000A"/>
              <w:insideH w:val="single" w:sz="4" w:space="0" w:color="00000A"/>
              <w:insideV w:val="single" w:sz="8" w:space="0" w:color="00000A"/>
            </w:tcBorders>
            <w:shd w:fill="auto" w:val="clear"/>
            <w:tcMar>
              <w:left w:w="-5" w:type="dxa"/>
            </w:tcMar>
            <w:vAlign w:val="center"/>
          </w:tcPr>
          <w:p>
            <w:pPr>
              <w:pStyle w:val="Normal"/>
              <w:spacing w:lineRule="exact" w:line="304"/>
              <w:ind w:left="120" w:hanging="0"/>
              <w:jc w:val="center"/>
              <w:rPr>
                <w:sz w:val="28"/>
                <w:szCs w:val="28"/>
              </w:rPr>
            </w:pPr>
            <w:r>
              <w:rPr>
                <w:sz w:val="28"/>
                <w:szCs w:val="28"/>
              </w:rPr>
              <w:t>3</w:t>
            </w:r>
          </w:p>
        </w:tc>
        <w:tc>
          <w:tcPr>
            <w:tcW w:w="7519" w:type="dxa"/>
            <w:tcBorders>
              <w:bottom w:val="single" w:sz="4" w:space="0" w:color="00000A"/>
              <w:right w:val="single" w:sz="8" w:space="0" w:color="00000A"/>
              <w:insideH w:val="single" w:sz="4" w:space="0" w:color="00000A"/>
              <w:insideV w:val="single" w:sz="8" w:space="0" w:color="00000A"/>
            </w:tcBorders>
            <w:shd w:fill="auto" w:val="clear"/>
            <w:vAlign w:val="center"/>
          </w:tcPr>
          <w:p>
            <w:pPr>
              <w:pStyle w:val="Normal"/>
              <w:ind w:left="100" w:hanging="0"/>
              <w:rPr>
                <w:sz w:val="28"/>
                <w:szCs w:val="28"/>
              </w:rPr>
            </w:pPr>
            <w:r>
              <w:rPr>
                <w:sz w:val="28"/>
                <w:szCs w:val="28"/>
              </w:rPr>
              <w:t>Является лицом, которое прямо или косвенно (через третьих лиц) осуществляло владение в течение трех лет, предшествовавших дате направления проектной декларации в соответствии с частью 2 статьи 19 Федерального закона от 30.12.2004 № 214-ФЗ в уполномоченный орган исполнительной власти субъекта Российской Федерации, указанный в части 2 статьи 23 Федерального закона от 30.12.2004 № 214-ФЗ, более пятью процентами акций (долей) застройщика, который был признан арбитражным судом несостоятельным (банкротом)</w:t>
            </w:r>
          </w:p>
        </w:tc>
        <w:tc>
          <w:tcPr>
            <w:tcW w:w="1102" w:type="dxa"/>
            <w:tcBorders>
              <w:bottom w:val="single" w:sz="4" w:space="0" w:color="00000A"/>
              <w:right w:val="single" w:sz="8" w:space="0" w:color="00000A"/>
              <w:insideH w:val="single" w:sz="4" w:space="0" w:color="00000A"/>
              <w:insideV w:val="single" w:sz="8" w:space="0" w:color="00000A"/>
            </w:tcBorders>
            <w:shd w:fill="auto" w:val="clear"/>
            <w:vAlign w:val="center"/>
          </w:tcPr>
          <w:p>
            <w:pPr>
              <w:pStyle w:val="Normal"/>
              <w:jc w:val="center"/>
              <w:rPr>
                <w:sz w:val="28"/>
                <w:szCs w:val="28"/>
              </w:rPr>
            </w:pPr>
            <w:r>
              <w:rPr>
                <w:sz w:val="28"/>
                <w:szCs w:val="28"/>
              </w:rPr>
            </w:r>
          </w:p>
        </w:tc>
      </w:tr>
      <w:tr>
        <w:trPr>
          <w:trHeight w:val="1796" w:hRule="atLeast"/>
          <w:cantSplit w:val="true"/>
        </w:trPr>
        <w:tc>
          <w:tcPr>
            <w:tcW w:w="720" w:type="dxa"/>
            <w:tcBorders>
              <w:top w:val="single" w:sz="4" w:space="0" w:color="00000A"/>
              <w:left w:val="single" w:sz="8" w:space="0" w:color="00000A"/>
              <w:bottom w:val="single" w:sz="4" w:space="0" w:color="00000A"/>
              <w:right w:val="single" w:sz="8" w:space="0" w:color="00000A"/>
              <w:insideH w:val="single" w:sz="4" w:space="0" w:color="00000A"/>
              <w:insideV w:val="single" w:sz="8" w:space="0" w:color="00000A"/>
            </w:tcBorders>
            <w:shd w:fill="auto" w:val="clear"/>
            <w:tcMar>
              <w:left w:w="-10" w:type="dxa"/>
            </w:tcMar>
            <w:vAlign w:val="center"/>
          </w:tcPr>
          <w:p>
            <w:pPr>
              <w:pStyle w:val="Normal"/>
              <w:spacing w:lineRule="exact" w:line="308"/>
              <w:ind w:left="120" w:hanging="0"/>
              <w:jc w:val="center"/>
              <w:rPr>
                <w:sz w:val="28"/>
                <w:szCs w:val="28"/>
              </w:rPr>
            </w:pPr>
            <w:r>
              <w:rPr>
                <w:sz w:val="28"/>
                <w:szCs w:val="28"/>
              </w:rPr>
            </w:r>
          </w:p>
        </w:tc>
        <w:tc>
          <w:tcPr>
            <w:tcW w:w="7519" w:type="dxa"/>
            <w:tcBorders>
              <w:top w:val="single" w:sz="4" w:space="0" w:color="00000A"/>
              <w:bottom w:val="single" w:sz="4" w:space="0" w:color="00000A"/>
              <w:right w:val="single" w:sz="8" w:space="0" w:color="00000A"/>
              <w:insideH w:val="single" w:sz="4" w:space="0" w:color="00000A"/>
              <w:insideV w:val="single" w:sz="8" w:space="0" w:color="00000A"/>
            </w:tcBorders>
            <w:shd w:fill="auto" w:val="clear"/>
            <w:vAlign w:val="center"/>
          </w:tcPr>
          <w:p>
            <w:pPr>
              <w:pStyle w:val="Normal"/>
              <w:ind w:left="131" w:right="160" w:hanging="0"/>
              <w:rPr>
                <w:b/>
                <w:b/>
                <w:bCs/>
                <w:sz w:val="28"/>
                <w:szCs w:val="28"/>
              </w:rPr>
            </w:pPr>
            <w:r>
              <w:rPr>
                <w:b/>
                <w:bCs/>
                <w:sz w:val="28"/>
                <w:szCs w:val="28"/>
              </w:rPr>
              <w:t>Требования, предъявляемые к физическому лицу, которое в конечном счете прямо или косвенно (через третьих лиц) владеет (имеет в капитале преобладающее участие более чем двадцать пять процентов) корпоративным юридическим лицом – застройщиком</w:t>
            </w:r>
          </w:p>
        </w:tc>
        <w:tc>
          <w:tcPr>
            <w:tcW w:w="1102" w:type="dxa"/>
            <w:tcBorders>
              <w:top w:val="single" w:sz="4" w:space="0" w:color="00000A"/>
              <w:bottom w:val="single" w:sz="4" w:space="0" w:color="00000A"/>
              <w:right w:val="single" w:sz="8" w:space="0" w:color="00000A"/>
              <w:insideH w:val="single" w:sz="4" w:space="0" w:color="00000A"/>
              <w:insideV w:val="single" w:sz="8" w:space="0" w:color="00000A"/>
            </w:tcBorders>
            <w:shd w:fill="auto" w:val="clear"/>
            <w:vAlign w:val="center"/>
          </w:tcPr>
          <w:p>
            <w:pPr>
              <w:pStyle w:val="Normal"/>
              <w:jc w:val="center"/>
              <w:rPr>
                <w:sz w:val="28"/>
                <w:szCs w:val="28"/>
              </w:rPr>
            </w:pPr>
            <w:r>
              <w:rPr>
                <w:sz w:val="28"/>
                <w:szCs w:val="28"/>
              </w:rPr>
            </w:r>
          </w:p>
        </w:tc>
      </w:tr>
      <w:tr>
        <w:trPr>
          <w:trHeight w:val="304" w:hRule="atLeast"/>
          <w:cantSplit w:val="true"/>
        </w:trPr>
        <w:tc>
          <w:tcPr>
            <w:tcW w:w="720" w:type="dxa"/>
            <w:tcBorders>
              <w:top w:val="single" w:sz="4" w:space="0" w:color="00000A"/>
              <w:left w:val="single" w:sz="8" w:space="0" w:color="00000A"/>
              <w:bottom w:val="single" w:sz="4" w:space="0" w:color="00000A"/>
              <w:right w:val="single" w:sz="8" w:space="0" w:color="00000A"/>
              <w:insideH w:val="single" w:sz="4" w:space="0" w:color="00000A"/>
              <w:insideV w:val="single" w:sz="8" w:space="0" w:color="00000A"/>
            </w:tcBorders>
            <w:shd w:fill="auto" w:val="clear"/>
            <w:tcMar>
              <w:left w:w="-10" w:type="dxa"/>
            </w:tcMar>
            <w:vAlign w:val="center"/>
          </w:tcPr>
          <w:p>
            <w:pPr>
              <w:pStyle w:val="Normal"/>
              <w:spacing w:lineRule="exact" w:line="304"/>
              <w:ind w:left="120" w:hanging="0"/>
              <w:jc w:val="center"/>
              <w:rPr>
                <w:sz w:val="28"/>
                <w:szCs w:val="28"/>
              </w:rPr>
            </w:pPr>
            <w:r>
              <w:rPr>
                <w:sz w:val="28"/>
                <w:szCs w:val="28"/>
              </w:rPr>
              <w:t>1</w:t>
            </w:r>
          </w:p>
        </w:tc>
        <w:tc>
          <w:tcPr>
            <w:tcW w:w="7519" w:type="dxa"/>
            <w:tcBorders>
              <w:top w:val="single" w:sz="4" w:space="0" w:color="00000A"/>
              <w:bottom w:val="single" w:sz="4" w:space="0" w:color="00000A"/>
              <w:right w:val="single" w:sz="8" w:space="0" w:color="00000A"/>
              <w:insideH w:val="single" w:sz="4" w:space="0" w:color="00000A"/>
              <w:insideV w:val="single" w:sz="8" w:space="0" w:color="00000A"/>
            </w:tcBorders>
            <w:shd w:fill="auto" w:val="clear"/>
            <w:vAlign w:val="center"/>
          </w:tcPr>
          <w:p>
            <w:pPr>
              <w:pStyle w:val="Normal"/>
              <w:ind w:left="100" w:hanging="0"/>
              <w:rPr>
                <w:sz w:val="28"/>
                <w:szCs w:val="28"/>
              </w:rPr>
            </w:pPr>
            <w:r>
              <w:rPr>
                <w:sz w:val="28"/>
                <w:szCs w:val="28"/>
              </w:rPr>
              <w:t>Является лицом, которое было привлечено в соответствии с Федеральным законом от 26 октября 2002 года № 127-ФЗ            «О несостоятельности (банкротстве)» к субсидиарной ответственности по обязательствам юридического лица и (или) ответственности в виде взыскания убытков с юридического лица, если со дня исполнения лицом обязанности, установленной судебным актом, прошло менее пяти лет</w:t>
            </w:r>
          </w:p>
        </w:tc>
        <w:tc>
          <w:tcPr>
            <w:tcW w:w="1102" w:type="dxa"/>
            <w:tcBorders>
              <w:top w:val="single" w:sz="4" w:space="0" w:color="00000A"/>
              <w:bottom w:val="single" w:sz="4" w:space="0" w:color="00000A"/>
              <w:right w:val="single" w:sz="8" w:space="0" w:color="00000A"/>
              <w:insideH w:val="single" w:sz="4" w:space="0" w:color="00000A"/>
              <w:insideV w:val="single" w:sz="8" w:space="0" w:color="00000A"/>
            </w:tcBorders>
            <w:shd w:fill="auto" w:val="clear"/>
            <w:vAlign w:val="center"/>
          </w:tcPr>
          <w:p>
            <w:pPr>
              <w:pStyle w:val="Normal"/>
              <w:jc w:val="center"/>
              <w:rPr>
                <w:sz w:val="28"/>
                <w:szCs w:val="28"/>
              </w:rPr>
            </w:pPr>
            <w:r>
              <w:rPr>
                <w:sz w:val="28"/>
                <w:szCs w:val="28"/>
              </w:rPr>
            </w:r>
          </w:p>
        </w:tc>
      </w:tr>
      <w:tr>
        <w:trPr>
          <w:trHeight w:val="2526" w:hRule="atLeast"/>
          <w:cantSplit w:val="true"/>
        </w:trPr>
        <w:tc>
          <w:tcPr>
            <w:tcW w:w="720" w:type="dxa"/>
            <w:tcBorders>
              <w:top w:val="single" w:sz="4" w:space="0" w:color="00000A"/>
              <w:left w:val="single" w:sz="4" w:space="0" w:color="00000A"/>
              <w:bottom w:val="single" w:sz="4" w:space="0" w:color="00000A"/>
              <w:right w:val="single" w:sz="8" w:space="0" w:color="00000A"/>
              <w:insideH w:val="single" w:sz="4" w:space="0" w:color="00000A"/>
              <w:insideV w:val="single" w:sz="8" w:space="0" w:color="00000A"/>
            </w:tcBorders>
            <w:shd w:fill="auto" w:val="clear"/>
            <w:tcMar>
              <w:left w:w="-5" w:type="dxa"/>
            </w:tcMar>
            <w:vAlign w:val="center"/>
          </w:tcPr>
          <w:p>
            <w:pPr>
              <w:pStyle w:val="Normal"/>
              <w:spacing w:lineRule="exact" w:line="308"/>
              <w:ind w:left="120" w:hanging="0"/>
              <w:jc w:val="center"/>
              <w:rPr>
                <w:sz w:val="28"/>
                <w:szCs w:val="28"/>
              </w:rPr>
            </w:pPr>
            <w:r>
              <w:rPr>
                <w:sz w:val="28"/>
                <w:szCs w:val="28"/>
              </w:rPr>
              <w:t>2</w:t>
            </w:r>
          </w:p>
        </w:tc>
        <w:tc>
          <w:tcPr>
            <w:tcW w:w="7519" w:type="dxa"/>
            <w:tcBorders>
              <w:top w:val="single" w:sz="4" w:space="0" w:color="00000A"/>
              <w:bottom w:val="single" w:sz="4" w:space="0" w:color="00000A"/>
              <w:right w:val="single" w:sz="8" w:space="0" w:color="00000A"/>
              <w:insideH w:val="single" w:sz="4" w:space="0" w:color="00000A"/>
              <w:insideV w:val="single" w:sz="8" w:space="0" w:color="00000A"/>
            </w:tcBorders>
            <w:shd w:fill="auto" w:val="clear"/>
            <w:vAlign w:val="center"/>
          </w:tcPr>
          <w:p>
            <w:pPr>
              <w:pStyle w:val="Normal"/>
              <w:ind w:left="100" w:hanging="0"/>
              <w:rPr>
                <w:sz w:val="28"/>
                <w:szCs w:val="28"/>
              </w:rPr>
            </w:pPr>
            <w:r>
              <w:rPr>
                <w:sz w:val="28"/>
                <w:szCs w:val="28"/>
              </w:rPr>
              <w:t>Является лицом лицо, которое осуществляло функции единоличного исполнительного органа юридического лица в течение пяти лет, предшествовавших дате направления проектной декларации в соответствии с частью 2 статьи 19 Федерального закона от 30.12.2004 № 214-ФЗ в уполномоченный орган исполнительной власти субъекта Российской Федерации, указанный в части 2 статьи 23 Федерального закона от 30.12.2004 № 214-ФЗ, которое было признано арбитражным судом несостоятельным (банкротом)</w:t>
            </w:r>
          </w:p>
        </w:tc>
        <w:tc>
          <w:tcPr>
            <w:tcW w:w="1102" w:type="dxa"/>
            <w:tcBorders>
              <w:top w:val="single" w:sz="4" w:space="0" w:color="00000A"/>
              <w:bottom w:val="single" w:sz="4" w:space="0" w:color="00000A"/>
              <w:right w:val="single" w:sz="8" w:space="0" w:color="00000A"/>
              <w:insideH w:val="single" w:sz="4" w:space="0" w:color="00000A"/>
              <w:insideV w:val="single" w:sz="8" w:space="0" w:color="00000A"/>
            </w:tcBorders>
            <w:shd w:fill="auto" w:val="clear"/>
            <w:vAlign w:val="center"/>
          </w:tcPr>
          <w:p>
            <w:pPr>
              <w:pStyle w:val="Normal"/>
              <w:jc w:val="center"/>
              <w:rPr>
                <w:sz w:val="28"/>
                <w:szCs w:val="28"/>
              </w:rPr>
            </w:pPr>
            <w:r>
              <w:rPr>
                <w:sz w:val="28"/>
                <w:szCs w:val="28"/>
              </w:rPr>
            </w:r>
          </w:p>
        </w:tc>
      </w:tr>
      <w:tr>
        <w:trPr>
          <w:trHeight w:val="2877" w:hRule="atLeast"/>
          <w:cantSplit w:val="true"/>
        </w:trPr>
        <w:tc>
          <w:tcPr>
            <w:tcW w:w="720" w:type="dxa"/>
            <w:tcBorders>
              <w:left w:val="single" w:sz="4" w:space="0" w:color="00000A"/>
              <w:bottom w:val="single" w:sz="4" w:space="0" w:color="00000A"/>
              <w:right w:val="single" w:sz="8" w:space="0" w:color="00000A"/>
              <w:insideH w:val="single" w:sz="4" w:space="0" w:color="00000A"/>
              <w:insideV w:val="single" w:sz="8" w:space="0" w:color="00000A"/>
            </w:tcBorders>
            <w:shd w:fill="auto" w:val="clear"/>
            <w:tcMar>
              <w:left w:w="-5" w:type="dxa"/>
            </w:tcMar>
            <w:vAlign w:val="center"/>
          </w:tcPr>
          <w:p>
            <w:pPr>
              <w:pStyle w:val="Normal"/>
              <w:spacing w:lineRule="exact" w:line="304"/>
              <w:ind w:left="120" w:hanging="0"/>
              <w:jc w:val="center"/>
              <w:rPr>
                <w:sz w:val="28"/>
                <w:szCs w:val="28"/>
              </w:rPr>
            </w:pPr>
            <w:r>
              <w:rPr>
                <w:sz w:val="28"/>
                <w:szCs w:val="28"/>
              </w:rPr>
              <w:t>3</w:t>
            </w:r>
          </w:p>
        </w:tc>
        <w:tc>
          <w:tcPr>
            <w:tcW w:w="7519" w:type="dxa"/>
            <w:tcBorders>
              <w:bottom w:val="single" w:sz="4" w:space="0" w:color="00000A"/>
              <w:right w:val="single" w:sz="8" w:space="0" w:color="00000A"/>
              <w:insideH w:val="single" w:sz="4" w:space="0" w:color="00000A"/>
              <w:insideV w:val="single" w:sz="8" w:space="0" w:color="00000A"/>
            </w:tcBorders>
            <w:shd w:fill="auto" w:val="clear"/>
            <w:vAlign w:val="center"/>
          </w:tcPr>
          <w:p>
            <w:pPr>
              <w:pStyle w:val="Normal"/>
              <w:ind w:left="100" w:hanging="0"/>
              <w:rPr>
                <w:sz w:val="28"/>
                <w:szCs w:val="28"/>
              </w:rPr>
            </w:pPr>
            <w:r>
              <w:rPr>
                <w:sz w:val="28"/>
                <w:szCs w:val="28"/>
              </w:rPr>
              <w:t>Является лицом, которое прямо или косвенно (через третьих лиц) осуществляло владение в течение трех лет, предшествовавших дате направления проектной декларации в соответствии с частью 2 статьи 19 Федерального закона от 30.12.2004 № 214-ФЗ в уполномоченный орган исполнительной власти субъекта Российской Федерации, указанный в части 2 статьи 23 Федерального закона от 30.12.2004 № 214-ФЗ, более пятью процентами акций (долей) застройщика, который был признан арбитражным судом несостоятельным (банкротом)</w:t>
            </w:r>
          </w:p>
        </w:tc>
        <w:tc>
          <w:tcPr>
            <w:tcW w:w="1102" w:type="dxa"/>
            <w:tcBorders>
              <w:bottom w:val="single" w:sz="4" w:space="0" w:color="00000A"/>
              <w:right w:val="single" w:sz="8" w:space="0" w:color="00000A"/>
              <w:insideH w:val="single" w:sz="4" w:space="0" w:color="00000A"/>
              <w:insideV w:val="single" w:sz="8" w:space="0" w:color="00000A"/>
            </w:tcBorders>
            <w:shd w:fill="auto" w:val="clear"/>
            <w:vAlign w:val="center"/>
          </w:tcPr>
          <w:p>
            <w:pPr>
              <w:pStyle w:val="Normal"/>
              <w:jc w:val="center"/>
              <w:rPr>
                <w:sz w:val="28"/>
                <w:szCs w:val="28"/>
              </w:rPr>
            </w:pPr>
            <w:r>
              <w:rPr>
                <w:sz w:val="28"/>
                <w:szCs w:val="28"/>
              </w:rPr>
            </w:r>
          </w:p>
        </w:tc>
      </w:tr>
    </w:tbl>
    <w:p>
      <w:pPr>
        <w:pStyle w:val="Normal"/>
        <w:pBdr/>
        <w:tabs>
          <w:tab w:val="left" w:pos="6527" w:leader="none"/>
        </w:tabs>
        <w:rPr/>
      </w:pPr>
      <w:r>
        <w:rPr>
          <w:sz w:val="28"/>
          <w:szCs w:val="28"/>
        </w:rPr>
        <w:t xml:space="preserve">Руководитель                                                                                                  </w:t>
      </w:r>
      <w:r>
        <w:rPr>
          <w:bCs/>
          <w:sz w:val="28"/>
          <w:szCs w:val="28"/>
        </w:rPr>
        <w:t>Ф.И.О</w:t>
      </w:r>
    </w:p>
    <w:sectPr>
      <w:headerReference w:type="default" r:id="rId17"/>
      <w:headerReference w:type="first" r:id="rId18"/>
      <w:type w:val="nextPage"/>
      <w:pgSz w:w="11906" w:h="16838"/>
      <w:pgMar w:left="1985" w:right="567" w:header="709" w:top="766" w:footer="0" w:bottom="1135" w:gutter="0"/>
      <w:pgNumType w:fmt="decimal"/>
      <w:formProt w:val="false"/>
      <w:titlePg/>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Tahoma">
    <w:charset w:val="cc"/>
    <w:family w:val="roman"/>
    <w:pitch w:val="variable"/>
  </w:font>
  <w:font w:name="Courier New">
    <w:charset w:val="cc"/>
    <w:family w:val="roman"/>
    <w:pitch w:val="variable"/>
  </w:font>
  <w:font w:name="Cambria">
    <w:charset w:val="cc"/>
    <w:family w:val="roman"/>
    <w:pitch w:val="variable"/>
  </w:font>
  <w:font w:name="Liberation Sans">
    <w:altName w:val="Arial"/>
    <w:charset w:val="cc"/>
    <w:family w:val="swiss"/>
    <w:pitch w:val="variable"/>
  </w:font>
  <w:font w:name="Verdana">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124834614"/>
    </w:sdtPr>
    <w:sdtContent>
      <w:p>
        <w:pPr>
          <w:pStyle w:val="Style31"/>
          <w:jc w:val="center"/>
          <w:rPr/>
        </w:pPr>
        <w:r>
          <w:rPr/>
          <w:fldChar w:fldCharType="begin"/>
        </w:r>
        <w:r>
          <w:instrText> PAGE </w:instrText>
        </w:r>
        <w:r>
          <w:fldChar w:fldCharType="separate"/>
        </w:r>
        <w:r>
          <w:t>30</w:t>
        </w:r>
        <w:r>
          <w:fldChar w:fldCharType="end"/>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1"/>
      <w:jc w:val="center"/>
      <w:rPr/>
    </w:pPr>
    <w:r>
      <w:rPr/>
    </w:r>
  </w:p>
</w:hdr>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uiPriority="99" w:semiHidden="1" w:unhideWhenUsed="1"/>
    <w:lsdException w:name="endnote text" w:uiPriority="99"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99"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Theme" w:semiHidden="1" w:unhideWhenUsed="1"/>
    <w:lsdException w:name="Placeholder Text" w:uiPriority="99"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a2d63"/>
    <w:pPr>
      <w:widowControl/>
      <w:bidi w:val="0"/>
      <w:jc w:val="left"/>
    </w:pPr>
    <w:rPr>
      <w:rFonts w:ascii="Times New Roman" w:hAnsi="Times New Roman" w:eastAsia="Times New Roman" w:cs="Times New Roman"/>
      <w:color w:val="auto"/>
      <w:sz w:val="24"/>
      <w:szCs w:val="24"/>
      <w:lang w:val="ru-RU" w:eastAsia="ru-RU" w:bidi="ar-SA"/>
    </w:rPr>
  </w:style>
  <w:style w:type="paragraph" w:styleId="1">
    <w:name w:val="Heading 1"/>
    <w:basedOn w:val="Normal"/>
    <w:link w:val="10"/>
    <w:qFormat/>
    <w:rsid w:val="001e13f0"/>
    <w:pPr>
      <w:keepNext/>
      <w:spacing w:before="240" w:after="60"/>
      <w:outlineLvl w:val="0"/>
    </w:pPr>
    <w:rPr>
      <w:rFonts w:ascii="Arial" w:hAnsi="Arial" w:cs="Arial"/>
      <w:b/>
      <w:bCs/>
      <w:sz w:val="32"/>
      <w:szCs w:val="32"/>
    </w:rPr>
  </w:style>
  <w:style w:type="paragraph" w:styleId="2">
    <w:name w:val="Heading 2"/>
    <w:basedOn w:val="Normal"/>
    <w:link w:val="20"/>
    <w:qFormat/>
    <w:rsid w:val="001e13f0"/>
    <w:pPr>
      <w:keepNext/>
      <w:jc w:val="center"/>
      <w:outlineLvl w:val="1"/>
    </w:pPr>
    <w:rPr>
      <w:b/>
      <w:sz w:val="26"/>
    </w:rPr>
  </w:style>
  <w:style w:type="paragraph" w:styleId="3">
    <w:name w:val="Heading 3"/>
    <w:basedOn w:val="Normal"/>
    <w:link w:val="30"/>
    <w:qFormat/>
    <w:rsid w:val="001e13f0"/>
    <w:pPr>
      <w:keepNext/>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8d1ac7"/>
    <w:rPr/>
  </w:style>
  <w:style w:type="character" w:styleId="Style11">
    <w:name w:val="Интернет-ссылка"/>
    <w:rsid w:val="00a30a07"/>
    <w:rPr>
      <w:color w:val="0000FF"/>
      <w:u w:val="single"/>
    </w:rPr>
  </w:style>
  <w:style w:type="character" w:styleId="Style12" w:customStyle="1">
    <w:name w:val="Верхний колонтитул Знак"/>
    <w:link w:val="a4"/>
    <w:uiPriority w:val="99"/>
    <w:qFormat/>
    <w:rsid w:val="001845c2"/>
    <w:rPr>
      <w:sz w:val="28"/>
    </w:rPr>
  </w:style>
  <w:style w:type="character" w:styleId="Linenumber">
    <w:name w:val="line number"/>
    <w:qFormat/>
    <w:rsid w:val="00f951a1"/>
    <w:rPr/>
  </w:style>
  <w:style w:type="character" w:styleId="11" w:customStyle="1">
    <w:name w:val="Заголовок 1 Знак"/>
    <w:basedOn w:val="DefaultParagraphFont"/>
    <w:link w:val="1"/>
    <w:qFormat/>
    <w:rsid w:val="001e13f0"/>
    <w:rPr>
      <w:rFonts w:ascii="Arial" w:hAnsi="Arial" w:cs="Arial"/>
      <w:b/>
      <w:bCs/>
      <w:sz w:val="32"/>
      <w:szCs w:val="32"/>
    </w:rPr>
  </w:style>
  <w:style w:type="character" w:styleId="21" w:customStyle="1">
    <w:name w:val="Заголовок 2 Знак"/>
    <w:basedOn w:val="DefaultParagraphFont"/>
    <w:link w:val="2"/>
    <w:qFormat/>
    <w:rsid w:val="001e13f0"/>
    <w:rPr>
      <w:b/>
      <w:sz w:val="26"/>
      <w:szCs w:val="24"/>
    </w:rPr>
  </w:style>
  <w:style w:type="character" w:styleId="31" w:customStyle="1">
    <w:name w:val="Заголовок 3 Знак"/>
    <w:basedOn w:val="DefaultParagraphFont"/>
    <w:link w:val="3"/>
    <w:qFormat/>
    <w:rsid w:val="001e13f0"/>
    <w:rPr>
      <w:rFonts w:ascii="Arial" w:hAnsi="Arial" w:cs="Arial"/>
      <w:b/>
      <w:bCs/>
      <w:sz w:val="26"/>
      <w:szCs w:val="26"/>
    </w:rPr>
  </w:style>
  <w:style w:type="character" w:styleId="Style13" w:customStyle="1">
    <w:name w:val="Нижний колонтитул Знак"/>
    <w:basedOn w:val="DefaultParagraphFont"/>
    <w:link w:val="ab"/>
    <w:uiPriority w:val="99"/>
    <w:qFormat/>
    <w:rsid w:val="001e13f0"/>
    <w:rPr>
      <w:sz w:val="24"/>
      <w:szCs w:val="24"/>
    </w:rPr>
  </w:style>
  <w:style w:type="character" w:styleId="Appleconvertedspace" w:customStyle="1">
    <w:name w:val="apple-converted-space"/>
    <w:basedOn w:val="DefaultParagraphFont"/>
    <w:qFormat/>
    <w:rsid w:val="001e13f0"/>
    <w:rPr/>
  </w:style>
  <w:style w:type="character" w:styleId="Style14" w:customStyle="1">
    <w:name w:val="Текст выноски Знак"/>
    <w:basedOn w:val="DefaultParagraphFont"/>
    <w:link w:val="a6"/>
    <w:uiPriority w:val="99"/>
    <w:semiHidden/>
    <w:qFormat/>
    <w:rsid w:val="001e13f0"/>
    <w:rPr>
      <w:rFonts w:ascii="Tahoma" w:hAnsi="Tahoma" w:cs="Tahoma"/>
      <w:sz w:val="16"/>
      <w:szCs w:val="16"/>
    </w:rPr>
  </w:style>
  <w:style w:type="character" w:styleId="Style15" w:customStyle="1">
    <w:name w:val="Подзаголовок Знак"/>
    <w:basedOn w:val="DefaultParagraphFont"/>
    <w:link w:val="af1"/>
    <w:qFormat/>
    <w:rsid w:val="001e13f0"/>
    <w:rPr>
      <w:i/>
      <w:sz w:val="24"/>
    </w:rPr>
  </w:style>
  <w:style w:type="character" w:styleId="Style16" w:customStyle="1">
    <w:name w:val="Заголовок Знак"/>
    <w:basedOn w:val="DefaultParagraphFont"/>
    <w:link w:val="af3"/>
    <w:qFormat/>
    <w:rsid w:val="001e13f0"/>
    <w:rPr>
      <w:b/>
      <w:sz w:val="24"/>
    </w:rPr>
  </w:style>
  <w:style w:type="character" w:styleId="10pt5" w:customStyle="1">
    <w:name w:val="Основной текст + 10 pt5"/>
    <w:qFormat/>
    <w:rsid w:val="001e13f0"/>
    <w:rPr>
      <w:rFonts w:ascii="Times New Roman" w:hAnsi="Times New Roman" w:cs="Times New Roman"/>
      <w:sz w:val="20"/>
      <w:szCs w:val="20"/>
      <w:shd w:fill="FFFFFF" w:val="clear"/>
    </w:rPr>
  </w:style>
  <w:style w:type="character" w:styleId="Style17" w:customStyle="1">
    <w:name w:val="Текст сноски Знак"/>
    <w:basedOn w:val="DefaultParagraphFont"/>
    <w:link w:val="af6"/>
    <w:uiPriority w:val="99"/>
    <w:qFormat/>
    <w:rsid w:val="001e13f0"/>
    <w:rPr/>
  </w:style>
  <w:style w:type="character" w:styleId="Style18" w:customStyle="1">
    <w:name w:val="Гипертекстовая ссылка"/>
    <w:qFormat/>
    <w:rsid w:val="001e13f0"/>
    <w:rPr>
      <w:b/>
      <w:bCs/>
      <w:color w:val="008000"/>
      <w:sz w:val="20"/>
      <w:szCs w:val="20"/>
      <w:u w:val="single"/>
    </w:rPr>
  </w:style>
  <w:style w:type="character" w:styleId="Style19" w:customStyle="1">
    <w:name w:val="Цветовое выделение"/>
    <w:qFormat/>
    <w:rsid w:val="001e13f0"/>
    <w:rPr>
      <w:b/>
      <w:bCs/>
      <w:color w:val="000080"/>
      <w:sz w:val="20"/>
      <w:szCs w:val="20"/>
    </w:rPr>
  </w:style>
  <w:style w:type="character" w:styleId="HTML" w:customStyle="1">
    <w:name w:val="Стандартный HTML Знак"/>
    <w:basedOn w:val="DefaultParagraphFont"/>
    <w:link w:val="HTML"/>
    <w:qFormat/>
    <w:rsid w:val="001e13f0"/>
    <w:rPr>
      <w:rFonts w:ascii="Courier New" w:hAnsi="Courier New" w:cs="Courier New"/>
    </w:rPr>
  </w:style>
  <w:style w:type="character" w:styleId="22" w:customStyle="1">
    <w:name w:val="Основной текст 2 Знак"/>
    <w:basedOn w:val="DefaultParagraphFont"/>
    <w:link w:val="21"/>
    <w:qFormat/>
    <w:rsid w:val="001e13f0"/>
    <w:rPr>
      <w:i/>
      <w:sz w:val="24"/>
      <w:szCs w:val="24"/>
    </w:rPr>
  </w:style>
  <w:style w:type="character" w:styleId="32" w:customStyle="1">
    <w:name w:val="Основной текст 3 Знак"/>
    <w:basedOn w:val="DefaultParagraphFont"/>
    <w:link w:val="31"/>
    <w:qFormat/>
    <w:rsid w:val="001e13f0"/>
    <w:rPr>
      <w:sz w:val="16"/>
      <w:szCs w:val="16"/>
    </w:rPr>
  </w:style>
  <w:style w:type="character" w:styleId="Style20" w:customStyle="1">
    <w:name w:val="Основной текст Знак"/>
    <w:basedOn w:val="DefaultParagraphFont"/>
    <w:link w:val="a9"/>
    <w:qFormat/>
    <w:rsid w:val="001e13f0"/>
    <w:rPr>
      <w:sz w:val="28"/>
      <w:lang w:val="en-US"/>
    </w:rPr>
  </w:style>
  <w:style w:type="character" w:styleId="Style21" w:customStyle="1">
    <w:name w:val="Основной текст с отступом Знак"/>
    <w:basedOn w:val="DefaultParagraphFont"/>
    <w:link w:val="afb"/>
    <w:qFormat/>
    <w:rsid w:val="001e13f0"/>
    <w:rPr/>
  </w:style>
  <w:style w:type="character" w:styleId="23" w:customStyle="1">
    <w:name w:val="Основной текст с отступом 2 Знак"/>
    <w:basedOn w:val="DefaultParagraphFont"/>
    <w:link w:val="23"/>
    <w:uiPriority w:val="99"/>
    <w:qFormat/>
    <w:rsid w:val="001e13f0"/>
    <w:rPr>
      <w:sz w:val="24"/>
      <w:szCs w:val="24"/>
    </w:rPr>
  </w:style>
  <w:style w:type="character" w:styleId="Style22">
    <w:name w:val="Выделение"/>
    <w:qFormat/>
    <w:rsid w:val="001e13f0"/>
    <w:rPr>
      <w:i/>
      <w:iCs/>
    </w:rPr>
  </w:style>
  <w:style w:type="character" w:styleId="Footnotereference">
    <w:name w:val="footnote reference"/>
    <w:uiPriority w:val="99"/>
    <w:qFormat/>
    <w:rsid w:val="001e13f0"/>
    <w:rPr>
      <w:rFonts w:cs="Times New Roman"/>
      <w:vertAlign w:val="superscript"/>
    </w:rPr>
  </w:style>
  <w:style w:type="character" w:styleId="Blk" w:customStyle="1">
    <w:name w:val="blk"/>
    <w:qFormat/>
    <w:rsid w:val="001e13f0"/>
    <w:rPr/>
  </w:style>
  <w:style w:type="character" w:styleId="F" w:customStyle="1">
    <w:name w:val="f"/>
    <w:qFormat/>
    <w:rsid w:val="001e13f0"/>
    <w:rPr/>
  </w:style>
  <w:style w:type="character" w:styleId="FontStyle24" w:customStyle="1">
    <w:name w:val="Font Style24"/>
    <w:qFormat/>
    <w:rsid w:val="001e13f0"/>
    <w:rPr>
      <w:rFonts w:ascii="Times New Roman" w:hAnsi="Times New Roman"/>
      <w:sz w:val="26"/>
    </w:rPr>
  </w:style>
  <w:style w:type="character" w:styleId="Style23" w:customStyle="1">
    <w:name w:val="Текст концевой сноски Знак"/>
    <w:basedOn w:val="DefaultParagraphFont"/>
    <w:link w:val="aff0"/>
    <w:uiPriority w:val="99"/>
    <w:qFormat/>
    <w:rsid w:val="001e13f0"/>
    <w:rPr/>
  </w:style>
  <w:style w:type="character" w:styleId="Endnotereference">
    <w:name w:val="endnote reference"/>
    <w:uiPriority w:val="99"/>
    <w:unhideWhenUsed/>
    <w:qFormat/>
    <w:rsid w:val="001e13f0"/>
    <w:rPr>
      <w:rFonts w:ascii="Times New Roman" w:hAnsi="Times New Roman" w:cs="Times New Roman"/>
      <w:vertAlign w:val="superscript"/>
    </w:rPr>
  </w:style>
  <w:style w:type="character" w:styleId="Annotationreference">
    <w:name w:val="annotation reference"/>
    <w:basedOn w:val="DefaultParagraphFont"/>
    <w:uiPriority w:val="99"/>
    <w:unhideWhenUsed/>
    <w:qFormat/>
    <w:rsid w:val="001e13f0"/>
    <w:rPr>
      <w:sz w:val="16"/>
      <w:szCs w:val="16"/>
    </w:rPr>
  </w:style>
  <w:style w:type="character" w:styleId="Style24" w:customStyle="1">
    <w:name w:val="Текст примечания Знак"/>
    <w:basedOn w:val="DefaultParagraphFont"/>
    <w:link w:val="aff4"/>
    <w:uiPriority w:val="99"/>
    <w:qFormat/>
    <w:rsid w:val="001e13f0"/>
    <w:rPr/>
  </w:style>
  <w:style w:type="character" w:styleId="Style25" w:customStyle="1">
    <w:name w:val="Тема примечания Знак"/>
    <w:basedOn w:val="Style24"/>
    <w:link w:val="aff6"/>
    <w:uiPriority w:val="99"/>
    <w:qFormat/>
    <w:rsid w:val="001e13f0"/>
    <w:rPr>
      <w:b/>
      <w:bCs/>
    </w:rPr>
  </w:style>
  <w:style w:type="character" w:styleId="FontStyle11" w:customStyle="1">
    <w:name w:val="Font Style11"/>
    <w:uiPriority w:val="99"/>
    <w:qFormat/>
    <w:rsid w:val="001e13f0"/>
    <w:rPr>
      <w:rFonts w:ascii="Cambria" w:hAnsi="Cambria" w:cs="Cambria"/>
      <w:sz w:val="22"/>
      <w:szCs w:val="22"/>
    </w:rPr>
  </w:style>
  <w:style w:type="character" w:styleId="FontStyle12" w:customStyle="1">
    <w:name w:val="Font Style12"/>
    <w:uiPriority w:val="99"/>
    <w:qFormat/>
    <w:rsid w:val="001e13f0"/>
    <w:rPr>
      <w:rFonts w:ascii="Cambria" w:hAnsi="Cambria" w:cs="Cambria"/>
      <w:b/>
      <w:bCs/>
      <w:sz w:val="22"/>
      <w:szCs w:val="22"/>
    </w:rPr>
  </w:style>
  <w:style w:type="character" w:styleId="Strong">
    <w:name w:val="Strong"/>
    <w:qFormat/>
    <w:rsid w:val="001e13f0"/>
    <w:rPr>
      <w:b/>
      <w:bCs/>
    </w:rPr>
  </w:style>
  <w:style w:type="character" w:styleId="ListLabel1">
    <w:name w:val="ListLabel 1"/>
    <w:qFormat/>
    <w:rPr>
      <w:sz w:val="28"/>
      <w:szCs w:val="28"/>
    </w:rPr>
  </w:style>
  <w:style w:type="character" w:styleId="ListLabel2">
    <w:name w:val="ListLabel 2"/>
    <w:qFormat/>
    <w:rPr>
      <w:rFonts w:cs="Times New Roman"/>
      <w:color w:val="00000A"/>
      <w:sz w:val="28"/>
      <w:szCs w:val="28"/>
    </w:rPr>
  </w:style>
  <w:style w:type="character" w:styleId="ListLabel3">
    <w:name w:val="ListLabel 3"/>
    <w:qFormat/>
    <w:rPr>
      <w:rFonts w:cs="Times New Roman"/>
      <w:sz w:val="28"/>
    </w:rPr>
  </w:style>
  <w:style w:type="paragraph" w:styleId="Style26">
    <w:name w:val="Заголовок"/>
    <w:basedOn w:val="Normal"/>
    <w:next w:val="Style27"/>
    <w:qFormat/>
    <w:pPr>
      <w:keepNext/>
      <w:spacing w:before="240" w:after="120"/>
    </w:pPr>
    <w:rPr>
      <w:rFonts w:ascii="Liberation Sans" w:hAnsi="Liberation Sans" w:eastAsia="Microsoft YaHei" w:cs="Arial"/>
      <w:sz w:val="28"/>
      <w:szCs w:val="28"/>
    </w:rPr>
  </w:style>
  <w:style w:type="paragraph" w:styleId="Style27">
    <w:name w:val="Body Text"/>
    <w:basedOn w:val="Normal"/>
    <w:link w:val="aa"/>
    <w:rsid w:val="007d6e44"/>
    <w:pPr>
      <w:spacing w:lineRule="auto" w:line="192" w:before="120" w:after="0"/>
    </w:pPr>
    <w:rPr>
      <w:sz w:val="28"/>
      <w:szCs w:val="20"/>
      <w:lang w:val="en-US"/>
    </w:rPr>
  </w:style>
  <w:style w:type="paragraph" w:styleId="Style28">
    <w:name w:val="List"/>
    <w:basedOn w:val="Style27"/>
    <w:pPr/>
    <w:rPr>
      <w:rFonts w:cs="Arial"/>
    </w:rPr>
  </w:style>
  <w:style w:type="paragraph" w:styleId="Style29">
    <w:name w:val="Caption"/>
    <w:basedOn w:val="Normal"/>
    <w:qFormat/>
    <w:pPr>
      <w:suppressLineNumbers/>
      <w:spacing w:before="120" w:after="120"/>
    </w:pPr>
    <w:rPr>
      <w:rFonts w:cs="Arial"/>
      <w:i/>
      <w:iCs/>
      <w:sz w:val="24"/>
      <w:szCs w:val="24"/>
    </w:rPr>
  </w:style>
  <w:style w:type="paragraph" w:styleId="Style30">
    <w:name w:val="Указатель"/>
    <w:basedOn w:val="Normal"/>
    <w:qFormat/>
    <w:pPr>
      <w:suppressLineNumbers/>
    </w:pPr>
    <w:rPr>
      <w:rFonts w:cs="Arial"/>
    </w:rPr>
  </w:style>
  <w:style w:type="paragraph" w:styleId="NormalWeb">
    <w:name w:val="Normal (Web)"/>
    <w:basedOn w:val="Normal"/>
    <w:qFormat/>
    <w:rsid w:val="005e5f40"/>
    <w:pPr>
      <w:spacing w:beforeAutospacing="1" w:afterAutospacing="1"/>
    </w:pPr>
    <w:rPr/>
  </w:style>
  <w:style w:type="paragraph" w:styleId="Style31">
    <w:name w:val="Header"/>
    <w:basedOn w:val="Normal"/>
    <w:link w:val="a5"/>
    <w:uiPriority w:val="99"/>
    <w:rsid w:val="00a80e43"/>
    <w:pPr>
      <w:tabs>
        <w:tab w:val="center" w:pos="4153" w:leader="none"/>
        <w:tab w:val="right" w:pos="8306" w:leader="none"/>
      </w:tabs>
      <w:suppressAutoHyphens w:val="true"/>
      <w:overflowPunct w:val="true"/>
      <w:spacing w:lineRule="auto" w:line="348"/>
      <w:ind w:firstLine="709"/>
      <w:jc w:val="both"/>
      <w:textAlignment w:val="baseline"/>
    </w:pPr>
    <w:rPr>
      <w:sz w:val="28"/>
      <w:szCs w:val="20"/>
    </w:rPr>
  </w:style>
  <w:style w:type="paragraph" w:styleId="BalloonText">
    <w:name w:val="Balloon Text"/>
    <w:basedOn w:val="Normal"/>
    <w:link w:val="a7"/>
    <w:uiPriority w:val="99"/>
    <w:semiHidden/>
    <w:qFormat/>
    <w:rsid w:val="0064073e"/>
    <w:pPr/>
    <w:rPr>
      <w:rFonts w:ascii="Tahoma" w:hAnsi="Tahoma" w:cs="Tahoma"/>
      <w:sz w:val="16"/>
      <w:szCs w:val="16"/>
    </w:rPr>
  </w:style>
  <w:style w:type="paragraph" w:styleId="ConsPlusNonformat" w:customStyle="1">
    <w:name w:val="ConsPlusNonformat"/>
    <w:uiPriority w:val="99"/>
    <w:qFormat/>
    <w:rsid w:val="009a0250"/>
    <w:pPr>
      <w:widowControl/>
      <w:bidi w:val="0"/>
      <w:jc w:val="left"/>
    </w:pPr>
    <w:rPr>
      <w:rFonts w:ascii="Courier New" w:hAnsi="Courier New" w:cs="Courier New" w:eastAsia="Times New Roman"/>
      <w:color w:val="auto"/>
      <w:sz w:val="24"/>
      <w:szCs w:val="20"/>
      <w:lang w:val="ru-RU" w:eastAsia="ru-RU" w:bidi="ar-SA"/>
    </w:rPr>
  </w:style>
  <w:style w:type="paragraph" w:styleId="ConsPlusNormal" w:customStyle="1">
    <w:name w:val="ConsPlusNormal"/>
    <w:qFormat/>
    <w:rsid w:val="00042366"/>
    <w:pPr>
      <w:widowControl/>
      <w:bidi w:val="0"/>
      <w:ind w:firstLine="720"/>
      <w:jc w:val="left"/>
    </w:pPr>
    <w:rPr>
      <w:rFonts w:ascii="Arial" w:hAnsi="Arial" w:cs="Arial" w:eastAsia="Times New Roman"/>
      <w:color w:val="auto"/>
      <w:sz w:val="24"/>
      <w:szCs w:val="20"/>
      <w:lang w:val="ru-RU" w:eastAsia="ru-RU" w:bidi="ar-SA"/>
    </w:rPr>
  </w:style>
  <w:style w:type="paragraph" w:styleId="Caption">
    <w:name w:val="caption"/>
    <w:basedOn w:val="Normal"/>
    <w:qFormat/>
    <w:rsid w:val="007d6e44"/>
    <w:pPr>
      <w:spacing w:lineRule="auto" w:line="288"/>
      <w:jc w:val="center"/>
    </w:pPr>
    <w:rPr>
      <w:b/>
      <w:sz w:val="36"/>
      <w:szCs w:val="20"/>
    </w:rPr>
  </w:style>
  <w:style w:type="paragraph" w:styleId="Style32">
    <w:name w:val="Footer"/>
    <w:basedOn w:val="Normal"/>
    <w:link w:val="ac"/>
    <w:uiPriority w:val="99"/>
    <w:rsid w:val="008d1ac7"/>
    <w:pPr>
      <w:tabs>
        <w:tab w:val="center" w:pos="4677" w:leader="none"/>
        <w:tab w:val="right" w:pos="9355" w:leader="none"/>
      </w:tabs>
    </w:pPr>
    <w:rPr/>
  </w:style>
  <w:style w:type="paragraph" w:styleId="ConsPlusTitle" w:customStyle="1">
    <w:name w:val="ConsPlusTitle"/>
    <w:uiPriority w:val="99"/>
    <w:qFormat/>
    <w:rsid w:val="00284309"/>
    <w:pPr>
      <w:widowControl w:val="false"/>
      <w:bidi w:val="0"/>
      <w:jc w:val="left"/>
    </w:pPr>
    <w:rPr>
      <w:rFonts w:ascii="Arial" w:hAnsi="Arial" w:cs="Arial" w:eastAsia="Times New Roman"/>
      <w:b/>
      <w:bCs/>
      <w:color w:val="auto"/>
      <w:sz w:val="24"/>
      <w:szCs w:val="20"/>
      <w:lang w:val="ru-RU" w:eastAsia="ru-RU" w:bidi="ar-SA"/>
    </w:rPr>
  </w:style>
  <w:style w:type="paragraph" w:styleId="ConsPlusDocList" w:customStyle="1">
    <w:name w:val="ConsPlusDocList"/>
    <w:uiPriority w:val="99"/>
    <w:qFormat/>
    <w:rsid w:val="002f7336"/>
    <w:pPr>
      <w:widowControl w:val="false"/>
      <w:bidi w:val="0"/>
      <w:jc w:val="left"/>
    </w:pPr>
    <w:rPr>
      <w:rFonts w:ascii="Courier New" w:hAnsi="Courier New" w:cs="Courier New" w:eastAsia="Times New Roman"/>
      <w:color w:val="auto"/>
      <w:sz w:val="24"/>
      <w:szCs w:val="20"/>
      <w:lang w:val="ru-RU" w:eastAsia="ru-RU" w:bidi="ar-SA"/>
    </w:rPr>
  </w:style>
  <w:style w:type="paragraph" w:styleId="Style33">
    <w:name w:val="Subtitle"/>
    <w:basedOn w:val="Normal"/>
    <w:link w:val="af2"/>
    <w:qFormat/>
    <w:rsid w:val="001e13f0"/>
    <w:pPr>
      <w:overflowPunct w:val="true"/>
      <w:ind w:firstLine="567"/>
      <w:jc w:val="center"/>
      <w:textAlignment w:val="baseline"/>
    </w:pPr>
    <w:rPr>
      <w:i/>
      <w:szCs w:val="20"/>
    </w:rPr>
  </w:style>
  <w:style w:type="paragraph" w:styleId="Style34">
    <w:name w:val="Title"/>
    <w:basedOn w:val="Normal"/>
    <w:link w:val="af4"/>
    <w:qFormat/>
    <w:rsid w:val="001e13f0"/>
    <w:pPr>
      <w:overflowPunct w:val="true"/>
      <w:ind w:firstLine="567"/>
      <w:jc w:val="center"/>
      <w:textAlignment w:val="baseline"/>
    </w:pPr>
    <w:rPr>
      <w:b/>
      <w:szCs w:val="20"/>
    </w:rPr>
  </w:style>
  <w:style w:type="paragraph" w:styleId="ListParagraph">
    <w:name w:val="List Paragraph"/>
    <w:basedOn w:val="Normal"/>
    <w:uiPriority w:val="34"/>
    <w:qFormat/>
    <w:rsid w:val="001e13f0"/>
    <w:pPr>
      <w:spacing w:before="0" w:after="0"/>
      <w:ind w:left="720" w:hanging="0"/>
      <w:contextualSpacing/>
    </w:pPr>
    <w:rPr/>
  </w:style>
  <w:style w:type="paragraph" w:styleId="Footnotetext">
    <w:name w:val="footnote text"/>
    <w:basedOn w:val="Normal"/>
    <w:link w:val="af7"/>
    <w:uiPriority w:val="99"/>
    <w:qFormat/>
    <w:rsid w:val="001e13f0"/>
    <w:pPr/>
    <w:rPr>
      <w:sz w:val="20"/>
      <w:szCs w:val="20"/>
    </w:rPr>
  </w:style>
  <w:style w:type="paragraph" w:styleId="FR1" w:customStyle="1">
    <w:name w:val="FR1"/>
    <w:qFormat/>
    <w:rsid w:val="001e13f0"/>
    <w:pPr>
      <w:widowControl w:val="false"/>
      <w:bidi w:val="0"/>
      <w:spacing w:before="80" w:after="0"/>
      <w:ind w:left="720" w:right="400" w:hanging="0"/>
      <w:jc w:val="center"/>
    </w:pPr>
    <w:rPr>
      <w:rFonts w:ascii="Arial" w:hAnsi="Arial" w:cs="Arial" w:eastAsia="Times New Roman"/>
      <w:color w:val="auto"/>
      <w:sz w:val="24"/>
      <w:szCs w:val="24"/>
      <w:lang w:val="ru-RU" w:eastAsia="ru-RU" w:bidi="ar-SA"/>
    </w:rPr>
  </w:style>
  <w:style w:type="paragraph" w:styleId="Style35" w:customStyle="1">
    <w:name w:val="Таблицы (моноширинный)"/>
    <w:basedOn w:val="Normal"/>
    <w:qFormat/>
    <w:rsid w:val="001e13f0"/>
    <w:pPr>
      <w:widowControl w:val="false"/>
      <w:jc w:val="both"/>
    </w:pPr>
    <w:rPr>
      <w:rFonts w:ascii="Courier New" w:hAnsi="Courier New" w:cs="Courier New"/>
      <w:sz w:val="20"/>
      <w:szCs w:val="20"/>
    </w:rPr>
  </w:style>
  <w:style w:type="paragraph" w:styleId="HTMLPreformatted">
    <w:name w:val="HTML Preformatted"/>
    <w:basedOn w:val="Normal"/>
    <w:link w:val="HTML0"/>
    <w:qFormat/>
    <w:rsid w:val="001e13f0"/>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BodyText2">
    <w:name w:val="Body Text 2"/>
    <w:basedOn w:val="Normal"/>
    <w:link w:val="22"/>
    <w:qFormat/>
    <w:rsid w:val="001e13f0"/>
    <w:pPr>
      <w:jc w:val="center"/>
    </w:pPr>
    <w:rPr>
      <w:i/>
    </w:rPr>
  </w:style>
  <w:style w:type="paragraph" w:styleId="BodyText3">
    <w:name w:val="Body Text 3"/>
    <w:basedOn w:val="Normal"/>
    <w:link w:val="32"/>
    <w:qFormat/>
    <w:rsid w:val="001e13f0"/>
    <w:pPr>
      <w:spacing w:before="0" w:after="120"/>
    </w:pPr>
    <w:rPr>
      <w:sz w:val="16"/>
      <w:szCs w:val="16"/>
    </w:rPr>
  </w:style>
  <w:style w:type="paragraph" w:styleId="Style36">
    <w:name w:val="Body Text Indent"/>
    <w:basedOn w:val="Normal"/>
    <w:link w:val="afc"/>
    <w:rsid w:val="001e13f0"/>
    <w:pPr>
      <w:spacing w:before="0" w:after="120"/>
      <w:ind w:left="283" w:hanging="0"/>
    </w:pPr>
    <w:rPr>
      <w:sz w:val="20"/>
      <w:szCs w:val="20"/>
    </w:rPr>
  </w:style>
  <w:style w:type="paragraph" w:styleId="Style37" w:customStyle="1">
    <w:name w:val="Знак"/>
    <w:basedOn w:val="Normal"/>
    <w:qFormat/>
    <w:rsid w:val="001e13f0"/>
    <w:pPr>
      <w:spacing w:lineRule="exact" w:line="240" w:before="0" w:after="160"/>
    </w:pPr>
    <w:rPr>
      <w:rFonts w:ascii="Verdana" w:hAnsi="Verdana"/>
      <w:sz w:val="20"/>
      <w:szCs w:val="20"/>
      <w:lang w:val="en-US" w:eastAsia="en-US"/>
    </w:rPr>
  </w:style>
  <w:style w:type="paragraph" w:styleId="BodyTextIndent2">
    <w:name w:val="Body Text Indent 2"/>
    <w:basedOn w:val="Normal"/>
    <w:link w:val="24"/>
    <w:uiPriority w:val="99"/>
    <w:unhideWhenUsed/>
    <w:qFormat/>
    <w:rsid w:val="001e13f0"/>
    <w:pPr>
      <w:spacing w:lineRule="auto" w:line="480" w:before="0" w:after="120"/>
      <w:ind w:left="283" w:hanging="0"/>
    </w:pPr>
    <w:rPr/>
  </w:style>
  <w:style w:type="paragraph" w:styleId="12" w:customStyle="1">
    <w:name w:val="Название объекта1"/>
    <w:basedOn w:val="Normal"/>
    <w:qFormat/>
    <w:rsid w:val="001e13f0"/>
    <w:pPr>
      <w:jc w:val="center"/>
    </w:pPr>
    <w:rPr>
      <w:sz w:val="28"/>
      <w:szCs w:val="20"/>
      <w:lang w:eastAsia="ar-SA"/>
    </w:rPr>
  </w:style>
  <w:style w:type="paragraph" w:styleId="Style71" w:customStyle="1">
    <w:name w:val="Style7"/>
    <w:basedOn w:val="Normal"/>
    <w:qFormat/>
    <w:rsid w:val="001e13f0"/>
    <w:pPr>
      <w:widowControl w:val="false"/>
      <w:spacing w:lineRule="exact" w:line="320"/>
      <w:ind w:firstLine="936"/>
      <w:jc w:val="both"/>
    </w:pPr>
    <w:rPr/>
  </w:style>
  <w:style w:type="paragraph" w:styleId="Style101" w:customStyle="1">
    <w:name w:val="Style10"/>
    <w:basedOn w:val="Normal"/>
    <w:qFormat/>
    <w:rsid w:val="001e13f0"/>
    <w:pPr>
      <w:widowControl w:val="false"/>
      <w:spacing w:lineRule="exact" w:line="317"/>
      <w:ind w:firstLine="922"/>
      <w:jc w:val="both"/>
    </w:pPr>
    <w:rPr/>
  </w:style>
  <w:style w:type="paragraph" w:styleId="Endnotetext">
    <w:name w:val="endnote text"/>
    <w:basedOn w:val="Normal"/>
    <w:link w:val="aff1"/>
    <w:uiPriority w:val="99"/>
    <w:unhideWhenUsed/>
    <w:qFormat/>
    <w:rsid w:val="001e13f0"/>
    <w:pPr/>
    <w:rPr>
      <w:sz w:val="20"/>
      <w:szCs w:val="20"/>
    </w:rPr>
  </w:style>
  <w:style w:type="paragraph" w:styleId="Annotationtext">
    <w:name w:val="annotation text"/>
    <w:basedOn w:val="Normal"/>
    <w:link w:val="aff5"/>
    <w:uiPriority w:val="99"/>
    <w:unhideWhenUsed/>
    <w:qFormat/>
    <w:rsid w:val="001e13f0"/>
    <w:pPr/>
    <w:rPr>
      <w:sz w:val="20"/>
      <w:szCs w:val="20"/>
    </w:rPr>
  </w:style>
  <w:style w:type="paragraph" w:styleId="Annotationsubject">
    <w:name w:val="annotation subject"/>
    <w:basedOn w:val="Annotationtext"/>
    <w:link w:val="aff7"/>
    <w:uiPriority w:val="99"/>
    <w:unhideWhenUsed/>
    <w:qFormat/>
    <w:rsid w:val="001e13f0"/>
    <w:pPr/>
    <w:rPr>
      <w:b/>
      <w:bCs/>
    </w:rPr>
  </w:style>
  <w:style w:type="paragraph" w:styleId="ConsPlusCell" w:customStyle="1">
    <w:name w:val="ConsPlusCell"/>
    <w:uiPriority w:val="99"/>
    <w:qFormat/>
    <w:rsid w:val="001e13f0"/>
    <w:pPr>
      <w:widowControl/>
      <w:bidi w:val="0"/>
      <w:jc w:val="left"/>
    </w:pPr>
    <w:rPr>
      <w:rFonts w:ascii="Courier New" w:hAnsi="Courier New" w:eastAsia="Calibri" w:cs="Courier New" w:eastAsiaTheme="minorHAnsi"/>
      <w:color w:val="auto"/>
      <w:sz w:val="24"/>
      <w:szCs w:val="20"/>
      <w:lang w:eastAsia="en-US" w:val="ru-RU" w:bidi="ar-SA"/>
    </w:rPr>
  </w:style>
  <w:style w:type="paragraph" w:styleId="Style110" w:customStyle="1">
    <w:name w:val="Style1"/>
    <w:basedOn w:val="Normal"/>
    <w:uiPriority w:val="99"/>
    <w:qFormat/>
    <w:rsid w:val="001e13f0"/>
    <w:pPr>
      <w:widowControl w:val="false"/>
      <w:spacing w:lineRule="exact" w:line="464"/>
    </w:pPr>
    <w:rPr>
      <w:rFonts w:ascii="Cambria" w:hAnsi="Cambria"/>
    </w:rPr>
  </w:style>
  <w:style w:type="paragraph" w:styleId="Style210" w:customStyle="1">
    <w:name w:val="Style2"/>
    <w:basedOn w:val="Normal"/>
    <w:uiPriority w:val="99"/>
    <w:qFormat/>
    <w:rsid w:val="001e13f0"/>
    <w:pPr>
      <w:widowControl w:val="false"/>
    </w:pPr>
    <w:rPr>
      <w:rFonts w:ascii="Cambria" w:hAnsi="Cambria"/>
    </w:rPr>
  </w:style>
  <w:style w:type="paragraph" w:styleId="Style38" w:customStyle="1">
    <w:name w:val="Style3"/>
    <w:basedOn w:val="Normal"/>
    <w:uiPriority w:val="99"/>
    <w:qFormat/>
    <w:rsid w:val="001e13f0"/>
    <w:pPr>
      <w:widowControl w:val="false"/>
      <w:spacing w:lineRule="exact" w:line="283"/>
      <w:jc w:val="both"/>
    </w:pPr>
    <w:rPr>
      <w:rFonts w:ascii="Cambria" w:hAnsi="Cambria"/>
    </w:rPr>
  </w:style>
  <w:style w:type="paragraph" w:styleId="NoSpacing">
    <w:name w:val="No Spacing"/>
    <w:qFormat/>
    <w:rsid w:val="00f612a6"/>
    <w:pPr>
      <w:widowControl/>
      <w:suppressAutoHyphens w:val="true"/>
      <w:bidi w:val="0"/>
      <w:jc w:val="left"/>
    </w:pPr>
    <w:rPr>
      <w:rFonts w:ascii="Times New Roman" w:hAnsi="Times New Roman" w:eastAsia="Times New Roman" w:cs="Times New Roman"/>
      <w:color w:val="auto"/>
      <w:sz w:val="26"/>
      <w:szCs w:val="20"/>
      <w:lang w:eastAsia="zh-CN" w:val="ru-RU" w:bidi="ar-SA"/>
    </w:rPr>
  </w:style>
  <w:style w:type="numbering" w:styleId="NoList" w:default="1">
    <w:name w:val="No List"/>
    <w:uiPriority w:val="99"/>
    <w:semiHidden/>
    <w:unhideWhenUsed/>
    <w:qFormat/>
  </w:style>
  <w:style w:type="numbering" w:styleId="13" w:customStyle="1">
    <w:name w:val="Нет списка1"/>
    <w:uiPriority w:val="99"/>
    <w:semiHidden/>
    <w:unhideWhenUsed/>
    <w:qFormat/>
    <w:rsid w:val="001e13f0"/>
  </w:style>
  <w:style w:type="numbering" w:styleId="111" w:customStyle="1">
    <w:name w:val="Нет списка11"/>
    <w:uiPriority w:val="99"/>
    <w:semiHidden/>
    <w:unhideWhenUsed/>
    <w:qFormat/>
    <w:rsid w:val="001e13f0"/>
  </w:style>
  <w:style w:type="numbering" w:styleId="1111" w:customStyle="1">
    <w:name w:val="Нет списка111"/>
    <w:uiPriority w:val="99"/>
    <w:semiHidden/>
    <w:unhideWhenUsed/>
    <w:qFormat/>
    <w:rsid w:val="001e13f0"/>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0">
    <w:name w:val="Table Grid"/>
    <w:basedOn w:val="a1"/>
    <w:rsid w:val="00cb429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Сетка таблицы1"/>
    <w:basedOn w:val="a1"/>
    <w:uiPriority w:val="39"/>
    <w:rsid w:val="001e13f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
    <w:name w:val="Сетка таблицы11"/>
    <w:basedOn w:val="a1"/>
    <w:uiPriority w:val="59"/>
    <w:rsid w:val="001e13f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ryazangov.ru/" TargetMode="External"/><Relationship Id="rId3" Type="http://schemas.openxmlformats.org/officeDocument/2006/relationships/hyperlink" Target="https://www.minstroy.ryazangov.ru/" TargetMode="External"/><Relationship Id="rId4" Type="http://schemas.openxmlformats.org/officeDocument/2006/relationships/hyperlink" Target="https://www.minstroy.ryazangov.ru/" TargetMode="External"/><Relationship Id="rId5" Type="http://schemas.openxmlformats.org/officeDocument/2006/relationships/hyperlink" Target="https://www.minstroy.ryazangov.ru/" TargetMode="External"/><Relationship Id="rId6" Type="http://schemas.openxmlformats.org/officeDocument/2006/relationships/hyperlink" Target="https://www.minstroy.ryazangov.ru/" TargetMode="External"/><Relationship Id="rId7" Type="http://schemas.openxmlformats.org/officeDocument/2006/relationships/hyperlink" Target="https://www.minstroy.ryazangov.ru/" TargetMode="External"/><Relationship Id="rId8" Type="http://schemas.openxmlformats.org/officeDocument/2006/relationships/hyperlink" Target="https://www.minstroy.ryazangov.ru/" TargetMode="External"/><Relationship Id="rId9" Type="http://schemas.openxmlformats.org/officeDocument/2006/relationships/hyperlink" Target="https://www.minstroy.ryazangov.ru/" TargetMode="External"/><Relationship Id="rId10" Type="http://schemas.openxmlformats.org/officeDocument/2006/relationships/hyperlink" Target="consultantplus://offline/ref=C449F2A0E5380E022B44DE46DBA8678FDEAB3B58F8E1573BCD71D561B5E2CE2AAA5B70F64CBB8F447EB2F03DC027857790ABFDD92528D951h16CH" TargetMode="External"/><Relationship Id="rId11" Type="http://schemas.openxmlformats.org/officeDocument/2006/relationships/hyperlink" Target="consultantplus://offline/ref=C449F2A0E5380E022B44DE46DBA8678FD5AA3B57FCE30A31C528D963B2ED913DAD127CF74CBB8D477DEDF528D17F8B758FB5FCC6392ADBh563H" TargetMode="External"/><Relationship Id="rId12" Type="http://schemas.openxmlformats.org/officeDocument/2006/relationships/hyperlink" Target="consultantplus://offline/ref=299CB6AE50559B89E9CF2ADD5FA2479AEBB65B735AEDAB4A0FA0D110802839360639C799219A6A1D176017EBDFQ977L" TargetMode="External"/><Relationship Id="rId13" Type="http://schemas.openxmlformats.org/officeDocument/2006/relationships/hyperlink" Target="consultantplus://offline/ref=299CB6AE50559B89E9CF2ADD5FA2479AEAB4587D5FE3AB4A0FA0D110802839360639C799219A6A1D176017EBDFQ977L" TargetMode="External"/><Relationship Id="rId14" Type="http://schemas.openxmlformats.org/officeDocument/2006/relationships/hyperlink" Target="consultantplus://offline/ref=22A7BE3542985BA8F46EAE7FF8F97B6DC01EDC97D3B70A6B1835E315C52A2F87DF4B4A084D6BBA495D68765AE736B759423E99A977D3EA50Z7I4L" TargetMode="External"/><Relationship Id="rId15" Type="http://schemas.openxmlformats.org/officeDocument/2006/relationships/hyperlink" Target="http://www.minstroy.rzngov.ru/" TargetMode="External"/><Relationship Id="rId16" Type="http://schemas.openxmlformats.org/officeDocument/2006/relationships/hyperlink" Target="https://www.minstroy.ryazangov.ru/" TargetMode="External"/><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A66A6-C834-4F2A-8335-D554442FA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2518</TotalTime>
  <Application>LibreOffice/5.1.2.2$Windows_X86_64 LibreOffice_project/d3bf12ecb743fc0d20e0be0c58ca359301eb705f</Application>
  <Pages>30</Pages>
  <Words>7174</Words>
  <Characters>54733</Characters>
  <CharactersWithSpaces>61846</CharactersWithSpaces>
  <Paragraphs>388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2019-10-15T10:00:00Z</dcterms:created>
  <dc:creator>jukova</dc:creator>
  <dc:description/>
  <dc:language>ru-RU</dc:language>
  <cp:lastModifiedBy/>
  <cp:lastPrinted>2020-03-27T07:23:00Z</cp:lastPrinted>
  <dcterms:modified xsi:type="dcterms:W3CDTF">2020-03-30T10:43:09Z</dcterms:modified>
  <cp:revision>103</cp:revision>
  <dc:subject/>
  <dc:title>Административный регламент министерства строительства и жилищно-коммунального хозяйства Саратовской области по исполнению государственной функции по осуществлению контроля и надзора в области долевого строительства многоквартирных домов и (или) иных объе</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