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C8" w:rsidRDefault="00D14D50">
      <w:pPr>
        <w:pStyle w:val="Standard"/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9160" cy="990719"/>
            <wp:effectExtent l="0" t="0" r="42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60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7AC8" w:rsidRDefault="00D14D50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37AC8" w:rsidRDefault="00D14D50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37AC8" w:rsidRDefault="00037AC8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037AC8" w:rsidRDefault="00D14D50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5WmAEAAC8DAAAOAAAAZHJzL2Uyb0RvYy54bWysUstu2zAQvBfIPxC8x1JcIGgFyznESC9B&#10;aqDtB9DU0iLAF3YZS/77LinH6eNWlAe+dnaWM8vNw+ydOAGSjaGXd6tWCgg6DjYce/nj+9PtJyko&#10;qzAoFwP08gwkH7Y3HzZT6mAdx+gGQMEkgbop9XLMOXVNQ3oEr2gVEwQOmoheZT7isRlQTczuXbNu&#10;2/tmijgkjBqI+Ha3BOW28hsDOn81hiAL10t+W64z1vlQ5ma7Ud0RVRqtvjxD/cMrvLKBi16pdior&#10;8Yr2LypvNUaKJq909E00xmqoGljNXfuHmm+jSlC1sDmUrjbR/6PVL6c9Cjv0ci1FUJ5b9GwDiHVx&#10;ZkrUMeAx7PFyorTHInM26MvKAsRc3Txf3YQ5C71c6rfb5j0lIeUvEL0om146rladU6dnylyGoW+Q&#10;UiHEJ+tcbZMLYurl54/3bU2g6OxQggVGeDw8OhQnVRpdR1HAZL/BCvNO0bjgamj5At5mKCI5wQVe&#10;ivRFbNnl+TBzsGwPcThXOyqEu1JzLj+otP3XcyV6/+fbnwAAAP//AwBQSwMEFAAGAAgAAAAhAAvT&#10;snPYAAAABQEAAA8AAABkcnMvZG93bnJldi54bWxMjk1PwzAQRO9I/Adrkbig1ilIUQlxKj4EBw5I&#10;tOW+iZckIl6H2GkDv54NFzg+zWjm5ZvJdepAQ2g9G1gtE1DElbct1wb2u8fFGlSIyBY7z2TgiwJs&#10;itOTHDPrj/xKh22slYxwyNBAE2OfaR2qhhyGpe+JJXv3g8MoONTaDniUcdfpyyRJtcOW5aHBnu4b&#10;qj62ozPwmfZv5bce7y6un3er9X50/PLwZMz52XR7AyrSFP/KMOuLOhTiVPqRbVCdcHIlTQOLFNQc&#10;z1j+oi5y/d+++AEAAP//AwBQSwECLQAUAAYACAAAACEAtoM4kv4AAADhAQAAEwAAAAAAAAAAAAAA&#10;AAAAAAAAW0NvbnRlbnRfVHlwZXNdLnhtbFBLAQItABQABgAIAAAAIQA4/SH/1gAAAJQBAAALAAAA&#10;AAAAAAAAAAAAAC8BAABfcmVscy8ucmVsc1BLAQItABQABgAIAAAAIQAfEQ5WmAEAAC8DAAAOAAAA&#10;AAAAAAAAAAAAAC4CAABkcnMvZTJvRG9jLnhtbFBLAQItABQABgAIAAAAIQAL07Jz2AAAAAUBAAAP&#10;AAAAAAAAAAAAAAAAAPIDAABkcnMvZG93bnJldi54bWxQSwUGAAAAAAQABADzAAAA9wQAAAAA&#10;" strokeweight=".26mm">
                <v:stroke joinstyle="miter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HQnAEAADYDAAAOAAAAZHJzL2Uyb0RvYy54bWysUk1v2zAMvQ/YfxB0X+w0QLEZcXpo0F2K&#10;LcC2H6DIUixAXyC12Pn3I+U03brbMB9kiXx81HvU9mEOXpwNoEuxl+tVK4WJOg0unnr54/vTh49S&#10;YFFxUD5F08uLQfmwe/9uO+XO3KUx+cGAIJKI3ZR7OZaSu6ZBPZqgcJWyiZS0CYIqdIRTM4CaiD34&#10;5q5t75spwZAhaYNI0f2SlLvKb63R5au1aIrwvaS7lbpCXY+8Nrut6k6g8uj09RrqH24RlIvU9Ea1&#10;V0WJn+D+ogpOQ8Jky0qn0CRrnTZVA6lZt2/UfBtVNlULmYP5ZhP+P1r95XwA4YZebqSIKtCInl00&#10;YsPOTBk7AjzGA1xPmA/AMmcLgf8kQMzVzcvNTTMXoZegfok2ryUZsHw2KQje9NJTt+qcOj9joTYE&#10;fYFwh5ienPd1TD6KqZefNvdtLcDk3cBJhiGcjo8exFnxoOvHCojsDxgz7xWOC66mlicQXDEskgp8&#10;pB9LX8TyrszHuZq0ZjRHjmm4VFcqkoZTS68Piaf/+7nyvT733S8AAAD//wMAUEsDBBQABgAIAAAA&#10;IQAL07Jz2AAAAAUBAAAPAAAAZHJzL2Rvd25yZXYueG1sTI5NT8MwEETvSPwHa5G4oNYpSFEJcSo+&#10;BAcOSLTlvomXJCJeh9hpA7+eDRc4Ps1o5uWbyXXqQENoPRtYLRNQxJW3LdcG9rvHxRpUiMgWO89k&#10;4IsCbIrTkxwz64/8SodtrJWMcMjQQBNjn2kdqoYchqXviSV794PDKDjU2g54lHHX6cskSbXDluWh&#10;wZ7uG6o+tqMz8Jn2b+W3Hu8urp93q/V+dPzy8GTM+dl0ewMq0hT/yjDrizoU4lT6kW1QnXByJU0D&#10;ixTUHM9Y/qIucv3fvvgBAAD//wMAUEsBAi0AFAAGAAgAAAAhALaDOJL+AAAA4QEAABMAAAAAAAAA&#10;AAAAAAAAAAAAAFtDb250ZW50X1R5cGVzXS54bWxQSwECLQAUAAYACAAAACEAOP0h/9YAAACUAQAA&#10;CwAAAAAAAAAAAAAAAAAvAQAAX3JlbHMvLnJlbHNQSwECLQAUAAYACAAAACEAE2/R0JwBAAA2AwAA&#10;DgAAAAAAAAAAAAAAAAAuAgAAZHJzL2Uyb0RvYy54bWxQSwECLQAUAAYACAAAACEAC9Oyc9gAAAAF&#10;AQAADwAAAAAAAAAAAAAAAAD2AwAAZHJzL2Rvd25yZXYueG1sUEsFBgAAAAAEAAQA8wAAAPsEAAAA&#10;AA==&#10;" strokeweight=".26mm">
                <v:stroke joinstyle="miter"/>
              </v:line>
            </w:pict>
          </mc:Fallback>
        </mc:AlternateContent>
      </w:r>
    </w:p>
    <w:p w:rsidR="00037AC8" w:rsidRDefault="00D14D50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37AC8" w:rsidRDefault="00037AC8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037AC8" w:rsidRDefault="00A06E55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 31 марта</w:t>
      </w:r>
      <w:r w:rsidR="00D14D50">
        <w:rPr>
          <w:sz w:val="28"/>
          <w:szCs w:val="28"/>
        </w:rPr>
        <w:t xml:space="preserve">  2020 г.                                                                   </w:t>
      </w:r>
      <w:r>
        <w:rPr>
          <w:sz w:val="28"/>
          <w:szCs w:val="28"/>
        </w:rPr>
        <w:t xml:space="preserve">            № 158-п</w:t>
      </w:r>
      <w:r w:rsidR="00D14D50">
        <w:rPr>
          <w:sz w:val="28"/>
          <w:szCs w:val="28"/>
        </w:rPr>
        <w:t xml:space="preserve"> </w:t>
      </w:r>
      <w:r w:rsidR="00D14D50">
        <w:rPr>
          <w:sz w:val="28"/>
          <w:szCs w:val="28"/>
          <w:u w:val="single"/>
        </w:rPr>
        <w:t xml:space="preserve">            </w:t>
      </w: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37AC8" w:rsidRDefault="00D14D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37AC8" w:rsidRDefault="00D14D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62:15:050504:36 по адресу:</w:t>
      </w:r>
    </w:p>
    <w:p w:rsidR="00037AC8" w:rsidRDefault="00D14D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Рязанская область, Рязанский район, участок находится примерно</w:t>
      </w:r>
    </w:p>
    <w:p w:rsidR="00037AC8" w:rsidRDefault="00D14D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13 м по направлению на юго-запад от ориентира жилой дом,</w:t>
      </w:r>
    </w:p>
    <w:p w:rsidR="00037AC8" w:rsidRDefault="00D14D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за пределами участка, адрес ориентира:</w:t>
      </w:r>
    </w:p>
    <w:p w:rsidR="00037AC8" w:rsidRDefault="00D14D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дом 44</w:t>
      </w:r>
    </w:p>
    <w:p w:rsidR="00037AC8" w:rsidRDefault="00037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7AC8" w:rsidRDefault="00D14D50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Царевой Екатерины Юрьевны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62:15:050504:36 по адресу: </w:t>
      </w:r>
      <w:proofErr w:type="gramStart"/>
      <w:r>
        <w:rPr>
          <w:sz w:val="28"/>
          <w:szCs w:val="28"/>
        </w:rPr>
        <w:t xml:space="preserve">Рязанская область, Рязанский район, участок находится примерно в 13 м по направлению                   на юго-запад от ориентира жилой дом, расположенного за пределами участка, адрес ориентира: с. </w:t>
      </w:r>
      <w:proofErr w:type="spellStart"/>
      <w:r>
        <w:rPr>
          <w:sz w:val="28"/>
          <w:szCs w:val="28"/>
        </w:rPr>
        <w:t>Алеканово</w:t>
      </w:r>
      <w:proofErr w:type="spellEnd"/>
      <w:r>
        <w:rPr>
          <w:sz w:val="28"/>
          <w:szCs w:val="28"/>
        </w:rPr>
        <w:t>, ул. Полевая, дом 44, заключения о результатах общественных обсуждений от 17.02.2020, 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         в области градостроительной деятельности</w:t>
      </w:r>
      <w:proofErr w:type="gramEnd"/>
      <w:r>
        <w:rPr>
          <w:sz w:val="28"/>
          <w:szCs w:val="28"/>
        </w:rPr>
        <w:t xml:space="preserve">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D14D50">
      <w:pPr>
        <w:pStyle w:val="ConsPlusNormal"/>
        <w:numPr>
          <w:ilvl w:val="0"/>
          <w:numId w:val="22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Предоставить Царевой Е.Ю. разрешение на отклонение от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2722320</wp:posOffset>
                </wp:positionH>
                <wp:positionV relativeFrom="paragraph">
                  <wp:posOffset>2147483647</wp:posOffset>
                </wp:positionV>
                <wp:extent cx="262080" cy="1476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37AC8" w:rsidRDefault="00037AC8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214.35pt;margin-top:169093.2pt;width:20.65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eygEAAGADAAAOAAAAZHJzL2Uyb0RvYy54bWysU82O0zAQviPxDpbvNGmIyhI1XYGqRUgr&#10;QCo8gOvYjSX/yeNt0hvPwJNwQUg8RfaNGLvdbrV7Q1wmGX+Tme/7xllej0aTvQignG3pfFZSIix3&#10;nbK7ln77evPqihKIzHZMOytaehBAr1cvXywH34jK9U53IhBsYqEZfEv7GH1TFMB7YRjMnBcWQemC&#10;YRHTsCu6wAbsbnRRleWiGFzofHBcAODp+gjSVe4vpeDxs5QgItEtRW4xx5DjNsVitWTNLjDfK36i&#10;wf6BhWHK4tBzqzWLjNwF9ayVUTw4cDLOuDOFk1JxkTWgmnn5RM2mZ15kLWgO+LNN8P/a8k/7L4Go&#10;rqU1JZYZXNH04/779Gv6Pf2Zfr5OBg0eGqzbeKyM43s34qIfzgEPk+5RBpOeqIggjlYfzvaKMRKO&#10;h9WiKq8Q4QjN6zeL7H7x+K0PED8IZ0h6aWnA5WVP2f4WIvLA0oeSNErbFK27UVrnNSZwzaA/lia4&#10;SNSPFNNbHLfjSc/WdQeUM+DmW2rxalKiP1o09m01R2Ik5qRe1DUm4RLZXiK4RM/ird14nuQmQuDf&#10;3UUklRmnqcdRJzK4xizkdOXSPbnMc9Xjj7H6CwAA//8DAFBLAwQUAAYACAAAACEAp+12u+UAAAAR&#10;AQAADwAAAGRycy9kb3ducmV2LnhtbEyPTUvDQBCG74L/YRnBS2k3bUIbYjalCH5gEWz1oLdtdkyi&#10;2dmQ3abx3zuCoMeZeXjnefP1aFsxYO8bRwrmswgEUulMQ5WCl+ebaQrCB01Gt45QwRd6WBfnZ7nO&#10;jDvRDod9qASHkM+0gjqELpPSlzVa7WeuQ+Lbu+utDjz2lTS9PnG4beUiipbS6ob4Q607vK6x/Nwf&#10;rYI7CvT4EHeTp4/7yTBubxO5eXtV6vJi3FyBCDiGPxh+9FkdCnY6uCMZL1oFySJdMaogjtN5ukxA&#10;MJSsIi54+F0yIItc/m9SfAMAAP//AwBQSwECLQAUAAYACAAAACEAtoM4kv4AAADhAQAAEwAAAAAA&#10;AAAAAAAAAAAAAAAAW0NvbnRlbnRfVHlwZXNdLnhtbFBLAQItABQABgAIAAAAIQA4/SH/1gAAAJQB&#10;AAALAAAAAAAAAAAAAAAAAC8BAABfcmVscy8ucmVsc1BLAQItABQABgAIAAAAIQBQSgheygEAAGAD&#10;AAAOAAAAAAAAAAAAAAAAAC4CAABkcnMvZTJvRG9jLnhtbFBLAQItABQABgAIAAAAIQCn7Xa75QAA&#10;ABEBAAAPAAAAAAAAAAAAAAAAACQEAABkcnMvZG93bnJldi54bWxQSwUGAAAAAAQABADzAAAANgUA&#10;AAAA&#10;" filled="f" stroked="f">
                <v:textbox style="mso-fit-shape-to-text:t" inset="2.56mm,1.29mm,2.56mm,1.29mm">
                  <w:txbxContent>
                    <w:p w:rsidR="00037AC8" w:rsidRDefault="00037AC8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предельных параметров разрешенного строительства, реконструкции объекта капитального строительства  на земельном участке с кадастровым номером 62:15:050504:36           по адресу: Рязанская область, Рязанский район, участок находится примерно         в 13 м по направлению на юго-запад от ориентира жилой дом, расположенного      за пределами участка, адрес ориентира: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Полевая, дом 44  в части</w:t>
      </w:r>
    </w:p>
    <w:p w:rsidR="00037AC8" w:rsidRDefault="00D14D5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06E55" w:rsidRDefault="00A06E5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C8" w:rsidRDefault="00D14D50" w:rsidP="00A06E55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установления минимального отступа от границы земельного участка                       с северо-западной стороны - 0,6 м.</w:t>
      </w:r>
    </w:p>
    <w:p w:rsidR="00037AC8" w:rsidRDefault="00D14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355680</wp:posOffset>
                </wp:positionV>
                <wp:extent cx="45000" cy="450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37AC8" w:rsidRDefault="00037AC8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 id="Врезка1" o:spid="_x0000_s1027" type="#_x0000_t202" style="position:absolute;left:0;text-align:left;margin-left:222.9pt;margin-top:28pt;width:3.55pt;height:3.5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F3uwEAAEwDAAAOAAAAZHJzL2Uyb0RvYy54bWysU8GK2zAQvRf6D0L3Rk7IhtbEWShhS2Fp&#10;C2k/QJGlWCBphKTGzq3f0C/ppRT6Fe4fdSRns6F7W3oZa+aNn+bNjNa3gzXkKEPU4Bo6n1WUSCeg&#10;1e7Q0C+f7169piQm7lpuwMmGnmSkt5uXL9a9r+UCOjCtDARJXKx739AuJV8zFkUnLY8z8NIhqCBY&#10;ntANB9YG3iO7NWxRVSvWQ2h9ACFjxOh2Aumm8CslRfqoVJSJmIZibanYUOw+W7ZZ8/oQuO+0OJfB&#10;n1GF5drhpReqLU+cfA36CZXVIkAElWYCLAOltJBFA6qZV/+o2XXcy6IFmxP9pU3x/9GKD8dPgei2&#10;oTeUOG5xROP3P9/Gn+Ov8ff4Y54b1PtYY97OY2Ya3sKAg36IRwxm3YMKNn9REUEcW326tFcOiQgM&#10;Lm+qCgGByHREbvb4qw8xvZNgST40NODsSkv58T6mKfUhJd9kXLYO7rQxZYoZ3PLYTakZZrnyqcJ8&#10;SsN+KFIv1e+hPaGoHuffUIcLSol577C9bxbzVV6X4ixXyyU64RrZXyM4Ss/Tvdt5cRZdbsaRFYHn&#10;9co7ce2X+h4fweYvAAAA//8DAFBLAwQUAAYACAAAACEAE3nWhuAAAAAJAQAADwAAAGRycy9kb3du&#10;cmV2LnhtbEyPQU+DQBSE7yb+h80z8WaXtkAqsjTGxqinptVLbws8WCL7lrBLi/56nyc9TmYy802+&#10;nW0vzjj6zpGC5SICgVS5uqNWwcf7890GhA+aat07QgVf6GFbXF/lOqvdhQ54PoZWcAn5TCswIQyZ&#10;lL4yaLVfuAGJvcaNVgeWYyvrUV+43PZyFUWptLojXjB6wCeD1edxsgqaRm5ezR61eymn02H9fdrt&#10;0jelbm/mxwcQAefwF4ZffEaHgplKN1HtRa8gjhNGDwqSlD9xIE5W9yBKBel6CbLI5f8HxQ8AAAD/&#10;/wMAUEsBAi0AFAAGAAgAAAAhALaDOJL+AAAA4QEAABMAAAAAAAAAAAAAAAAAAAAAAFtDb250ZW50&#10;X1R5cGVzXS54bWxQSwECLQAUAAYACAAAACEAOP0h/9YAAACUAQAACwAAAAAAAAAAAAAAAAAvAQAA&#10;X3JlbHMvLnJlbHNQSwECLQAUAAYACAAAACEAQvTRd7sBAABMAwAADgAAAAAAAAAAAAAAAAAuAgAA&#10;ZHJzL2Uyb0RvYy54bWxQSwECLQAUAAYACAAAACEAE3nWhuAAAAAJAQAADwAAAAAAAAAAAAAAAAAV&#10;BAAAZHJzL2Rvd25yZXYueG1sUEsFBgAAAAAEAAQA8wAAACIFAAAAAA==&#10;" filled="f" stroked="f">
                <v:textbox inset="2.56mm,1.29mm,2.56mm,1.29mm">
                  <w:txbxContent>
                    <w:p w:rsidR="00037AC8" w:rsidRDefault="00037AC8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37AC8" w:rsidRDefault="00D14D5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Отделу информационного обеспечения градостроительной деятельности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2984040</wp:posOffset>
                </wp:positionH>
                <wp:positionV relativeFrom="paragraph">
                  <wp:posOffset>2147483647</wp:posOffset>
                </wp:positionV>
                <wp:extent cx="462240" cy="1476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37AC8" w:rsidRDefault="00037AC8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8" type="#_x0000_t202" style="position:absolute;left:0;text-align:left;margin-left:234.95pt;margin-top:169093.2pt;width:36.4pt;height:1.1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HUywEAAGcDAAAOAAAAZHJzL2Uyb0RvYy54bWysU82K2zAQvhf6DkL3RokxbmviLC1hl4Wl&#10;LWT3ARRZig36Q6ONnVufoU/SSyn0Kdw32pGSzYb2VnoZW/ONZ77vG3l5NRpN9jJA72xDF7M5JdIK&#10;1/Z219CH++s37yiByG3LtbOyoQcJ9Gr1+tVy8LUsXOd0KwPBJhbqwTe0i9HXjIHopOEwc15aBJUL&#10;hkc8hh1rAx+wu9GsmM8rNrjQ+uCEBMDs+gjSVe6vlBTxs1IgI9ENRW4xx5DjNkW2WvJ6F7jvenGi&#10;wf+BheG9xaHnVmseOXkM/V+tTC+CA6fiTDjDnFK9kFkDqlnM/1Cz6biXWQuaA/5sE/y/tuLT/ksg&#10;fdvQihLLDa5o+vb76/Rj+jn9mr4XyaDBQ411G4+VcfzoRlz0cx4wmXSPKpj0REUEcbT6cLZXjpEI&#10;TJZVUZSICIQW5dsqu89evvUB4o10hqSXhgZcXvaU7+8gIg8sfS5Jo7RN0brrXuu8xgSuOXTH0gSz&#10;RP1IMb3FcTtmrWdZW9ceUNWAF6ChFm8oJfrWor/viwXyIzEfyqpMvMMlsr1EcJeexzu78SKpTrzA&#10;f3iMyC0TT8OPo06ccJtZz+nmpetyec5VL//H6gkAAP//AwBQSwMEFAAGAAgAAAAhALpugfvoAAAA&#10;EQEAAA8AAABkcnMvZG93bnJldi54bWxMj01Lw0AQhu9C/8MygpfSbtqkaRqzKUXwA4ug1YPettkx&#10;iWZnQ3abpv/eFQR7nJmHd543Ww+6YT12tjYkYDYNgCEVRtVUCnh7vZ0kwKyTpGRjCAWc0MI6H11k&#10;MlXmSC/Y71zJfAjZVAqonGtTzm1RoZZ2alokf/s0nZbOj13JVSePPlw3fB4EMdeyJv+hki3eVFh8&#10;7w5awD05enoM2/Hz18O4H7Z3Ed98vAtxdTlsroE5HNw/DL/6Xh1y77Q3B1KWNQKieLXyqIAwTGZJ&#10;HAHz0CKaL4Ht/5bJEnie8fMm+Q8AAAD//wMAUEsBAi0AFAAGAAgAAAAhALaDOJL+AAAA4QEAABMA&#10;AAAAAAAAAAAAAAAAAAAAAFtDb250ZW50X1R5cGVzXS54bWxQSwECLQAUAAYACAAAACEAOP0h/9YA&#10;AACUAQAACwAAAAAAAAAAAAAAAAAvAQAAX3JlbHMvLnJlbHNQSwECLQAUAAYACAAAACEAUb+h1MsB&#10;AABnAwAADgAAAAAAAAAAAAAAAAAuAgAAZHJzL2Uyb0RvYy54bWxQSwECLQAUAAYACAAAACEAum6B&#10;++gAAAARAQAADwAAAAAAAAAAAAAAAAAlBAAAZHJzL2Rvd25yZXYueG1sUEsFBgAAAAAEAAQA8wAA&#10;ADoFAAAAAA==&#10;" filled="f" stroked="f">
                <v:textbox style="mso-fit-shape-to-text:t" inset="2.56mm,1.29mm,2.56mm,1.29mm">
                  <w:txbxContent>
                    <w:p w:rsidR="00037AC8" w:rsidRDefault="00037AC8">
                      <w:pPr>
                        <w:pStyle w:val="Standard"/>
                      </w:pPr>
                    </w:p>
                    <w:p w:rsidR="00037AC8" w:rsidRDefault="00037AC8">
                      <w:pPr>
                        <w:pStyle w:val="Standard"/>
                      </w:pPr>
                    </w:p>
                    <w:p w:rsidR="00037AC8" w:rsidRDefault="00D14D50">
                      <w:pPr>
                        <w:pStyle w:val="Standard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на официальном сайте главного управления архитектуры и градостроительства Рязанской области в сети                                                                                                          "Интернет".</w:t>
      </w:r>
    </w:p>
    <w:p w:rsidR="00037AC8" w:rsidRDefault="00D14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на заместителя</w:t>
      </w:r>
      <w:r w:rsidR="00A06E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начальника главного управления архитектуры                                  и градостроительства Рязанской области О.Д. Муравьева.</w:t>
      </w: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D14D50">
      <w:pPr>
        <w:pStyle w:val="Standard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     </w:t>
      </w: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037AC8" w:rsidRDefault="00037AC8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4"/>
          <w:szCs w:val="24"/>
        </w:rPr>
      </w:pPr>
    </w:p>
    <w:p w:rsidR="00037AC8" w:rsidRDefault="00037AC8">
      <w:pPr>
        <w:pStyle w:val="Standard"/>
        <w:spacing w:line="216" w:lineRule="auto"/>
        <w:jc w:val="both"/>
        <w:rPr>
          <w:sz w:val="28"/>
          <w:szCs w:val="28"/>
        </w:rPr>
      </w:pPr>
    </w:p>
    <w:sectPr w:rsidR="00037AC8">
      <w:headerReference w:type="default" r:id="rId9"/>
      <w:pgSz w:w="11906" w:h="16838"/>
      <w:pgMar w:top="993" w:right="567" w:bottom="119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21" w:rsidRDefault="008B3F21">
      <w:r>
        <w:separator/>
      </w:r>
    </w:p>
  </w:endnote>
  <w:endnote w:type="continuationSeparator" w:id="0">
    <w:p w:rsidR="008B3F21" w:rsidRDefault="008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21" w:rsidRDefault="008B3F21">
      <w:r>
        <w:rPr>
          <w:color w:val="000000"/>
        </w:rPr>
        <w:separator/>
      </w:r>
    </w:p>
  </w:footnote>
  <w:footnote w:type="continuationSeparator" w:id="0">
    <w:p w:rsidR="008B3F21" w:rsidRDefault="008B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01" w:rsidRDefault="008B3F21">
    <w:pPr>
      <w:pStyle w:val="a5"/>
      <w:jc w:val="center"/>
    </w:pPr>
  </w:p>
  <w:p w:rsidR="00B80301" w:rsidRDefault="008B3F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B2"/>
    <w:multiLevelType w:val="multilevel"/>
    <w:tmpl w:val="836E785A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25CE05BA"/>
    <w:multiLevelType w:val="multilevel"/>
    <w:tmpl w:val="B8483C6E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2C5A280B"/>
    <w:multiLevelType w:val="multilevel"/>
    <w:tmpl w:val="F268232A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2F8F35C2"/>
    <w:multiLevelType w:val="multilevel"/>
    <w:tmpl w:val="10E8D2B0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379E75A3"/>
    <w:multiLevelType w:val="multilevel"/>
    <w:tmpl w:val="70E0BCB8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39036F99"/>
    <w:multiLevelType w:val="multilevel"/>
    <w:tmpl w:val="0F2AFAB4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3B88086F"/>
    <w:multiLevelType w:val="multilevel"/>
    <w:tmpl w:val="689812AA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40F947B6"/>
    <w:multiLevelType w:val="multilevel"/>
    <w:tmpl w:val="8D94DE5E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43E86B99"/>
    <w:multiLevelType w:val="multilevel"/>
    <w:tmpl w:val="519071B0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45C01D4E"/>
    <w:multiLevelType w:val="multilevel"/>
    <w:tmpl w:val="E7C4FFB8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>
    <w:nsid w:val="465C75D5"/>
    <w:multiLevelType w:val="multilevel"/>
    <w:tmpl w:val="A198BBB4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487F66AD"/>
    <w:multiLevelType w:val="multilevel"/>
    <w:tmpl w:val="6D803B6A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A7B1D1C"/>
    <w:multiLevelType w:val="multilevel"/>
    <w:tmpl w:val="DCBA4A3C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52375E03"/>
    <w:multiLevelType w:val="multilevel"/>
    <w:tmpl w:val="EC528F74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579B17D7"/>
    <w:multiLevelType w:val="multilevel"/>
    <w:tmpl w:val="9EF4949C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>
    <w:nsid w:val="5B256B25"/>
    <w:multiLevelType w:val="multilevel"/>
    <w:tmpl w:val="7B5A94C4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16">
    <w:nsid w:val="5E1B79EF"/>
    <w:multiLevelType w:val="multilevel"/>
    <w:tmpl w:val="1E86452E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65BC1EDE"/>
    <w:multiLevelType w:val="multilevel"/>
    <w:tmpl w:val="D6807990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684F727C"/>
    <w:multiLevelType w:val="multilevel"/>
    <w:tmpl w:val="79007E42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745D6D5A"/>
    <w:multiLevelType w:val="multilevel"/>
    <w:tmpl w:val="C062E122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7B1524DB"/>
    <w:multiLevelType w:val="multilevel"/>
    <w:tmpl w:val="3EFA4612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7"/>
  </w:num>
  <w:num w:numId="11">
    <w:abstractNumId w:val="19"/>
  </w:num>
  <w:num w:numId="12">
    <w:abstractNumId w:val="5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 w:numId="17">
    <w:abstractNumId w:val="18"/>
  </w:num>
  <w:num w:numId="18">
    <w:abstractNumId w:val="1"/>
  </w:num>
  <w:num w:numId="19">
    <w:abstractNumId w:val="13"/>
  </w:num>
  <w:num w:numId="20">
    <w:abstractNumId w:val="15"/>
  </w:num>
  <w:num w:numId="21">
    <w:abstractNumId w:val="11"/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7AC8"/>
    <w:rsid w:val="00037AC8"/>
    <w:rsid w:val="00454030"/>
    <w:rsid w:val="008B3F21"/>
    <w:rsid w:val="00A06E55"/>
    <w:rsid w:val="00D1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2</cp:revision>
  <cp:lastPrinted>2020-02-19T10:42:00Z</cp:lastPrinted>
  <dcterms:created xsi:type="dcterms:W3CDTF">2020-02-18T11:04:00Z</dcterms:created>
  <dcterms:modified xsi:type="dcterms:W3CDTF">2020-03-31T08:19:00Z</dcterms:modified>
</cp:coreProperties>
</file>