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B7BD7" w:rsidP="00FB7BD7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 w:rsidRPr="00FB7BD7">
        <w:rPr>
          <w:rFonts w:ascii="Times New Roman" w:hAnsi="Times New Roman"/>
          <w:bCs/>
          <w:sz w:val="28"/>
          <w:szCs w:val="28"/>
        </w:rPr>
        <w:t xml:space="preserve">от 14 апреля 2020 г. № </w:t>
      </w:r>
      <w:r>
        <w:rPr>
          <w:rFonts w:ascii="Times New Roman" w:hAnsi="Times New Roman"/>
          <w:bCs/>
          <w:sz w:val="28"/>
          <w:szCs w:val="28"/>
        </w:rPr>
        <w:t>77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BD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F22B7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9577"/>
      </w:tblGrid>
      <w:tr w:rsidR="000D5EED" w:rsidRPr="00BD13CD" w:rsidTr="00BD13C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87039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D13CD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BD13CD" w:rsidRPr="00BD13CD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области от 23 апреля 2019 г. № 115 «Об утверждении Порядка</w:t>
            </w:r>
          </w:p>
          <w:p w:rsidR="00BD13CD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определения победителей конкурса, выделения, выплаты</w:t>
            </w:r>
          </w:p>
          <w:p w:rsidR="00087039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и расходования иных межбюджетных трансфертов </w:t>
            </w:r>
            <w:proofErr w:type="gramStart"/>
            <w:r w:rsidRPr="00BD13C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BD13CD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стимулирования органов местного самоуправления</w:t>
            </w:r>
          </w:p>
          <w:p w:rsidR="00BD13CD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муниципальных районов и городских округов Рязанской</w:t>
            </w:r>
          </w:p>
          <w:p w:rsidR="00BD13CD" w:rsidRPr="00BD13CD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области к повышению эффективности</w:t>
            </w:r>
            <w:r w:rsidR="00CF6CA0" w:rsidRPr="00BD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бюджетных расходов</w:t>
            </w:r>
          </w:p>
          <w:p w:rsidR="000D5EED" w:rsidRPr="00BD13CD" w:rsidRDefault="00113534" w:rsidP="00EF22B7">
            <w:pPr>
              <w:tabs>
                <w:tab w:val="left" w:pos="4600"/>
              </w:tabs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местных бюджетов»</w:t>
            </w:r>
          </w:p>
        </w:tc>
      </w:tr>
      <w:tr w:rsidR="000D5EED" w:rsidRPr="00BD13CD" w:rsidTr="00BD13CD">
        <w:trPr>
          <w:jc w:val="right"/>
        </w:trPr>
        <w:tc>
          <w:tcPr>
            <w:tcW w:w="5000" w:type="pct"/>
          </w:tcPr>
          <w:p w:rsidR="00540F62" w:rsidRPr="00BD13CD" w:rsidRDefault="00540F62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13534" w:rsidRPr="00BD13CD" w:rsidRDefault="00113534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 23 апреля 2019 г. № 115 «Об утверждении Порядка определения победителей конкурса, выделения, выплаты и расходования иных межбюджетных трансфертов для стимулирования органов местного самоуправления муниципальных районов и городских округов Рязанской области к повышению эффективности бюджет</w:t>
            </w:r>
            <w:r w:rsidR="003A4B40" w:rsidRPr="00BD13CD">
              <w:rPr>
                <w:rFonts w:ascii="Times New Roman" w:hAnsi="Times New Roman"/>
                <w:sz w:val="28"/>
                <w:szCs w:val="28"/>
              </w:rPr>
              <w:t xml:space="preserve">ных расходов местных бюджетов»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113534" w:rsidRPr="00BD13CD" w:rsidRDefault="00EF4666" w:rsidP="00EF22B7">
            <w:pPr>
              <w:numPr>
                <w:ilvl w:val="0"/>
                <w:numId w:val="8"/>
              </w:numPr>
              <w:tabs>
                <w:tab w:val="left" w:pos="1056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13534" w:rsidRPr="00BD13CD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и</w:t>
            </w:r>
            <w:r w:rsidR="00113534" w:rsidRPr="00BD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слова «определения победителей конкурса, выделения, выплаты и расходования иных межбюджетных трансфертов» заменить словами «распределения и предоставления иных дотаций»</w:t>
            </w:r>
            <w:r w:rsidR="00113534" w:rsidRPr="00BD13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534" w:rsidRPr="00BD13CD" w:rsidRDefault="000A2F91" w:rsidP="00EF22B7">
            <w:pPr>
              <w:numPr>
                <w:ilvl w:val="0"/>
                <w:numId w:val="8"/>
              </w:numPr>
              <w:tabs>
                <w:tab w:val="left" w:pos="1056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3" w:history="1">
              <w:r w:rsidR="00113534" w:rsidRPr="00BD13CD">
                <w:rPr>
                  <w:rStyle w:val="ac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пункт</w:t>
              </w:r>
              <w:r w:rsidR="00A82316" w:rsidRPr="00BD13CD">
                <w:rPr>
                  <w:rStyle w:val="ac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ы</w:t>
              </w:r>
              <w:r w:rsidR="00113534" w:rsidRPr="00BD13CD">
                <w:rPr>
                  <w:rStyle w:val="ac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 xml:space="preserve"> </w:t>
              </w:r>
            </w:hyperlink>
            <w:r w:rsidR="00113534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A82316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 </w:t>
            </w:r>
            <w:r w:rsidR="00113534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изложить в следующей редакции: </w:t>
            </w:r>
          </w:p>
          <w:p w:rsidR="000F022D" w:rsidRPr="00BD13CD" w:rsidRDefault="00113534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Утвердить Порядок распределения и предоставления иных дотаций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  <w:r w:rsidR="00A82316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согласно приложению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113534" w:rsidRPr="00BD13CD" w:rsidRDefault="00113534" w:rsidP="00EF22B7">
            <w:pPr>
              <w:tabs>
                <w:tab w:val="left" w:pos="106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BD13C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D13CD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Рязанской области</w:t>
            </w:r>
            <w:r w:rsidR="00BD13CD" w:rsidRPr="00BD13CD">
              <w:rPr>
                <w:rFonts w:ascii="Times New Roman" w:hAnsi="Times New Roman"/>
                <w:sz w:val="28"/>
                <w:szCs w:val="28"/>
              </w:rPr>
              <w:br/>
            </w:r>
            <w:r w:rsidRPr="00BD13CD">
              <w:rPr>
                <w:rFonts w:ascii="Times New Roman" w:hAnsi="Times New Roman"/>
                <w:sz w:val="28"/>
                <w:szCs w:val="28"/>
              </w:rPr>
              <w:t>С.В.</w:t>
            </w:r>
            <w:r w:rsidR="00BD13CD" w:rsidRPr="00BD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13CD">
              <w:rPr>
                <w:rFonts w:ascii="Times New Roman" w:hAnsi="Times New Roman"/>
                <w:sz w:val="28"/>
                <w:szCs w:val="28"/>
              </w:rPr>
              <w:t>Горячкину</w:t>
            </w:r>
            <w:proofErr w:type="spellEnd"/>
            <w:r w:rsidRPr="00BD13CD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113534" w:rsidRPr="00BD13CD" w:rsidRDefault="00A82316" w:rsidP="00EF22B7">
            <w:pPr>
              <w:tabs>
                <w:tab w:val="left" w:pos="106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3</w:t>
            </w:r>
            <w:r w:rsidR="000D11FD" w:rsidRPr="00BD13C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13534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в приложении:</w:t>
            </w:r>
          </w:p>
          <w:p w:rsidR="00A502AB" w:rsidRPr="00BD13CD" w:rsidRDefault="00113534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="00A502AB" w:rsidRPr="00BD13CD">
              <w:rPr>
                <w:rFonts w:ascii="Times New Roman" w:hAnsi="Times New Roman"/>
                <w:sz w:val="28"/>
                <w:szCs w:val="28"/>
              </w:rPr>
              <w:t>в наименовании слова «определения победителей конкурса, выделения, выплаты и расходования иных межбюджетных трансфертов» заменить словами «распределения и предоставления иных дотаций»;</w:t>
            </w:r>
          </w:p>
          <w:p w:rsidR="009903D3" w:rsidRPr="00BD13CD" w:rsidRDefault="00113534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="009903D3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7A2C56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9903D3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7A2C56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 </w:t>
            </w:r>
            <w:r w:rsidR="009903D3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  <w:p w:rsidR="00BA7CD0" w:rsidRPr="00BD13CD" w:rsidRDefault="009903D3" w:rsidP="00EF22B7">
            <w:pPr>
              <w:tabs>
                <w:tab w:val="left" w:pos="106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BD13CD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="008E5D8A" w:rsidRPr="00BD13CD">
              <w:rPr>
                <w:rFonts w:ascii="Times New Roman" w:hAnsi="Times New Roman"/>
                <w:sz w:val="28"/>
                <w:szCs w:val="28"/>
              </w:rPr>
              <w:t xml:space="preserve">Настоящий Порядок разработан в целях реализации мероприятий государственной </w:t>
            </w:r>
            <w:hyperlink r:id="rId14" w:history="1">
              <w:r w:rsidR="008E5D8A" w:rsidRPr="00BD13CD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программы</w:t>
              </w:r>
            </w:hyperlink>
            <w:r w:rsidR="008E5D8A" w:rsidRPr="00BD13CD">
              <w:rPr>
                <w:rFonts w:ascii="Times New Roman" w:hAnsi="Times New Roman"/>
                <w:sz w:val="28"/>
                <w:szCs w:val="28"/>
              </w:rPr>
              <w:t xml:space="preserve"> Рязанской области «Повышение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финансами», утвержденной </w:t>
            </w:r>
            <w:r w:rsidR="00240B72" w:rsidRPr="00BD13CD">
              <w:rPr>
                <w:rFonts w:ascii="Times New Roman" w:hAnsi="Times New Roman"/>
                <w:sz w:val="28"/>
                <w:szCs w:val="28"/>
              </w:rPr>
              <w:t>п</w:t>
            </w:r>
            <w:r w:rsidR="008E5D8A" w:rsidRPr="00BD13CD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Рязанской области от 29.10.2014 </w:t>
            </w:r>
            <w:r w:rsidR="00187382" w:rsidRPr="00BD13CD">
              <w:rPr>
                <w:rFonts w:ascii="Times New Roman" w:hAnsi="Times New Roman"/>
                <w:sz w:val="28"/>
                <w:szCs w:val="28"/>
              </w:rPr>
              <w:t>№</w:t>
            </w:r>
            <w:r w:rsidR="008E5D8A" w:rsidRPr="00BD13CD">
              <w:rPr>
                <w:rFonts w:ascii="Times New Roman" w:hAnsi="Times New Roman"/>
                <w:sz w:val="28"/>
                <w:szCs w:val="28"/>
              </w:rPr>
              <w:t xml:space="preserve"> 305, и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определяет </w:t>
            </w:r>
            <w:r w:rsidR="00F85DFF" w:rsidRPr="00BD13CD">
              <w:rPr>
                <w:rFonts w:ascii="Times New Roman" w:hAnsi="Times New Roman"/>
                <w:sz w:val="28"/>
                <w:szCs w:val="28"/>
              </w:rPr>
              <w:t>методику</w:t>
            </w:r>
            <w:r w:rsidR="00CF6CA0" w:rsidRPr="00BD13CD">
              <w:rPr>
                <w:rFonts w:ascii="Times New Roman" w:hAnsi="Times New Roman"/>
                <w:sz w:val="28"/>
                <w:szCs w:val="28"/>
              </w:rPr>
              <w:t>,</w:t>
            </w:r>
            <w:r w:rsidR="00F85DFF" w:rsidRPr="00BD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6BE" w:rsidRPr="00BD13CD">
              <w:rPr>
                <w:rFonts w:ascii="Times New Roman" w:hAnsi="Times New Roman"/>
                <w:sz w:val="28"/>
                <w:szCs w:val="28"/>
              </w:rPr>
              <w:t xml:space="preserve">правила, условия  предоставления и распределения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иных дотаций из областного бюджета  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для стимулирования органов местного самоуправления муниципальных районов и городских округов Рязанской области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(далее</w:t>
            </w:r>
            <w:proofErr w:type="gramEnd"/>
            <w:r w:rsidRPr="00BD13CD">
              <w:rPr>
                <w:rFonts w:ascii="Times New Roman" w:hAnsi="Times New Roman"/>
                <w:sz w:val="28"/>
                <w:szCs w:val="28"/>
              </w:rPr>
              <w:t xml:space="preserve"> – муниципальные образования)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повышению эффективности бюджетных расходов местных бюджетов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(далее – иные дотации).</w:t>
            </w:r>
          </w:p>
          <w:p w:rsidR="00AE2674" w:rsidRPr="00BD13CD" w:rsidRDefault="00BD13CD" w:rsidP="00EF22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BA7CD0" w:rsidRPr="00BD13CD">
              <w:rPr>
                <w:rFonts w:ascii="Times New Roman" w:hAnsi="Times New Roman"/>
                <w:sz w:val="28"/>
                <w:szCs w:val="28"/>
              </w:rPr>
              <w:t>Общий объем иных дотаций утверждается законом Рязанской области об областном бюджете на очередной финансовый год и плановый период</w:t>
            </w:r>
            <w:proofErr w:type="gramStart"/>
            <w:r w:rsidR="00BA7CD0" w:rsidRPr="00BD13CD">
              <w:rPr>
                <w:rFonts w:ascii="Times New Roman" w:hAnsi="Times New Roman"/>
                <w:sz w:val="28"/>
                <w:szCs w:val="28"/>
              </w:rPr>
              <w:t>.</w:t>
            </w:r>
            <w:r w:rsidR="009903D3" w:rsidRPr="00BD13CD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E0618" w:rsidRPr="00BD13CD" w:rsidRDefault="003E0618" w:rsidP="00EF22B7">
            <w:pPr>
              <w:tabs>
                <w:tab w:val="left" w:pos="573"/>
                <w:tab w:val="left" w:pos="857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3A4B40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тексту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слова «иные межбюджетные трансферты» </w:t>
            </w:r>
            <w:r w:rsidR="00D04AB9" w:rsidRPr="00BD13CD">
              <w:rPr>
                <w:rFonts w:ascii="Times New Roman" w:hAnsi="Times New Roman"/>
                <w:sz w:val="28"/>
                <w:szCs w:val="28"/>
              </w:rPr>
              <w:t xml:space="preserve">в соответствующем падеже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заменить словами «иные дотации» в соответствующем падеже;</w:t>
            </w:r>
          </w:p>
          <w:p w:rsidR="00080CED" w:rsidRPr="00BD13CD" w:rsidRDefault="00AD6415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в пункте 4 слова </w:t>
            </w:r>
            <w:r w:rsidR="00080CED" w:rsidRPr="00BD13CD">
              <w:rPr>
                <w:rFonts w:ascii="Times New Roman" w:hAnsi="Times New Roman"/>
                <w:sz w:val="28"/>
                <w:szCs w:val="28"/>
              </w:rPr>
              <w:t>«и которые определены</w:t>
            </w:r>
            <w:r w:rsidR="003A4B40" w:rsidRPr="00BD13C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80CED" w:rsidRPr="00BD13CD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proofErr w:type="gramStart"/>
            <w:r w:rsidR="00080CED" w:rsidRPr="00BD13CD">
              <w:rPr>
                <w:rFonts w:ascii="Times New Roman" w:hAnsi="Times New Roman"/>
                <w:sz w:val="28"/>
                <w:szCs w:val="28"/>
              </w:rPr>
              <w:t>словами</w:t>
            </w:r>
            <w:proofErr w:type="gramEnd"/>
            <w:r w:rsidR="00080CED" w:rsidRPr="00BD13CD">
              <w:rPr>
                <w:rFonts w:ascii="Times New Roman" w:hAnsi="Times New Roman"/>
                <w:sz w:val="28"/>
                <w:szCs w:val="28"/>
              </w:rPr>
              <w:t xml:space="preserve"> «которые отобраны», слова «конкурсного отбора по оценке» заменить слов</w:t>
            </w:r>
            <w:r w:rsidR="00E54EE4" w:rsidRPr="00BD13CD">
              <w:rPr>
                <w:rFonts w:ascii="Times New Roman" w:hAnsi="Times New Roman"/>
                <w:sz w:val="28"/>
                <w:szCs w:val="28"/>
              </w:rPr>
              <w:t>ом</w:t>
            </w:r>
            <w:r w:rsidR="00080CED" w:rsidRPr="00BD13CD">
              <w:rPr>
                <w:rFonts w:ascii="Times New Roman" w:hAnsi="Times New Roman"/>
                <w:sz w:val="28"/>
                <w:szCs w:val="28"/>
              </w:rPr>
              <w:t xml:space="preserve"> «оценки»;</w:t>
            </w:r>
          </w:p>
          <w:p w:rsidR="00D04AB9" w:rsidRPr="00BD13CD" w:rsidRDefault="00D04AB9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в пункте </w:t>
            </w:r>
            <w:r w:rsidR="001F6405" w:rsidRPr="00BD13CD">
              <w:rPr>
                <w:rFonts w:ascii="Times New Roman" w:hAnsi="Times New Roman"/>
                <w:sz w:val="28"/>
                <w:szCs w:val="28"/>
              </w:rPr>
              <w:t>5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r w:rsidR="001F6405" w:rsidRPr="00BD13CD">
              <w:rPr>
                <w:rFonts w:ascii="Times New Roman" w:hAnsi="Times New Roman"/>
                <w:sz w:val="28"/>
                <w:szCs w:val="28"/>
              </w:rPr>
              <w:t>о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6405" w:rsidRPr="00BD13CD">
              <w:rPr>
                <w:rFonts w:ascii="Times New Roman" w:hAnsi="Times New Roman"/>
                <w:sz w:val="28"/>
                <w:szCs w:val="28"/>
              </w:rPr>
              <w:t>выделения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»  заменить слов</w:t>
            </w:r>
            <w:r w:rsidR="001F6405" w:rsidRPr="00BD13CD">
              <w:rPr>
                <w:rFonts w:ascii="Times New Roman" w:hAnsi="Times New Roman"/>
                <w:sz w:val="28"/>
                <w:szCs w:val="28"/>
              </w:rPr>
              <w:t>ом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6405" w:rsidRPr="00BD13CD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F6405" w:rsidRPr="00BD13CD" w:rsidRDefault="001F6405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187382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в пункте 7 слово «выделяемых</w:t>
            </w:r>
            <w:r w:rsidR="003A4B40" w:rsidRPr="00BD13C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заменить словом «предоставляемых»;</w:t>
            </w:r>
          </w:p>
          <w:p w:rsidR="00C935CA" w:rsidRPr="00BD13CD" w:rsidRDefault="00C935CA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абзац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первый пункта 9 изложить в следующей редакции:</w:t>
            </w:r>
          </w:p>
          <w:p w:rsidR="00C935CA" w:rsidRPr="00BD13CD" w:rsidRDefault="00C935CA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«</w:t>
            </w:r>
            <w:r w:rsidR="00BD13CD">
              <w:rPr>
                <w:rFonts w:ascii="Times New Roman" w:hAnsi="Times New Roman"/>
                <w:sz w:val="28"/>
                <w:szCs w:val="28"/>
              </w:rPr>
              <w:t>9. </w:t>
            </w:r>
            <w:proofErr w:type="gramStart"/>
            <w:r w:rsidR="00541551" w:rsidRPr="00BD13CD">
              <w:rPr>
                <w:rFonts w:ascii="Times New Roman" w:hAnsi="Times New Roman"/>
                <w:sz w:val="28"/>
                <w:szCs w:val="28"/>
              </w:rPr>
              <w:t>Муниципальные образования представляют до 1 июля года, следующего за отчетным, в министерство финансов Рязанской области заявку на предоставление иных дотаций.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1F6405" w:rsidRPr="00BD13CD" w:rsidRDefault="00BD13CD" w:rsidP="00EF22B7">
            <w:pPr>
              <w:tabs>
                <w:tab w:val="left" w:pos="1065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F6405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в приложении к Порядку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определения победителей конкурса, выделения, выплаты и расходования иных межбюджетных трансфертов для стимулирования органов местного самоуправления муниципальных районов и городских округов Рязанской области к повышению эффективности бюджетных расходов местных бюджетов</w:t>
            </w:r>
            <w:r w:rsidR="001F6405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8C0EC4" w:rsidRPr="00BD13CD" w:rsidRDefault="008C0EC4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в пункте 1.1 слова «конкурсного отбора муниципальных образований для предоставления иных межбюджетных трансфертов</w:t>
            </w:r>
            <w:r w:rsidR="003A4B40" w:rsidRPr="00BD13C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заменить словами «оценки муниципальных образований для предоставления иных дотаций»;</w:t>
            </w:r>
          </w:p>
          <w:p w:rsidR="009805C8" w:rsidRPr="00BD13CD" w:rsidRDefault="009805C8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в пункте 2.7:</w:t>
            </w:r>
          </w:p>
          <w:p w:rsidR="007B7643" w:rsidRPr="00BD13CD" w:rsidRDefault="007B7643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подпункте 1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9438B2" w:rsidRPr="00BD13CD">
              <w:rPr>
                <w:rFonts w:ascii="Times New Roman" w:hAnsi="Times New Roman"/>
                <w:sz w:val="28"/>
                <w:szCs w:val="28"/>
              </w:rPr>
              <w:t xml:space="preserve">в части критериев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1.3, 2.7, 3.3, 5.16» заменить словами «</w:t>
            </w:r>
            <w:r w:rsidR="009438B2" w:rsidRPr="00BD13CD">
              <w:rPr>
                <w:rFonts w:ascii="Times New Roman" w:hAnsi="Times New Roman"/>
                <w:sz w:val="28"/>
                <w:szCs w:val="28"/>
              </w:rPr>
              <w:t xml:space="preserve">в части критериев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1.3, 1.8, 2.7, 3.3, 5.16»;</w:t>
            </w:r>
          </w:p>
          <w:p w:rsidR="009805C8" w:rsidRPr="00BD13CD" w:rsidRDefault="009805C8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 2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A770D1" w:rsidRPr="00BD13CD" w:rsidRDefault="00A770D1" w:rsidP="00EF22B7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CD">
              <w:rPr>
                <w:rFonts w:ascii="Times New Roman" w:hAnsi="Times New Roman" w:cs="Times New Roman"/>
                <w:sz w:val="28"/>
                <w:szCs w:val="28"/>
              </w:rPr>
              <w:t>«2) в части критериев 1.2, 1.6, 2.1-2.4, 2.6, 4.1 таблицы № 1 настоящей Методики, снижение значения которых свидетельствует о повышении достигнутых муниципальным образованием результатов в сфере повышения эффективности бюджетных расходов, по формуле:</w:t>
            </w:r>
          </w:p>
          <w:p w:rsidR="00A770D1" w:rsidRPr="00BD13CD" w:rsidRDefault="00A770D1" w:rsidP="00EF22B7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0D1" w:rsidRPr="00BD13CD" w:rsidRDefault="000A2F91" w:rsidP="00EF22B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e>
              </m:d>
            </m:oMath>
            <w:r w:rsidR="00A770D1" w:rsidRPr="00BD13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70D1" w:rsidRPr="00BD13CD" w:rsidRDefault="00A770D1" w:rsidP="00EF22B7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CD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A770D1" w:rsidRPr="00BD13CD" w:rsidRDefault="00A770D1" w:rsidP="00EF22B7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3C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D13C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 w:cs="Times New Roman"/>
                <w:sz w:val="28"/>
                <w:szCs w:val="28"/>
              </w:rPr>
              <w:t xml:space="preserve"> – оценка значения соответствующего критерия, снижение значения которого свидетельствует о повышении достигнутых результатов в сфере </w:t>
            </w:r>
            <w:r w:rsidRPr="00BD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эффективности бюджетных расходов в i-м муниципальном образовании;</w:t>
            </w:r>
          </w:p>
          <w:p w:rsidR="00A770D1" w:rsidRPr="00BD13CD" w:rsidRDefault="00A770D1" w:rsidP="00EF22B7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3C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D13C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 w:cs="Times New Roman"/>
                <w:sz w:val="28"/>
                <w:szCs w:val="28"/>
              </w:rPr>
              <w:t xml:space="preserve"> – значение соответствующего критерия в i-м муниципальном образовании</w:t>
            </w:r>
            <w:proofErr w:type="gramStart"/>
            <w:r w:rsidR="00BD13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1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BD13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C4E" w:rsidRPr="00BD13CD" w:rsidRDefault="00692705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подпункт 3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дополнить абзацем следующего содержания: </w:t>
            </w:r>
          </w:p>
          <w:p w:rsidR="00692705" w:rsidRPr="00BD13CD" w:rsidRDefault="00692705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3CD">
              <w:rPr>
                <w:rFonts w:ascii="Times New Roman" w:hAnsi="Times New Roman"/>
                <w:sz w:val="28"/>
                <w:szCs w:val="28"/>
              </w:rPr>
              <w:t>«</w:t>
            </w:r>
            <w:r w:rsidR="00A15C4E" w:rsidRPr="00BD13CD">
              <w:rPr>
                <w:rFonts w:ascii="Times New Roman" w:hAnsi="Times New Roman"/>
                <w:sz w:val="28"/>
                <w:szCs w:val="28"/>
              </w:rPr>
              <w:t>В случае невозможности определения оценки достигнутого уровня  соответствующего муниципального образования по какому-либо из критериев в целях обеспечения равных условий оценки достигнутого уровня   муниципального образования по указанному критерию выставляется условная оценка, равная среднему арифметическому показателю соответствующих оценок, полученных остальными муниципальными образованиями.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EA29C6" w:rsidRPr="00BD13CD" w:rsidRDefault="003A4B40" w:rsidP="00EF22B7">
            <w:pPr>
              <w:tabs>
                <w:tab w:val="left" w:pos="993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BD13CD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7919C8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="00EA29C6"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аблице № 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EA29C6" w:rsidRPr="00BD13CD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6027C8" w:rsidRPr="00BD13CD" w:rsidRDefault="00F46B95" w:rsidP="00EF22B7">
            <w:pPr>
              <w:spacing w:line="235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  <w:r w:rsidR="00BB5CC7" w:rsidRPr="00BD13CD">
              <w:rPr>
                <w:rFonts w:ascii="Times New Roman" w:hAnsi="Times New Roman"/>
                <w:sz w:val="28"/>
                <w:szCs w:val="28"/>
              </w:rPr>
              <w:t xml:space="preserve"> 1.8</w:t>
            </w:r>
            <w:r w:rsidR="00BD13CD">
              <w:rPr>
                <w:rFonts w:ascii="Times New Roman" w:hAnsi="Times New Roman"/>
                <w:sz w:val="28"/>
                <w:szCs w:val="28"/>
              </w:rPr>
              <w:t>, 4.3</w:t>
            </w:r>
            <w:r w:rsidR="003A4B40" w:rsidRPr="00BD1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CC7" w:rsidRPr="00BD13C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BD13CD" w:rsidRPr="00BD13CD" w:rsidRDefault="00BD13CD" w:rsidP="00EF22B7">
      <w:pPr>
        <w:spacing w:line="235" w:lineRule="auto"/>
        <w:rPr>
          <w:rFonts w:ascii="Times New Roman" w:hAnsi="Times New Roman"/>
          <w:sz w:val="6"/>
          <w:szCs w:val="6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93"/>
        <w:gridCol w:w="2488"/>
        <w:gridCol w:w="1991"/>
        <w:gridCol w:w="789"/>
        <w:gridCol w:w="955"/>
      </w:tblGrid>
      <w:tr w:rsidR="00BD13CD" w:rsidRPr="00BD13CD" w:rsidTr="00BD13CD">
        <w:tc>
          <w:tcPr>
            <w:tcW w:w="566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13CD" w:rsidRPr="00BD13CD" w:rsidTr="00BD13CD">
        <w:tc>
          <w:tcPr>
            <w:tcW w:w="566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«1.8</w:t>
            </w:r>
          </w:p>
        </w:tc>
        <w:tc>
          <w:tcPr>
            <w:tcW w:w="2793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Соответствие количества внесенных изменений в решение о бюджете муниципального образования предельно допустимому значению* (КУ8</w:t>
            </w:r>
            <w:proofErr w:type="spellStart"/>
            <w:r w:rsidRPr="00BD13CD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88" w:type="dxa"/>
          </w:tcPr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proofErr w:type="gram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КУ8</w:t>
            </w: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= 1 – (0,05 х </w:t>
            </w:r>
            <w:proofErr w:type="gramEnd"/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proofErr w:type="gram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(4 - </w:t>
            </w: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A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)), где:</w:t>
            </w:r>
            <w:proofErr w:type="gramEnd"/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A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- количество внесенных изменений </w:t>
            </w: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в решение о бюджете муниципального образования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91" w:type="dxa"/>
          </w:tcPr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</w:p>
        </w:tc>
        <w:tc>
          <w:tcPr>
            <w:tcW w:w="789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0,50</w:t>
            </w:r>
          </w:p>
        </w:tc>
        <w:tc>
          <w:tcPr>
            <w:tcW w:w="955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  <w:tr w:rsidR="00BD13CD" w:rsidRPr="00BD13CD" w:rsidTr="00BD13CD">
        <w:tc>
          <w:tcPr>
            <w:tcW w:w="566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«4.3</w:t>
            </w:r>
          </w:p>
        </w:tc>
        <w:tc>
          <w:tcPr>
            <w:tcW w:w="2793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годового объема платежей по погашению и обслуживанию муниципального  долга муниципального образования к общему объему налоговых, неналоговых доходов муниципального образования и дотаций, предоставляемых из областного бюджета </w:t>
            </w:r>
            <w:r w:rsidRPr="00BD13CD">
              <w:rPr>
                <w:rStyle w:val="FontStyle34"/>
                <w:spacing w:val="-2"/>
                <w:sz w:val="24"/>
                <w:szCs w:val="24"/>
              </w:rPr>
              <w:t>(</w:t>
            </w: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КУ21</w:t>
            </w:r>
            <w:proofErr w:type="spellStart"/>
            <w:r w:rsidRPr="00BD13CD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488" w:type="dxa"/>
          </w:tcPr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КУ21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= </w:t>
            </w: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A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/ </w:t>
            </w: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В</w:t>
            </w:r>
            <w:proofErr w:type="gram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proofErr w:type="gram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, где: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A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- объем платежей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по погашению и обслуживанию муниципального долга  муниципального образования за отчетный финансовый год, возникшего по состоянию на 1 января отчетного финансового года, без учета платежей, направленных на досрочное погашение долговых обязательств со сроками погашения после 1 января года, следующего за </w:t>
            </w:r>
            <w:proofErr w:type="gram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отчетным</w:t>
            </w:r>
            <w:proofErr w:type="gram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;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before="5" w:line="235" w:lineRule="auto"/>
              <w:ind w:left="-57" w:right="-57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proofErr w:type="spellStart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B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>i</w:t>
            </w:r>
            <w:proofErr w:type="spellEnd"/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vertAlign w:val="subscript"/>
              </w:rPr>
              <w:t xml:space="preserve"> </w:t>
            </w:r>
            <w:r w:rsidRPr="00BD13C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- объем налоговых и неналоговых доходов муниципального образования и дотаций, предоставляемых из областного бюджета</w:t>
            </w:r>
          </w:p>
        </w:tc>
        <w:tc>
          <w:tcPr>
            <w:tcW w:w="1991" w:type="dxa"/>
          </w:tcPr>
          <w:p w:rsidR="00BD13CD" w:rsidRPr="00BD13CD" w:rsidRDefault="00BD13CD" w:rsidP="00EF22B7">
            <w:pPr>
              <w:pStyle w:val="Style22"/>
              <w:widowControl/>
              <w:spacing w:line="235" w:lineRule="auto"/>
              <w:ind w:left="-57" w:right="-57"/>
              <w:jc w:val="left"/>
              <w:rPr>
                <w:rStyle w:val="FontStyle34"/>
                <w:spacing w:val="-2"/>
                <w:sz w:val="24"/>
                <w:szCs w:val="24"/>
              </w:rPr>
            </w:pPr>
            <w:r w:rsidRPr="00BD13CD">
              <w:rPr>
                <w:rStyle w:val="FontStyle34"/>
                <w:spacing w:val="-2"/>
                <w:sz w:val="24"/>
                <w:szCs w:val="24"/>
              </w:rPr>
              <w:t>данные годового отчета об исполнении бюджета муниципального образования;</w:t>
            </w:r>
          </w:p>
          <w:p w:rsidR="00BD13CD" w:rsidRPr="00BD13CD" w:rsidRDefault="00BD13CD" w:rsidP="00EF22B7">
            <w:pPr>
              <w:spacing w:line="235" w:lineRule="auto"/>
              <w:ind w:left="-57" w:right="-57"/>
              <w:rPr>
                <w:rStyle w:val="FontStyle34"/>
                <w:spacing w:val="-2"/>
                <w:sz w:val="24"/>
                <w:szCs w:val="24"/>
              </w:rPr>
            </w:pPr>
            <w:r w:rsidRPr="00BD13CD">
              <w:rPr>
                <w:rStyle w:val="FontStyle34"/>
                <w:spacing w:val="-2"/>
                <w:sz w:val="24"/>
                <w:szCs w:val="24"/>
              </w:rPr>
              <w:t>информация, находящаяся в распоряжении Минфина Рязанской области;</w:t>
            </w:r>
          </w:p>
          <w:p w:rsidR="00BD13CD" w:rsidRPr="00BD13CD" w:rsidRDefault="00BD13CD" w:rsidP="00EF22B7">
            <w:pPr>
              <w:spacing w:line="235" w:lineRule="auto"/>
              <w:ind w:left="-57" w:right="-57"/>
              <w:rPr>
                <w:rStyle w:val="FontStyle34"/>
                <w:spacing w:val="-2"/>
                <w:sz w:val="24"/>
                <w:szCs w:val="24"/>
              </w:rPr>
            </w:pPr>
            <w:r w:rsidRPr="00BD13CD">
              <w:rPr>
                <w:rStyle w:val="FontStyle34"/>
                <w:spacing w:val="-2"/>
                <w:sz w:val="24"/>
                <w:szCs w:val="24"/>
              </w:rPr>
              <w:t>информация, предоставляемая муниципальными образованиями</w:t>
            </w:r>
          </w:p>
        </w:tc>
        <w:tc>
          <w:tcPr>
            <w:tcW w:w="789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955" w:type="dxa"/>
          </w:tcPr>
          <w:p w:rsidR="00BD13CD" w:rsidRPr="00BD13CD" w:rsidRDefault="00BD13CD" w:rsidP="00EF22B7">
            <w:pPr>
              <w:spacing w:line="235" w:lineRule="auto"/>
              <w:ind w:left="-69" w:right="-12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13CD">
              <w:rPr>
                <w:rFonts w:ascii="Times New Roman" w:hAnsi="Times New Roman"/>
                <w:spacing w:val="-2"/>
                <w:sz w:val="24"/>
                <w:szCs w:val="24"/>
              </w:rPr>
              <w:t>&lt;= 0,2»</w:t>
            </w:r>
          </w:p>
        </w:tc>
      </w:tr>
    </w:tbl>
    <w:p w:rsidR="00BD13CD" w:rsidRPr="00EF22B7" w:rsidRDefault="00BD13CD" w:rsidP="00EF22B7">
      <w:pPr>
        <w:spacing w:line="235" w:lineRule="auto"/>
        <w:rPr>
          <w:rFonts w:ascii="Times New Roman" w:hAnsi="Times New Roman"/>
          <w:sz w:val="28"/>
          <w:szCs w:val="28"/>
        </w:r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3997"/>
        <w:gridCol w:w="3088"/>
        <w:gridCol w:w="2492"/>
      </w:tblGrid>
      <w:tr w:rsidR="00BD13CD" w:rsidRPr="00BD13CD" w:rsidTr="00BD13CD">
        <w:trPr>
          <w:jc w:val="right"/>
        </w:trPr>
        <w:tc>
          <w:tcPr>
            <w:tcW w:w="5000" w:type="pct"/>
            <w:gridSpan w:val="3"/>
          </w:tcPr>
          <w:p w:rsidR="00BD13CD" w:rsidRPr="00BD13CD" w:rsidRDefault="00BD13CD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графе 2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критерия 6.8 слова «муниципальных учреждений дополнительного образования детей в сфере физической культуры»  заменить словами «, состоящих в трудовых отношениях с муниципальными учреждениями дополнительного образования детей в сфере физической культуры</w:t>
            </w:r>
            <w:proofErr w:type="gramStart"/>
            <w:r w:rsidRPr="00BD13CD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BD13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3CD" w:rsidRPr="00BD13CD" w:rsidRDefault="00BD13CD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6"/>
                <w:szCs w:val="6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D13CD" w:rsidRPr="00BD13CD" w:rsidRDefault="00BD13CD" w:rsidP="00EF22B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- сноску «*» к т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аблице № 1 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«*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D13CD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BD13C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D13CD">
              <w:rPr>
                <w:rFonts w:ascii="Times New Roman" w:hAnsi="Times New Roman"/>
                <w:sz w:val="24"/>
                <w:szCs w:val="24"/>
              </w:rPr>
              <w:t xml:space="preserve"> если количество внесенных изменений в решение о бюджете муниципального образования равно либо не превышает предельное количество внесенных изменений в решение о бюджете муниципального образования, принимаемое равным четырем раз в год, значение критерия принимается равным 1.</w:t>
            </w:r>
            <w:r w:rsidRPr="00BD13C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 xml:space="preserve">- по тексту таблицы № 2 знак сноски 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«**» исключить;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>- сноску «**»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таблице</w:t>
            </w:r>
            <w:r w:rsidRPr="00BD13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2 признать утратившей силу.</w:t>
            </w: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BD13CD" w:rsidRPr="00BD13CD" w:rsidRDefault="00BD13CD" w:rsidP="00EF22B7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BD13CD" w:rsidTr="00BD13CD">
        <w:trPr>
          <w:trHeight w:val="309"/>
          <w:jc w:val="right"/>
        </w:trPr>
        <w:tc>
          <w:tcPr>
            <w:tcW w:w="2087" w:type="pct"/>
          </w:tcPr>
          <w:p w:rsidR="00683693" w:rsidRPr="00BD13CD" w:rsidRDefault="00683693" w:rsidP="00EF22B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D13CD" w:rsidRDefault="000D5EED" w:rsidP="00EF22B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BD13CD" w:rsidRDefault="000D5EED" w:rsidP="00EF22B7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BD13CD" w:rsidRDefault="00683693" w:rsidP="00EF22B7">
            <w:pPr>
              <w:spacing w:line="235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BD13CD" w:rsidRDefault="00A200ED" w:rsidP="00EF22B7">
            <w:pPr>
              <w:spacing w:line="235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D13CD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BD13CD" w:rsidRDefault="00460FEA" w:rsidP="00EF22B7">
      <w:pPr>
        <w:pStyle w:val="ConsPlusNormal"/>
        <w:spacing w:before="22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60FEA" w:rsidRPr="00BD13CD" w:rsidSect="00EF22B7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91" w:rsidRDefault="000A2F91">
      <w:r>
        <w:separator/>
      </w:r>
    </w:p>
  </w:endnote>
  <w:endnote w:type="continuationSeparator" w:id="0">
    <w:p w:rsidR="000A2F91" w:rsidRDefault="000A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FF0EA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D13CD">
          <w:pPr>
            <w:pStyle w:val="a6"/>
          </w:pPr>
          <w:r>
            <w:rPr>
              <w:noProof/>
            </w:rPr>
            <w:drawing>
              <wp:inline distT="0" distB="0" distL="0" distR="0" wp14:anchorId="05306135" wp14:editId="2C0DEFF8">
                <wp:extent cx="662305" cy="288290"/>
                <wp:effectExtent l="0" t="0" r="4445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F0EA8" w:rsidRDefault="00BD13CD" w:rsidP="00FF0EA8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DBBBC09" wp14:editId="16296EED">
                <wp:extent cx="172720" cy="144145"/>
                <wp:effectExtent l="0" t="0" r="0" b="8255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F0EA8" w:rsidRDefault="00EF22B7" w:rsidP="00FF0EA8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6922  06.04.2020 15:41:59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F0EA8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F0EA8" w:rsidRDefault="00876034" w:rsidP="00FF0EA8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F0EA8" w:rsidTr="00FF0EA8">
      <w:tc>
        <w:tcPr>
          <w:tcW w:w="2538" w:type="dxa"/>
        </w:tcPr>
        <w:p w:rsidR="00876034" w:rsidRPr="00FF0EA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F0EA8" w:rsidRDefault="00876034" w:rsidP="00FF0EA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F0EA8" w:rsidRDefault="00876034" w:rsidP="00FF0EA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F0EA8" w:rsidRDefault="00876034" w:rsidP="00FF0EA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91" w:rsidRDefault="000A2F91">
      <w:r>
        <w:separator/>
      </w:r>
    </w:p>
  </w:footnote>
  <w:footnote w:type="continuationSeparator" w:id="0">
    <w:p w:rsidR="000A2F91" w:rsidRDefault="000A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A2280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A2280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B7BD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DA10C73"/>
    <w:multiLevelType w:val="hybridMultilevel"/>
    <w:tmpl w:val="2C66D30C"/>
    <w:lvl w:ilvl="0" w:tplc="76C4B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705EA3"/>
    <w:multiLevelType w:val="hybridMultilevel"/>
    <w:tmpl w:val="BAF24430"/>
    <w:lvl w:ilvl="0" w:tplc="E21CD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3D5D65"/>
    <w:multiLevelType w:val="hybridMultilevel"/>
    <w:tmpl w:val="7232759E"/>
    <w:lvl w:ilvl="0" w:tplc="889C343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1FRgJZK2R8d+NqP25I0KxlZDtg=" w:salt="OTULPT85BwhJkPw87epLJ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A8"/>
    <w:rsid w:val="0001360F"/>
    <w:rsid w:val="0002029E"/>
    <w:rsid w:val="00032E68"/>
    <w:rsid w:val="000331B3"/>
    <w:rsid w:val="00033413"/>
    <w:rsid w:val="00037C0C"/>
    <w:rsid w:val="00056DEB"/>
    <w:rsid w:val="00061E31"/>
    <w:rsid w:val="00073A7A"/>
    <w:rsid w:val="00076D5E"/>
    <w:rsid w:val="00080B31"/>
    <w:rsid w:val="00080CED"/>
    <w:rsid w:val="00083C9F"/>
    <w:rsid w:val="00084DD3"/>
    <w:rsid w:val="00087039"/>
    <w:rsid w:val="000917C0"/>
    <w:rsid w:val="00094124"/>
    <w:rsid w:val="00095249"/>
    <w:rsid w:val="000A1E77"/>
    <w:rsid w:val="000A2F91"/>
    <w:rsid w:val="000B0736"/>
    <w:rsid w:val="000C0452"/>
    <w:rsid w:val="000D11FD"/>
    <w:rsid w:val="000D3665"/>
    <w:rsid w:val="000D5EED"/>
    <w:rsid w:val="000E4F6C"/>
    <w:rsid w:val="000F022D"/>
    <w:rsid w:val="00113534"/>
    <w:rsid w:val="00122CFD"/>
    <w:rsid w:val="00130996"/>
    <w:rsid w:val="001331F9"/>
    <w:rsid w:val="001434A2"/>
    <w:rsid w:val="00151370"/>
    <w:rsid w:val="00162E72"/>
    <w:rsid w:val="0016361F"/>
    <w:rsid w:val="00175BE5"/>
    <w:rsid w:val="0018054B"/>
    <w:rsid w:val="001850F4"/>
    <w:rsid w:val="00187382"/>
    <w:rsid w:val="001947BE"/>
    <w:rsid w:val="001A560F"/>
    <w:rsid w:val="001B0982"/>
    <w:rsid w:val="001B32BA"/>
    <w:rsid w:val="001C3732"/>
    <w:rsid w:val="001D7942"/>
    <w:rsid w:val="001E0317"/>
    <w:rsid w:val="001E20F1"/>
    <w:rsid w:val="001E5338"/>
    <w:rsid w:val="001F12E8"/>
    <w:rsid w:val="001F17C7"/>
    <w:rsid w:val="001F228C"/>
    <w:rsid w:val="001F6405"/>
    <w:rsid w:val="001F64B8"/>
    <w:rsid w:val="001F7C83"/>
    <w:rsid w:val="00203046"/>
    <w:rsid w:val="00231F1C"/>
    <w:rsid w:val="002330B6"/>
    <w:rsid w:val="00240B72"/>
    <w:rsid w:val="00242DDB"/>
    <w:rsid w:val="002479A2"/>
    <w:rsid w:val="0026087E"/>
    <w:rsid w:val="00265420"/>
    <w:rsid w:val="00267109"/>
    <w:rsid w:val="00274E14"/>
    <w:rsid w:val="002768BE"/>
    <w:rsid w:val="002805B2"/>
    <w:rsid w:val="00280A6D"/>
    <w:rsid w:val="002953B6"/>
    <w:rsid w:val="002B4E78"/>
    <w:rsid w:val="002B5097"/>
    <w:rsid w:val="002B7A59"/>
    <w:rsid w:val="002C6B4B"/>
    <w:rsid w:val="002F1E81"/>
    <w:rsid w:val="00310726"/>
    <w:rsid w:val="00310D92"/>
    <w:rsid w:val="003160CB"/>
    <w:rsid w:val="003222A3"/>
    <w:rsid w:val="00345CBB"/>
    <w:rsid w:val="00356F25"/>
    <w:rsid w:val="00360A40"/>
    <w:rsid w:val="00364DBB"/>
    <w:rsid w:val="00374D3C"/>
    <w:rsid w:val="0038445B"/>
    <w:rsid w:val="00385818"/>
    <w:rsid w:val="003870C2"/>
    <w:rsid w:val="003A4B40"/>
    <w:rsid w:val="003A4D42"/>
    <w:rsid w:val="003D3B8A"/>
    <w:rsid w:val="003D54F8"/>
    <w:rsid w:val="003D63C4"/>
    <w:rsid w:val="003E0618"/>
    <w:rsid w:val="003E5BAE"/>
    <w:rsid w:val="003F4F5E"/>
    <w:rsid w:val="003F694B"/>
    <w:rsid w:val="00400906"/>
    <w:rsid w:val="0042590E"/>
    <w:rsid w:val="004264F1"/>
    <w:rsid w:val="00432A59"/>
    <w:rsid w:val="00437F65"/>
    <w:rsid w:val="00453A01"/>
    <w:rsid w:val="00460DD0"/>
    <w:rsid w:val="00460FEA"/>
    <w:rsid w:val="004734B7"/>
    <w:rsid w:val="00481B88"/>
    <w:rsid w:val="00485B4F"/>
    <w:rsid w:val="004862D1"/>
    <w:rsid w:val="004B2D5A"/>
    <w:rsid w:val="004D293D"/>
    <w:rsid w:val="004F44FE"/>
    <w:rsid w:val="004F5B5D"/>
    <w:rsid w:val="004F71A2"/>
    <w:rsid w:val="00512A47"/>
    <w:rsid w:val="00531C68"/>
    <w:rsid w:val="00532119"/>
    <w:rsid w:val="005335F3"/>
    <w:rsid w:val="00536843"/>
    <w:rsid w:val="00536A2D"/>
    <w:rsid w:val="00540F62"/>
    <w:rsid w:val="00541551"/>
    <w:rsid w:val="00543C38"/>
    <w:rsid w:val="00543D2D"/>
    <w:rsid w:val="00545A3D"/>
    <w:rsid w:val="00546DBB"/>
    <w:rsid w:val="00560E38"/>
    <w:rsid w:val="00561A5B"/>
    <w:rsid w:val="0057074C"/>
    <w:rsid w:val="00573FBF"/>
    <w:rsid w:val="00574FF3"/>
    <w:rsid w:val="00582538"/>
    <w:rsid w:val="005838A6"/>
    <w:rsid w:val="005838EA"/>
    <w:rsid w:val="00585EE1"/>
    <w:rsid w:val="00590C0E"/>
    <w:rsid w:val="00591321"/>
    <w:rsid w:val="005939E6"/>
    <w:rsid w:val="005A4227"/>
    <w:rsid w:val="005B12EF"/>
    <w:rsid w:val="005B229B"/>
    <w:rsid w:val="005B3518"/>
    <w:rsid w:val="005B5A4B"/>
    <w:rsid w:val="005C2788"/>
    <w:rsid w:val="005C3679"/>
    <w:rsid w:val="005C56AE"/>
    <w:rsid w:val="005C717E"/>
    <w:rsid w:val="005C7449"/>
    <w:rsid w:val="005D0058"/>
    <w:rsid w:val="005D6F20"/>
    <w:rsid w:val="005E6D99"/>
    <w:rsid w:val="005F14E5"/>
    <w:rsid w:val="005F2ADD"/>
    <w:rsid w:val="005F2C49"/>
    <w:rsid w:val="006013EB"/>
    <w:rsid w:val="006027C8"/>
    <w:rsid w:val="0060479E"/>
    <w:rsid w:val="00604BE7"/>
    <w:rsid w:val="00610D95"/>
    <w:rsid w:val="00616AED"/>
    <w:rsid w:val="00632A4F"/>
    <w:rsid w:val="00632B56"/>
    <w:rsid w:val="006351E3"/>
    <w:rsid w:val="00644236"/>
    <w:rsid w:val="006471E5"/>
    <w:rsid w:val="00665BA6"/>
    <w:rsid w:val="00671D3B"/>
    <w:rsid w:val="00683693"/>
    <w:rsid w:val="00684A5B"/>
    <w:rsid w:val="00692705"/>
    <w:rsid w:val="00696AD4"/>
    <w:rsid w:val="006A1F71"/>
    <w:rsid w:val="006A4E3D"/>
    <w:rsid w:val="006A672F"/>
    <w:rsid w:val="006B0A2F"/>
    <w:rsid w:val="006B5B10"/>
    <w:rsid w:val="006D3B40"/>
    <w:rsid w:val="006D4667"/>
    <w:rsid w:val="006F328B"/>
    <w:rsid w:val="006F5886"/>
    <w:rsid w:val="00707734"/>
    <w:rsid w:val="00707E19"/>
    <w:rsid w:val="00712F7C"/>
    <w:rsid w:val="0072328A"/>
    <w:rsid w:val="007377B5"/>
    <w:rsid w:val="00746CC2"/>
    <w:rsid w:val="00756A6B"/>
    <w:rsid w:val="00760323"/>
    <w:rsid w:val="00763965"/>
    <w:rsid w:val="00765600"/>
    <w:rsid w:val="00776C17"/>
    <w:rsid w:val="007919C8"/>
    <w:rsid w:val="00791C9F"/>
    <w:rsid w:val="00792AAB"/>
    <w:rsid w:val="00793B47"/>
    <w:rsid w:val="007A1D0C"/>
    <w:rsid w:val="007A2A7B"/>
    <w:rsid w:val="007A2C56"/>
    <w:rsid w:val="007B7643"/>
    <w:rsid w:val="007D4925"/>
    <w:rsid w:val="007D6209"/>
    <w:rsid w:val="007D6627"/>
    <w:rsid w:val="007F0C8A"/>
    <w:rsid w:val="007F11AB"/>
    <w:rsid w:val="007F298F"/>
    <w:rsid w:val="007F5E48"/>
    <w:rsid w:val="0080202B"/>
    <w:rsid w:val="008143CB"/>
    <w:rsid w:val="00814D26"/>
    <w:rsid w:val="00823CA1"/>
    <w:rsid w:val="00826B66"/>
    <w:rsid w:val="00840D72"/>
    <w:rsid w:val="00844A00"/>
    <w:rsid w:val="008513B9"/>
    <w:rsid w:val="00860787"/>
    <w:rsid w:val="00866BFA"/>
    <w:rsid w:val="008702D3"/>
    <w:rsid w:val="00876034"/>
    <w:rsid w:val="008827E7"/>
    <w:rsid w:val="00895CEF"/>
    <w:rsid w:val="00897610"/>
    <w:rsid w:val="00897E0F"/>
    <w:rsid w:val="008A1696"/>
    <w:rsid w:val="008A7C2E"/>
    <w:rsid w:val="008B1708"/>
    <w:rsid w:val="008B5971"/>
    <w:rsid w:val="008B66CB"/>
    <w:rsid w:val="008B7D2A"/>
    <w:rsid w:val="008C0EC4"/>
    <w:rsid w:val="008C58FE"/>
    <w:rsid w:val="008E5D8A"/>
    <w:rsid w:val="008E6112"/>
    <w:rsid w:val="008E6C41"/>
    <w:rsid w:val="008F0816"/>
    <w:rsid w:val="008F6BB7"/>
    <w:rsid w:val="00900F42"/>
    <w:rsid w:val="00906EFA"/>
    <w:rsid w:val="009162C8"/>
    <w:rsid w:val="00932E3C"/>
    <w:rsid w:val="00934A10"/>
    <w:rsid w:val="009438B2"/>
    <w:rsid w:val="00955E08"/>
    <w:rsid w:val="00960E26"/>
    <w:rsid w:val="009805C8"/>
    <w:rsid w:val="00981CBE"/>
    <w:rsid w:val="009903D3"/>
    <w:rsid w:val="00995688"/>
    <w:rsid w:val="009977FF"/>
    <w:rsid w:val="009A085B"/>
    <w:rsid w:val="009B4CFA"/>
    <w:rsid w:val="009C1C63"/>
    <w:rsid w:val="009C1DE6"/>
    <w:rsid w:val="009C1F0E"/>
    <w:rsid w:val="009D3E8C"/>
    <w:rsid w:val="009E3A0E"/>
    <w:rsid w:val="009F286B"/>
    <w:rsid w:val="009F7700"/>
    <w:rsid w:val="00A1314B"/>
    <w:rsid w:val="00A13160"/>
    <w:rsid w:val="00A137D3"/>
    <w:rsid w:val="00A15C4E"/>
    <w:rsid w:val="00A200ED"/>
    <w:rsid w:val="00A22800"/>
    <w:rsid w:val="00A273F0"/>
    <w:rsid w:val="00A44A8F"/>
    <w:rsid w:val="00A502AB"/>
    <w:rsid w:val="00A51D96"/>
    <w:rsid w:val="00A533F2"/>
    <w:rsid w:val="00A553DD"/>
    <w:rsid w:val="00A62E42"/>
    <w:rsid w:val="00A7196B"/>
    <w:rsid w:val="00A770D1"/>
    <w:rsid w:val="00A82316"/>
    <w:rsid w:val="00A96F84"/>
    <w:rsid w:val="00A973B9"/>
    <w:rsid w:val="00AA3AD5"/>
    <w:rsid w:val="00AC3953"/>
    <w:rsid w:val="00AC69DE"/>
    <w:rsid w:val="00AC7150"/>
    <w:rsid w:val="00AD6415"/>
    <w:rsid w:val="00AE1343"/>
    <w:rsid w:val="00AE2674"/>
    <w:rsid w:val="00AF5F7C"/>
    <w:rsid w:val="00B02207"/>
    <w:rsid w:val="00B03403"/>
    <w:rsid w:val="00B10324"/>
    <w:rsid w:val="00B30AC8"/>
    <w:rsid w:val="00B376B1"/>
    <w:rsid w:val="00B413C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A86"/>
    <w:rsid w:val="00B97CE0"/>
    <w:rsid w:val="00BA4458"/>
    <w:rsid w:val="00BA7CD0"/>
    <w:rsid w:val="00BB2C98"/>
    <w:rsid w:val="00BB5CC7"/>
    <w:rsid w:val="00BD0B82"/>
    <w:rsid w:val="00BD13CD"/>
    <w:rsid w:val="00BF333C"/>
    <w:rsid w:val="00BF4F5F"/>
    <w:rsid w:val="00BF6B1B"/>
    <w:rsid w:val="00C04EEB"/>
    <w:rsid w:val="00C10F12"/>
    <w:rsid w:val="00C11826"/>
    <w:rsid w:val="00C129A1"/>
    <w:rsid w:val="00C24952"/>
    <w:rsid w:val="00C3261E"/>
    <w:rsid w:val="00C34356"/>
    <w:rsid w:val="00C41E80"/>
    <w:rsid w:val="00C46D42"/>
    <w:rsid w:val="00C50C32"/>
    <w:rsid w:val="00C5257B"/>
    <w:rsid w:val="00C5598E"/>
    <w:rsid w:val="00C60178"/>
    <w:rsid w:val="00C61760"/>
    <w:rsid w:val="00C63CD6"/>
    <w:rsid w:val="00C64261"/>
    <w:rsid w:val="00C831A5"/>
    <w:rsid w:val="00C87D95"/>
    <w:rsid w:val="00C9077A"/>
    <w:rsid w:val="00C935CA"/>
    <w:rsid w:val="00C95CD2"/>
    <w:rsid w:val="00CA051B"/>
    <w:rsid w:val="00CB3B62"/>
    <w:rsid w:val="00CB3CBE"/>
    <w:rsid w:val="00CB5980"/>
    <w:rsid w:val="00CC0693"/>
    <w:rsid w:val="00CC2468"/>
    <w:rsid w:val="00CC77DB"/>
    <w:rsid w:val="00CD54CA"/>
    <w:rsid w:val="00CF03D8"/>
    <w:rsid w:val="00CF6CA0"/>
    <w:rsid w:val="00D015D5"/>
    <w:rsid w:val="00D03D68"/>
    <w:rsid w:val="00D04AB9"/>
    <w:rsid w:val="00D13643"/>
    <w:rsid w:val="00D164EC"/>
    <w:rsid w:val="00D266DD"/>
    <w:rsid w:val="00D32B04"/>
    <w:rsid w:val="00D374E7"/>
    <w:rsid w:val="00D44080"/>
    <w:rsid w:val="00D50B0B"/>
    <w:rsid w:val="00D5417F"/>
    <w:rsid w:val="00D63679"/>
    <w:rsid w:val="00D63949"/>
    <w:rsid w:val="00D652E7"/>
    <w:rsid w:val="00D75D50"/>
    <w:rsid w:val="00D77BCF"/>
    <w:rsid w:val="00D84394"/>
    <w:rsid w:val="00D95E55"/>
    <w:rsid w:val="00DA559E"/>
    <w:rsid w:val="00DA6691"/>
    <w:rsid w:val="00DB3664"/>
    <w:rsid w:val="00DC16FB"/>
    <w:rsid w:val="00DC4A65"/>
    <w:rsid w:val="00DC4F66"/>
    <w:rsid w:val="00DD7A7F"/>
    <w:rsid w:val="00DE399A"/>
    <w:rsid w:val="00DE53DF"/>
    <w:rsid w:val="00DF28E7"/>
    <w:rsid w:val="00E06D05"/>
    <w:rsid w:val="00E10B44"/>
    <w:rsid w:val="00E11F02"/>
    <w:rsid w:val="00E1235C"/>
    <w:rsid w:val="00E2726B"/>
    <w:rsid w:val="00E347FA"/>
    <w:rsid w:val="00E37801"/>
    <w:rsid w:val="00E46EAA"/>
    <w:rsid w:val="00E5038C"/>
    <w:rsid w:val="00E50B69"/>
    <w:rsid w:val="00E5298B"/>
    <w:rsid w:val="00E54EE4"/>
    <w:rsid w:val="00E555C1"/>
    <w:rsid w:val="00E56EFB"/>
    <w:rsid w:val="00E6458F"/>
    <w:rsid w:val="00E65205"/>
    <w:rsid w:val="00E7242D"/>
    <w:rsid w:val="00E73F03"/>
    <w:rsid w:val="00E77D6F"/>
    <w:rsid w:val="00E82D4A"/>
    <w:rsid w:val="00E87E21"/>
    <w:rsid w:val="00E87E25"/>
    <w:rsid w:val="00E9781F"/>
    <w:rsid w:val="00EA04F1"/>
    <w:rsid w:val="00EA29C6"/>
    <w:rsid w:val="00EA2FD3"/>
    <w:rsid w:val="00EB7CE9"/>
    <w:rsid w:val="00EC33FE"/>
    <w:rsid w:val="00EC433F"/>
    <w:rsid w:val="00EC68A4"/>
    <w:rsid w:val="00ED1FDE"/>
    <w:rsid w:val="00EE3554"/>
    <w:rsid w:val="00EF22B7"/>
    <w:rsid w:val="00EF4666"/>
    <w:rsid w:val="00F06EFB"/>
    <w:rsid w:val="00F1529E"/>
    <w:rsid w:val="00F16F07"/>
    <w:rsid w:val="00F364C3"/>
    <w:rsid w:val="00F36CAC"/>
    <w:rsid w:val="00F45B7C"/>
    <w:rsid w:val="00F45FCE"/>
    <w:rsid w:val="00F46B95"/>
    <w:rsid w:val="00F55626"/>
    <w:rsid w:val="00F565D8"/>
    <w:rsid w:val="00F776AA"/>
    <w:rsid w:val="00F85DFF"/>
    <w:rsid w:val="00F9334F"/>
    <w:rsid w:val="00F97D7F"/>
    <w:rsid w:val="00FA122C"/>
    <w:rsid w:val="00FA16BE"/>
    <w:rsid w:val="00FA3B95"/>
    <w:rsid w:val="00FB544A"/>
    <w:rsid w:val="00FB7BD7"/>
    <w:rsid w:val="00FC0CB3"/>
    <w:rsid w:val="00FC1278"/>
    <w:rsid w:val="00FD559C"/>
    <w:rsid w:val="00FE22BE"/>
    <w:rsid w:val="00FE7735"/>
    <w:rsid w:val="00FF0CC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34"/>
    <w:rPr>
      <w:rFonts w:ascii="TimesET" w:hAnsi="TimesET"/>
    </w:rPr>
  </w:style>
  <w:style w:type="paragraph" w:styleId="1">
    <w:name w:val="heading 1"/>
    <w:basedOn w:val="a"/>
    <w:next w:val="a"/>
    <w:qFormat/>
    <w:rsid w:val="00460DD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460DD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0DD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460DD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460DD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0DD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60DD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60DD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74D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B3B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113534"/>
    <w:rPr>
      <w:color w:val="0000FF"/>
      <w:u w:val="single"/>
    </w:rPr>
  </w:style>
  <w:style w:type="character" w:customStyle="1" w:styleId="FontStyle34">
    <w:name w:val="Font Style34"/>
    <w:uiPriority w:val="99"/>
    <w:rsid w:val="003E5BAE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3E5BAE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34"/>
    <w:rPr>
      <w:rFonts w:ascii="TimesET" w:hAnsi="TimesET"/>
    </w:rPr>
  </w:style>
  <w:style w:type="paragraph" w:styleId="1">
    <w:name w:val="heading 1"/>
    <w:basedOn w:val="a"/>
    <w:next w:val="a"/>
    <w:qFormat/>
    <w:rsid w:val="00460DD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460DD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0DD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460DD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460DD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0DD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60DD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60DD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74D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B3B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113534"/>
    <w:rPr>
      <w:color w:val="0000FF"/>
      <w:u w:val="single"/>
    </w:rPr>
  </w:style>
  <w:style w:type="character" w:customStyle="1" w:styleId="FontStyle34">
    <w:name w:val="Font Style34"/>
    <w:uiPriority w:val="99"/>
    <w:rsid w:val="003E5BAE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3E5BAE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9AD1B220A9C66447EF33833270FEDABC73FD493A9E1CD9BAFD3035AD195999927339F2229934CF652F9F4F4D77BA5D87F2E3376ADA4B3058F51043V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2EFBE196C75F33FC9B9F0CD8B412EBB695A049F16C738A40A8C821D00640E08C563A1BFE48CA86126A382D38CB4F8C9E899BED93DF83AGD5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91563-EFA3-4816-A78D-50B300C9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7</TotalTime>
  <Pages>4</Pages>
  <Words>1011</Words>
  <Characters>6386</Characters>
  <Application>Microsoft Office Word</Application>
  <DocSecurity>0</DocSecurity>
  <Lines>1596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7008</CharactersWithSpaces>
  <SharedDoc>false</SharedDoc>
  <HLinks>
    <vt:vector size="12" baseType="variant">
      <vt:variant>
        <vt:i4>4849754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consultantplus://offline/ref=42EFBE196C75F33FC9B9F0CD8B412EBB695A049F16C738A40A8C821D00640E08C563A1BFE48CA86126A382D38CB4F8C9E899BED93DF83AGD5CO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consultantplus://offline/ref=559AD1B220A9C66447EF33833270FEDABC73FD493A9E1CD9BAFD3035AD195999927339F2229934CF652F9F4F4D77BA5D87F2E3376ADA4B3058F51043V7L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cbum6</dc:creator>
  <cp:lastModifiedBy>Лёксина М.А.</cp:lastModifiedBy>
  <cp:revision>6</cp:revision>
  <cp:lastPrinted>2020-04-06T12:42:00Z</cp:lastPrinted>
  <dcterms:created xsi:type="dcterms:W3CDTF">2020-04-06T12:40:00Z</dcterms:created>
  <dcterms:modified xsi:type="dcterms:W3CDTF">2020-04-14T14:35:00Z</dcterms:modified>
</cp:coreProperties>
</file>