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right"/>
        <w:rPr/>
      </w:pPr>
      <w:bookmarkStart w:id="0" w:name="__DdeLink__1235_31590499"/>
      <w:r>
        <w:rPr>
          <w:bCs/>
          <w:sz w:val="28"/>
          <w:szCs w:val="28"/>
        </w:rPr>
        <w:t>Приложение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Постановлению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министерства строительного</w:t>
      </w:r>
    </w:p>
    <w:p>
      <w:pPr>
        <w:pStyle w:val="Normal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комплекса Рязанской области</w:t>
      </w:r>
    </w:p>
    <w:p>
      <w:pPr>
        <w:pStyle w:val="Normal"/>
        <w:ind w:firstLine="709"/>
        <w:jc w:val="right"/>
        <w:rPr>
          <w:sz w:val="28"/>
          <w:szCs w:val="28"/>
        </w:rPr>
      </w:pPr>
      <w:bookmarkStart w:id="1" w:name="__DdeLink__1235_31590499"/>
      <w:bookmarkEnd w:id="1"/>
      <w:r>
        <w:rPr>
          <w:bCs/>
          <w:sz w:val="28"/>
          <w:szCs w:val="28"/>
        </w:rPr>
        <w:t>от 31 .03.2020 № 7/11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>
      <w:pPr>
        <w:pStyle w:val="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ind w:left="0" w:hanging="0"/>
        <w:jc w:val="center"/>
        <w:rPr>
          <w:rFonts w:eastAsia="Calibri" w:eastAsiaTheme="minorHAnsi"/>
          <w:color w:val="000000" w:themeColor="text1"/>
          <w:sz w:val="28"/>
          <w:szCs w:val="28"/>
          <w:lang w:eastAsia="en-US"/>
        </w:rPr>
      </w:pP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>проведения конкурсного отбора (отбора) муниципальных образований</w:t>
      </w:r>
    </w:p>
    <w:p>
      <w:pPr>
        <w:pStyle w:val="ListParagraph"/>
        <w:ind w:left="0" w:hanging="0"/>
        <w:jc w:val="center"/>
        <w:rPr>
          <w:color w:val="000000" w:themeColor="text1"/>
          <w:sz w:val="28"/>
          <w:szCs w:val="28"/>
        </w:rPr>
      </w:pP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>Рязанской области для предоставления субсидий и проверки условий предоставления субсидий на реализацию мероприятия, указанного в подпункте 1.3 пункта 1 раздела 5 «Система программных мероприятий» п</w:t>
      </w:r>
      <w:r>
        <w:rPr>
          <w:color w:val="000000" w:themeColor="text1"/>
          <w:sz w:val="28"/>
          <w:szCs w:val="28"/>
        </w:rPr>
        <w:t>одпрограммы 2</w:t>
      </w:r>
    </w:p>
    <w:p>
      <w:pPr>
        <w:pStyle w:val="ListParagraph"/>
        <w:ind w:left="0"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«Развитие газификации» государственной программы Рязанской области</w:t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«Социальное и экономическое развитие населенных пунктов»</w:t>
      </w:r>
    </w:p>
    <w:p>
      <w:pPr>
        <w:pStyle w:val="ListParagraph"/>
        <w:ind w:left="0" w:hang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конкурсного отбора (отбора) муниципальных образований Рязанской области для предоставления субсидий на реализацию мероприятий, указанных в подпункте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1.3 пункта 1 раздела 5 </w:t>
      </w:r>
      <w:r>
        <w:rPr>
          <w:color w:val="000000" w:themeColor="text1"/>
          <w:sz w:val="28"/>
          <w:szCs w:val="28"/>
        </w:rPr>
        <w:t>«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>Система программных мероприятий»</w:t>
      </w:r>
      <w:r>
        <w:rPr>
          <w:sz w:val="28"/>
          <w:szCs w:val="28"/>
        </w:rPr>
        <w:t xml:space="preserve">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подпрограммы 2 «Развитие газификации» государственной программы Рязанской области </w:t>
      </w:r>
      <w:r>
        <w:rPr>
          <w:color w:val="000000" w:themeColor="text1"/>
          <w:sz w:val="28"/>
          <w:szCs w:val="28"/>
        </w:rPr>
        <w:t>«Социальное и экономическое развитие населенных пунктов» (далее – Подпрограмма), по которым главным распорядителем</w:t>
      </w:r>
      <w:r>
        <w:rPr>
          <w:sz w:val="28"/>
          <w:szCs w:val="28"/>
        </w:rPr>
        <w:t xml:space="preserve"> средств бюджета Рязанской области является министерство строительного комплекса Рязанской области (далее – Минстрой Рязанской области), разработан в целях исполнения  раздела 4 «Механизм реализации подпрограммы» подпрограммы, утвержденной постановлением Правительства Рязанской области от 29.10.2014 № 312 (далее - Подпрограмма).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1.2. Конкурсный отбор (отбор) муниципальных образований Рязанской области (далее - Отбор) осуществляется в целях предоставления и распределения в рамках </w:t>
      </w:r>
      <w:hyperlink r:id="rId2">
        <w:r>
          <w:rPr>
            <w:rStyle w:val="Style16"/>
            <w:sz w:val="28"/>
            <w:szCs w:val="28"/>
          </w:rPr>
          <w:t>Подпрограммы</w:t>
        </w:r>
      </w:hyperlink>
      <w:r>
        <w:rPr>
          <w:sz w:val="28"/>
          <w:szCs w:val="28"/>
        </w:rPr>
        <w:t xml:space="preserve"> субсидий бюджетам муниципальных образований Рязанской области на реализацию мероприятий.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Предоставление субсидий бюджетам муниципальных образований Рязанской области на софинансирование капитального строительства объектов муниципальной собственности (далее – субсидии), бюджетные инвестиции в которые осуществляются из местных бюджетов.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Предоставление и распределение субсидий местным бюджетам регулируются положениями  раздела 4 «Механизм реализации подпрограммы» Подпрограммы.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Субсидии местным бюджетам предоставляются в пределах доведенных до Минстроя Рязанской области лимитов бюджетных обязательств.</w:t>
      </w:r>
    </w:p>
    <w:p>
      <w:pPr>
        <w:pStyle w:val="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Организация проведения Отбора </w:t>
      </w:r>
    </w:p>
    <w:p>
      <w:pPr>
        <w:pStyle w:val="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Отбор муниципальных образований Рязанской области для предоставления субсидий осуществляется комиссией, образованной Минстроем  Рязанской области (далее - Комиссия), полномочия и состав которой утверждаются приказом Минстроя Рязанской области.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формируется из представителей Минстроя Рязанской области, министерства финансов Рязанской области, министерства по делам территорий и информационной политике Рязанской области, министерства топливно-энергетического комплекса и жилищно-коммунального хозяйства Рязанской области, министерства образования и молодежной политики Рязанской области,  министерства труда и социальной защиты населения Рязанской области.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 должно быть не менее 7 человек. Комиссия вправе осуществлять свои полномочия, если на ее заседаниях присутствуют не менее 2/3 от  списочного состава.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Для организации  и проведения  Отбора муниципальных образований Рязанской области Минстрой Рязанской области (далее – организатор) осуществляет следующие функции: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подготавливает и публикует на официальном сайте Минстроя Рязанской области извещение о проведении Отбора;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прием, учет и хранение поступивших от муниципальных образований документов;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дату, время и место заседания Комиссии и не позднее чем за три рабочих дня до даты  заседания Комиссии уведомляет членов Комиссии;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для рассмотрения на заседание Комиссии передачу документов, поступивших от муниципальных образований;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доводит до сведения муниципальных образований результаты Отбора, путем размещения протокола на официальном сайте Минстроя Рязанской области (www.minstroy.ryazangov.ru).</w:t>
      </w:r>
    </w:p>
    <w:p>
      <w:pPr>
        <w:pStyle w:val="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 Извещение о проведении Отбора и предоставление заявок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Извещение о проведении Отбора заявок муниципальных образований, претендующих на предоставление субсидий (далее - извещение), организатор размещает в информационно-телекоммуникационной сети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 xml:space="preserve"> на официальном сайте (www.minstroy.ryazangov.ru).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Извещение должно содержать следующие сведения: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наименование, адрес и контактную информацию организатора Отбора;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наименование Программы;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место представления, даты и времени  начала и окончания приема заявок (срок приема заявок должен быть не менее трех рабочих дней со дня размещения извещения);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источник финансирования ( средства областного бюджета).</w:t>
      </w:r>
    </w:p>
    <w:p>
      <w:pPr>
        <w:pStyle w:val="Normal"/>
        <w:ind w:firstLine="709"/>
        <w:jc w:val="both"/>
        <w:rPr>
          <w:sz w:val="28"/>
          <w:szCs w:val="28"/>
        </w:rPr>
      </w:pPr>
      <w:bookmarkStart w:id="2" w:name="Par42"/>
      <w:bookmarkEnd w:id="2"/>
      <w:r>
        <w:rPr>
          <w:sz w:val="28"/>
          <w:szCs w:val="28"/>
        </w:rPr>
        <w:t>3.2. Заявка подается на каждое мероприятие отдельно по форме согласно приложению № 1 к настоящему Порядку. В состав заявки на участие в Отборе входят:</w:t>
      </w:r>
    </w:p>
    <w:p>
      <w:pPr>
        <w:pStyle w:val="Normal"/>
        <w:ind w:firstLine="709"/>
        <w:jc w:val="both"/>
        <w:rPr>
          <w:sz w:val="28"/>
          <w:szCs w:val="28"/>
        </w:rPr>
      </w:pPr>
      <w:bookmarkStart w:id="3" w:name="Par43"/>
      <w:bookmarkEnd w:id="3"/>
      <w:r>
        <w:rPr>
          <w:sz w:val="28"/>
          <w:szCs w:val="28"/>
        </w:rPr>
        <w:t>-  сопроводительное письмо;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гарантийное письмо об обязательстве муниципального образования обеспечить заключение соглашения о предоставлении субсидии в соответствии с Правилами, устанавливающими общие требования к формированию, предоставлению и распределению субсидий из областного бюджета местным бюджетам, утвержденными постановлением Правительства  Рязанской области от 26.11.2019 № 377;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гарантийное письмо об обязательстве муниципального образования обеспечить централизацию закупок в соответствии с распоряжением Правительства Рязанской области от 25.04.2017 № 178-р «Об утверждении Порядка взаимодействия государственного казенного учреждения Рязанской области  «Центр закупок Рязанской области» с заказчиками, за исключением закупок: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контракты по которым заключены до даты размещения извещения (информации) о начале проведения отбора муниципальных образований для предоставления субсидий;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осуществляемых в случаях, указанных в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прогнозируемом объеме расходного обязательства муниципального образования, в том числе за счет средств муниципального бюджета  согласно приложению № 2 к настоящему Порядку;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 об утверждении проектной документации на объекты капитального строительства, имеющей положительное заключение государственной экспертизы, - в отношении субсидий, за счет которых осуществляется софинансирование строительства (реконструкции) объекта капитального строительства, и в случаях, предусмотренных законодательством о градостроительной деятельности.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положительного заключения государственной экспертизы проектной документации и результаты инженерных изысканий (в случае если проведение такой экспертизы в соответствии с законодательством является обязательным);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положительного заключения о достоверности определения сметной стоимости объекта капитального строительства (в случае если проведение такой экспертизы в соответствии с законодательством является обязательным);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утвержденной в установленном порядке муниципальной программы, направленной на достижение целей, соответствующих настоящей подпрограмме и предусматривающей мероприятия, соответствующие целям предоставления субсидий из областного бюджета;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- </w:t>
      </w:r>
      <w:hyperlink r:id="rId3">
        <w:r>
          <w:rPr>
            <w:rStyle w:val="Style16"/>
            <w:sz w:val="28"/>
            <w:szCs w:val="28"/>
          </w:rPr>
          <w:t>пояснительная записка</w:t>
        </w:r>
      </w:hyperlink>
      <w:r>
        <w:rPr>
          <w:sz w:val="28"/>
          <w:szCs w:val="28"/>
        </w:rPr>
        <w:t xml:space="preserve"> по критериям отбора муниципальных образований для предоставления субсидий по форме согласно приложению     № 4 к настоящему Порядку.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Муниципальные образования по критериям Отбора муниципальных образований для предоставления субсидий на реализацию мероприятия </w:t>
      </w:r>
      <w:hyperlink r:id="rId4">
        <w:r>
          <w:rPr>
            <w:rStyle w:val="Style16"/>
            <w:sz w:val="28"/>
            <w:szCs w:val="28"/>
          </w:rPr>
          <w:t>Подпрограммы</w:t>
        </w:r>
      </w:hyperlink>
      <w:r>
        <w:rPr>
          <w:sz w:val="28"/>
          <w:szCs w:val="28"/>
        </w:rPr>
        <w:t xml:space="preserve"> прилагают следующие документы: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муниципальных образованиях объектов незавершенного строительства, начатых в предыдущие годы в рамках мероприятия, предусмотренного подпунктом 1.3 пункта 1 в разделе 5 «Система программных мероприятий» подпрограммы 2 «Развитие газификации» государственной программы Рязанской области «Социальное и экономическое развитие населенных пунктов» - муниципальная программа, включающая указанные мероприятия 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неудовлетворительное состояние объектов теплоснабжения (котельной или автономного источника теплоснабжения) объектов социальной сферы (аварийность, степень износа), расположение источников тепловой энергии в приспособленных зданиях (помещениях), не соответствующих требованиям действующих технических регламентов и строительных норм и правил – копия отрицательного заключения экспертизы промышленной безопасности объекта;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обоснование целесообразности строительства газораспределительных сетей, котельной или автономного источника теплоснабжения объекта муниципальной собственности: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газораспределительных сетей, котельной или  автономного источника теплоснабжения с привлечением инвестиций, в том числе ПАО «Газпром» - копия правового акта, соглашения, инвестиционной программы, иных документов, подтверждающих привлечение инвестиций на развитие газификации муниципального образования с разбивкой по годам (документ, предоставляется при условии привлечения инвестиций);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наименьшие затраты бюджетных средств, необходимых для строительства газораспределительных сетей, котельной или автономного  источника теплоснабжения - копия положительного заключения государственной экспертизы проектной документации и результаты инженерных изысканий или копия положительного заключения о достоверности определения сметной стоимости объекта капитального строительства, на софинансирование  строительства (реконструкции) которого муниципальным образованием подается заявка;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объектов социального, коммунально-бытового назначения в населенных пунктах, в которых планируется строительство газораспределительных сетей, котельной или автономного источника теплоснабжения – письмо администрации муниципального образования с указанием наименования, места нахождения и количества объектов социального, коммунально-бытового назначения в населенном пункте, в котором планируется строительство газораспределительных сетей, котельной или автономного источника теплоснабжения (данное письмо предоставляется при условии наличия данных объектов);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газораспределительных сетей в целях комплексного развития социально-инженерной инфраструктуры и улучшения жилищных условий проживания в сельской местности – письмо администрации муниципального образования с указанием количества домовладений (квартир), которые планируется газифицировать, с разбивкой по годам (данное письмо предоставляется при условии наличия данных объектов);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наличие утвержденной проектной документации на объекты капитального строительства, имеющей положительное заключение государственной экспертизы – в отношении субсидий, за счет которых осуществляется софинансирование строительства (реконструкции) объекта капитального строительства и в случаях, предусмотренных законодательством РФ о градостроительной деятельности;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 строительство газораспределительных сетей, котельных или автономных источников теплоснабжения объектов муниципальной собственности в целях ликвидации последствий стихийных бедствий – копия правового акта в области защиты населения и территорий от чрезвычайных ситуаций, с указанием необходимости строительства газораспределительных сетей, котельных или автономных источников теплоснабжения объектов муниципальной собственности в целях ликвидации стихийных бедствий.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3.3. </w:t>
      </w:r>
      <w:hyperlink r:id="rId5">
        <w:r>
          <w:rPr>
            <w:rStyle w:val="Style16"/>
            <w:sz w:val="28"/>
            <w:szCs w:val="28"/>
          </w:rPr>
          <w:t>Заявка</w:t>
        </w:r>
      </w:hyperlink>
      <w:r>
        <w:rPr>
          <w:sz w:val="28"/>
          <w:szCs w:val="28"/>
        </w:rPr>
        <w:t xml:space="preserve"> представляется за подписью главы (главы администрации) муниципального образования Рязанской области на бумажном носителе.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Минстрой Рязанской области в соответствии с законодательством Российской Федерации.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Количество заявок от одного муниципального образования не ограничено.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Заявки регистрируются в журнале регистрации заявок в день поступления заявки с указанием даты (число, месяц, год) и времени (часы, минуты) поступления заявки.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Заявка, поданная по истечении срока подачи заявок, не принимается организатором и не рассматривается.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Отбор заявок и определение результатов</w:t>
      </w:r>
    </w:p>
    <w:p>
      <w:pPr>
        <w:pStyle w:val="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конкурсного отбора участников отбора муниципальных</w:t>
      </w:r>
    </w:p>
    <w:p>
      <w:pPr>
        <w:pStyle w:val="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образований</w:t>
      </w:r>
    </w:p>
    <w:p>
      <w:pPr>
        <w:pStyle w:val="Normal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Получатели субсидий определяются по результатам конкурсного Отбора муниципальных образований.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Комиссия в течение семи рабочих дней со дня окончания срока приема заявок: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рассмотрение заявок;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допуске (отказе в допуске) заявок к участию в Отборе;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по результатам Отбора.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Комиссия принимает решение об отказе в допуске к участию в Отборе в случаях, если: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- заявка не соответствует требованиям, установленным в </w:t>
      </w:r>
      <w:hyperlink w:anchor="Par42">
        <w:r>
          <w:rPr>
            <w:rStyle w:val="Style16"/>
            <w:sz w:val="28"/>
            <w:szCs w:val="28"/>
          </w:rPr>
          <w:t>п. 3.2</w:t>
        </w:r>
      </w:hyperlink>
      <w:r>
        <w:rPr>
          <w:sz w:val="28"/>
          <w:szCs w:val="28"/>
        </w:rPr>
        <w:t xml:space="preserve"> настоящего Порядка.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4.4. Критерии Отбора для предоставления субсидий в рамках мероприятия </w:t>
      </w:r>
      <w:hyperlink r:id="rId6">
        <w:r>
          <w:rPr>
            <w:rStyle w:val="Style16"/>
            <w:sz w:val="28"/>
            <w:szCs w:val="28"/>
          </w:rPr>
          <w:t>Подпрограммы</w:t>
        </w:r>
      </w:hyperlink>
      <w:r>
        <w:rPr>
          <w:sz w:val="28"/>
          <w:szCs w:val="28"/>
        </w:rPr>
        <w:t xml:space="preserve"> и условия для участия муниципальных образований в реализации мероприятия </w:t>
      </w:r>
      <w:hyperlink r:id="rId7">
        <w:r>
          <w:rPr>
            <w:rStyle w:val="Style16"/>
            <w:sz w:val="28"/>
            <w:szCs w:val="28"/>
          </w:rPr>
          <w:t>Подпрограммы</w:t>
        </w:r>
      </w:hyperlink>
      <w:r>
        <w:rPr>
          <w:sz w:val="28"/>
          <w:szCs w:val="28"/>
        </w:rPr>
        <w:t xml:space="preserve"> определены в </w:t>
      </w:r>
      <w:hyperlink r:id="rId8">
        <w:r>
          <w:rPr>
            <w:rStyle w:val="Style16"/>
            <w:sz w:val="28"/>
            <w:szCs w:val="28"/>
          </w:rPr>
          <w:t>разделе 4</w:t>
        </w:r>
      </w:hyperlink>
      <w:r>
        <w:rPr>
          <w:sz w:val="28"/>
          <w:szCs w:val="28"/>
        </w:rPr>
        <w:t xml:space="preserve"> Подпрограммы.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4.5. Комиссия рассматривает заявки, допущенные к Отбору. Присвоение баллов заявкам осуществляется в соответствии с </w:t>
      </w:r>
      <w:hyperlink r:id="rId9">
        <w:r>
          <w:rPr>
            <w:rStyle w:val="Style16"/>
            <w:sz w:val="28"/>
            <w:szCs w:val="28"/>
          </w:rPr>
          <w:t>таблицей показателей</w:t>
        </w:r>
      </w:hyperlink>
      <w:r>
        <w:rPr>
          <w:sz w:val="28"/>
          <w:szCs w:val="28"/>
        </w:rPr>
        <w:t xml:space="preserve"> (далее - таблица), приведенной в приложении № 3 к настоящему Порядку.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субсидии распределяются следующим образом: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результатам рассмотрения заявок Комиссией формируется перечень объектов капитального строительства муниципальной собственности соответствующих участников отбора муниципальных образований, ранжированный по мере убывания значения суммарного  балла. В случае когда заявки нескольких муниципальных образований набирают одинаковое количество баллов, в первоочередном порядке в перечень включаются объекты, заявка муниципальных образований на софинансирование которых подана ранее.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Решения Комиссии по Отбору оформляются протоколом, который подписывается присутствующими на заседании председателем и членами Комиссии.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Организатор Отбора в течение пяти рабочих дней со дня принятия Комиссией решения по результатам Отбора размещает протокол Комиссии о результатах Отбора в информационно-телекоммуникационной сети </w:t>
      </w:r>
      <w:r>
        <w:rPr>
          <w:color w:val="000000" w:themeColor="text1"/>
          <w:sz w:val="28"/>
          <w:szCs w:val="28"/>
        </w:rPr>
        <w:t>«</w:t>
      </w:r>
      <w:r>
        <w:rPr>
          <w:sz w:val="28"/>
          <w:szCs w:val="28"/>
        </w:rPr>
        <w:t>Интернет</w:t>
      </w:r>
      <w:r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 xml:space="preserve"> на официальном сайте организатора (</w:t>
      </w:r>
      <w:hyperlink r:id="rId10">
        <w:r>
          <w:rPr>
            <w:rStyle w:val="Style16"/>
            <w:sz w:val="28"/>
            <w:szCs w:val="28"/>
          </w:rPr>
          <w:t>www.minstroy.ryazangov.ru</w:t>
        </w:r>
      </w:hyperlink>
      <w:r>
        <w:rPr>
          <w:sz w:val="28"/>
          <w:szCs w:val="28"/>
        </w:rPr>
        <w:t>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Распределение объемов субсидий  местным бюджетам Рязанской области на финансирование мероприятия Подпрограммы на 2020 год осуществляется по результатам Отбора на основании распоряжения Правительства Рязанской области, подготовленного Минстроем Рязанской области.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Порядок проверки условий предоставления субсидий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firstLine="709"/>
        <w:jc w:val="both"/>
        <w:rPr>
          <w:rFonts w:eastAsia="Calibri"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 xml:space="preserve">5.1. </w:t>
      </w:r>
      <w:r>
        <w:rPr>
          <w:rFonts w:eastAsia="Calibri" w:eastAsiaTheme="minorHAnsi"/>
          <w:sz w:val="28"/>
          <w:szCs w:val="28"/>
          <w:lang w:eastAsia="en-US"/>
        </w:rPr>
        <w:t xml:space="preserve">Предоставление субсидии осуществляется при соблюдении муниципальными образованиями условий, определенных разделом 4 </w:t>
      </w:r>
      <w:r>
        <w:rPr>
          <w:sz w:val="28"/>
          <w:szCs w:val="28"/>
        </w:rPr>
        <w:t>«</w:t>
      </w:r>
      <w:r>
        <w:rPr>
          <w:rFonts w:eastAsia="Calibri" w:eastAsiaTheme="minorHAnsi"/>
          <w:sz w:val="28"/>
          <w:szCs w:val="28"/>
          <w:lang w:eastAsia="en-US"/>
        </w:rPr>
        <w:t xml:space="preserve">Механизм реализации </w:t>
      </w:r>
      <w:r>
        <w:rPr>
          <w:sz w:val="28"/>
          <w:szCs w:val="28"/>
        </w:rPr>
        <w:t xml:space="preserve">подпрограммы» подпрограммы 2 </w:t>
      </w:r>
      <w:r>
        <w:rPr>
          <w:rFonts w:eastAsia="Calibri" w:eastAsiaTheme="minorHAnsi"/>
          <w:color w:val="000000" w:themeColor="text1"/>
          <w:sz w:val="28"/>
          <w:szCs w:val="28"/>
          <w:lang w:eastAsia="en-US"/>
        </w:rPr>
        <w:t xml:space="preserve">«Развитие газификации» государственной программы Рязанской области </w:t>
      </w:r>
      <w:r>
        <w:rPr>
          <w:color w:val="000000" w:themeColor="text1"/>
          <w:sz w:val="28"/>
          <w:szCs w:val="28"/>
        </w:rPr>
        <w:t xml:space="preserve">«Социальное и экономическое развитие населенных пунктов».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Проверка условий предоставления субсидий бюджетам муниципальных образований осуществляется организатором Отбора.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образования однократно не позднее, чем за 10 рабочих дней до планируемого перечисления субсидий в бюджет муниципального образования, предоставляют в Минстрой Рязанской области документы, подтверждающие: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- централизацию закупок в соответствии с </w:t>
      </w:r>
      <w:hyperlink r:id="rId11">
        <w:r>
          <w:rPr>
            <w:rStyle w:val="Style16"/>
            <w:sz w:val="28"/>
            <w:szCs w:val="28"/>
          </w:rPr>
          <w:t>распоряжением</w:t>
        </w:r>
      </w:hyperlink>
      <w:r>
        <w:rPr>
          <w:sz w:val="28"/>
          <w:szCs w:val="28"/>
        </w:rPr>
        <w:t xml:space="preserve"> Правительства Рязанской области от 25.04.2017 № 178-р, за исключением закупок: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контракты по которым заключены до даты размещения извещения (информации) о начале проведения отбора муниципальных образований для предоставления субсидий;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осуществляемых в случаях, указанных в </w:t>
      </w:r>
      <w:hyperlink r:id="rId12">
        <w:r>
          <w:rPr>
            <w:rStyle w:val="Style16"/>
            <w:sz w:val="28"/>
            <w:szCs w:val="28"/>
          </w:rPr>
          <w:t>части 1 статьи 93</w:t>
        </w:r>
      </w:hyperlink>
      <w:r>
        <w:rPr>
          <w:sz w:val="28"/>
          <w:szCs w:val="28"/>
        </w:rPr>
        <w:t xml:space="preserve"> Федерального </w:t>
      </w:r>
      <w:hyperlink r:id="rId13">
        <w:r>
          <w:rPr>
            <w:rStyle w:val="Style16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Организатор Отбора отказывает в перечислении субсидий в случае непредставления полного перечня документов, определенных пунктом 5.2 настоящего Порядка.</w:t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left" w:pos="253" w:leader="none"/>
          <w:tab w:val="right" w:pos="9779" w:leader="none"/>
        </w:tabs>
        <w:jc w:val="right"/>
        <w:outlineLvl w:val="0"/>
        <w:rPr>
          <w:sz w:val="28"/>
          <w:szCs w:val="28"/>
        </w:rPr>
      </w:pPr>
      <w:bookmarkStart w:id="4" w:name="P127"/>
      <w:bookmarkEnd w:id="4"/>
      <w:r>
        <w:rPr>
          <w:sz w:val="28"/>
          <w:szCs w:val="28"/>
        </w:rPr>
        <w:t>Приложение № 1</w:t>
      </w:r>
    </w:p>
    <w:p>
      <w:pPr>
        <w:pStyle w:val="Normal"/>
        <w:ind w:left="467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проведения конкурсного отбора  (отбора) муниципальных образований Рязанской области для предоставления субсидий и </w:t>
      </w:r>
      <w:r>
        <w:rPr>
          <w:bCs/>
          <w:sz w:val="28"/>
          <w:szCs w:val="28"/>
        </w:rPr>
        <w:t xml:space="preserve">проверки условий предоставления субсидий </w:t>
      </w:r>
      <w:r>
        <w:rPr>
          <w:sz w:val="28"/>
          <w:szCs w:val="28"/>
        </w:rPr>
        <w:t xml:space="preserve">на реализацию мероприятия, указанного в подпункте 1.3 пункта 1 </w:t>
      </w:r>
    </w:p>
    <w:p>
      <w:pPr>
        <w:pStyle w:val="Normal"/>
        <w:ind w:left="4678" w:hanging="0"/>
        <w:jc w:val="right"/>
        <w:rPr>
          <w:sz w:val="28"/>
          <w:szCs w:val="28"/>
        </w:rPr>
      </w:pPr>
      <w:r>
        <w:rPr>
          <w:sz w:val="28"/>
          <w:szCs w:val="28"/>
        </w:rPr>
        <w:t>раздела 5 «Система программных мероприятий» подпрограммы 2 «Развитие газификации» государственной программы Рязанской области «Социальное и экономическое развитие населенных пунктов» и проверки условий их предоставления</w:t>
      </w:r>
    </w:p>
    <w:p>
      <w:pPr>
        <w:pStyle w:val="Normal"/>
        <w:ind w:left="467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387" w:hanging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министерство строительного комплекса  Рязанской области</w:t>
      </w:r>
    </w:p>
    <w:p>
      <w:pPr>
        <w:pStyle w:val="Normal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ЗАЯВКА</w:t>
      </w:r>
    </w:p>
    <w:p>
      <w:pPr>
        <w:pStyle w:val="Normal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участие в Отборе для предоставления субсидии муниципальным образованиям Рязанской области в рамках подпрограммы 2 «Развитие газификации» государственной программы Рязанской области «Социальное и экономическое развитие населенных пунктов»</w:t>
      </w:r>
    </w:p>
    <w:p>
      <w:pPr>
        <w:pStyle w:val="Normal"/>
        <w:pBdr>
          <w:bottom w:val="single" w:sz="12" w:space="1" w:color="00000A"/>
        </w:pBd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Администрация</w:t>
      </w:r>
    </w:p>
    <w:p>
      <w:pPr>
        <w:pStyle w:val="Normal"/>
        <w:ind w:firstLine="567"/>
        <w:rPr>
          <w:sz w:val="28"/>
          <w:szCs w:val="28"/>
          <w:lang w:eastAsia="en-US"/>
        </w:rPr>
      </w:pPr>
      <w:r>
        <w:rPr>
          <w:sz w:val="22"/>
          <w:szCs w:val="22"/>
          <w:lang w:eastAsia="en-US"/>
        </w:rPr>
        <w:t>(наименование органа местного самоуправления)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заявляет о намерении участвовать в конкурсном отборе (отборе) муниципальных образований для предоставления субсидий бюджетам муниципальных образований на реализацию мероприятия и гарантирует достоверность предоставляемых сведений.</w:t>
      </w:r>
    </w:p>
    <w:p>
      <w:pPr>
        <w:pStyle w:val="Normal"/>
        <w:pBdr>
          <w:bottom w:val="single" w:sz="12" w:space="1" w:color="00000A"/>
        </w:pBdr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ind w:firstLine="567"/>
        <w:jc w:val="center"/>
        <w:rPr>
          <w:sz w:val="28"/>
          <w:szCs w:val="28"/>
          <w:lang w:eastAsia="en-US"/>
        </w:rPr>
      </w:pPr>
      <w:r>
        <w:rPr>
          <w:sz w:val="22"/>
          <w:szCs w:val="22"/>
          <w:lang w:eastAsia="en-US"/>
        </w:rPr>
        <w:t>(наименование мероприятия)</w:t>
      </w:r>
    </w:p>
    <w:p>
      <w:pPr>
        <w:pStyle w:val="Normal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 рамках подпрограммы 2 «Развитие газификации» государственной программы Рязанской области  «Социальное и экономическое развитие населенных пунктов», утвержденной постановлением Правительства Рязанской области от 29 октября 2014 г.   № 312,  гарантирует достоверность предоставляемых сведений и выражает согласие на осуществление министерством строительного комплекса Рязанской области и органами финансового контроля проверок соблюдения условий, целей и порядка предоставления субсидии.</w:t>
      </w:r>
    </w:p>
    <w:p>
      <w:pPr>
        <w:pStyle w:val="Normal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Почтовый адрес: ___________________________________________</w:t>
      </w:r>
    </w:p>
    <w:p>
      <w:pPr>
        <w:pStyle w:val="Normal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ИНН______________________________________________________</w:t>
      </w:r>
    </w:p>
    <w:p>
      <w:pPr>
        <w:pStyle w:val="Normal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КПП ______________________________________________________</w:t>
      </w:r>
    </w:p>
    <w:p>
      <w:pPr>
        <w:pStyle w:val="Normal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ОКТМО _____________________________________________________</w:t>
      </w:r>
    </w:p>
    <w:p>
      <w:pPr>
        <w:pStyle w:val="Normal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Приложение:</w:t>
      </w:r>
    </w:p>
    <w:p>
      <w:pPr>
        <w:pStyle w:val="Normal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(перечень документов согласно п. 3.4 Порядка)</w:t>
      </w:r>
    </w:p>
    <w:p>
      <w:pPr>
        <w:pStyle w:val="Normal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 администрации</w:t>
      </w:r>
    </w:p>
    <w:p>
      <w:pPr>
        <w:pStyle w:val="Normal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образования        ______________          _____________________________</w:t>
      </w:r>
    </w:p>
    <w:p>
      <w:pPr>
        <w:pStyle w:val="Normal"/>
        <w:ind w:left="4395" w:right="321" w:hanging="0"/>
        <w:rPr>
          <w:sz w:val="28"/>
          <w:szCs w:val="28"/>
        </w:rPr>
      </w:pPr>
      <w:r>
        <w:rPr>
          <w:lang w:eastAsia="en-US"/>
        </w:rPr>
        <w:t xml:space="preserve">      </w:t>
      </w:r>
      <w:r>
        <w:rPr>
          <w:lang w:eastAsia="en-US"/>
        </w:rPr>
        <w:t>(подпись)                                                (расшифровка подписи)</w:t>
      </w:r>
    </w:p>
    <w:tbl>
      <w:tblPr>
        <w:tblW w:w="985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506"/>
        <w:gridCol w:w="7346"/>
      </w:tblGrid>
      <w:tr>
        <w:trPr/>
        <w:tc>
          <w:tcPr>
            <w:tcW w:w="2506" w:type="dxa"/>
            <w:tcBorders/>
            <w:shd w:fill="auto" w:val="clear"/>
          </w:tcPr>
          <w:p>
            <w:pPr>
              <w:pStyle w:val="Normal"/>
              <w:tabs>
                <w:tab w:val="left" w:pos="8080" w:leader="none"/>
              </w:tabs>
              <w:rPr>
                <w:sz w:val="28"/>
              </w:rPr>
            </w:pPr>
            <w:r>
              <w:rPr>
                <w:sz w:val="28"/>
              </w:rPr>
              <w:t>(</w:t>
            </w:r>
            <w:r>
              <w:rPr/>
              <w:t>Полное наименование</w:t>
            </w:r>
            <w:r>
              <w:rPr>
                <w:sz w:val="28"/>
              </w:rPr>
              <w:t xml:space="preserve">) </w:t>
            </w:r>
          </w:p>
          <w:p>
            <w:pPr>
              <w:pStyle w:val="Normal"/>
              <w:tabs>
                <w:tab w:val="left" w:pos="8080" w:leader="none"/>
              </w:tabs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7346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left" w:pos="253" w:leader="none"/>
                <w:tab w:val="right" w:pos="9779" w:leader="none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left" w:pos="253" w:leader="none"/>
                <w:tab w:val="right" w:pos="9779" w:leader="none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left" w:pos="253" w:leader="none"/>
                <w:tab w:val="right" w:pos="9779" w:leader="none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14"/>
          <w:type w:val="nextPage"/>
          <w:pgSz w:w="11906" w:h="16838"/>
          <w:pgMar w:left="1418" w:right="851" w:header="0" w:top="851" w:footer="0" w:bottom="851" w:gutter="0"/>
          <w:pgNumType w:fmt="decimal"/>
          <w:formProt w:val="false"/>
          <w:textDirection w:val="lrTb"/>
          <w:docGrid w:type="default" w:linePitch="240" w:charSpace="4294957055"/>
        </w:sectPr>
        <w:pStyle w:val="Normal"/>
        <w:numPr>
          <w:ilvl w:val="0"/>
          <w:numId w:val="0"/>
        </w:num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>
      <w:pPr>
        <w:pStyle w:val="ListParagraph"/>
        <w:ind w:left="0" w:firstLine="709"/>
        <w:jc w:val="right"/>
        <w:rPr>
          <w:rFonts w:eastAsia="Calibri" w:eastAsiaTheme="minorHAnsi"/>
          <w:color w:val="000000" w:themeColor="text1"/>
          <w:sz w:val="24"/>
          <w:szCs w:val="24"/>
          <w:lang w:eastAsia="en-US"/>
        </w:rPr>
      </w:pPr>
      <w:r>
        <w:rPr>
          <w:sz w:val="24"/>
          <w:szCs w:val="24"/>
        </w:rPr>
        <w:t xml:space="preserve">к Порядку </w:t>
      </w:r>
      <w:r>
        <w:rPr>
          <w:rFonts w:eastAsia="Calibri" w:eastAsiaTheme="minorHAnsi"/>
          <w:color w:val="000000" w:themeColor="text1"/>
          <w:sz w:val="24"/>
          <w:szCs w:val="24"/>
          <w:lang w:eastAsia="en-US"/>
        </w:rPr>
        <w:t>проведения конкурсного отбора (отбора) муниципальных</w:t>
      </w:r>
    </w:p>
    <w:p>
      <w:pPr>
        <w:pStyle w:val="ListParagraph"/>
        <w:ind w:left="0" w:firstLine="709"/>
        <w:jc w:val="right"/>
        <w:rPr>
          <w:rFonts w:eastAsia="Calibri" w:eastAsiaTheme="minorHAnsi"/>
          <w:color w:val="000000" w:themeColor="text1"/>
          <w:sz w:val="24"/>
          <w:szCs w:val="24"/>
          <w:lang w:eastAsia="en-US"/>
        </w:rPr>
      </w:pPr>
      <w:r>
        <w:rPr>
          <w:rFonts w:eastAsia="Calibri" w:eastAsiaTheme="minorHAns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="Calibri" w:eastAsiaTheme="minorHAnsi"/>
          <w:color w:val="000000" w:themeColor="text1"/>
          <w:sz w:val="24"/>
          <w:szCs w:val="24"/>
          <w:lang w:eastAsia="en-US"/>
        </w:rPr>
        <w:t xml:space="preserve">образований Рязанской области для предоставления субсидий и </w:t>
      </w:r>
    </w:p>
    <w:p>
      <w:pPr>
        <w:pStyle w:val="ListParagraph"/>
        <w:ind w:left="0" w:firstLine="709"/>
        <w:jc w:val="right"/>
        <w:rPr>
          <w:color w:val="000000" w:themeColor="text1"/>
          <w:sz w:val="24"/>
          <w:szCs w:val="24"/>
        </w:rPr>
      </w:pPr>
      <w:r>
        <w:rPr>
          <w:rFonts w:eastAsia="Calibri" w:eastAsiaTheme="minorHAnsi"/>
          <w:color w:val="000000" w:themeColor="text1"/>
          <w:sz w:val="24"/>
          <w:szCs w:val="24"/>
          <w:lang w:eastAsia="en-US"/>
        </w:rPr>
        <w:t>проверки условий предоставления субсидий в рамках</w:t>
      </w:r>
      <w:r>
        <w:rPr>
          <w:color w:val="000000" w:themeColor="text1"/>
          <w:sz w:val="24"/>
          <w:szCs w:val="24"/>
        </w:rPr>
        <w:t xml:space="preserve"> подпрограммы 2</w:t>
      </w:r>
    </w:p>
    <w:p>
      <w:pPr>
        <w:pStyle w:val="Normal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«Развитие газификации» государственной программы Рязанской области </w:t>
      </w:r>
    </w:p>
    <w:p>
      <w:pPr>
        <w:pStyle w:val="Normal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«Социальное и экономическое развитие населенных пунктов» </w:t>
      </w:r>
    </w:p>
    <w:p>
      <w:pPr>
        <w:pStyle w:val="Normal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(по мероприятиям, предусмотренным подпунктом 1,3 пункта 1,</w:t>
      </w:r>
    </w:p>
    <w:p>
      <w:pPr>
        <w:pStyle w:val="Normal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раздела 5 «Система программных мероприятий»)</w:t>
      </w:r>
    </w:p>
    <w:p>
      <w:pPr>
        <w:pStyle w:val="Normal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Информация </w:t>
      </w:r>
      <w:r>
        <w:rPr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прогнозируемом объеме расходного обязательства муниципального образования,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том числе за счет средств муниципального бюджета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  <w:t>(тыс. рублей)</w:t>
      </w:r>
    </w:p>
    <w:tbl>
      <w:tblPr>
        <w:tblW w:w="15229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181"/>
        <w:gridCol w:w="1701"/>
        <w:gridCol w:w="1843"/>
        <w:gridCol w:w="1701"/>
        <w:gridCol w:w="1701"/>
        <w:gridCol w:w="1701"/>
        <w:gridCol w:w="1841"/>
        <w:gridCol w:w="1558"/>
      </w:tblGrid>
      <w:tr>
        <w:trPr/>
        <w:tc>
          <w:tcPr>
            <w:tcW w:w="31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строительства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на год 20__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стоимости строительства на 01.01.20...</w:t>
            </w:r>
          </w:p>
        </w:tc>
        <w:tc>
          <w:tcPr>
            <w:tcW w:w="35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Потребность на год 20_ год</w:t>
            </w:r>
          </w:p>
        </w:tc>
        <w:tc>
          <w:tcPr>
            <w:tcW w:w="15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мощности, год</w:t>
            </w:r>
          </w:p>
        </w:tc>
      </w:tr>
      <w:tr>
        <w:trPr/>
        <w:tc>
          <w:tcPr>
            <w:tcW w:w="31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</w:t>
            </w:r>
          </w:p>
        </w:tc>
        <w:tc>
          <w:tcPr>
            <w:tcW w:w="1701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</w:t>
            </w:r>
          </w:p>
        </w:tc>
        <w:tc>
          <w:tcPr>
            <w:tcW w:w="155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8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9" w:hRule="atLeast"/>
        </w:trPr>
        <w:tc>
          <w:tcPr>
            <w:tcW w:w="3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/>
        <w:tc>
          <w:tcPr>
            <w:tcW w:w="3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              ______________                                  ________________________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подпись                                                        Ф.И.О   .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sz w:val="28"/>
          <w:szCs w:val="28"/>
        </w:rPr>
      </w:pPr>
      <w:r>
        <w:rPr>
          <w:sz w:val="24"/>
          <w:szCs w:val="24"/>
        </w:rPr>
        <w:t>Дата (число, месяц, год)</w:t>
      </w:r>
    </w:p>
    <w:p>
      <w:pPr>
        <w:sectPr>
          <w:footerReference w:type="default" r:id="rId15"/>
          <w:type w:val="nextPage"/>
          <w:pgSz w:orient="landscape" w:w="16838" w:h="11906"/>
          <w:pgMar w:left="851" w:right="851" w:header="0" w:top="1418" w:footer="0" w:bottom="851" w:gutter="0"/>
          <w:pgNumType w:fmt="decimal"/>
          <w:formProt w:val="false"/>
          <w:textDirection w:val="lrTb"/>
          <w:docGrid w:type="default" w:linePitch="240" w:charSpace="4294957055"/>
        </w:sectPr>
        <w:pStyle w:val="Normal"/>
        <w:numPr>
          <w:ilvl w:val="0"/>
          <w:numId w:val="0"/>
        </w:num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5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474"/>
        <w:gridCol w:w="7378"/>
      </w:tblGrid>
      <w:tr>
        <w:trPr/>
        <w:tc>
          <w:tcPr>
            <w:tcW w:w="2474" w:type="dxa"/>
            <w:tcBorders/>
            <w:shd w:fill="auto" w:val="clear"/>
          </w:tcPr>
          <w:p>
            <w:pPr>
              <w:pStyle w:val="Normal"/>
              <w:tabs>
                <w:tab w:val="left" w:pos="8080" w:leader="none"/>
              </w:tabs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7378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left" w:pos="253" w:leader="none"/>
                <w:tab w:val="right" w:pos="9779" w:leader="none"/>
              </w:tabs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Порядку проведения конкурсного отбора (отбора) </w:t>
            </w:r>
          </w:p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муниципальных образований Рязанской </w:t>
            </w:r>
          </w:p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 для предоставления субсидий в рамках</w:t>
            </w:r>
          </w:p>
          <w:p>
            <w:pPr>
              <w:pStyle w:val="Normal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подпрограммы 2 «Развитие газификации» </w:t>
            </w:r>
          </w:p>
          <w:p>
            <w:pPr>
              <w:pStyle w:val="Normal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государственной  программы Рязанской </w:t>
            </w:r>
          </w:p>
          <w:p>
            <w:pPr>
              <w:pStyle w:val="Normal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области «Социальное и экономическое </w:t>
            </w:r>
          </w:p>
          <w:p>
            <w:pPr>
              <w:pStyle w:val="Normal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развитие населенных пунктов» </w:t>
            </w:r>
          </w:p>
          <w:p>
            <w:pPr>
              <w:pStyle w:val="Normal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(по мероприятиям, предусмотренным </w:t>
            </w:r>
          </w:p>
          <w:p>
            <w:pPr>
              <w:pStyle w:val="Normal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подпунктом  1.3 пункта 1 раздела 5 </w:t>
            </w:r>
          </w:p>
          <w:p>
            <w:pPr>
              <w:pStyle w:val="Normal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«Система программных мероприятий»</w:t>
            </w:r>
          </w:p>
          <w:p>
            <w:pPr>
              <w:pStyle w:val="Normal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и проверки условий их предоставления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ТАБЛИЦА ПОКАЗАТЕЛЙ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W w:w="10065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566"/>
        <w:gridCol w:w="3544"/>
        <w:gridCol w:w="1843"/>
        <w:gridCol w:w="850"/>
        <w:gridCol w:w="1700"/>
        <w:gridCol w:w="1"/>
        <w:gridCol w:w="1561"/>
      </w:tblGrid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 оценки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присвоения баллов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 оценки</w:t>
            </w:r>
          </w:p>
        </w:tc>
      </w:tr>
      <w:tr>
        <w:trPr>
          <w:trHeight w:val="1773" w:hRule="atLeast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 муниципальной программы, направленной на достижение целей, соответствующих подпрограмме 2 «Развитие газификации» государственной программы Рязанской области «Социальное и экономическое развитие населенных пунктов»</w:t>
            </w:r>
          </w:p>
        </w:tc>
        <w:tc>
          <w:tcPr>
            <w:tcW w:w="4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1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>
        <w:trPr>
          <w:trHeight w:val="914" w:hRule="atLeast"/>
        </w:trPr>
        <w:tc>
          <w:tcPr>
            <w:tcW w:w="56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</w:t>
            </w:r>
          </w:p>
        </w:tc>
        <w:tc>
          <w:tcPr>
            <w:tcW w:w="1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>
        <w:trPr>
          <w:trHeight w:val="3708" w:hRule="atLeast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муниципальных образованиях объектов незавершенного строительства муниципальной собственности – газораспределительных сетей, котельных или автономных источников теплоснабжения</w:t>
            </w:r>
          </w:p>
        </w:tc>
        <w:tc>
          <w:tcPr>
            <w:tcW w:w="439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>
          <w:trHeight w:val="322" w:hRule="atLeast"/>
        </w:trPr>
        <w:tc>
          <w:tcPr>
            <w:tcW w:w="56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3" w:type="dxa"/>
            <w:gridSpan w:val="3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>
        <w:trPr>
          <w:trHeight w:val="106" w:hRule="atLeast"/>
        </w:trPr>
        <w:tc>
          <w:tcPr>
            <w:tcW w:w="56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1562" w:type="dxa"/>
            <w:gridSpan w:val="2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865" w:hRule="atLeast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Неудовлетворительное состояние объектов теплоснабжения  (котельной или автономного источника теплоснабжения) объектов социальной сферы (аварийность, степень износа), расположение источников тепловой энергии в приспособленных зданиях (помещениях), не соответствующих требованиям действующих регламентов и строительных норм и правил</w:t>
            </w:r>
          </w:p>
        </w:tc>
        <w:tc>
          <w:tcPr>
            <w:tcW w:w="4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объектов теплоснабжения (котельной или автономного источника теплоснабжения) объектов социальной сферы, находящихся в неудовлетворительном состоянии;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источников тепловой энергии, расположенных в приспособленных зданиях (помещениях), не соответствующих требованиям действующих технических регламентов и строительных норм и правил</w:t>
            </w:r>
          </w:p>
        </w:tc>
        <w:tc>
          <w:tcPr>
            <w:tcW w:w="1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ind w:left="505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объектов теплоснабжения (котельной или автономного источника теплоснабжения) объектов социальной сферы, находящихся в аварийном состоянии и (или) со степенью износа, на которые выдано отрицательное заключение экспертизы промышленной безопасности объекта;</w:t>
            </w:r>
          </w:p>
          <w:p>
            <w:pPr>
              <w:pStyle w:val="Normal"/>
              <w:ind w:left="505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источников тепловой энергии, расположенных в приспособленных зданиях (помещениях), не соответствующих требованиям действующих технических регламентов и строительных норм и правил, на которые выдано отрицательное заключение экспертизы промышленной безопасности объекта</w:t>
            </w:r>
          </w:p>
        </w:tc>
        <w:tc>
          <w:tcPr>
            <w:tcW w:w="1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 целесообразности строительства газораспределительных сетей, котельной или автономного источника теплоснабжения</w:t>
            </w:r>
          </w:p>
        </w:tc>
        <w:tc>
          <w:tcPr>
            <w:tcW w:w="4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62" w:hRule="atLeast"/>
        </w:trPr>
        <w:tc>
          <w:tcPr>
            <w:tcW w:w="5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строительство газопроводов с привлечением инвестиций, ПАО «Газпром»</w:t>
            </w:r>
          </w:p>
        </w:tc>
        <w:tc>
          <w:tcPr>
            <w:tcW w:w="4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инвестиций</w:t>
            </w:r>
          </w:p>
        </w:tc>
        <w:tc>
          <w:tcPr>
            <w:tcW w:w="1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инвестиций</w:t>
            </w:r>
          </w:p>
        </w:tc>
        <w:tc>
          <w:tcPr>
            <w:tcW w:w="1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информация о прогнозируемом объеме расходного обязательства муниципального образования, в том числе за счет средств муниципального образования, необходимого для строительства газораспределительных сетей, котельной или автономного источника теплоснабжения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Наибольшие баллы присваиваются объектам, для строительства которых требуются наименьшие затраты бюджетных средств (далее - затраты)</w:t>
            </w:r>
          </w:p>
        </w:tc>
        <w:tc>
          <w:tcPr>
            <w:tcW w:w="2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баллов - при затратах до 2000,000 тыс. руб. включительно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0 - 15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баллов - при затратах от 2000,001 тыс. руб. до 4000,000 тыс. руб. включительно</w:t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 - при затратах от 4000,001 тыс. руб.до 6000,000 тыс.руб. включительно</w:t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баллов - при затратах более 6000,001 тыс. руб.</w:t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739" w:hRule="atLeast"/>
        </w:trPr>
        <w:tc>
          <w:tcPr>
            <w:tcW w:w="5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наличие объектов социального, коммунально-бытового назначения в населенных пунктах, в которых планируется строительство газораспределительных сетей, котельной или автономного источника теплоснабжения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 присваиваются в зависимости от количества объектов социального, коммунально-бытового назначения в населенных пунктах, в которых планируется строительство распределительных газовых сетей  (далее - объект)</w:t>
            </w:r>
          </w:p>
        </w:tc>
        <w:tc>
          <w:tcPr>
            <w:tcW w:w="255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 баллов – отсутствие объектов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0 - 15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 - один объект</w:t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баллов - два объекта</w:t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баллов - более двух объектов</w:t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строительство распределительных газовых сетей в целях комплексного развития социально-инженерной инфраструктуры и улучшения жилищных условий в сельской местности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 присваиваются в зависимости от количества газифицируемых  домовладений (квартир)</w:t>
            </w:r>
          </w:p>
        </w:tc>
        <w:tc>
          <w:tcPr>
            <w:tcW w:w="2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баллов – от одного до десяти домовладений (квартир)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0 - 15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 - от одиннадцати до пятидесяти включительно домовладений (квартир)</w:t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баллов - от пятидесяти одного до ста включительно домовладений (квартир)</w:t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баллов - более ста домовладений (квартир),</w:t>
            </w:r>
          </w:p>
        </w:tc>
        <w:tc>
          <w:tcPr>
            <w:tcW w:w="156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07" w:hRule="atLeast"/>
        </w:trPr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утвержденной проектной  документации на объекты капитального строительства </w:t>
            </w:r>
          </w:p>
        </w:tc>
        <w:tc>
          <w:tcPr>
            <w:tcW w:w="4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</w:t>
            </w:r>
          </w:p>
        </w:tc>
        <w:tc>
          <w:tcPr>
            <w:tcW w:w="1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</w:t>
            </w:r>
          </w:p>
        </w:tc>
        <w:tc>
          <w:tcPr>
            <w:tcW w:w="1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газораспределительных сетей, котельных или автономных источников теплоснабжения объектов муниципальной собственности в целях ликвидации последствий стихийных бедствий</w:t>
            </w:r>
          </w:p>
        </w:tc>
        <w:tc>
          <w:tcPr>
            <w:tcW w:w="4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необходимости строительства газораспределительных сетей, котельных или автономных источников теплоснабжения объектов муниципальной собственности в целях ликвидации последствий стихийных бедствий</w:t>
            </w:r>
          </w:p>
        </w:tc>
        <w:tc>
          <w:tcPr>
            <w:tcW w:w="1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3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необходимости строительства газораспределительных сетей, котельных или автономных источников теплоснабжения объектов муниципальной собственности в целях ликвидации последствий стихийных бедствий</w:t>
            </w:r>
          </w:p>
        </w:tc>
        <w:tc>
          <w:tcPr>
            <w:tcW w:w="15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>
      <w:pPr>
        <w:pStyle w:val="Normal"/>
        <w:tabs>
          <w:tab w:val="left" w:pos="8080" w:leader="none"/>
        </w:tabs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8080" w:leader="none"/>
        </w:tabs>
        <w:jc w:val="center"/>
        <w:rPr>
          <w:sz w:val="28"/>
        </w:rPr>
      </w:pPr>
      <w:r>
        <w:rPr>
          <w:sz w:val="28"/>
        </w:rPr>
        <w:t>Максимально возможное количество баллов, которое может получить участник – 145.</w:t>
      </w:r>
    </w:p>
    <w:tbl>
      <w:tblPr>
        <w:tblW w:w="985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181"/>
        <w:gridCol w:w="8671"/>
      </w:tblGrid>
      <w:tr>
        <w:trPr/>
        <w:tc>
          <w:tcPr>
            <w:tcW w:w="1181" w:type="dxa"/>
            <w:tcBorders/>
            <w:shd w:fill="auto" w:val="clear"/>
          </w:tcPr>
          <w:p>
            <w:pPr>
              <w:pStyle w:val="Normal"/>
              <w:tabs>
                <w:tab w:val="left" w:pos="8080" w:leader="none"/>
              </w:tabs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671" w:type="dxa"/>
            <w:tcBorders/>
            <w:shd w:fill="auto" w:val="clear"/>
          </w:tcPr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Порядку проведения конкурсного отбора (отбора) </w:t>
            </w:r>
          </w:p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муниципальных образований Рязанской </w:t>
            </w:r>
          </w:p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области для предоставления субсидий в рамках</w:t>
            </w:r>
          </w:p>
          <w:p>
            <w:pPr>
              <w:pStyle w:val="Normal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подпрограммы 2 «Развитие газификации» </w:t>
            </w:r>
          </w:p>
          <w:p>
            <w:pPr>
              <w:pStyle w:val="Normal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государственной  программы Рязанской </w:t>
            </w:r>
          </w:p>
          <w:p>
            <w:pPr>
              <w:pStyle w:val="Normal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области «Социальное и экономическое </w:t>
            </w:r>
          </w:p>
          <w:p>
            <w:pPr>
              <w:pStyle w:val="Normal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развитие населенных пунктов» </w:t>
            </w:r>
          </w:p>
          <w:p>
            <w:pPr>
              <w:pStyle w:val="Normal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(по мероприятиям, предусмотренным </w:t>
            </w:r>
          </w:p>
          <w:p>
            <w:pPr>
              <w:pStyle w:val="Normal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подпунктом  1.3 пункта 1 раздела 5 </w:t>
            </w:r>
          </w:p>
          <w:p>
            <w:pPr>
              <w:pStyle w:val="Normal"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«Система программных мероприятий»</w:t>
            </w:r>
          </w:p>
          <w:p>
            <w:pPr>
              <w:pStyle w:val="Normal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проверки условий их предоставления </w:t>
            </w:r>
          </w:p>
          <w:p>
            <w:pPr>
              <w:pStyle w:val="Normal"/>
              <w:tabs>
                <w:tab w:val="left" w:pos="8080" w:leader="none"/>
              </w:tabs>
              <w:jc w:val="righ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tabs>
                <w:tab w:val="left" w:pos="8080" w:leader="none"/>
              </w:tabs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65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566"/>
        <w:gridCol w:w="5589"/>
        <w:gridCol w:w="3910"/>
      </w:tblGrid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показателям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заявки о предоставлении субсидии на соответствующий финансовый год</w:t>
            </w:r>
          </w:p>
        </w:tc>
        <w:tc>
          <w:tcPr>
            <w:tcW w:w="3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/ не имеется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муниципальных образованиях объектов незавершенного строительства муниципальной собственности – газораспределительных сетей, котельных или автономных источников теплоснабжения</w:t>
            </w:r>
          </w:p>
        </w:tc>
        <w:tc>
          <w:tcPr>
            <w:tcW w:w="3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/ отсутствие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Неудовлетворительное состояние объектов теплоснабжения  (котельной или автономного источника теплоснабжения) объектов социальной сферы (аварийность, степень износа), расположение источников тепловой энергии в приспособленных зданиях (помещениях), не соответствующих требованиям действующих регламентов и строительных норм и правил</w:t>
            </w:r>
          </w:p>
        </w:tc>
        <w:tc>
          <w:tcPr>
            <w:tcW w:w="3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/ наличие</w:t>
            </w:r>
          </w:p>
        </w:tc>
      </w:tr>
      <w:tr>
        <w:trPr/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 целесообразности строительства распределительных газовых сетей</w:t>
            </w:r>
          </w:p>
        </w:tc>
        <w:tc>
          <w:tcPr>
            <w:tcW w:w="3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строительство газораспределительных сетей, котельной или автономного источника теплоснабжения с привлечением инвестиций, в т.ч. ПАО «Газпром</w:t>
            </w:r>
          </w:p>
        </w:tc>
        <w:tc>
          <w:tcPr>
            <w:tcW w:w="3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/ не имеется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информация о прогнозируемом объеме расходного обязательства муниципального образования, в том числе за счет средств муниципального образования, необходимого для строительства газораспределительных сетей, котельной или автономного источника теплоснабжения</w:t>
            </w:r>
          </w:p>
        </w:tc>
        <w:tc>
          <w:tcPr>
            <w:tcW w:w="3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/ не имеется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наличие объектов социального, коммунально-бытового назначения в населенных пунктах, в которых планируется строительство газораспределительных сетей, котельной или автономного источника теплоснабжения</w:t>
            </w:r>
          </w:p>
        </w:tc>
        <w:tc>
          <w:tcPr>
            <w:tcW w:w="3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/ отсутствие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строительство распределительных газовых сетей в целях комплексного развития социально-инженерной инфраструктуры и улучшения жилищных условий в сельской местности</w:t>
            </w:r>
          </w:p>
        </w:tc>
        <w:tc>
          <w:tcPr>
            <w:tcW w:w="3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/ не имеется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утвержденной проектной  документации на объекты капитального строительства</w:t>
            </w:r>
          </w:p>
        </w:tc>
        <w:tc>
          <w:tcPr>
            <w:tcW w:w="3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/ отсутствие</w:t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Строительство газораспределительных сетей, котельных или автономных источников теплоснабжения объектов муниципальной собственности в целях ликвидации последствий стихийных бедствий</w:t>
            </w:r>
          </w:p>
        </w:tc>
        <w:tc>
          <w:tcPr>
            <w:tcW w:w="3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/ отсутствие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keepNext/>
        <w:jc w:val="center"/>
        <w:rPr>
          <w:bCs/>
          <w:szCs w:val="28"/>
        </w:rPr>
      </w:pPr>
      <w:r>
        <w:rPr>
          <w:bCs/>
          <w:szCs w:val="28"/>
        </w:rPr>
        <w:t>Приложение: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8080" w:leader="none"/>
        </w:tabs>
        <w:rPr>
          <w:sz w:val="28"/>
        </w:rPr>
      </w:pPr>
      <w:r>
        <w:rPr>
          <w:sz w:val="28"/>
        </w:rPr>
        <w:t>Глава администрации</w:t>
      </w:r>
    </w:p>
    <w:p>
      <w:pPr>
        <w:pStyle w:val="Normal"/>
        <w:tabs>
          <w:tab w:val="left" w:pos="8080" w:leader="none"/>
        </w:tabs>
        <w:rPr>
          <w:sz w:val="28"/>
        </w:rPr>
      </w:pPr>
      <w:r>
        <w:rPr>
          <w:sz w:val="28"/>
        </w:rPr>
        <w:t>муниципального образования    ______________                   _________________</w:t>
      </w:r>
    </w:p>
    <w:p>
      <w:pPr>
        <w:pStyle w:val="Normal"/>
        <w:tabs>
          <w:tab w:val="left" w:pos="8080" w:leader="none"/>
        </w:tabs>
        <w:rPr/>
      </w:pPr>
      <w:r>
        <w:rPr/>
        <w:t xml:space="preserve">                   </w:t>
      </w:r>
      <w:r>
        <w:rPr/>
        <w:t>М.П.                                     подпись                                                    ФИО</w:t>
      </w:r>
    </w:p>
    <w:p>
      <w:pPr>
        <w:pStyle w:val="Normal"/>
        <w:tabs>
          <w:tab w:val="left" w:pos="8080" w:leader="none"/>
        </w:tabs>
        <w:rPr/>
      </w:pPr>
      <w:r>
        <w:rPr/>
      </w:r>
    </w:p>
    <w:p>
      <w:pPr>
        <w:pStyle w:val="Normal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>Дата (число, месяц, год)</w:t>
      </w:r>
    </w:p>
    <w:p>
      <w:pPr>
        <w:pStyle w:val="Normal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/>
      </w:pPr>
      <w:r>
        <w:rPr/>
      </w:r>
    </w:p>
    <w:sectPr>
      <w:footerReference w:type="default" r:id="rId16"/>
      <w:type w:val="nextPage"/>
      <w:pgSz w:w="11906" w:h="16838"/>
      <w:pgMar w:left="1418" w:right="851" w:header="0" w:top="851" w:footer="0" w:bottom="851" w:gutter="0"/>
      <w:pgNumType w:fmt="decimal"/>
      <w:formProt w:val="false"/>
      <w:textDirection w:val="lrTb"/>
      <w:docGrid w:type="default" w:linePitch="240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>
        <w:sz w:val="12"/>
        <w:szCs w:val="12"/>
      </w:rPr>
    </w:pPr>
    <w:r>
      <w:rPr>
        <w:sz w:val="12"/>
        <w:szCs w:val="12"/>
      </w:rPr>
      <w:t xml:space="preserve">  </w:t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>
        <w:sz w:val="12"/>
        <w:szCs w:val="12"/>
      </w:rPr>
      <w:t xml:space="preserve">  </w:t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>
        <w:sz w:val="12"/>
        <w:szCs w:val="12"/>
      </w:rPr>
      <w:t xml:space="preserve">  </w:t>
    </w:r>
  </w:p>
  <w:p>
    <w:pPr>
      <w:pStyle w:val="Normal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73b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6"/>
      <w:szCs w:val="20"/>
      <w:lang w:eastAsia="ru-RU" w:val="ru-RU" w:bidi="ar-SA"/>
    </w:rPr>
  </w:style>
  <w:style w:type="paragraph" w:styleId="1">
    <w:name w:val="Heading 1"/>
    <w:basedOn w:val="Normal"/>
    <w:link w:val="10"/>
    <w:qFormat/>
    <w:rsid w:val="006c2ec8"/>
    <w:pPr>
      <w:keepNext/>
      <w:tabs>
        <w:tab w:val="left" w:pos="8222" w:leader="none"/>
      </w:tabs>
      <w:ind w:right="5526" w:hanging="0"/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basedOn w:val="DefaultParagraphFont"/>
    <w:link w:val="a4"/>
    <w:uiPriority w:val="99"/>
    <w:qFormat/>
    <w:rsid w:val="004873bc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4873bc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link w:val="a9"/>
    <w:uiPriority w:val="99"/>
    <w:semiHidden/>
    <w:qFormat/>
    <w:rsid w:val="0014639a"/>
    <w:rPr/>
  </w:style>
  <w:style w:type="character" w:styleId="Style16">
    <w:name w:val="Интернет-ссылка"/>
    <w:basedOn w:val="DefaultParagraphFont"/>
    <w:uiPriority w:val="99"/>
    <w:unhideWhenUsed/>
    <w:rsid w:val="0014639a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link w:val="1"/>
    <w:qFormat/>
    <w:rsid w:val="006c2ec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rsid w:val="004873bc"/>
    <w:pPr>
      <w:spacing w:lineRule="auto" w:line="288"/>
      <w:jc w:val="center"/>
    </w:pPr>
    <w:rPr>
      <w:b/>
      <w:sz w:val="36"/>
    </w:rPr>
  </w:style>
  <w:style w:type="paragraph" w:styleId="Style22">
    <w:name w:val="Footer"/>
    <w:basedOn w:val="Normal"/>
    <w:link w:val="a5"/>
    <w:uiPriority w:val="99"/>
    <w:rsid w:val="004873bc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4873b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76f7"/>
    <w:pPr>
      <w:spacing w:before="0" w:after="0"/>
      <w:ind w:left="720" w:hanging="0"/>
      <w:contextualSpacing/>
    </w:pPr>
    <w:rPr/>
  </w:style>
  <w:style w:type="paragraph" w:styleId="Style23">
    <w:name w:val="Header"/>
    <w:basedOn w:val="Normal"/>
    <w:link w:val="aa"/>
    <w:uiPriority w:val="99"/>
    <w:semiHidden/>
    <w:unhideWhenUsed/>
    <w:rsid w:val="0014639a"/>
    <w:pPr>
      <w:tabs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onsPlusNormal" w:customStyle="1">
    <w:name w:val="ConsPlusNormal"/>
    <w:qFormat/>
    <w:rsid w:val="0014639a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66179C5692844B89BCC525D02DE81D31221E6E01A9AAE1EFEE827A35DA2286E6D52F9A7072B2D86EFC1876C343335F455D22AE86CE6A9226907DE0CQFlCJ" TargetMode="External"/><Relationship Id="rId3" Type="http://schemas.openxmlformats.org/officeDocument/2006/relationships/hyperlink" Target="consultantplus://offline/ref=266179C5692844B89BCC525D02DE81D31221E6E01A9BAF1DFFE827A35DA2286E6D52F9A7072B2D86EFC1876E353335F455D22AE86CE6A9226907DE0CQFlCJ" TargetMode="External"/><Relationship Id="rId4" Type="http://schemas.openxmlformats.org/officeDocument/2006/relationships/hyperlink" Target="consultantplus://offline/ref=266179C5692844B89BCC525D02DE81D31221E6E01A9AAE1EFEE827A35DA2286E6D52F9A7072B2D86EFC1876C343335F455D22AE86CE6A9226907DE0CQFlCJ" TargetMode="External"/><Relationship Id="rId5" Type="http://schemas.openxmlformats.org/officeDocument/2006/relationships/hyperlink" Target="consultantplus://offline/ref=266179C5692844B89BCC525D02DE81D31221E6E01A9BAF1DFFE827A35DA2286E6D52F9A7072B2D86EFC18069363335F455D22AE86CE6A9226907DE0CQFlCJ" TargetMode="External"/><Relationship Id="rId6" Type="http://schemas.openxmlformats.org/officeDocument/2006/relationships/hyperlink" Target="consultantplus://offline/ref=266179C5692844B89BCC525D02DE81D31221E6E01A9AAE1EFEE827A35DA2286E6D52F9A7072B2D86EFC1876C343335F455D22AE86CE6A9226907DE0CQFlCJ" TargetMode="External"/><Relationship Id="rId7" Type="http://schemas.openxmlformats.org/officeDocument/2006/relationships/hyperlink" Target="consultantplus://offline/ref=266179C5692844B89BCC525D02DE81D31221E6E01A9AAE1EFEE827A35DA2286E6D52F9A7072B2D86EFC1876C343335F455D22AE86CE6A9226907DE0CQFlCJ" TargetMode="External"/><Relationship Id="rId8" Type="http://schemas.openxmlformats.org/officeDocument/2006/relationships/hyperlink" Target="consultantplus://offline/ref=266179C5692844B89BCC525D02DE81D31221E6E01A9AAE1EFEE827A35DA2286E6D52F9A7072B2D86EFC1876A363335F455D22AE86CE6A9226907DE0CQFlCJ" TargetMode="External"/><Relationship Id="rId9" Type="http://schemas.openxmlformats.org/officeDocument/2006/relationships/hyperlink" Target="consultantplus://offline/ref=266179C5692844B89BCC525D02DE81D31221E6E01A9BAF1DFFE827A35DA2286E6D52F9A7072B2D86EFC1876C303335F455D22AE86CE6A9226907DE0CQFlCJ" TargetMode="External"/><Relationship Id="rId10" Type="http://schemas.openxmlformats.org/officeDocument/2006/relationships/hyperlink" Target="http://www.minstroy.ryazangov.ru/" TargetMode="External"/><Relationship Id="rId11" Type="http://schemas.openxmlformats.org/officeDocument/2006/relationships/hyperlink" Target="consultantplus://offline/ref=7CD5919CFFBA65E3599A7B54A5D3038EA4A9AEFCA107814FB880ED1A40C07640E0BB593F575E775EC811A2A45156C60009C1C7R" TargetMode="External"/><Relationship Id="rId12" Type="http://schemas.openxmlformats.org/officeDocument/2006/relationships/hyperlink" Target="consultantplus://offline/ref=7CD5919CFFBA65E3599A6559B3BF5D84A4A0F4F2A7068311ECD5EB4D1F907015A0FB5F6A061B2056CE12E8F4171DC9010000EF54E1674068CFCAR" TargetMode="External"/><Relationship Id="rId13" Type="http://schemas.openxmlformats.org/officeDocument/2006/relationships/hyperlink" Target="consultantplus://offline/ref=7CD5919CFFBA65E3599A6559B3BF5D84A4A0F4F2A7068311ECD5EB4D1F907015B2FB076607123C52CB07BEA552C4C1R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E1941-6AC4-4075-A1AA-E7418FBBA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Application>LibreOffice/5.1.2.2$Windows_X86_64 LibreOffice_project/d3bf12ecb743fc0d20e0be0c58ca359301eb705f</Application>
  <Pages>16</Pages>
  <Words>2952</Words>
  <Characters>23349</Characters>
  <CharactersWithSpaces>26498</CharactersWithSpaces>
  <Paragraphs>275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2019-12-26T09:31:00Z</dcterms:created>
  <dc:creator>Melehina</dc:creator>
  <dc:description/>
  <dc:language>ru-RU</dc:language>
  <cp:lastModifiedBy/>
  <cp:lastPrinted>2020-03-31T11:42:00Z</cp:lastPrinted>
  <dcterms:modified xsi:type="dcterms:W3CDTF">2020-04-08T09:34:12Z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