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A0FD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B6C">
        <w:rPr>
          <w:rFonts w:ascii="Times New Roman" w:hAnsi="Times New Roman"/>
          <w:bCs/>
          <w:sz w:val="28"/>
          <w:szCs w:val="28"/>
        </w:rPr>
        <w:t>от 26 мая 2020 г. № 115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82B6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D26D2" w:rsidTr="00D9148A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D26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3" w:history="1">
              <w:proofErr w:type="gramStart"/>
              <w:r w:rsidRPr="00AD26D2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26D2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29.10.2014 № 313, от 17.12.2014 № 373, от 18.03.2015 № 47,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от 30.09.2015 № 248, от 23.12.2015 </w:t>
            </w:r>
            <w:hyperlink r:id="rId14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327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, от 10.02.2016 № 13,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от 12.02.2016 № 22, от 23.03.2016 </w:t>
            </w:r>
            <w:hyperlink r:id="rId15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 55, от 20.04.2016 </w:t>
            </w:r>
            <w:hyperlink r:id="rId16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82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от 01.06.2016 </w:t>
            </w:r>
            <w:hyperlink r:id="rId17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117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28.09.2016 </w:t>
            </w:r>
            <w:hyperlink r:id="rId18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224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, от 07.12.2016 № 282,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от 14.12.2016 </w:t>
            </w:r>
            <w:hyperlink r:id="rId19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28.12.2016 </w:t>
            </w:r>
            <w:hyperlink r:id="rId20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319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14.02.2017 </w:t>
            </w:r>
            <w:hyperlink r:id="rId21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33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от 17.05.2017 </w:t>
            </w:r>
            <w:hyperlink r:id="rId22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08.06.2017 </w:t>
            </w:r>
            <w:hyperlink r:id="rId23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130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26.07.2017 </w:t>
            </w:r>
            <w:hyperlink r:id="rId24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182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от 30.08.2017 </w:t>
            </w:r>
            <w:hyperlink r:id="rId25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203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31.10.2017 </w:t>
            </w:r>
            <w:hyperlink r:id="rId26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29.11.2017 </w:t>
            </w:r>
            <w:hyperlink r:id="rId27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от 06.12.2017 </w:t>
            </w:r>
            <w:hyperlink r:id="rId28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322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12.12.2017 </w:t>
            </w:r>
            <w:hyperlink r:id="rId29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345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30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362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от 26.12.2017 </w:t>
            </w:r>
            <w:hyperlink r:id="rId31" w:history="1">
              <w:r w:rsidRPr="00AD26D2">
                <w:rPr>
                  <w:rFonts w:ascii="Times New Roman" w:hAnsi="Times New Roman"/>
                  <w:sz w:val="28"/>
                  <w:szCs w:val="28"/>
                </w:rPr>
                <w:t>№ 417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, от 23.01.2018 № 5, от 01.02.2018 № 18,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07.03.2018 № 43, от 11.04.2018 № 89, от 27.04.2018 № 109,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30.04.2019 № 128, от 26.06.2019 № 188, от 18.07.2019 № 225,</w:t>
            </w:r>
          </w:p>
          <w:p w:rsidR="00DA0FDB" w:rsidRPr="00AD26D2" w:rsidRDefault="00DA0FDB" w:rsidP="00D9148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20.08.2019 № 262, от 18.09.2019 № 296, от 12.11.2019 № 347,</w:t>
            </w:r>
          </w:p>
          <w:p w:rsidR="00DA0FDB" w:rsidRPr="00AD26D2" w:rsidRDefault="00DA0FDB" w:rsidP="00D9148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09.12.2019 № 386, от 18.12.2019 № 420, от 29.01.2020 № 6,</w:t>
            </w:r>
          </w:p>
          <w:p w:rsidR="00AD26D2" w:rsidRPr="00AD26D2" w:rsidRDefault="00DA0FDB" w:rsidP="00D9148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 18.02.2020 № 19, от 02.03.2020 № 29, от 03.03.2020 № 30,</w:t>
            </w:r>
          </w:p>
          <w:p w:rsidR="000D5EED" w:rsidRPr="00AD26D2" w:rsidRDefault="00DA0FDB" w:rsidP="00D9148A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от</w:t>
            </w:r>
            <w:r w:rsidRPr="00AD26D2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14.04.2020 № 73)</w:t>
            </w:r>
          </w:p>
        </w:tc>
      </w:tr>
      <w:tr w:rsidR="000D5EED" w:rsidRPr="00306748" w:rsidTr="009B28AB">
        <w:trPr>
          <w:jc w:val="right"/>
        </w:trPr>
        <w:tc>
          <w:tcPr>
            <w:tcW w:w="5000" w:type="pct"/>
          </w:tcPr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06748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32" w:history="1">
              <w:proofErr w:type="gramStart"/>
              <w:r w:rsidRPr="00AD26D2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AD26D2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      </w:r>
          </w:p>
          <w:p w:rsidR="00306748" w:rsidRPr="00AD26D2" w:rsidRDefault="00306748" w:rsidP="00D9148A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 в строке «Объемы финансирования Программы» паспорта государственной программы: </w:t>
            </w:r>
          </w:p>
          <w:p w:rsidR="002A46FC" w:rsidRPr="00AD26D2" w:rsidRDefault="00746761" w:rsidP="00D9148A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bidi="mr-IN"/>
              </w:rPr>
            </w:pPr>
            <w:r>
              <w:rPr>
                <w:rFonts w:ascii="Times New Roman" w:hAnsi="Times New Roman"/>
                <w:sz w:val="28"/>
                <w:szCs w:val="28"/>
                <w:lang w:bidi="mr-IN"/>
              </w:rPr>
              <w:t>в</w:t>
            </w:r>
            <w:r w:rsidR="00306748" w:rsidRPr="00AD26D2">
              <w:rPr>
                <w:rFonts w:ascii="Times New Roman" w:hAnsi="Times New Roman"/>
                <w:sz w:val="28"/>
                <w:szCs w:val="28"/>
                <w:lang w:bidi="mr-IN"/>
              </w:rPr>
              <w:t xml:space="preserve"> </w:t>
            </w:r>
            <w:hyperlink r:id="rId33" w:history="1">
              <w:r w:rsidR="00306748" w:rsidRPr="00AD26D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  <w:lang w:bidi="mr-IN"/>
                </w:rPr>
                <w:t>абзац</w:t>
              </w:r>
            </w:hyperlink>
            <w:r w:rsidR="00306748" w:rsidRPr="00AD26D2">
              <w:rPr>
                <w:rFonts w:ascii="Times New Roman" w:hAnsi="Times New Roman"/>
                <w:sz w:val="28"/>
                <w:szCs w:val="28"/>
                <w:lang w:bidi="mr-IN"/>
              </w:rPr>
              <w:t>е шестом цифры «179409819,69885», «173960534,09885», «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5449285,6</w:t>
            </w:r>
            <w:r w:rsidR="00306748" w:rsidRPr="00AD26D2">
              <w:rPr>
                <w:rFonts w:ascii="Times New Roman" w:hAnsi="Times New Roman"/>
                <w:sz w:val="28"/>
                <w:szCs w:val="28"/>
                <w:lang w:bidi="mr-IN"/>
              </w:rPr>
              <w:t xml:space="preserve">» заменить соответственно цифрами </w:t>
            </w:r>
            <w:r w:rsidR="002A46FC" w:rsidRPr="00AD26D2">
              <w:rPr>
                <w:rFonts w:ascii="Times New Roman" w:hAnsi="Times New Roman"/>
                <w:sz w:val="28"/>
                <w:szCs w:val="28"/>
                <w:lang w:bidi="mr-IN"/>
              </w:rPr>
              <w:t>«</w:t>
            </w:r>
            <w:r w:rsidR="002A46FC" w:rsidRPr="00AD26D2">
              <w:rPr>
                <w:rFonts w:ascii="Times New Roman" w:hAnsi="Times New Roman"/>
                <w:sz w:val="28"/>
                <w:szCs w:val="28"/>
              </w:rPr>
              <w:t>180540836,10879</w:t>
            </w:r>
            <w:r w:rsidR="002A46FC" w:rsidRPr="00AD26D2">
              <w:rPr>
                <w:rFonts w:ascii="Times New Roman" w:hAnsi="Times New Roman"/>
                <w:sz w:val="28"/>
                <w:szCs w:val="28"/>
                <w:lang w:bidi="mr-IN"/>
              </w:rPr>
              <w:t>», «174057840,70879», «6482995,4»;</w:t>
            </w:r>
          </w:p>
          <w:p w:rsidR="00306748" w:rsidRPr="00AD26D2" w:rsidRDefault="00D9148A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бзац четырнадцат</w:t>
            </w:r>
            <w:r>
              <w:rPr>
                <w:rFonts w:ascii="Times New Roman" w:hAnsi="Times New Roman"/>
                <w:sz w:val="28"/>
                <w:szCs w:val="28"/>
              </w:rPr>
              <w:t>ый изложить в следующей редакции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06748" w:rsidRPr="00AD26D2" w:rsidRDefault="00D9148A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«2020 год – 16525534,48328 тыс. рублей (15119821,</w:t>
            </w:r>
            <w:r w:rsidR="0074676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0767 тыс. рублей – средства областного бюджета, 16865,97</w:t>
            </w:r>
            <w:r w:rsidR="00746761">
              <w:rPr>
                <w:rFonts w:ascii="Times New Roman" w:hAnsi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– 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неиспользованные средства областного бюд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жета отчетного финансового года, 1332612,1 тыс. рублей – средства федерального бюджета, 56234,5 тыс. рублей – 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 xml:space="preserve">неиспользованные средства </w:t>
            </w:r>
            <w:r w:rsidR="00746761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 xml:space="preserve"> бюд</w:t>
            </w:r>
            <w:r>
              <w:rPr>
                <w:rFonts w:ascii="Times New Roman" w:hAnsi="Times New Roman"/>
                <w:sz w:val="28"/>
                <w:szCs w:val="28"/>
              </w:rPr>
              <w:t>жета отчетного финансового года</w:t>
            </w:r>
            <w:r w:rsidR="004A639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r-IN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в абзаце пятнадцатом цифры «15687342,90004», «1590383,3» </w:t>
            </w:r>
            <w:r w:rsidRPr="00AD26D2">
              <w:rPr>
                <w:rFonts w:ascii="Times New Roman" w:hAnsi="Times New Roman"/>
                <w:sz w:val="28"/>
                <w:szCs w:val="28"/>
                <w:lang w:bidi="mr-IN"/>
              </w:rPr>
              <w:t>заменить соответственно цифрами «16130361,40004», «2033401,8»;</w:t>
            </w:r>
          </w:p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mr-IN"/>
              </w:rPr>
            </w:pPr>
            <w:r w:rsidRPr="00AD26D2">
              <w:rPr>
                <w:rFonts w:ascii="Times New Roman" w:hAnsi="Times New Roman"/>
                <w:sz w:val="28"/>
                <w:szCs w:val="28"/>
                <w:lang w:bidi="mr-IN"/>
              </w:rPr>
              <w:t>в абзаце шестнадцатом цифры «1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5224923,13692», «794134,5»</w:t>
            </w:r>
            <w:r w:rsidRPr="00AD26D2">
              <w:rPr>
                <w:rFonts w:ascii="Times New Roman" w:hAnsi="Times New Roman"/>
                <w:sz w:val="28"/>
                <w:szCs w:val="28"/>
                <w:lang w:bidi="mr-IN"/>
              </w:rPr>
              <w:t xml:space="preserve"> заменить соответственно цифрами «15667941,63692», «1237153»;</w:t>
            </w:r>
          </w:p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3, 10-12 пункта 1 цифры «166995733,16517», «14804719,07217», «14453157,89819», «14219018,97415», «165371607,46517», «14421552,40791», «1624125,7», «368039,9», «612207,6», «133543» заменить соответственно цифрами «</w:t>
            </w:r>
            <w:r w:rsidR="00496896" w:rsidRPr="00AD26D2">
              <w:rPr>
                <w:rFonts w:ascii="Times New Roman" w:hAnsi="Times New Roman"/>
                <w:sz w:val="28"/>
                <w:szCs w:val="28"/>
              </w:rPr>
              <w:t>168</w:t>
            </w:r>
            <w:r w:rsidR="000D2A9D" w:rsidRPr="00AD26D2">
              <w:rPr>
                <w:rFonts w:ascii="Times New Roman" w:hAnsi="Times New Roman"/>
                <w:sz w:val="28"/>
                <w:szCs w:val="28"/>
              </w:rPr>
              <w:t>133</w:t>
            </w:r>
            <w:r w:rsidR="006E493B" w:rsidRPr="00AD26D2">
              <w:rPr>
                <w:rFonts w:ascii="Times New Roman" w:hAnsi="Times New Roman"/>
                <w:sz w:val="28"/>
                <w:szCs w:val="28"/>
              </w:rPr>
              <w:t>690,77511</w:t>
            </w:r>
            <w:r w:rsidR="006E493B" w:rsidRPr="00AD26D2">
              <w:rPr>
                <w:rFonts w:ascii="Times New Roman" w:hAnsi="Times New Roman"/>
                <w:sz w:val="28"/>
                <w:szCs w:val="28"/>
              </w:rPr>
              <w:t>‬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96896" w:rsidRPr="00AD26D2">
              <w:rPr>
                <w:rFonts w:ascii="Times New Roman" w:hAnsi="Times New Roman"/>
                <w:sz w:val="28"/>
                <w:szCs w:val="28"/>
              </w:rPr>
              <w:t>15056</w:t>
            </w:r>
            <w:r w:rsidR="006E493B" w:rsidRPr="00AD26D2">
              <w:rPr>
                <w:rFonts w:ascii="Times New Roman" w:hAnsi="Times New Roman"/>
                <w:sz w:val="28"/>
                <w:szCs w:val="28"/>
              </w:rPr>
              <w:t>639,68211</w:t>
            </w:r>
            <w:r w:rsidR="006E493B" w:rsidRPr="00AD26D2">
              <w:rPr>
                <w:rFonts w:ascii="Times New Roman" w:hAnsi="Times New Roman"/>
                <w:sz w:val="28"/>
                <w:szCs w:val="28"/>
              </w:rPr>
              <w:t>‬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», «14896176,39819», «14662037,47415», «</w:t>
            </w:r>
            <w:r w:rsidR="00496896" w:rsidRPr="00AD26D2">
              <w:rPr>
                <w:rFonts w:ascii="Times New Roman" w:hAnsi="Times New Roman"/>
                <w:sz w:val="28"/>
                <w:szCs w:val="28"/>
              </w:rPr>
              <w:t>165475</w:t>
            </w:r>
            <w:r w:rsidR="006E493B" w:rsidRPr="00AD26D2">
              <w:rPr>
                <w:rFonts w:ascii="Times New Roman" w:hAnsi="Times New Roman"/>
                <w:sz w:val="28"/>
                <w:szCs w:val="28"/>
              </w:rPr>
              <w:t>855,27511</w:t>
            </w:r>
            <w:r w:rsidR="006E493B" w:rsidRPr="00AD26D2">
              <w:rPr>
                <w:rFonts w:ascii="Times New Roman" w:hAnsi="Times New Roman"/>
                <w:sz w:val="28"/>
                <w:szCs w:val="28"/>
              </w:rPr>
              <w:t>‬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96896" w:rsidRPr="00AD26D2">
              <w:rPr>
                <w:rFonts w:ascii="Times New Roman" w:hAnsi="Times New Roman"/>
                <w:sz w:val="28"/>
                <w:szCs w:val="28"/>
              </w:rPr>
              <w:t>14525</w:t>
            </w:r>
            <w:r w:rsidR="000D2A9D" w:rsidRPr="00AD26D2">
              <w:rPr>
                <w:rFonts w:ascii="Times New Roman" w:hAnsi="Times New Roman"/>
                <w:sz w:val="28"/>
                <w:szCs w:val="28"/>
              </w:rPr>
              <w:t>800,2</w:t>
            </w:r>
            <w:r w:rsidR="006E493B" w:rsidRPr="00AD26D2">
              <w:rPr>
                <w:rFonts w:ascii="Times New Roman" w:hAnsi="Times New Roman"/>
                <w:sz w:val="28"/>
                <w:szCs w:val="28"/>
              </w:rPr>
              <w:t>1785</w:t>
            </w:r>
            <w:r w:rsidR="006E493B" w:rsidRPr="00AD26D2">
              <w:rPr>
                <w:rFonts w:ascii="Times New Roman" w:hAnsi="Times New Roman"/>
                <w:sz w:val="28"/>
                <w:szCs w:val="28"/>
              </w:rPr>
              <w:t>‬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», «2657835,5», «515712,7», «1055226,1», «576561,5»;</w:t>
            </w:r>
          </w:p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3, 10 пункта 2 цифры «10553225,79311», «1235169,64517», «6936616,19311», «454898,43382» заменить соответственно цифрами «10546284,59311», «1228228,44517», «6929674,99311», «447957,23382»;</w:t>
            </w:r>
          </w:p>
          <w:p w:rsidR="00D9148A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3, 10-12 строк</w:t>
            </w:r>
            <w:r w:rsidR="00D9148A">
              <w:rPr>
                <w:rFonts w:ascii="Times New Roman" w:hAnsi="Times New Roman"/>
                <w:sz w:val="28"/>
                <w:szCs w:val="28"/>
              </w:rPr>
              <w:t>и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 xml:space="preserve"> «Итого, в том числе</w:t>
            </w:r>
            <w:proofErr w:type="gramStart"/>
            <w:r w:rsidRPr="00AD26D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D9148A" w:rsidRPr="00AD26D2">
              <w:rPr>
                <w:rFonts w:ascii="Times New Roman" w:hAnsi="Times New Roman"/>
                <w:sz w:val="28"/>
                <w:szCs w:val="28"/>
              </w:rPr>
              <w:t xml:space="preserve"> цифры «179409819,69885», «16280555,07334», «15687342,90004», «15224923,13692»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AD26D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AD26D2">
              <w:rPr>
                <w:rFonts w:ascii="Times New Roman" w:hAnsi="Times New Roman"/>
                <w:sz w:val="28"/>
                <w:szCs w:val="28"/>
              </w:rPr>
              <w:t>«180540836,10879</w:t>
            </w:r>
            <w:r w:rsidR="00D9148A" w:rsidRPr="00AD26D2">
              <w:rPr>
                <w:rFonts w:ascii="Times New Roman" w:hAnsi="Times New Roman"/>
                <w:sz w:val="28"/>
                <w:szCs w:val="28"/>
              </w:rPr>
              <w:t>‬», «16525534,48328», «16</w:t>
            </w:r>
            <w:r w:rsidR="00D9148A">
              <w:rPr>
                <w:rFonts w:ascii="Times New Roman" w:hAnsi="Times New Roman"/>
                <w:sz w:val="28"/>
                <w:szCs w:val="28"/>
              </w:rPr>
              <w:t>130361,40004», «15667941,63692»;</w:t>
            </w:r>
          </w:p>
          <w:p w:rsidR="00D9148A" w:rsidRDefault="00D9148A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3,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строки «областной бюджет»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цифры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«173960534,09885», «15022515,29773»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«174057840,70879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‬», «15119821,90767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‬»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748" w:rsidRPr="00AD26D2" w:rsidRDefault="00D9148A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3, 10-12 строк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«федеральный бюджет»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 xml:space="preserve"> «5449285,6», «1184939,3», «1590383,3», «794134,5» заменить соответственно цифрами «6482995,4», «1332612,1», «2033401,8», «1237153»;</w:t>
            </w:r>
          </w:p>
          <w:p w:rsidR="00306748" w:rsidRPr="00AD26D2" w:rsidRDefault="00306748" w:rsidP="00D9148A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 xml:space="preserve">в разделе 6 </w:t>
            </w:r>
            <w:r w:rsidRPr="00AD26D2">
              <w:rPr>
                <w:rFonts w:ascii="Times New Roman" w:hAnsi="Times New Roman"/>
                <w:bCs/>
                <w:sz w:val="28"/>
                <w:szCs w:val="28"/>
              </w:rPr>
              <w:t xml:space="preserve">«Ожидаемые </w:t>
            </w:r>
            <w:r w:rsidR="00D9148A">
              <w:rPr>
                <w:rFonts w:ascii="Times New Roman" w:hAnsi="Times New Roman"/>
                <w:bCs/>
                <w:sz w:val="28"/>
                <w:szCs w:val="28"/>
              </w:rPr>
              <w:t>конечные результаты реализации П</w:t>
            </w:r>
            <w:r w:rsidRPr="00AD26D2">
              <w:rPr>
                <w:rFonts w:ascii="Times New Roman" w:hAnsi="Times New Roman"/>
                <w:bCs/>
                <w:sz w:val="28"/>
                <w:szCs w:val="28"/>
              </w:rPr>
              <w:t>рограммы и показатели социально-экономической эффективности»:</w:t>
            </w:r>
          </w:p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дополнить новыми абзацами сто двенадцатым, сто тридцать третьим следующего содержания:</w:t>
            </w:r>
          </w:p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«доведение доли обучающихся, получающих начальное общее образование в государственных образовательных организациях Рязанской области и муниципальных образовательных организациях, получающих бесплатное горячее питание, до 100%;»;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«доведение доли педагогических работников государственных образовательных организаций Рязанской области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 получивших ежемесячное денежное вознаграждение за классное руководство</w:t>
            </w:r>
            <w:r w:rsidR="00D9148A">
              <w:rPr>
                <w:rFonts w:ascii="Times New Roman" w:hAnsi="Times New Roman"/>
                <w:sz w:val="28"/>
                <w:szCs w:val="28"/>
              </w:rPr>
              <w:t>,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 xml:space="preserve"> в общей численности педагогических работников такой категории до 100%</w:t>
            </w:r>
            <w:r w:rsidR="001F49DC">
              <w:rPr>
                <w:rFonts w:ascii="Times New Roman" w:hAnsi="Times New Roman"/>
                <w:sz w:val="28"/>
                <w:szCs w:val="28"/>
              </w:rPr>
              <w:t>;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3) в приложении № 1 к государственной программе: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- в разделе 3 «Ресурсное обеспечение подпрограммы»: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3, 10 пункта 1 цифры «120394722,66367», «10597157,76944», «120181481,66367», «10514366,70518» заменить соответственно цифрами «120432509,45023», «10634944,556», «120219268,45023», «10552153,49174»;</w:t>
            </w:r>
          </w:p>
          <w:p w:rsidR="00D9148A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3, 10 строк</w:t>
            </w:r>
            <w:r w:rsidR="00D9148A">
              <w:rPr>
                <w:rFonts w:ascii="Times New Roman" w:hAnsi="Times New Roman"/>
                <w:sz w:val="28"/>
                <w:szCs w:val="28"/>
              </w:rPr>
              <w:t>и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 xml:space="preserve"> «Итого, в том числе</w:t>
            </w:r>
            <w:proofErr w:type="gramStart"/>
            <w:r w:rsidRPr="00AD26D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AD26D2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AD26D2">
              <w:rPr>
                <w:rFonts w:ascii="Times New Roman" w:hAnsi="Times New Roman"/>
                <w:sz w:val="28"/>
                <w:szCs w:val="28"/>
              </w:rPr>
              <w:t>«122203866,55983», «11187509,83131»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AD26D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AD26D2">
              <w:rPr>
                <w:rFonts w:ascii="Times New Roman" w:hAnsi="Times New Roman"/>
                <w:sz w:val="28"/>
                <w:szCs w:val="28"/>
              </w:rPr>
              <w:t>«122241653,34639», «11225296,61787»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748" w:rsidRPr="00AD26D2" w:rsidRDefault="00D9148A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3, 10 строк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«областной бюджет»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цифры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 xml:space="preserve">«120522353,05983», «10724338,0557» заменить соответственно цифрами </w:t>
            </w:r>
            <w:r w:rsidR="001F49DC">
              <w:rPr>
                <w:rFonts w:ascii="Times New Roman" w:hAnsi="Times New Roman"/>
                <w:sz w:val="28"/>
                <w:szCs w:val="28"/>
              </w:rPr>
              <w:t>«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120560139,84639», «10762124,84226»;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6, 13 строки «Задача 2.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экономике, в том числе</w:t>
            </w:r>
            <w:proofErr w:type="gramStart"/>
            <w:r w:rsidRPr="00AD26D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цифры «86143153,27552», «7115836,238» заменить соответственно цифрами «86180940,06208», «7153623,02456»;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6, 13 пункта 2.11 цифры «20031,93107», «12001,94072» заменить соответственно цифрами «42391,93107», «34361,94072»;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6, 13 пункта 2.13 цифры «81863506,36953», «6677531,89775» заменить соответственно цифрами «81873958,15609», «6687983,68431»;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6, 13 пункта 2.17 цифры «86959», «1000» заменить соответственно цифрами «91934», «5975»;</w:t>
            </w:r>
          </w:p>
          <w:p w:rsidR="001F49DC" w:rsidRDefault="001F49DC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 строки «Итого»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цифры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«122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203866,55983», «11187509,83131»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«122</w:t>
            </w:r>
            <w:r>
              <w:rPr>
                <w:rFonts w:ascii="Times New Roman" w:hAnsi="Times New Roman"/>
                <w:sz w:val="28"/>
                <w:szCs w:val="28"/>
              </w:rPr>
              <w:t>241653,34639», «11225296,61787»;</w:t>
            </w:r>
          </w:p>
          <w:p w:rsidR="00306748" w:rsidRPr="00AD26D2" w:rsidRDefault="001F49DC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13 строки 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«в том числе</w:t>
            </w:r>
            <w:proofErr w:type="gramStart"/>
            <w:r w:rsidR="00306748" w:rsidRPr="00AD26D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306748" w:rsidRPr="00AD26D2">
              <w:rPr>
                <w:rFonts w:ascii="Times New Roman" w:hAnsi="Times New Roman"/>
                <w:sz w:val="28"/>
                <w:szCs w:val="28"/>
              </w:rPr>
              <w:t xml:space="preserve"> цифры «120522353,05983», «10724338,0557» заменить соответственно цифрами «120560139,84639», «10762124,84226»;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4) в приложении № 2 к государственной программе: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4, 11 пункта 1 цифры «18875301,30062», «1625060,27048» заменить соответственно цифрами «18894326,28462», «1644085,25448»;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4, 11 строки «Итого» цифры «19025441,50062», «1625060,27048» заменить соответственно цифрами «19044466,48462», «1644085,25448»;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6, 13 строки «Задача 3. Укрепление материально-технической базы государственных профессиональных образовательных организаций, их благоустройство, в том числе</w:t>
            </w:r>
            <w:proofErr w:type="gramStart"/>
            <w:r w:rsidRPr="00AD26D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цифры «296144,2061», «32820,92254» заменить соответственно цифрами «315169,1901», «51845,90654»;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6, 13 пункта 3.2 цифры «167758,2605», «32820,92254» заменить соответственно цифрами «186783,2445», «51845,90654»;</w:t>
            </w:r>
          </w:p>
          <w:p w:rsidR="001F49DC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6, 13 строк</w:t>
            </w:r>
            <w:r w:rsidR="001F49DC">
              <w:rPr>
                <w:rFonts w:ascii="Times New Roman" w:hAnsi="Times New Roman"/>
                <w:sz w:val="28"/>
                <w:szCs w:val="28"/>
              </w:rPr>
              <w:t>и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9148A">
              <w:rPr>
                <w:rFonts w:ascii="Times New Roman" w:hAnsi="Times New Roman"/>
                <w:sz w:val="28"/>
                <w:szCs w:val="28"/>
              </w:rPr>
              <w:t>И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того»</w:t>
            </w:r>
            <w:r w:rsidR="001F4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9DC" w:rsidRPr="00AD26D2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1F4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9DC" w:rsidRPr="00AD26D2">
              <w:rPr>
                <w:rFonts w:ascii="Times New Roman" w:hAnsi="Times New Roman"/>
                <w:sz w:val="28"/>
                <w:szCs w:val="28"/>
              </w:rPr>
              <w:t>«1</w:t>
            </w:r>
            <w:r w:rsidR="001F49DC">
              <w:rPr>
                <w:rFonts w:ascii="Times New Roman" w:hAnsi="Times New Roman"/>
                <w:sz w:val="28"/>
                <w:szCs w:val="28"/>
              </w:rPr>
              <w:t xml:space="preserve">9025441,50062», «1625060,27048» </w:t>
            </w:r>
            <w:r w:rsidR="001F49DC" w:rsidRPr="00AD26D2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1F49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9DC" w:rsidRPr="00AD26D2">
              <w:rPr>
                <w:rFonts w:ascii="Times New Roman" w:hAnsi="Times New Roman"/>
                <w:sz w:val="28"/>
                <w:szCs w:val="28"/>
              </w:rPr>
              <w:t>«1</w:t>
            </w:r>
            <w:r w:rsidR="001F49DC">
              <w:rPr>
                <w:rFonts w:ascii="Times New Roman" w:hAnsi="Times New Roman"/>
                <w:sz w:val="28"/>
                <w:szCs w:val="28"/>
              </w:rPr>
              <w:t>9044466,48462», «1644085,25448»;</w:t>
            </w:r>
          </w:p>
          <w:p w:rsidR="00306748" w:rsidRPr="00AD26D2" w:rsidRDefault="001F49DC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6, 13 строк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«в том числе</w:t>
            </w:r>
            <w:proofErr w:type="gramStart"/>
            <w:r w:rsidR="00D9148A">
              <w:rPr>
                <w:rFonts w:ascii="Times New Roman" w:hAnsi="Times New Roman"/>
                <w:sz w:val="28"/>
                <w:szCs w:val="28"/>
              </w:rPr>
              <w:t>: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306748" w:rsidRPr="00AD26D2">
              <w:rPr>
                <w:rFonts w:ascii="Times New Roman" w:hAnsi="Times New Roman"/>
                <w:sz w:val="28"/>
                <w:szCs w:val="28"/>
              </w:rPr>
              <w:t xml:space="preserve"> цифры «18875301,30062», «1625060,27048» заменить соответственно цифрами «18894326,28462», «1644085,25448»;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5) в приложении № 6 к государственной программе:</w:t>
            </w:r>
          </w:p>
          <w:p w:rsidR="00306748" w:rsidRPr="00AD26D2" w:rsidRDefault="00306748" w:rsidP="001F49D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4, 11 пункта 1 цифры «117560,09977», «13557,84706» заменить соответственно цифрами «161023,33915», «57021,08644»;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6D2">
              <w:rPr>
                <w:rFonts w:ascii="Times New Roman" w:hAnsi="Times New Roman"/>
                <w:sz w:val="28"/>
                <w:szCs w:val="28"/>
              </w:rPr>
              <w:t>в графах 4, 11 строки «Итого» цифры «261184,79977», «22919,44706» заменить соответственно цифрами «304648,03915», «66382,68644»;</w:t>
            </w:r>
          </w:p>
          <w:p w:rsidR="00306748" w:rsidRPr="00AD26D2" w:rsidRDefault="00306748" w:rsidP="001F49DC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306748" w:rsidRPr="00AD26D2" w:rsidRDefault="00D9148A" w:rsidP="001F49DC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06748" w:rsidRPr="00AD26D2"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6748"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06748"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пункта 4.2 после цифр «1.6» дополнить словами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6748" w:rsidRPr="00AD26D2">
              <w:rPr>
                <w:rFonts w:ascii="Times New Roman" w:hAnsi="Times New Roman" w:cs="Times New Roman"/>
                <w:sz w:val="28"/>
                <w:szCs w:val="28"/>
              </w:rPr>
              <w:t>«, подпунктом 1.7.2 пункта 1.7»;</w:t>
            </w:r>
          </w:p>
          <w:p w:rsidR="00306748" w:rsidRPr="00AD26D2" w:rsidRDefault="00306748" w:rsidP="001F49DC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первом пункта 4.3 слова </w:t>
            </w:r>
            <w:hyperlink r:id="rId34" w:anchor="Par9587#Par9587" w:tooltip="1.2." w:history="1">
              <w:r w:rsidRPr="00AD26D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«</w:t>
              </w:r>
            </w:hyperlink>
            <w:r w:rsidRPr="00AD26D2">
              <w:rPr>
                <w:rStyle w:val="ad"/>
                <w:rFonts w:ascii="Times New Roman" w:hAnsi="Times New Roman"/>
                <w:color w:val="auto"/>
                <w:sz w:val="28"/>
                <w:szCs w:val="28"/>
                <w:u w:val="none"/>
              </w:rPr>
              <w:t>в пунктах 1.2-1.4, 2.1</w:t>
            </w: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» заменить словами «в пунктах 1.2-1.4, подпункте 1.7.1 пункта 1.7, пункте 2.1»;</w:t>
            </w:r>
          </w:p>
          <w:p w:rsidR="00306748" w:rsidRPr="00AD26D2" w:rsidRDefault="00306748" w:rsidP="001F49DC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пункт 4.4 изложить в следующей редакции:</w:t>
            </w:r>
          </w:p>
          <w:p w:rsidR="00306748" w:rsidRPr="00AD26D2" w:rsidRDefault="001F49DC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«4.4. </w:t>
            </w:r>
            <w:r w:rsidR="00306748" w:rsidRPr="00AD26D2">
              <w:rPr>
                <w:rFonts w:ascii="Times New Roman" w:hAnsi="Times New Roman"/>
                <w:sz w:val="28"/>
                <w:szCs w:val="28"/>
              </w:rPr>
              <w:t>Реализация следующих мероприятий раздела 5 «Система программных мероприятий» настоящей подпрограммы осуществляется: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мероприятия подпункта 1.7.1 пункта 1.7 </w:t>
            </w:r>
            <w:r w:rsidR="00D9148A">
              <w:rPr>
                <w:rFonts w:ascii="Times New Roman" w:hAnsi="Times New Roman"/>
                <w:sz w:val="28"/>
                <w:szCs w:val="28"/>
              </w:rPr>
              <w:t>–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 xml:space="preserve">учетом Правил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 w:rsidRPr="00AD26D2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государственной программы</w:t>
            </w:r>
            <w:proofErr w:type="gram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«Развитие образования» (приложение № 26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1642);</w:t>
            </w:r>
          </w:p>
          <w:p w:rsidR="00306748" w:rsidRPr="00AD26D2" w:rsidRDefault="00306748" w:rsidP="001F49D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мероприятия пункта 2.1 </w:t>
            </w:r>
            <w:r w:rsidR="00D9148A">
              <w:rPr>
                <w:rFonts w:ascii="Times New Roman" w:hAnsi="Times New Roman"/>
                <w:sz w:val="28"/>
                <w:szCs w:val="28"/>
              </w:rPr>
              <w:t>–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6D2">
              <w:rPr>
                <w:rFonts w:ascii="Times New Roman" w:hAnsi="Times New Roman"/>
                <w:sz w:val="28"/>
                <w:szCs w:val="28"/>
              </w:rPr>
              <w:t>учетом Правил предоставления и распределения субсидий из федерального бюджета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занятия физической культурой и спортом в рамках государственной программы Российской Федерации «Развитие образования» (приложение № 4 к государственной программе Российской Федерации «Развитие образования», утвержденной постановлением Правительства Российской Федерации от 26.12.2017</w:t>
            </w:r>
            <w:proofErr w:type="gram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№ 1642).»;</w:t>
            </w:r>
          </w:p>
          <w:p w:rsidR="00306748" w:rsidRPr="00AD26D2" w:rsidRDefault="00306748" w:rsidP="001F49DC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пункт 4.5 дополнить новым абзацем пятым следующего содержания:</w:t>
            </w:r>
          </w:p>
          <w:p w:rsidR="00306748" w:rsidRPr="00AD26D2" w:rsidRDefault="00306748" w:rsidP="001F49DC">
            <w:pPr>
              <w:pStyle w:val="ConsPlusNormal"/>
              <w:spacing w:line="23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«в подпункте 1.7.1 пункта </w:t>
            </w:r>
            <w:hyperlink r:id="rId35" w:anchor="Par9755#Par9755" w:tooltip="2.1." w:history="1">
              <w:r w:rsidRPr="00AD26D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1.7 раздела 5</w:t>
              </w:r>
            </w:hyperlink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программных мероприятий» настоящей подпрограммы – организация бесплатного горячего питания обучающихся, получающих начальное общее образование в муниципальн</w:t>
            </w:r>
            <w:r w:rsidR="00D9148A">
              <w:rPr>
                <w:rFonts w:ascii="Times New Roman" w:hAnsi="Times New Roman" w:cs="Times New Roman"/>
                <w:sz w:val="28"/>
                <w:szCs w:val="28"/>
              </w:rPr>
              <w:t>ых образовательных организациях</w:t>
            </w:r>
            <w:proofErr w:type="gramStart"/>
            <w:r w:rsidR="00D914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в пункте 4.7: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в абзаце первом слова «в пунктах 1.2-1.4, 2.1» заменить словами «в пунктах 1.2-1.4, подпункте 1.7.1 пункта 1.7, пункте 2.1»;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дополнить новым подпунктом 4.7.4 следующего содержания: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«4.7.4. </w:t>
            </w:r>
            <w:proofErr w:type="gramStart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Дополнительным условием предоставления субсидий бюджетам муниципальных образований Рязанской области на реализацию мероприятия, указанного в подпункте 1.7.1 пункта 1.7 раздела 5 «Система программных мероприятий» настоящей подпрограммы, является наличие в муниципальных образовательных организациях, расположенных на территории i-</w:t>
            </w:r>
            <w:proofErr w:type="spellStart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области, осуществляющих обучение по программам начального общего образования, обучающихся, получающих начальное общее образование, на 1 января текущего финансового года.»; </w:t>
            </w:r>
            <w:proofErr w:type="gramEnd"/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подпункт 4.7.4 считать подпунктом 4.7.5;</w:t>
            </w:r>
          </w:p>
          <w:p w:rsidR="00D9148A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в пункте 4.8</w:t>
            </w:r>
            <w:r w:rsidR="00D914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слова «в пунктах 1.2-1.4, 2.1» заменить словами «в пунктах 1.2-1.4, подпункте 1.7.1 пункта 1.7, пункте 2.1»;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дополнить новым подпунктом 4.8.4 следующего содержания: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«4.8.4.</w:t>
            </w:r>
            <w:r w:rsidR="00D914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Критериями конкурсного отбора (отбора) муниципальных образований Рязанской области для предоставления субсидий на реализацию мероприятия, </w:t>
            </w:r>
            <w:r w:rsidR="000D45E0"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указанного в </w:t>
            </w: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hyperlink r:id="rId36" w:anchor="Par9605#Par9605" w:tooltip="1.3." w:history="1">
              <w:r w:rsidRPr="00AD26D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пункте 1.7.1 пункта 1.7 раздела 5</w:t>
              </w:r>
            </w:hyperlink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программных мероприятий» настоящей подпрограммы, являются:</w:t>
            </w:r>
            <w:proofErr w:type="gramEnd"/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- наличие на территории i-</w:t>
            </w:r>
            <w:proofErr w:type="spellStart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муниципальных образовательных организаций, осуществляющих </w:t>
            </w:r>
            <w:proofErr w:type="gramStart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 общего образования;</w:t>
            </w:r>
          </w:p>
          <w:p w:rsidR="00306748" w:rsidRPr="00AD26D2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D26D2">
              <w:rPr>
                <w:rFonts w:ascii="Times New Roman" w:hAnsi="Times New Roman"/>
                <w:sz w:val="28"/>
                <w:szCs w:val="28"/>
              </w:rPr>
              <w:t>- наличие во всех муниципальных образовательных организациях, расположенных на территории i-</w:t>
            </w:r>
            <w:proofErr w:type="spellStart"/>
            <w:r w:rsidRPr="00AD26D2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и осуществляющих обучение по программам начального общего образования, условий для организации горячего питания обучающихся в соответствии с санитарно-гигиеническими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обучающихся, установленными нормативными правовыми актами, подтвержденных территориальным органом </w:t>
            </w:r>
            <w:proofErr w:type="spellStart"/>
            <w:r w:rsidRPr="00AD26D2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AD26D2">
              <w:rPr>
                <w:rFonts w:ascii="Times New Roman" w:hAnsi="Times New Roman"/>
                <w:sz w:val="28"/>
                <w:szCs w:val="28"/>
              </w:rPr>
              <w:t xml:space="preserve"> по состоянию на </w:t>
            </w:r>
            <w:r w:rsidR="00D9148A">
              <w:rPr>
                <w:rFonts w:ascii="Times New Roman" w:hAnsi="Times New Roman"/>
                <w:sz w:val="28"/>
                <w:szCs w:val="28"/>
              </w:rPr>
              <w:t>15 апреля</w:t>
            </w:r>
            <w:proofErr w:type="gramEnd"/>
            <w:r w:rsidR="00D9148A">
              <w:rPr>
                <w:rFonts w:ascii="Times New Roman" w:hAnsi="Times New Roman"/>
                <w:sz w:val="28"/>
                <w:szCs w:val="28"/>
              </w:rPr>
              <w:t xml:space="preserve"> соответствующего года</w:t>
            </w:r>
            <w:proofErr w:type="gramStart"/>
            <w:r w:rsidR="00D9148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подпункт 4.8.4 считать подпунктом 4.8.5;</w:t>
            </w:r>
          </w:p>
          <w:p w:rsidR="00D9148A" w:rsidRDefault="00D9148A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06748" w:rsidRPr="00AD26D2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6748"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4.9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дополнить новым абзацем третьим следующего содержания: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«для мероприятия, указанного </w:t>
            </w:r>
            <w:r w:rsidR="000D45E0"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hyperlink w:anchor="Par9755" w:tooltip="2.1." w:history="1">
              <w:r w:rsidRPr="00AD26D2">
                <w:rPr>
                  <w:rFonts w:ascii="Times New Roman" w:hAnsi="Times New Roman" w:cs="Times New Roman"/>
                  <w:sz w:val="28"/>
                  <w:szCs w:val="28"/>
                </w:rPr>
                <w:t>пункте 1.7.1 пункта 1.7 раздела 5</w:t>
              </w:r>
            </w:hyperlink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программных мероприятий» настоящей подпрограммы - 86%;»;</w:t>
            </w:r>
            <w:proofErr w:type="gramEnd"/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дополнить новым подпунктом 4.9.2 следующего содержания: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«4.9.2.</w:t>
            </w:r>
            <w:r w:rsidR="00D914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При распределении бюджетам муниципальных образований Рязанской области субсидий на реализацию мероприятия, предусмотренного под</w:t>
            </w:r>
            <w:hyperlink r:id="rId37" w:anchor="Par9587#Par9587" w:tooltip="1.2." w:history="1">
              <w:r w:rsidRPr="00AD26D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пунктом 1.7.1 пункта 1.</w:t>
              </w:r>
            </w:hyperlink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hyperlink r:id="rId38" w:anchor="Par9623#Par9623" w:tooltip="1.4." w:history="1">
              <w:r w:rsidRPr="00AD26D2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раздела 5</w:t>
              </w:r>
            </w:hyperlink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программных мероприятий» настоящей подпрограммы, применяется следующая методика:</w:t>
            </w:r>
          </w:p>
          <w:p w:rsidR="00306748" w:rsidRPr="00AD26D2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- общий объем субсидий, предоставляемых муниципальным образованиям Рязанской области, равен сумме субсидий местным бюджетам отдельных муниципальных образований;</w:t>
            </w:r>
          </w:p>
          <w:p w:rsidR="00306748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- общий объем субсидии бюджету i-</w:t>
            </w:r>
            <w:proofErr w:type="spellStart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proofErr w:type="gramStart"/>
            <w:r w:rsidR="001F49DC" w:rsidRPr="00ED10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="001F49D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1F49DC" w:rsidRPr="00BD12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914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26D2">
              <w:rPr>
                <w:rFonts w:ascii="Times New Roman" w:hAnsi="Times New Roman" w:cs="Times New Roman"/>
                <w:sz w:val="28"/>
                <w:szCs w:val="28"/>
              </w:rPr>
              <w:t xml:space="preserve"> равный сумме выделенных бюджетных ассигнований областного бюджета на каждую муниципальную общеобразовательную организацию, рублей, рассчитывается по формуле:</w:t>
            </w:r>
          </w:p>
          <w:p w:rsidR="00D9148A" w:rsidRPr="00D9148A" w:rsidRDefault="00D9148A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48A" w:rsidRPr="00D9148A" w:rsidRDefault="00D9148A" w:rsidP="00D9148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AD26D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="001F49D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1F49DC" w:rsidRPr="00BD12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(V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фоki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148A" w:rsidRPr="00D9148A" w:rsidRDefault="00D9148A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748" w:rsidRPr="008532E5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06748" w:rsidRPr="00ED107F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07F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ED107F">
              <w:rPr>
                <w:rFonts w:ascii="Times New Roman" w:hAnsi="Times New Roman"/>
                <w:sz w:val="28"/>
                <w:szCs w:val="28"/>
              </w:rPr>
              <w:t> – порядковый номер муниципальной общеобразовательной организации в i-м муниципальном образовании Рязанской области;</w:t>
            </w:r>
          </w:p>
          <w:p w:rsidR="00306748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="001F49D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gramEnd"/>
            <w:r w:rsidR="001F49DC" w:rsidRPr="00BD12EA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ED107F">
              <w:rPr>
                <w:rFonts w:ascii="Times New Roman" w:hAnsi="Times New Roman"/>
                <w:sz w:val="28"/>
                <w:szCs w:val="28"/>
              </w:rPr>
              <w:t xml:space="preserve"> – объем </w:t>
            </w:r>
            <w:r w:rsidRPr="00ED107F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областного бюджета</w:t>
            </w:r>
            <w:r w:rsidRPr="00ED107F">
              <w:rPr>
                <w:rFonts w:ascii="Times New Roman" w:hAnsi="Times New Roman" w:cs="Times New Roman"/>
                <w:sz w:val="28"/>
                <w:szCs w:val="28"/>
              </w:rPr>
              <w:t xml:space="preserve"> на каждую муниципальную общеобразовательную организацию, рублей, рассчитывается по формуле:</w:t>
            </w:r>
          </w:p>
          <w:p w:rsidR="000D45E0" w:rsidRPr="00AD26D2" w:rsidRDefault="000D45E0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06748" w:rsidRPr="008532E5" w:rsidRDefault="00306748" w:rsidP="00D914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532E5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853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532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8532E5">
              <w:rPr>
                <w:rFonts w:ascii="Times New Roman" w:hAnsi="Times New Roman" w:cs="Times New Roman"/>
                <w:sz w:val="24"/>
                <w:szCs w:val="24"/>
              </w:rPr>
              <w:t>фомki</w:t>
            </w:r>
            <w:proofErr w:type="spellEnd"/>
            <w:r w:rsidRPr="008532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8532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532E5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6748" w:rsidRPr="00AD26D2" w:rsidRDefault="00306748" w:rsidP="00D9148A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06748" w:rsidRPr="008532E5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1F49DC" w:rsidRPr="000C272F" w:rsidRDefault="001F49DC" w:rsidP="001F49D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BD12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D12EA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D107F">
              <w:rPr>
                <w:rFonts w:ascii="Times New Roman" w:hAnsi="Times New Roman" w:cs="Times New Roman"/>
                <w:sz w:val="28"/>
                <w:szCs w:val="28"/>
              </w:rPr>
              <w:t xml:space="preserve"> объем средств местного бюджета i-</w:t>
            </w:r>
            <w:proofErr w:type="spellStart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области, предусмотренных на </w:t>
            </w:r>
            <w:proofErr w:type="spellStart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каждой муниципальной 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</w:t>
            </w:r>
            <w:r w:rsidR="00CE5B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148A" w:rsidRPr="008532E5" w:rsidRDefault="00D9148A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BD12EA">
              <w:rPr>
                <w:rFonts w:ascii="Times New Roman" w:hAnsi="Times New Roman" w:cs="Times New Roman"/>
                <w:sz w:val="24"/>
                <w:szCs w:val="24"/>
              </w:rPr>
              <w:t>фомki</w:t>
            </w:r>
            <w:proofErr w:type="spellEnd"/>
            <w:r w:rsidRPr="00853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прогнозный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</w:t>
            </w: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обязательства</w:t>
            </w:r>
            <w:r w:rsidRPr="00ED107F">
              <w:rPr>
                <w:rFonts w:ascii="Times New Roman" w:hAnsi="Times New Roman" w:cs="Times New Roman"/>
                <w:sz w:val="28"/>
                <w:szCs w:val="28"/>
              </w:rPr>
              <w:t xml:space="preserve"> i-</w:t>
            </w:r>
            <w:proofErr w:type="spellStart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ED107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</w:t>
            </w: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</w:t>
            </w:r>
            <w:r w:rsidRPr="005C10ED">
              <w:rPr>
                <w:rFonts w:ascii="Times New Roman" w:hAnsi="Times New Roman" w:cs="Times New Roman"/>
                <w:sz w:val="28"/>
                <w:szCs w:val="28"/>
              </w:rPr>
              <w:t>бесплатным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 100% обучающихся по программам начального общего образования </w:t>
            </w: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 xml:space="preserve">по каждой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организации, рублей, рассчитывается по формуле:</w:t>
            </w:r>
          </w:p>
          <w:p w:rsidR="00306748" w:rsidRPr="00AD26D2" w:rsidRDefault="00306748" w:rsidP="00D9148A">
            <w:pPr>
              <w:rPr>
                <w:rFonts w:ascii="Times New Roman" w:hAnsi="Times New Roman"/>
              </w:rPr>
            </w:pPr>
          </w:p>
          <w:p w:rsidR="00306748" w:rsidRPr="008532E5" w:rsidRDefault="00306748" w:rsidP="00D9148A">
            <w:pPr>
              <w:jc w:val="center"/>
              <w:rPr>
                <w:rFonts w:ascii="Times New Roman" w:hAnsi="Times New Roman"/>
              </w:rPr>
            </w:pPr>
            <w:r w:rsidRPr="008532E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proofErr w:type="spellStart"/>
            <w:r w:rsidRPr="00BD12EA">
              <w:rPr>
                <w:rFonts w:ascii="Times New Roman" w:hAnsi="Times New Roman"/>
                <w:sz w:val="24"/>
                <w:szCs w:val="24"/>
              </w:rPr>
              <w:t>фом</w:t>
            </w:r>
            <w:r w:rsidRPr="00BD12EA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8532E5">
              <w:rPr>
                <w:rFonts w:ascii="Times New Roman" w:hAnsi="Times New Roman"/>
                <w:sz w:val="28"/>
                <w:szCs w:val="28"/>
              </w:rPr>
              <w:t xml:space="preserve"> = Ч</w:t>
            </w:r>
            <w:proofErr w:type="spellStart"/>
            <w:r w:rsidRPr="00BD12EA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BD1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2E5">
              <w:rPr>
                <w:rFonts w:ascii="Times New Roman" w:hAnsi="Times New Roman"/>
              </w:rPr>
              <w:t xml:space="preserve"> 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8532E5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D12EA">
              <w:rPr>
                <w:rFonts w:ascii="Times New Roman" w:hAnsi="Times New Roman"/>
                <w:sz w:val="24"/>
                <w:szCs w:val="24"/>
              </w:rPr>
              <w:t>пит,</w:t>
            </w:r>
          </w:p>
          <w:p w:rsidR="000D45E0" w:rsidRPr="00AD26D2" w:rsidRDefault="000D45E0" w:rsidP="00D9148A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0"/>
              </w:rPr>
            </w:pPr>
          </w:p>
          <w:p w:rsidR="00306748" w:rsidRPr="008532E5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1F49DC" w:rsidRPr="008532E5" w:rsidRDefault="001F49DC" w:rsidP="001F49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2E5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пит</w:t>
            </w:r>
            <w:r w:rsidRPr="008532E5">
              <w:rPr>
                <w:rFonts w:ascii="Times New Roman" w:hAnsi="Times New Roman"/>
              </w:rPr>
              <w:t xml:space="preserve"> 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>– средняя стоимость горячего питания на одного обучающегося по  программам началь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общего образования в день, 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>рассчитанная на основании средней по Российской Федерации стоимости среднесуточных наборов пищевых продуктов для организации горячего питания обучающихся по программам начального общего образования, с учетом федерального статистического наблюдения за потребительскими ценами на товары и услуги за год, предшествующий текущему финансовому году;</w:t>
            </w:r>
          </w:p>
          <w:p w:rsidR="00D9148A" w:rsidRPr="008532E5" w:rsidRDefault="00D9148A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2E5">
              <w:rPr>
                <w:rFonts w:ascii="Times New Roman" w:hAnsi="Times New Roman"/>
                <w:sz w:val="28"/>
                <w:szCs w:val="28"/>
              </w:rPr>
              <w:t>Ч</w:t>
            </w:r>
            <w:proofErr w:type="spellStart"/>
            <w:r w:rsidRPr="005C10ED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8532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 xml:space="preserve">прогнозируемое число </w:t>
            </w:r>
            <w:proofErr w:type="spellStart"/>
            <w:r w:rsidRPr="00F5097F">
              <w:rPr>
                <w:rFonts w:ascii="Times New Roman" w:hAnsi="Times New Roman"/>
                <w:sz w:val="28"/>
                <w:szCs w:val="28"/>
              </w:rPr>
              <w:t>детодней</w:t>
            </w:r>
            <w:proofErr w:type="spellEnd"/>
            <w:r w:rsidRPr="00F5097F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gramStart"/>
            <w:r w:rsidRPr="00F5097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F5097F">
              <w:rPr>
                <w:rFonts w:ascii="Times New Roman" w:hAnsi="Times New Roman"/>
                <w:sz w:val="28"/>
                <w:szCs w:val="28"/>
              </w:rPr>
              <w:t xml:space="preserve"> по программам начального общего образования в </w:t>
            </w:r>
            <w:r w:rsidRPr="00F5097F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>-ой муниципальной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>
              <w:rPr>
                <w:rFonts w:ascii="Times New Roman" w:hAnsi="Times New Roman"/>
                <w:sz w:val="28"/>
                <w:szCs w:val="28"/>
              </w:rPr>
              <w:t>еобразовательной организации i-</w:t>
            </w:r>
            <w:proofErr w:type="spellStart"/>
            <w:r w:rsidRPr="008532E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532E5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 xml:space="preserve"> Рязанской области, рассчитывается по формуле:</w:t>
            </w:r>
          </w:p>
          <w:p w:rsidR="00306748" w:rsidRPr="00D9148A" w:rsidRDefault="00306748" w:rsidP="00D9148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8532E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06748" w:rsidRPr="008532E5" w:rsidRDefault="00306748" w:rsidP="00D9148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532E5">
              <w:rPr>
                <w:rFonts w:ascii="Times New Roman" w:hAnsi="Times New Roman"/>
                <w:sz w:val="28"/>
                <w:szCs w:val="28"/>
              </w:rPr>
              <w:t>Ч</w:t>
            </w:r>
            <w:proofErr w:type="spellStart"/>
            <w:proofErr w:type="gramEnd"/>
            <w:r w:rsidRPr="005C10ED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8532E5">
              <w:rPr>
                <w:rFonts w:ascii="Times New Roman" w:hAnsi="Times New Roman"/>
              </w:rPr>
              <w:t xml:space="preserve"> 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>= Ч</w:t>
            </w:r>
            <w:r w:rsidR="001F49DC">
              <w:rPr>
                <w:rFonts w:ascii="Times New Roman" w:hAnsi="Times New Roman"/>
                <w:sz w:val="24"/>
                <w:szCs w:val="24"/>
              </w:rPr>
              <w:t>дет1кл</w:t>
            </w:r>
            <w:proofErr w:type="spellStart"/>
            <w:r w:rsidRPr="005C10ED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5C1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8532E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1кл</w:t>
            </w:r>
            <w:r w:rsidRPr="008532E5">
              <w:rPr>
                <w:rFonts w:ascii="Times New Roman" w:hAnsi="Times New Roman"/>
              </w:rPr>
              <w:t xml:space="preserve"> 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>+ Ч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дет2-4кл</w:t>
            </w:r>
            <w:proofErr w:type="spellStart"/>
            <w:r w:rsidRPr="005C10ED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5C10E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8532E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2-4кл6</w:t>
            </w:r>
            <w:r w:rsidRPr="008532E5">
              <w:rPr>
                <w:rFonts w:ascii="Times New Roman" w:hAnsi="Times New Roman"/>
              </w:rPr>
              <w:t xml:space="preserve"> +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дет2-4кл</w:t>
            </w:r>
            <w:proofErr w:type="spellStart"/>
            <w:r w:rsidRPr="005C10ED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5C10E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532E5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8532E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2-4кл5</w:t>
            </w:r>
            <w:r w:rsidRPr="008532E5">
              <w:rPr>
                <w:rFonts w:ascii="Times New Roman" w:hAnsi="Times New Roman"/>
              </w:rPr>
              <w:t>,</w:t>
            </w:r>
          </w:p>
          <w:p w:rsidR="00306748" w:rsidRPr="008532E5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2E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306748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7F">
              <w:rPr>
                <w:rFonts w:ascii="Times New Roman" w:hAnsi="Times New Roman"/>
                <w:sz w:val="28"/>
                <w:szCs w:val="28"/>
              </w:rPr>
              <w:t>Ч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дет1кл</w:t>
            </w:r>
            <w:proofErr w:type="spellStart"/>
            <w:r w:rsidRPr="005C10ED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F5097F">
              <w:rPr>
                <w:rFonts w:ascii="Times New Roman" w:hAnsi="Times New Roman"/>
              </w:rPr>
              <w:t xml:space="preserve"> 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 xml:space="preserve">– численность </w:t>
            </w:r>
            <w:proofErr w:type="gramStart"/>
            <w:r w:rsidRPr="00F5097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F5097F">
              <w:rPr>
                <w:rFonts w:ascii="Times New Roman" w:hAnsi="Times New Roman"/>
                <w:sz w:val="28"/>
                <w:szCs w:val="28"/>
              </w:rPr>
              <w:t xml:space="preserve"> в 1 классе в </w:t>
            </w:r>
            <w:r w:rsidRPr="00F5097F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>-й муниципальной общеобразовательной организации i-</w:t>
            </w:r>
            <w:proofErr w:type="spellStart"/>
            <w:r w:rsidRPr="00F5097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5097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данным федерального статистического наблюдения на 1 января текущего финансового года;</w:t>
            </w:r>
          </w:p>
          <w:p w:rsidR="00306748" w:rsidRPr="00F5097F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7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1кл</w:t>
            </w:r>
            <w:r w:rsidRPr="00F5097F">
              <w:rPr>
                <w:rFonts w:ascii="Times New Roman" w:hAnsi="Times New Roman"/>
              </w:rPr>
              <w:t xml:space="preserve"> 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>– количество учебных дней в году для обучающихся 1 класса, равное 165 дням в текущем финансовом году;</w:t>
            </w:r>
          </w:p>
          <w:p w:rsidR="00306748" w:rsidRPr="00F5097F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7F">
              <w:rPr>
                <w:rFonts w:ascii="Times New Roman" w:hAnsi="Times New Roman"/>
                <w:sz w:val="28"/>
                <w:szCs w:val="28"/>
              </w:rPr>
              <w:t>Ч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дет2-4кл</w:t>
            </w:r>
            <w:proofErr w:type="spellStart"/>
            <w:r w:rsidRPr="005C10ED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5C10E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 xml:space="preserve">– численность обучающихся во 2-4 классах по 6-дневной учебной неделе в </w:t>
            </w:r>
            <w:r w:rsidRPr="00F5097F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>-й муниципальной общеобразовательной организации</w:t>
            </w:r>
            <w:r w:rsidR="00AD26D2">
              <w:rPr>
                <w:rFonts w:ascii="Times New Roman" w:hAnsi="Times New Roman"/>
                <w:sz w:val="28"/>
                <w:szCs w:val="28"/>
              </w:rPr>
              <w:br/>
            </w:r>
            <w:r w:rsidRPr="00F5097F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F5097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5097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данным федерального статистического наблюдения на 1 января текущего финансового года;</w:t>
            </w:r>
          </w:p>
          <w:p w:rsidR="00306748" w:rsidRPr="00F5097F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7F">
              <w:rPr>
                <w:rFonts w:ascii="Times New Roman" w:hAnsi="Times New Roman"/>
                <w:sz w:val="28"/>
                <w:szCs w:val="28"/>
              </w:rPr>
              <w:t>Ч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>дет2-4кл</w:t>
            </w:r>
            <w:proofErr w:type="spellStart"/>
            <w:r w:rsidRPr="005C10ED"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proofErr w:type="spellEnd"/>
            <w:r w:rsidRPr="005C10E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 xml:space="preserve">– численность обучающихся во 2-4 классах по 5-дневной учебной неделе в </w:t>
            </w:r>
            <w:r w:rsidRPr="00F5097F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>-й муниципальной общеобразовательной организации</w:t>
            </w:r>
            <w:r w:rsidR="00AD26D2">
              <w:rPr>
                <w:rFonts w:ascii="Times New Roman" w:hAnsi="Times New Roman"/>
                <w:sz w:val="28"/>
                <w:szCs w:val="28"/>
              </w:rPr>
              <w:br/>
            </w:r>
            <w:r w:rsidRPr="00F5097F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F5097F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5097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данным федерального статистического наблюдения на 1 января текущего финансового года;</w:t>
            </w:r>
          </w:p>
          <w:p w:rsidR="00306748" w:rsidRPr="00F5097F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7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 xml:space="preserve">2-4кл6 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>– количество учебных дней в году для обучающихся</w:t>
            </w:r>
            <w:r w:rsidR="00AD26D2">
              <w:rPr>
                <w:rFonts w:ascii="Times New Roman" w:hAnsi="Times New Roman"/>
                <w:sz w:val="28"/>
                <w:szCs w:val="28"/>
              </w:rPr>
              <w:br/>
            </w:r>
            <w:r w:rsidRPr="00F5097F">
              <w:rPr>
                <w:rFonts w:ascii="Times New Roman" w:hAnsi="Times New Roman"/>
                <w:sz w:val="28"/>
                <w:szCs w:val="28"/>
              </w:rPr>
              <w:t>2-4 классов, равное 204 дням в текущем финансовом году при 6-дневной учебной неделе;</w:t>
            </w:r>
          </w:p>
          <w:p w:rsidR="00306748" w:rsidRPr="00F5097F" w:rsidRDefault="0030674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7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C10ED">
              <w:rPr>
                <w:rFonts w:ascii="Times New Roman" w:hAnsi="Times New Roman"/>
                <w:sz w:val="24"/>
                <w:szCs w:val="24"/>
              </w:rPr>
              <w:t xml:space="preserve">2-4кл5 </w:t>
            </w:r>
            <w:r w:rsidRPr="00F5097F">
              <w:rPr>
                <w:rFonts w:ascii="Times New Roman" w:hAnsi="Times New Roman"/>
                <w:sz w:val="28"/>
                <w:szCs w:val="28"/>
              </w:rPr>
              <w:t>– количество учебных дней в году для обучающихся</w:t>
            </w:r>
            <w:r w:rsidR="00AD26D2">
              <w:rPr>
                <w:rFonts w:ascii="Times New Roman" w:hAnsi="Times New Roman"/>
                <w:sz w:val="28"/>
                <w:szCs w:val="28"/>
              </w:rPr>
              <w:br/>
            </w:r>
            <w:r w:rsidRPr="00F5097F">
              <w:rPr>
                <w:rFonts w:ascii="Times New Roman" w:hAnsi="Times New Roman"/>
                <w:sz w:val="28"/>
                <w:szCs w:val="28"/>
              </w:rPr>
              <w:t>2-4 классов, равное 170 дням в текущем финансовом году при 5-дневной учебной неделе.</w:t>
            </w:r>
          </w:p>
          <w:p w:rsidR="000D45E0" w:rsidRDefault="0030674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(</w:t>
            </w:r>
            <w:proofErr w:type="spellStart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C10E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) рассчитывается по следующей формуле:</w:t>
            </w:r>
          </w:p>
          <w:p w:rsidR="000D45E0" w:rsidRPr="00AD26D2" w:rsidRDefault="000D45E0" w:rsidP="00D9148A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F08EA" w:rsidRPr="001C3C3E" w:rsidRDefault="008F08EA" w:rsidP="00D914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p=(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фом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)) х 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100 %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8F08E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AD26D2" w:rsidRPr="00AD26D2" w:rsidRDefault="00AD26D2" w:rsidP="00D914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04538" w:rsidRPr="008532E5" w:rsidRDefault="0020453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2E5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204538" w:rsidRPr="00F5097F" w:rsidRDefault="0020453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9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предельный</w:t>
            </w:r>
            <w:proofErr w:type="gramEnd"/>
            <w:r w:rsidR="001F4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      </w:r>
          </w:p>
          <w:p w:rsidR="00204538" w:rsidRPr="00F5097F" w:rsidRDefault="0020453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Если значение показателя </w:t>
            </w:r>
            <w:proofErr w:type="spellStart"/>
            <w:proofErr w:type="gramStart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End"/>
            <w:r w:rsidRPr="005C10ED">
              <w:rPr>
                <w:rFonts w:ascii="Times New Roman" w:hAnsi="Times New Roman" w:cs="Times New Roman"/>
                <w:sz w:val="24"/>
                <w:szCs w:val="24"/>
              </w:rPr>
              <w:t>фоi</w:t>
            </w:r>
            <w:proofErr w:type="spellEnd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(</w:t>
            </w:r>
            <w:proofErr w:type="spellStart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F509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), то </w:t>
            </w:r>
            <w:proofErr w:type="spellStart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F5097F">
              <w:rPr>
                <w:rFonts w:ascii="Times New Roman" w:hAnsi="Times New Roman" w:cs="Times New Roman"/>
                <w:sz w:val="24"/>
                <w:szCs w:val="24"/>
              </w:rPr>
              <w:t>фоi</w:t>
            </w:r>
            <w:proofErr w:type="spellEnd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F509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04538" w:rsidRDefault="0020453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подпункт 4.9.2 считать подпунктом 4.9.3;</w:t>
            </w:r>
          </w:p>
          <w:p w:rsidR="00D9148A" w:rsidRPr="00F5097F" w:rsidRDefault="00D9148A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кте 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4538" w:rsidRPr="00F5097F" w:rsidRDefault="0020453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в подпункте 4.10.1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слова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пунктах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1.2-1.4, 2.1»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заменить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словами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пунктах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1.2-1.4,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подпункте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1.7.1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пункта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1.7,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пункте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2.1»;</w:t>
            </w:r>
          </w:p>
          <w:p w:rsidR="00204538" w:rsidRPr="00F5097F" w:rsidRDefault="0020453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в подпункте 4.10.2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слова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пунктах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1.2-1.4, 2.1»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заменить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словами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пунктах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1.2-1.4,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подпункте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1.7.1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пункта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1.7, </w:t>
            </w:r>
            <w:r w:rsidRPr="00F5097F">
              <w:rPr>
                <w:rFonts w:ascii="Times New Roman" w:hAnsi="Times New Roman" w:cs="Times New Roman" w:hint="eastAsia"/>
                <w:sz w:val="28"/>
                <w:szCs w:val="28"/>
              </w:rPr>
              <w:t>пункте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2.1»;</w:t>
            </w:r>
          </w:p>
          <w:p w:rsidR="00204538" w:rsidRPr="00F5097F" w:rsidRDefault="00204538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пункт 4.12</w:t>
            </w:r>
            <w:r w:rsidRPr="00F5097F">
              <w:t xml:space="preserve"> 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новым абзацем </w:t>
            </w:r>
            <w:r w:rsidR="00D9148A">
              <w:rPr>
                <w:rFonts w:ascii="Times New Roman" w:hAnsi="Times New Roman" w:cs="Times New Roman"/>
                <w:sz w:val="28"/>
                <w:szCs w:val="28"/>
              </w:rPr>
              <w:t>пя</w:t>
            </w:r>
            <w:r w:rsidRPr="00F5097F">
              <w:rPr>
                <w:rFonts w:ascii="Times New Roman" w:hAnsi="Times New Roman" w:cs="Times New Roman"/>
                <w:sz w:val="28"/>
                <w:szCs w:val="28"/>
              </w:rPr>
              <w:t>тым следующего содержания:</w:t>
            </w:r>
          </w:p>
          <w:p w:rsidR="00204538" w:rsidRPr="008532E5" w:rsidRDefault="00D9148A" w:rsidP="00D9148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«- </w:t>
            </w:r>
            <w:r w:rsidR="00204538" w:rsidRPr="00F5097F">
              <w:rPr>
                <w:rFonts w:ascii="Times New Roman" w:hAnsi="Times New Roman" w:cs="Times New Roman"/>
                <w:sz w:val="28"/>
                <w:szCs w:val="2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 w:rsidR="00204538" w:rsidRPr="00F5097F">
              <w:t xml:space="preserve"> </w:t>
            </w:r>
            <w:r w:rsidR="00204538" w:rsidRPr="00F5097F">
              <w:rPr>
                <w:rFonts w:ascii="Times New Roman" w:hAnsi="Times New Roman" w:cs="Times New Roman"/>
                <w:sz w:val="28"/>
                <w:szCs w:val="28"/>
              </w:rPr>
              <w:t>(для мероприятия, указанного в</w:t>
            </w:r>
            <w:hyperlink w:anchor="Par9755" w:tooltip="2.1." w:history="1">
              <w:r w:rsidR="00204538" w:rsidRPr="00F5097F">
                <w:rPr>
                  <w:rFonts w:ascii="Times New Roman" w:hAnsi="Times New Roman" w:cs="Times New Roman" w:hint="eastAsia"/>
                  <w:sz w:val="28"/>
                  <w:szCs w:val="28"/>
                </w:rPr>
                <w:t xml:space="preserve"> подпункте</w:t>
              </w:r>
              <w:r w:rsidR="00204538" w:rsidRPr="00F5097F">
                <w:rPr>
                  <w:rFonts w:ascii="Times New Roman" w:hAnsi="Times New Roman" w:cs="Times New Roman"/>
                  <w:sz w:val="28"/>
                  <w:szCs w:val="28"/>
                </w:rPr>
                <w:t xml:space="preserve"> 1.7.1 </w:t>
              </w:r>
              <w:r w:rsidR="00204538" w:rsidRPr="00F5097F">
                <w:rPr>
                  <w:rFonts w:ascii="Times New Roman" w:hAnsi="Times New Roman" w:cs="Times New Roman" w:hint="eastAsia"/>
                  <w:sz w:val="28"/>
                  <w:szCs w:val="28"/>
                </w:rPr>
                <w:t>пункта</w:t>
              </w:r>
              <w:r w:rsidR="00204538" w:rsidRPr="00F5097F">
                <w:rPr>
                  <w:rFonts w:ascii="Times New Roman" w:hAnsi="Times New Roman" w:cs="Times New Roman"/>
                  <w:sz w:val="28"/>
                  <w:szCs w:val="28"/>
                </w:rPr>
                <w:t xml:space="preserve"> 1.7 раздела 5</w:t>
              </w:r>
            </w:hyperlink>
            <w:r w:rsidR="00204538" w:rsidRPr="00F5097F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</w:t>
            </w:r>
            <w:r w:rsidR="00204538" w:rsidRPr="008532E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программных мероприятий» настоящей подпрограммы)</w:t>
            </w:r>
            <w:proofErr w:type="gramStart"/>
            <w:r w:rsidR="00204538" w:rsidRPr="008532E5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204538" w:rsidRPr="008532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4538" w:rsidRPr="00962F0C" w:rsidRDefault="00204538" w:rsidP="00D9148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2E5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204538" w:rsidRPr="00962F0C" w:rsidRDefault="0020453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в строке «Задача 1. Укрепление здоровья школьников, развитие физической культуры и спорта в образовательных организациях, в том числе</w:t>
            </w:r>
            <w:proofErr w:type="gramStart"/>
            <w:r w:rsidRPr="00962F0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962F0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04538" w:rsidRPr="00962F0C" w:rsidRDefault="0020453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в графах 6, 13 цифры «110813,35324», «11905,8»</w:t>
            </w:r>
            <w:r w:rsidRPr="00962F0C">
              <w:rPr>
                <w:rFonts w:ascii="Times New Roman" w:hAnsi="Times New Roman"/>
              </w:rPr>
              <w:t xml:space="preserve"> 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«154276,59262», «55369,03938»;</w:t>
            </w:r>
          </w:p>
          <w:p w:rsidR="00204538" w:rsidRPr="00962F0C" w:rsidRDefault="0020453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граф</w:t>
            </w:r>
            <w:r w:rsidR="00D9148A">
              <w:rPr>
                <w:rFonts w:ascii="Times New Roman" w:hAnsi="Times New Roman"/>
                <w:sz w:val="28"/>
                <w:szCs w:val="28"/>
              </w:rPr>
              <w:t>у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 19 дополнить новым абзацем четвертым следующего содержания:</w:t>
            </w:r>
          </w:p>
          <w:p w:rsidR="00204538" w:rsidRPr="005528CA" w:rsidRDefault="00D9148A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04538" w:rsidRPr="00204538">
              <w:rPr>
                <w:rFonts w:ascii="Times New Roman" w:hAnsi="Times New Roman"/>
                <w:sz w:val="28"/>
                <w:szCs w:val="28"/>
              </w:rPr>
              <w:t>доведение доли обучающихся, получающих начальное общее образование в государственных образовательных организациях Рязанской области и муниципальных образовательных организациях, получающих бесплатное горячее питание, до 100%;»;</w:t>
            </w:r>
          </w:p>
          <w:p w:rsidR="00204538" w:rsidRPr="00962F0C" w:rsidRDefault="0020453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в графах 6, 13 пункта 1.2 цифры «50116,66689», «9600» заменить соответственно цифрами «60916,66689», «20400»;</w:t>
            </w:r>
          </w:p>
          <w:p w:rsidR="00D13643" w:rsidRPr="00306748" w:rsidRDefault="00204538" w:rsidP="00D9148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дополнить пунктом 1.7 следующего содержания:</w:t>
            </w:r>
          </w:p>
        </w:tc>
      </w:tr>
    </w:tbl>
    <w:p w:rsidR="00AD26D2" w:rsidRPr="00AD26D2" w:rsidRDefault="00AD26D2" w:rsidP="00D9148A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9"/>
        <w:gridCol w:w="1898"/>
        <w:gridCol w:w="411"/>
        <w:gridCol w:w="458"/>
        <w:gridCol w:w="525"/>
        <w:gridCol w:w="383"/>
        <w:gridCol w:w="400"/>
        <w:gridCol w:w="383"/>
        <w:gridCol w:w="399"/>
        <w:gridCol w:w="400"/>
        <w:gridCol w:w="400"/>
        <w:gridCol w:w="400"/>
        <w:gridCol w:w="399"/>
        <w:gridCol w:w="400"/>
        <w:gridCol w:w="400"/>
        <w:gridCol w:w="399"/>
        <w:gridCol w:w="400"/>
        <w:gridCol w:w="399"/>
        <w:gridCol w:w="336"/>
      </w:tblGrid>
      <w:tr w:rsidR="00AD26D2" w:rsidRPr="00962F0C" w:rsidTr="00AD26D2">
        <w:trPr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62F0C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AD26D2" w:rsidRPr="00962F0C" w:rsidTr="00AD26D2">
        <w:trPr>
          <w:trHeight w:val="143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528CA">
              <w:rPr>
                <w:rFonts w:ascii="Times New Roman" w:hAnsi="Times New Roman" w:cs="Times New Roman"/>
              </w:rPr>
              <w:t>«1.7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outlineLvl w:val="0"/>
              <w:rPr>
                <w:rFonts w:ascii="Times New Roman" w:hAnsi="Times New Roman" w:cs="Times New Roman"/>
              </w:rPr>
            </w:pPr>
            <w:r w:rsidRPr="00BD12EA">
              <w:rPr>
                <w:rFonts w:ascii="Times New Roman" w:hAnsi="Times New Roman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5528CA">
              <w:rPr>
                <w:rFonts w:ascii="Times New Roman" w:hAnsi="Times New Roman"/>
                <w:szCs w:val="22"/>
              </w:rPr>
              <w:t>государственных образовательных организациях Рязанской области и</w:t>
            </w:r>
            <w:r w:rsidRPr="00BD12EA">
              <w:rPr>
                <w:rFonts w:ascii="Times New Roman" w:hAnsi="Times New Roman"/>
                <w:szCs w:val="22"/>
              </w:rPr>
              <w:t xml:space="preserve"> муниципальных образовательных организациях</w:t>
            </w:r>
            <w:r w:rsidRPr="00BD12EA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F0C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962F0C">
              <w:rPr>
                <w:rFonts w:ascii="Times New Roman" w:hAnsi="Times New Roman" w:cs="Times New Roman"/>
              </w:rPr>
              <w:t xml:space="preserve"> Рязанской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2F0C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F0C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962F0C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62F0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32663,23938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32663,23938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26D2" w:rsidRPr="00962F0C" w:rsidTr="00AD26D2">
        <w:trPr>
          <w:trHeight w:val="2184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pStyle w:val="ConsPlusNormal"/>
              <w:spacing w:line="233" w:lineRule="auto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62F0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962F0C" w:rsidRDefault="00AD26D2" w:rsidP="00D9148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26D2" w:rsidRPr="00962F0C" w:rsidTr="00AD26D2">
        <w:trPr>
          <w:trHeight w:val="14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600647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528CA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AD26D2" w:rsidRDefault="00AD26D2" w:rsidP="00D9148A">
            <w:pPr>
              <w:pStyle w:val="ConsPlusNormal"/>
              <w:spacing w:line="233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600647">
              <w:rPr>
                <w:rFonts w:ascii="Times New Roman" w:hAnsi="Times New Roman"/>
                <w:szCs w:val="22"/>
              </w:rPr>
              <w:t xml:space="preserve">редоставление 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962F0C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962F0C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F0C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962F0C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62F0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32663,23938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32663,23938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6D2" w:rsidRPr="00962F0C" w:rsidTr="00D9148A">
        <w:trPr>
          <w:trHeight w:val="209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600647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600647" w:rsidRDefault="00AD26D2" w:rsidP="00D9148A">
            <w:pPr>
              <w:pStyle w:val="ConsPlusNormal"/>
              <w:spacing w:line="233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62F0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2F0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962F0C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6D2" w:rsidRPr="00962F0C" w:rsidTr="00D9148A">
        <w:trPr>
          <w:trHeight w:val="45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8F08EA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8F08EA" w:rsidRDefault="00AD26D2" w:rsidP="00D9148A">
            <w:pPr>
              <w:pStyle w:val="ConsPlusNormal"/>
              <w:spacing w:line="233" w:lineRule="auto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 xml:space="preserve">Предоставление субсидии государственным образовательным организациям Рязанской области, осуществляющим </w:t>
            </w:r>
            <w:proofErr w:type="gramStart"/>
            <w:r w:rsidRPr="008F08EA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8F08EA">
              <w:rPr>
                <w:rFonts w:ascii="Times New Roman" w:hAnsi="Times New Roman" w:cs="Times New Roman"/>
              </w:rPr>
              <w:t xml:space="preserve"> начального общего образования,</w:t>
            </w:r>
          </w:p>
          <w:p w:rsidR="00AD26D2" w:rsidRPr="008F08EA" w:rsidRDefault="00AD26D2" w:rsidP="00D9148A">
            <w:pPr>
              <w:pStyle w:val="ConsPlusNormal"/>
              <w:spacing w:line="233" w:lineRule="auto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 xml:space="preserve">на иные цели на </w:t>
            </w:r>
            <w:r w:rsidRPr="008F08EA">
              <w:rPr>
                <w:rFonts w:ascii="Times New Roman" w:hAnsi="Times New Roman"/>
                <w:szCs w:val="22"/>
              </w:rPr>
              <w:t>организацию бесплатног</w:t>
            </w:r>
            <w:r>
              <w:rPr>
                <w:rFonts w:ascii="Times New Roman" w:hAnsi="Times New Roman"/>
                <w:szCs w:val="22"/>
              </w:rPr>
              <w:t xml:space="preserve">о горячего питания </w:t>
            </w:r>
            <w:proofErr w:type="gramStart"/>
            <w:r w:rsidR="00D9148A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="00D9148A">
              <w:rPr>
                <w:rFonts w:ascii="Times New Roman" w:hAnsi="Times New Roman"/>
                <w:szCs w:val="22"/>
              </w:rPr>
              <w:t xml:space="preserve">, </w:t>
            </w:r>
            <w:r w:rsidR="00D9148A" w:rsidRPr="008F08EA">
              <w:rPr>
                <w:rFonts w:ascii="Times New Roman" w:hAnsi="Times New Roman"/>
                <w:szCs w:val="22"/>
              </w:rPr>
              <w:t xml:space="preserve">получающих начальное общее образование 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08EA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8F08EA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государственные образовательные организации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spacing w:line="233" w:lineRule="auto"/>
              <w:ind w:left="113" w:right="113"/>
              <w:jc w:val="center"/>
            </w:pPr>
            <w:r w:rsidRPr="008F08EA">
              <w:rPr>
                <w:rFonts w:ascii="Times New Roman" w:hAnsi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spacing w:line="233" w:lineRule="auto"/>
              <w:ind w:left="113" w:right="113"/>
              <w:jc w:val="center"/>
            </w:pPr>
            <w:r w:rsidRPr="008F08EA">
              <w:rPr>
                <w:rFonts w:ascii="Times New Roman" w:hAnsi="Times New Roman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spacing w:line="233" w:lineRule="auto"/>
              <w:ind w:left="113" w:right="113"/>
              <w:jc w:val="center"/>
            </w:pPr>
            <w:r w:rsidRPr="008F08EA">
              <w:rPr>
                <w:rFonts w:ascii="Times New Roman" w:hAnsi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spacing w:line="233" w:lineRule="auto"/>
              <w:ind w:left="113" w:right="113"/>
              <w:jc w:val="center"/>
            </w:pPr>
            <w:r w:rsidRPr="008F08EA">
              <w:rPr>
                <w:rFonts w:ascii="Times New Roman" w:hAnsi="Times New Roman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740B2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6D2" w:rsidRPr="00962F0C" w:rsidTr="00D9148A">
        <w:trPr>
          <w:trHeight w:val="2013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8F08EA" w:rsidRDefault="00AD26D2" w:rsidP="00D914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8F08EA" w:rsidRDefault="00AD26D2" w:rsidP="00D9148A">
            <w:pPr>
              <w:pStyle w:val="ConsPlusNorma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spacing w:line="233" w:lineRule="auto"/>
              <w:ind w:left="113" w:right="113"/>
              <w:jc w:val="center"/>
            </w:pPr>
            <w:r w:rsidRPr="008F08EA">
              <w:rPr>
                <w:rFonts w:ascii="Times New Roman" w:hAnsi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spacing w:line="233" w:lineRule="auto"/>
              <w:ind w:left="113" w:right="113"/>
              <w:jc w:val="center"/>
            </w:pPr>
            <w:r w:rsidRPr="008F08EA">
              <w:rPr>
                <w:rFonts w:ascii="Times New Roman" w:hAnsi="Times New Roman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spacing w:line="233" w:lineRule="auto"/>
              <w:ind w:left="113" w:right="113"/>
              <w:jc w:val="center"/>
            </w:pPr>
            <w:r w:rsidRPr="008F08EA">
              <w:rPr>
                <w:rFonts w:ascii="Times New Roman" w:hAnsi="Times New Roman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spacing w:line="233" w:lineRule="auto"/>
              <w:ind w:left="113" w:right="113"/>
              <w:jc w:val="center"/>
            </w:pPr>
            <w:r w:rsidRPr="008F08EA">
              <w:rPr>
                <w:rFonts w:ascii="Times New Roman" w:hAnsi="Times New Roman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08EA">
              <w:rPr>
                <w:rFonts w:ascii="Times New Roman" w:hAnsi="Times New Roman" w:cs="Times New Roman"/>
                <w:szCs w:val="22"/>
              </w:rPr>
              <w:t>-»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8F08EA" w:rsidRDefault="00AD26D2" w:rsidP="00D9148A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26D2" w:rsidRPr="00AD26D2" w:rsidRDefault="00AD26D2" w:rsidP="00D9148A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D26D2" w:rsidRPr="00306748" w:rsidTr="009B28AB">
        <w:trPr>
          <w:jc w:val="right"/>
        </w:trPr>
        <w:tc>
          <w:tcPr>
            <w:tcW w:w="5000" w:type="pct"/>
          </w:tcPr>
          <w:p w:rsidR="00D9148A" w:rsidRDefault="00AD26D2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 стро</w:t>
            </w:r>
            <w:r w:rsidRPr="005528CA">
              <w:rPr>
                <w:rFonts w:ascii="Times New Roman" w:hAnsi="Times New Roman"/>
                <w:sz w:val="28"/>
                <w:szCs w:val="28"/>
              </w:rPr>
              <w:t>к</w:t>
            </w:r>
            <w:r w:rsidR="00D9148A">
              <w:rPr>
                <w:rFonts w:ascii="Times New Roman" w:hAnsi="Times New Roman"/>
                <w:sz w:val="28"/>
                <w:szCs w:val="28"/>
              </w:rPr>
              <w:t>и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9148A">
              <w:rPr>
                <w:rFonts w:ascii="Times New Roman" w:hAnsi="Times New Roman"/>
                <w:sz w:val="28"/>
                <w:szCs w:val="28"/>
              </w:rPr>
              <w:t>И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>того»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«261184,79977», «22919,44706»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«304648,03915», «66382,68644»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26D2" w:rsidRPr="00962F0C" w:rsidRDefault="00D9148A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 стро</w:t>
            </w:r>
            <w:r w:rsidRPr="005528CA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AD26D2" w:rsidRPr="00962F0C">
              <w:rPr>
                <w:rFonts w:ascii="Times New Roman" w:hAnsi="Times New Roman"/>
                <w:sz w:val="28"/>
                <w:szCs w:val="28"/>
              </w:rPr>
              <w:t>«в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AD26D2" w:rsidRPr="00962F0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D26D2" w:rsidRPr="00962F0C">
              <w:rPr>
                <w:rFonts w:ascii="Times New Roman" w:hAnsi="Times New Roman"/>
                <w:sz w:val="28"/>
                <w:szCs w:val="28"/>
              </w:rPr>
              <w:t xml:space="preserve"> цифры «117560,09977», «13557,84706» заменить соответственно цифрами «161023,33915», «57021,08644»;</w:t>
            </w:r>
          </w:p>
          <w:p w:rsidR="00AD26D2" w:rsidRPr="00962F0C" w:rsidRDefault="00AD26D2" w:rsidP="0014795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- 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2D6EAF">
              <w:rPr>
                <w:rFonts w:ascii="Times New Roman" w:hAnsi="Times New Roman"/>
                <w:sz w:val="28"/>
                <w:szCs w:val="28"/>
              </w:rPr>
              <w:t>3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раздела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 дополнить пунктом 3.1 следующего содержания:</w:t>
            </w:r>
          </w:p>
        </w:tc>
      </w:tr>
    </w:tbl>
    <w:p w:rsidR="00AD26D2" w:rsidRPr="00AD26D2" w:rsidRDefault="00AD26D2" w:rsidP="00D9148A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927"/>
        <w:gridCol w:w="493"/>
        <w:gridCol w:w="484"/>
        <w:gridCol w:w="493"/>
        <w:gridCol w:w="493"/>
        <w:gridCol w:w="493"/>
        <w:gridCol w:w="493"/>
        <w:gridCol w:w="484"/>
        <w:gridCol w:w="493"/>
        <w:gridCol w:w="493"/>
        <w:gridCol w:w="493"/>
        <w:gridCol w:w="493"/>
        <w:gridCol w:w="493"/>
        <w:gridCol w:w="484"/>
        <w:gridCol w:w="493"/>
      </w:tblGrid>
      <w:tr w:rsidR="00AD26D2" w:rsidRPr="00962F0C" w:rsidTr="00AD26D2">
        <w:trPr>
          <w:trHeight w:val="267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14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62F0C">
              <w:rPr>
                <w:rFonts w:ascii="Times New Roman" w:hAnsi="Times New Roman"/>
              </w:rPr>
              <w:t>16</w:t>
            </w:r>
          </w:p>
        </w:tc>
      </w:tr>
      <w:tr w:rsidR="00AD26D2" w:rsidRPr="00962F0C" w:rsidTr="00AD26D2">
        <w:trPr>
          <w:cantSplit/>
          <w:trHeight w:val="30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2" w:rsidRPr="00962F0C" w:rsidRDefault="00AD26D2" w:rsidP="00D9148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«3.1.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D2" w:rsidRPr="00962F0C" w:rsidRDefault="00AD26D2" w:rsidP="00D9148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2B02">
              <w:rPr>
                <w:rFonts w:ascii="Times New Roman" w:hAnsi="Times New Roman"/>
                <w:sz w:val="22"/>
                <w:szCs w:val="22"/>
              </w:rPr>
              <w:t>Доля обучающихся, получающих начальное общее образо</w:t>
            </w:r>
            <w:r w:rsidRPr="008F08EA">
              <w:rPr>
                <w:rFonts w:ascii="Times New Roman" w:hAnsi="Times New Roman"/>
                <w:sz w:val="22"/>
                <w:szCs w:val="22"/>
              </w:rPr>
              <w:t xml:space="preserve">вание в государственных образовательных организациях </w:t>
            </w:r>
            <w:r w:rsidR="00D9148A" w:rsidRPr="008F08EA">
              <w:rPr>
                <w:rFonts w:ascii="Times New Roman" w:hAnsi="Times New Roman"/>
                <w:sz w:val="22"/>
                <w:szCs w:val="22"/>
              </w:rPr>
              <w:t>Рязанской области и муниципальных образовательных организациях, получающих беспл</w:t>
            </w:r>
            <w:r w:rsidR="00D9148A" w:rsidRPr="00B22B02">
              <w:rPr>
                <w:rFonts w:ascii="Times New Roman" w:hAnsi="Times New Roman"/>
                <w:sz w:val="22"/>
                <w:szCs w:val="22"/>
              </w:rPr>
              <w:t>атное горячее питание, к общему количеству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962F0C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2F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8F08EA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8E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8F08EA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8E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8F08EA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8E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8F08EA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8E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8F08EA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8EA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6D2" w:rsidRPr="008F08EA" w:rsidRDefault="00AD26D2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08EA">
              <w:rPr>
                <w:rFonts w:ascii="Times New Roman" w:hAnsi="Times New Roman"/>
                <w:sz w:val="22"/>
                <w:szCs w:val="22"/>
              </w:rPr>
              <w:t>100»</w:t>
            </w:r>
          </w:p>
        </w:tc>
      </w:tr>
      <w:tr w:rsidR="00D9148A" w:rsidRPr="00962F0C" w:rsidTr="00AD26D2">
        <w:trPr>
          <w:cantSplit/>
          <w:trHeight w:val="30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8A" w:rsidRPr="00962F0C" w:rsidRDefault="00D9148A" w:rsidP="00D9148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8A" w:rsidRPr="00B22B02" w:rsidRDefault="00D9148A" w:rsidP="00D9148A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B22B02">
              <w:rPr>
                <w:rFonts w:ascii="Times New Roman" w:hAnsi="Times New Roman"/>
                <w:sz w:val="22"/>
                <w:szCs w:val="22"/>
              </w:rPr>
              <w:t xml:space="preserve">обучающихся, получающих начальное общее образование в </w:t>
            </w:r>
            <w:r w:rsidRPr="005528CA">
              <w:rPr>
                <w:rFonts w:ascii="Times New Roman" w:hAnsi="Times New Roman"/>
                <w:sz w:val="22"/>
                <w:szCs w:val="22"/>
              </w:rPr>
              <w:t>государственных образовательных организациях Рязанской области и</w:t>
            </w:r>
            <w:r w:rsidRPr="00B22B02">
              <w:rPr>
                <w:rFonts w:ascii="Times New Roman" w:hAnsi="Times New Roman"/>
                <w:sz w:val="22"/>
                <w:szCs w:val="22"/>
              </w:rPr>
              <w:t xml:space="preserve"> муниципальных образовательных организациях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962F0C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962F0C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962F0C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962F0C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962F0C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962F0C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962F0C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962F0C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8F08EA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8F08EA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8F08EA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8F08EA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8F08EA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148A" w:rsidRPr="008F08EA" w:rsidRDefault="00D9148A" w:rsidP="00D9148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D26D2" w:rsidRPr="00AD26D2" w:rsidRDefault="00AD26D2" w:rsidP="00D9148A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D26D2" w:rsidRPr="00306748" w:rsidTr="009B28AB">
        <w:trPr>
          <w:jc w:val="right"/>
        </w:trPr>
        <w:tc>
          <w:tcPr>
            <w:tcW w:w="5000" w:type="pct"/>
          </w:tcPr>
          <w:p w:rsidR="00AD26D2" w:rsidRPr="00962F0C" w:rsidRDefault="00AD26D2" w:rsidP="00D9148A">
            <w:pPr>
              <w:pStyle w:val="ConsPlusTitle"/>
              <w:spacing w:line="233" w:lineRule="auto"/>
              <w:ind w:firstLine="709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b w:val="0"/>
                <w:sz w:val="28"/>
                <w:szCs w:val="28"/>
              </w:rPr>
              <w:t>6)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2F0C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приложении № 7 к государственной программе:</w:t>
            </w:r>
          </w:p>
          <w:p w:rsidR="00AD26D2" w:rsidRPr="00962F0C" w:rsidRDefault="00AD26D2" w:rsidP="00D9148A">
            <w:pPr>
              <w:pStyle w:val="ConsPlusTitle"/>
              <w:spacing w:line="233" w:lineRule="auto"/>
              <w:ind w:firstLine="709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F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D9148A" w:rsidRDefault="00AD26D2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в графах</w:t>
            </w:r>
            <w:r w:rsidRPr="00962F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>4, 11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D9148A">
              <w:rPr>
                <w:rFonts w:ascii="Times New Roman" w:hAnsi="Times New Roman"/>
                <w:sz w:val="28"/>
                <w:szCs w:val="28"/>
              </w:rPr>
              <w:t>пункта 1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D9148A">
              <w:rPr>
                <w:rFonts w:ascii="Times New Roman" w:hAnsi="Times New Roman"/>
                <w:sz w:val="28"/>
                <w:szCs w:val="28"/>
              </w:rPr>
              <w:t>143663,1»,</w:t>
            </w:r>
            <w:r w:rsidRPr="00E8493F">
              <w:rPr>
                <w:rFonts w:ascii="Times New Roman" w:hAnsi="Times New Roman"/>
                <w:sz w:val="28"/>
                <w:szCs w:val="28"/>
              </w:rPr>
              <w:t xml:space="preserve"> «35328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>», «56383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,2», «47751,9»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«1177372,9»,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«183000,8», «499 401,7», «490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770,4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‬»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26D2" w:rsidRPr="00962F0C" w:rsidRDefault="00D9148A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в графах</w:t>
            </w:r>
            <w:r w:rsidRPr="00962F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>4, 11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строки «Итого» 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>цифры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«1167817,56399», </w:t>
            </w:r>
            <w:r w:rsidR="00AD26D2" w:rsidRPr="00962F0C">
              <w:rPr>
                <w:rFonts w:ascii="Times New Roman" w:hAnsi="Times New Roman"/>
                <w:sz w:val="28"/>
                <w:szCs w:val="28"/>
              </w:rPr>
              <w:t xml:space="preserve"> «115633,64929», «220245,27631», «209848,89767</w:t>
            </w:r>
            <w:r w:rsidR="00AD26D2" w:rsidRPr="002D6EAF">
              <w:rPr>
                <w:rFonts w:ascii="Times New Roman" w:hAnsi="Times New Roman"/>
                <w:sz w:val="28"/>
                <w:szCs w:val="28"/>
              </w:rPr>
              <w:t>»</w:t>
            </w:r>
            <w:r w:rsidR="00AD26D2" w:rsidRPr="00962F0C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«2201527,36399», «263306,44929», «663263,77631», «652867,39767»;</w:t>
            </w:r>
          </w:p>
          <w:p w:rsidR="00AD26D2" w:rsidRPr="00962F0C" w:rsidRDefault="00AD26D2" w:rsidP="00D9148A">
            <w:pPr>
              <w:pStyle w:val="ConsPlusTitle"/>
              <w:spacing w:line="233" w:lineRule="auto"/>
              <w:ind w:firstLine="709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F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разделе 4 «Механизм реализации подпрограммы»:</w:t>
            </w:r>
          </w:p>
          <w:p w:rsidR="00AD26D2" w:rsidRPr="00962F0C" w:rsidRDefault="00AD26D2" w:rsidP="00D9148A">
            <w:pPr>
              <w:pStyle w:val="ConsPlusTitle"/>
              <w:spacing w:line="233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F0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дополнить новым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962F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абзац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ами</w:t>
            </w:r>
            <w:r w:rsidRPr="00962F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тринадцатым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четырнадцатым </w:t>
            </w:r>
            <w:r w:rsidRPr="00962F0C">
              <w:rPr>
                <w:rFonts w:ascii="Times New Roman" w:hAnsi="Times New Roman" w:cs="Times New Roman"/>
                <w:b w:val="0"/>
                <w:sz w:val="28"/>
                <w:szCs w:val="28"/>
              </w:rPr>
              <w:t>следующего содержания:</w:t>
            </w:r>
          </w:p>
          <w:p w:rsidR="00AD26D2" w:rsidRPr="00962F0C" w:rsidRDefault="00AD26D2" w:rsidP="00D9148A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79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6EA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E47923">
              <w:rPr>
                <w:rFonts w:ascii="Times New Roman" w:hAnsi="Times New Roman" w:cs="Times New Roman"/>
                <w:sz w:val="28"/>
                <w:szCs w:val="28"/>
              </w:rPr>
              <w:t>по под</w:t>
            </w:r>
            <w:hyperlink w:anchor="P341" w:history="1">
              <w:r w:rsidRPr="00E47923">
                <w:rPr>
                  <w:rFonts w:ascii="Times New Roman" w:hAnsi="Times New Roman" w:cs="Times New Roman"/>
                  <w:sz w:val="28"/>
                  <w:szCs w:val="28"/>
                </w:rPr>
                <w:t>пункту 2.</w:t>
              </w:r>
            </w:hyperlink>
            <w:r w:rsidRPr="00E47923">
              <w:rPr>
                <w:rFonts w:ascii="Times New Roman" w:hAnsi="Times New Roman" w:cs="Times New Roman"/>
                <w:sz w:val="28"/>
                <w:szCs w:val="28"/>
              </w:rPr>
              <w:t>8.1 пункта 2.8</w:t>
            </w:r>
            <w:r w:rsidRPr="00E84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4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8493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91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93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 </w:t>
            </w:r>
            <w:r w:rsidRPr="00E8493F">
              <w:rPr>
                <w:rFonts w:ascii="Times New Roman" w:hAnsi="Times New Roman" w:cs="Times New Roman"/>
                <w:spacing w:val="-2"/>
                <w:sz w:val="28"/>
                <w:lang w:eastAsia="en-US"/>
              </w:rPr>
              <w:t xml:space="preserve">на </w:t>
            </w:r>
            <w:r w:rsidRPr="00E8493F">
              <w:rPr>
                <w:rFonts w:ascii="Times New Roman" w:hAnsi="Times New Roman" w:cs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</w:t>
            </w:r>
            <w:proofErr w:type="gramEnd"/>
            <w:r w:rsidRPr="00E8493F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общеобразовательные программы, в рамках государственной программы Российской Федерации «Развитие образования» (приложение № 28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 и </w:t>
            </w:r>
            <w:r w:rsidRPr="00E47923">
              <w:rPr>
                <w:rFonts w:ascii="Times New Roman" w:hAnsi="Times New Roman" w:cs="Times New Roman"/>
                <w:sz w:val="28"/>
                <w:szCs w:val="28"/>
              </w:rPr>
              <w:t>в порядке, устанавливаемом постановлением Правительства Рязанской области;</w:t>
            </w:r>
          </w:p>
          <w:p w:rsidR="00AD26D2" w:rsidRDefault="00AD26D2" w:rsidP="00D9148A">
            <w:pPr>
              <w:pStyle w:val="ConsPlusTitle"/>
              <w:spacing w:line="233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D9148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подпункту 2.8.2 пункта 2.8 – в порядке, устанавливаемом </w:t>
            </w:r>
            <w:proofErr w:type="spellStart"/>
            <w:r w:rsidRPr="00DD51D5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Минобразованием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Рязанской области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AD26D2" w:rsidRPr="00962F0C" w:rsidRDefault="00AD26D2" w:rsidP="00D9148A">
            <w:pPr>
              <w:pStyle w:val="ConsPlusTitle"/>
              <w:spacing w:line="233" w:lineRule="auto"/>
              <w:ind w:firstLine="709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F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разделе 5 «Система программных мероприятий»:</w:t>
            </w:r>
          </w:p>
          <w:p w:rsidR="00AD26D2" w:rsidRPr="00962F0C" w:rsidRDefault="00AD26D2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в строке «Задача 2. Реализация комплекса мер по поддержке, привлечению и закреплению педагогов в образовательных организациях, в том числе</w:t>
            </w:r>
            <w:proofErr w:type="gramStart"/>
            <w:r w:rsidRPr="00962F0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962F0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D26D2" w:rsidRDefault="00AD26D2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 xml:space="preserve">в графах 6, </w:t>
            </w:r>
            <w:r w:rsidRPr="00E47923">
              <w:rPr>
                <w:rFonts w:ascii="Times New Roman" w:hAnsi="Times New Roman"/>
                <w:sz w:val="28"/>
                <w:szCs w:val="28"/>
              </w:rPr>
              <w:t>13-15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 цифры «50930»</w:t>
            </w:r>
            <w:r w:rsidR="002D6EAF">
              <w:rPr>
                <w:rFonts w:ascii="Times New Roman" w:hAnsi="Times New Roman"/>
                <w:sz w:val="28"/>
                <w:szCs w:val="28"/>
              </w:rPr>
              <w:t>,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 «28050», «0», «22880» заменить соответственно цифрами «1084639,8», «175722,8», «443018,5», «465898,5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>‬»;</w:t>
            </w:r>
          </w:p>
          <w:p w:rsidR="00D9148A" w:rsidRPr="00BC0554" w:rsidRDefault="00D9148A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554">
              <w:rPr>
                <w:rFonts w:ascii="Times New Roman" w:hAnsi="Times New Roman"/>
                <w:sz w:val="28"/>
                <w:szCs w:val="28"/>
              </w:rPr>
              <w:t>графу 19 дополнить абзацем следующего содержания:</w:t>
            </w:r>
          </w:p>
          <w:p w:rsidR="00D9148A" w:rsidRPr="00962F0C" w:rsidRDefault="00D9148A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EA">
              <w:rPr>
                <w:rFonts w:ascii="Times New Roman" w:hAnsi="Times New Roman"/>
                <w:sz w:val="28"/>
                <w:szCs w:val="28"/>
              </w:rPr>
              <w:t>«</w:t>
            </w:r>
            <w:r w:rsidR="00147953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F08EA">
              <w:rPr>
                <w:rFonts w:ascii="Times New Roman" w:hAnsi="Times New Roman"/>
                <w:sz w:val="28"/>
                <w:szCs w:val="28"/>
              </w:rPr>
              <w:t>доведение доли педагогических работников государственных образовательных организаций Рязанской области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 получивших ежемесячное денежное</w:t>
            </w:r>
            <w:r w:rsidRPr="008F08E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F08EA">
              <w:rPr>
                <w:rFonts w:ascii="Times New Roman" w:hAnsi="Times New Roman"/>
                <w:sz w:val="28"/>
                <w:szCs w:val="28"/>
              </w:rPr>
              <w:t>вознаграждение за классное руководство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F08EA">
              <w:rPr>
                <w:rFonts w:ascii="Times New Roman" w:hAnsi="Times New Roman"/>
                <w:sz w:val="28"/>
                <w:szCs w:val="28"/>
              </w:rPr>
              <w:t xml:space="preserve"> в общей численности педагогических работников такой категории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100%</w:t>
            </w:r>
            <w:r w:rsidRPr="008F08E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D26D2" w:rsidRPr="00962F0C" w:rsidRDefault="00AD26D2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дополнить пунктом 2.8 следующего содержания:</w:t>
            </w:r>
          </w:p>
        </w:tc>
      </w:tr>
    </w:tbl>
    <w:p w:rsidR="00AD26D2" w:rsidRPr="00AD26D2" w:rsidRDefault="00AD26D2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81"/>
        <w:gridCol w:w="2275"/>
        <w:gridCol w:w="408"/>
        <w:gridCol w:w="387"/>
        <w:gridCol w:w="408"/>
        <w:gridCol w:w="386"/>
        <w:gridCol w:w="386"/>
        <w:gridCol w:w="385"/>
        <w:gridCol w:w="387"/>
        <w:gridCol w:w="386"/>
        <w:gridCol w:w="386"/>
        <w:gridCol w:w="386"/>
        <w:gridCol w:w="392"/>
        <w:gridCol w:w="385"/>
        <w:gridCol w:w="386"/>
        <w:gridCol w:w="386"/>
        <w:gridCol w:w="387"/>
        <w:gridCol w:w="386"/>
        <w:gridCol w:w="386"/>
      </w:tblGrid>
      <w:tr w:rsidR="00AD26D2" w:rsidRPr="000D45E0" w:rsidTr="00AD26D2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19</w:t>
            </w:r>
          </w:p>
        </w:tc>
      </w:tr>
      <w:tr w:rsidR="00AD26D2" w:rsidRPr="000D45E0" w:rsidTr="00AD26D2">
        <w:trPr>
          <w:trHeight w:val="14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«2.8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AD26D2">
            <w:pPr>
              <w:pStyle w:val="ConsPlusNormal"/>
              <w:spacing w:line="240" w:lineRule="exact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 xml:space="preserve">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Рязанской области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</w:t>
            </w:r>
            <w:r w:rsidR="00D9148A" w:rsidRPr="000D45E0">
              <w:rPr>
                <w:rFonts w:ascii="Times New Roman" w:hAnsi="Times New Roman" w:cs="Times New Roman"/>
                <w:szCs w:val="22"/>
              </w:rPr>
              <w:t xml:space="preserve">числе адаптированные основные </w:t>
            </w:r>
            <w:proofErr w:type="spellStart"/>
            <w:proofErr w:type="gramStart"/>
            <w:r w:rsidR="00D9148A" w:rsidRPr="000D45E0">
              <w:rPr>
                <w:rFonts w:ascii="Times New Roman" w:hAnsi="Times New Roman" w:cs="Times New Roman"/>
                <w:szCs w:val="22"/>
              </w:rPr>
              <w:t>общеобра</w:t>
            </w:r>
            <w:r w:rsidR="00D9148A" w:rsidRPr="00AD26D2">
              <w:rPr>
                <w:rFonts w:ascii="Times New Roman" w:hAnsi="Times New Roman" w:cs="Times New Roman"/>
                <w:szCs w:val="22"/>
              </w:rPr>
              <w:t>-</w:t>
            </w:r>
            <w:r w:rsidR="00D9148A" w:rsidRPr="000D45E0">
              <w:rPr>
                <w:rFonts w:ascii="Times New Roman" w:hAnsi="Times New Roman" w:cs="Times New Roman"/>
                <w:szCs w:val="22"/>
              </w:rPr>
              <w:t>зовательные</w:t>
            </w:r>
            <w:proofErr w:type="spellEnd"/>
            <w:proofErr w:type="gramEnd"/>
            <w:r w:rsidR="00D9148A" w:rsidRPr="000D45E0">
              <w:rPr>
                <w:rFonts w:ascii="Times New Roman" w:hAnsi="Times New Roman" w:cs="Times New Roman"/>
                <w:szCs w:val="22"/>
              </w:rPr>
              <w:t xml:space="preserve"> программы, в том числе: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D45E0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0D45E0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D45E0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0D45E0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/>
                <w:szCs w:val="22"/>
              </w:rPr>
              <w:t>федеральный бюджет</w:t>
            </w:r>
            <w:r w:rsidRPr="000D45E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1033709,8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147672,8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443018,5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443018,5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26D2" w:rsidRPr="000D45E0" w:rsidRDefault="00AD26D2" w:rsidP="00E768A4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26D2" w:rsidRPr="000D45E0" w:rsidTr="00D66363">
        <w:trPr>
          <w:trHeight w:val="11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2.8.1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D9148A">
            <w:pPr>
              <w:pStyle w:val="ConsPlusNormal"/>
              <w:spacing w:line="240" w:lineRule="exact"/>
              <w:outlineLvl w:val="0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/>
                <w:szCs w:val="22"/>
              </w:rPr>
              <w:t xml:space="preserve">Предоставление </w:t>
            </w:r>
            <w:r w:rsidRPr="000D45E0">
              <w:rPr>
                <w:rFonts w:ascii="Times New Roman" w:hAnsi="Times New Roman" w:cs="Times New Roman"/>
                <w:szCs w:val="22"/>
              </w:rPr>
              <w:t>иных межбюджетных трансфертов</w:t>
            </w:r>
            <w:r w:rsidRPr="000D45E0">
              <w:rPr>
                <w:rFonts w:ascii="Times New Roman" w:hAnsi="Times New Roman"/>
                <w:szCs w:val="22"/>
              </w:rPr>
              <w:t xml:space="preserve"> бюджетам муниципальных образований Рязанской области на обеспечение выплат </w:t>
            </w:r>
            <w:r w:rsidRPr="000D45E0">
              <w:rPr>
                <w:rFonts w:ascii="Times New Roman" w:hAnsi="Times New Roman" w:cs="Times New Roman"/>
                <w:szCs w:val="22"/>
              </w:rPr>
              <w:t xml:space="preserve">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D45E0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0D45E0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D45E0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0D45E0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/>
                <w:szCs w:val="22"/>
              </w:rPr>
              <w:t>федеральный бюджет</w:t>
            </w:r>
            <w:r w:rsidRPr="000D45E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987228,48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141032,64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423097,92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423097,92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148A" w:rsidRPr="000D45E0" w:rsidTr="00D9148A">
        <w:trPr>
          <w:trHeight w:val="10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148A" w:rsidRPr="000D45E0" w:rsidRDefault="00D9148A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9148A" w:rsidRPr="000D45E0" w:rsidRDefault="00D9148A" w:rsidP="00AD26D2">
            <w:pPr>
              <w:pStyle w:val="ConsPlusNormal"/>
              <w:spacing w:line="240" w:lineRule="exact"/>
              <w:outlineLvl w:val="0"/>
              <w:rPr>
                <w:rFonts w:ascii="Times New Roman" w:hAnsi="Times New Roman"/>
                <w:szCs w:val="22"/>
              </w:rPr>
            </w:pPr>
            <w:proofErr w:type="gramStart"/>
            <w:r w:rsidRPr="000D45E0">
              <w:rPr>
                <w:rFonts w:ascii="Times New Roman" w:hAnsi="Times New Roman" w:cs="Times New Roman"/>
                <w:szCs w:val="22"/>
              </w:rPr>
              <w:t>числе</w:t>
            </w:r>
            <w:proofErr w:type="gramEnd"/>
            <w:r w:rsidRPr="000D45E0">
              <w:rPr>
                <w:rFonts w:ascii="Times New Roman" w:hAnsi="Times New Roman" w:cs="Times New Roman"/>
                <w:szCs w:val="22"/>
              </w:rPr>
              <w:t xml:space="preserve"> адаптированные основные общеобразовательные программы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0D45E0" w:rsidRDefault="00D9148A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26D2" w:rsidRPr="000D45E0" w:rsidTr="00DF1569">
        <w:trPr>
          <w:trHeight w:val="11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E768A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2.8.2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D26D2" w:rsidRPr="000D45E0" w:rsidRDefault="00AD26D2" w:rsidP="00AD26D2">
            <w:pPr>
              <w:pStyle w:val="ConsPlusNormal"/>
              <w:spacing w:line="240" w:lineRule="exact"/>
              <w:outlineLvl w:val="0"/>
              <w:rPr>
                <w:rFonts w:ascii="Times New Roman" w:hAnsi="Times New Roman"/>
                <w:szCs w:val="22"/>
              </w:rPr>
            </w:pPr>
            <w:r w:rsidRPr="000D45E0">
              <w:rPr>
                <w:rFonts w:ascii="Times New Roman" w:hAnsi="Times New Roman" w:cs="Times New Roman"/>
                <w:szCs w:val="22"/>
              </w:rPr>
              <w:t>Предоставление субсидии государственным образовательным организациям Рязанской области, реализующим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на иные цели на обеспечение выплаты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D45E0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0D45E0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 xml:space="preserve">государственные образовательные организации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D45E0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46481,32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  <w:vAlign w:val="cente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6640,16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19920,58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19920,58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textDirection w:val="btL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0D45E0" w:rsidRDefault="00AD26D2" w:rsidP="00E768A4">
            <w:pPr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45E0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D26D2" w:rsidRPr="000D45E0" w:rsidRDefault="00AD26D2" w:rsidP="00E768A4">
            <w:pPr>
              <w:pStyle w:val="ConsPlusNormal"/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26D2" w:rsidRPr="00AD26D2" w:rsidRDefault="00AD26D2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C300E" w:rsidRPr="00306748" w:rsidTr="009B28AB">
        <w:trPr>
          <w:jc w:val="right"/>
        </w:trPr>
        <w:tc>
          <w:tcPr>
            <w:tcW w:w="5000" w:type="pct"/>
          </w:tcPr>
          <w:p w:rsidR="00D9148A" w:rsidRDefault="00AC300E" w:rsidP="00AC30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</w:t>
            </w:r>
            <w:r w:rsidR="00D9148A">
              <w:rPr>
                <w:rFonts w:ascii="Times New Roman" w:hAnsi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</w:t>
            </w:r>
            <w:r w:rsidRPr="00D936FD">
              <w:rPr>
                <w:rFonts w:ascii="Times New Roman" w:hAnsi="Times New Roman"/>
                <w:sz w:val="28"/>
                <w:szCs w:val="28"/>
              </w:rPr>
              <w:t>к</w:t>
            </w:r>
            <w:r w:rsidR="00D9148A">
              <w:rPr>
                <w:rFonts w:ascii="Times New Roman" w:hAnsi="Times New Roman"/>
                <w:sz w:val="28"/>
                <w:szCs w:val="28"/>
              </w:rPr>
              <w:t>и</w:t>
            </w:r>
            <w:r w:rsidRPr="00962F0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Итого»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цифры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«1167817,56399», «115633,64929», «220245,27631», «209848,89767»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«2201527,36399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‬», «263306,44929</w:t>
            </w:r>
            <w:r w:rsidR="00D9148A" w:rsidRPr="00962F0C">
              <w:rPr>
                <w:rFonts w:ascii="Times New Roman" w:hAnsi="Times New Roman"/>
                <w:sz w:val="28"/>
                <w:szCs w:val="28"/>
              </w:rPr>
              <w:t>‬», «663263,77631», «652867,39767»</w:t>
            </w:r>
            <w:r w:rsidR="00D914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300E" w:rsidRPr="00962F0C" w:rsidRDefault="00D9148A" w:rsidP="00AC30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13-15 стро</w:t>
            </w:r>
            <w:r w:rsidRPr="00D936FD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AC300E" w:rsidRPr="00962F0C">
              <w:rPr>
                <w:rFonts w:ascii="Times New Roman" w:hAnsi="Times New Roman"/>
                <w:sz w:val="28"/>
                <w:szCs w:val="28"/>
              </w:rPr>
              <w:t>«в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AC300E" w:rsidRPr="00962F0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C300E" w:rsidRPr="00962F0C">
              <w:rPr>
                <w:rFonts w:ascii="Times New Roman" w:hAnsi="Times New Roman"/>
                <w:sz w:val="28"/>
                <w:szCs w:val="28"/>
              </w:rPr>
              <w:t xml:space="preserve"> цифры «143663,1», «35328», «56383,2», «47751,9» заменить соответственно цифрами «1177372,9», «183000,8», «499401,7</w:t>
            </w:r>
            <w:r w:rsidR="00AC300E" w:rsidRPr="00962F0C">
              <w:rPr>
                <w:rFonts w:ascii="Times New Roman" w:hAnsi="Times New Roman"/>
                <w:sz w:val="28"/>
                <w:szCs w:val="28"/>
              </w:rPr>
              <w:t>‬», «490770,4»;</w:t>
            </w:r>
          </w:p>
          <w:p w:rsidR="00AC300E" w:rsidRPr="00962F0C" w:rsidRDefault="00AC300E" w:rsidP="00AC30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- в разделе 6 «Целевые индикаторы эффективности исполнения подпрограммы»:</w:t>
            </w:r>
          </w:p>
          <w:p w:rsidR="00AC300E" w:rsidRPr="00962F0C" w:rsidRDefault="00AC300E" w:rsidP="00AC30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F0C">
              <w:rPr>
                <w:rFonts w:ascii="Times New Roman" w:hAnsi="Times New Roman"/>
                <w:sz w:val="28"/>
                <w:szCs w:val="28"/>
              </w:rPr>
              <w:t>дополнить новым пунктом 18 следующего содержания:</w:t>
            </w:r>
          </w:p>
        </w:tc>
      </w:tr>
    </w:tbl>
    <w:p w:rsidR="00AC300E" w:rsidRPr="00AD26D2" w:rsidRDefault="00AC300E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194"/>
        <w:gridCol w:w="475"/>
        <w:gridCol w:w="475"/>
        <w:gridCol w:w="475"/>
        <w:gridCol w:w="476"/>
        <w:gridCol w:w="475"/>
        <w:gridCol w:w="475"/>
        <w:gridCol w:w="476"/>
        <w:gridCol w:w="475"/>
        <w:gridCol w:w="475"/>
        <w:gridCol w:w="475"/>
        <w:gridCol w:w="476"/>
        <w:gridCol w:w="475"/>
        <w:gridCol w:w="475"/>
        <w:gridCol w:w="476"/>
      </w:tblGrid>
      <w:tr w:rsidR="00AC300E" w:rsidRPr="00AD26D2" w:rsidTr="00D9148A">
        <w:trPr>
          <w:trHeight w:val="281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AC300E" w:rsidRPr="00AD26D2" w:rsidTr="00AD26D2">
        <w:trPr>
          <w:cantSplit/>
          <w:trHeight w:val="30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00E" w:rsidRPr="00AD26D2" w:rsidRDefault="00AC300E" w:rsidP="00E768A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«18.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C300E" w:rsidRPr="00AD26D2" w:rsidRDefault="00AC300E" w:rsidP="00D9148A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 xml:space="preserve">Доля педагогических работников государственных образовательных организаций Рязанской области и муниципальных образовательных организаций, получивших ежемесячное денежное </w:t>
            </w:r>
            <w:r w:rsidR="00D9148A" w:rsidRPr="00AD26D2">
              <w:rPr>
                <w:rFonts w:ascii="Times New Roman" w:hAnsi="Times New Roman"/>
                <w:sz w:val="22"/>
                <w:szCs w:val="22"/>
              </w:rPr>
              <w:t>вознаграждение за</w:t>
            </w:r>
            <w:r w:rsidR="00D914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48A" w:rsidRPr="00AD26D2">
              <w:rPr>
                <w:rFonts w:ascii="Times New Roman" w:hAnsi="Times New Roman"/>
                <w:sz w:val="22"/>
                <w:szCs w:val="22"/>
              </w:rPr>
              <w:t xml:space="preserve">классное руководство, </w:t>
            </w:r>
            <w:proofErr w:type="gramStart"/>
            <w:r w:rsidR="00D9148A" w:rsidRPr="00AD26D2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AC300E" w:rsidRPr="00AD26D2" w:rsidRDefault="00AC300E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D9148A" w:rsidRPr="00AD26D2" w:rsidTr="00D9148A">
        <w:trPr>
          <w:cantSplit/>
          <w:trHeight w:val="95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148A" w:rsidRPr="00AD26D2" w:rsidRDefault="00D9148A" w:rsidP="00E768A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148A" w:rsidRPr="00AD26D2" w:rsidRDefault="00D9148A" w:rsidP="00E768A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AD26D2">
              <w:rPr>
                <w:rFonts w:ascii="Times New Roman" w:hAnsi="Times New Roman"/>
                <w:sz w:val="22"/>
                <w:szCs w:val="22"/>
              </w:rPr>
              <w:t>общей численности педагогических работников такой категории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9148A" w:rsidRPr="00AD26D2" w:rsidRDefault="00D9148A" w:rsidP="00E768A4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300E" w:rsidRPr="00AD26D2" w:rsidRDefault="00AC300E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361"/>
        <w:gridCol w:w="2890"/>
        <w:gridCol w:w="2320"/>
      </w:tblGrid>
      <w:tr w:rsidR="00AC300E" w:rsidRPr="00D9148A" w:rsidTr="009B28AB">
        <w:trPr>
          <w:jc w:val="right"/>
        </w:trPr>
        <w:tc>
          <w:tcPr>
            <w:tcW w:w="5000" w:type="pct"/>
            <w:gridSpan w:val="3"/>
          </w:tcPr>
          <w:p w:rsidR="00AC300E" w:rsidRPr="00D9148A" w:rsidRDefault="00AC300E" w:rsidP="00D9148A">
            <w:pPr>
              <w:spacing w:line="233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пункт 18 считать</w:t>
            </w:r>
            <w:r w:rsidR="00D9148A" w:rsidRPr="00147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пунктом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 xml:space="preserve"> 19;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7) в приложении № 11 к государственной программе:</w:t>
            </w:r>
          </w:p>
          <w:p w:rsidR="00AC300E" w:rsidRPr="002D6EAF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2D6EAF" w:rsidRPr="00D9148A">
              <w:rPr>
                <w:rFonts w:ascii="Times New Roman" w:hAnsi="Times New Roman"/>
                <w:sz w:val="28"/>
                <w:szCs w:val="28"/>
              </w:rPr>
              <w:t>пункте 2</w:t>
            </w:r>
            <w:r w:rsidR="002D6E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2D6EAF">
              <w:rPr>
                <w:rFonts w:ascii="Times New Roman" w:hAnsi="Times New Roman"/>
                <w:sz w:val="28"/>
                <w:szCs w:val="28"/>
              </w:rPr>
              <w:t>а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мероприятий»:</w:t>
            </w:r>
          </w:p>
          <w:p w:rsidR="00AC300E" w:rsidRPr="00D9148A" w:rsidRDefault="00AC300E" w:rsidP="00D9148A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8A">
              <w:rPr>
                <w:rFonts w:ascii="Times New Roman" w:hAnsi="Times New Roman" w:cs="Times New Roman"/>
                <w:sz w:val="28"/>
                <w:szCs w:val="28"/>
              </w:rPr>
              <w:t xml:space="preserve">в графах 6, 12 </w:t>
            </w:r>
            <w:r w:rsidR="00D9148A" w:rsidRPr="00D9148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9148A">
              <w:rPr>
                <w:rFonts w:ascii="Times New Roman" w:hAnsi="Times New Roman" w:cs="Times New Roman"/>
                <w:sz w:val="28"/>
                <w:szCs w:val="28"/>
              </w:rPr>
              <w:t>пункта 2.1 цифры «427862,70473», «47842,93502» заменить соответственно цифрами «426843,14069», «46823,37098»;</w:t>
            </w:r>
          </w:p>
          <w:p w:rsidR="00AC300E" w:rsidRPr="00D9148A" w:rsidRDefault="00AC300E" w:rsidP="00D9148A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8A">
              <w:rPr>
                <w:rFonts w:ascii="Times New Roman" w:hAnsi="Times New Roman" w:cs="Times New Roman"/>
                <w:sz w:val="28"/>
                <w:szCs w:val="28"/>
              </w:rPr>
              <w:t xml:space="preserve">в графах 6, 12 </w:t>
            </w:r>
            <w:r w:rsidR="00D9148A" w:rsidRPr="00D9148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9148A">
              <w:rPr>
                <w:rFonts w:ascii="Times New Roman" w:hAnsi="Times New Roman" w:cs="Times New Roman"/>
                <w:sz w:val="28"/>
                <w:szCs w:val="28"/>
              </w:rPr>
              <w:t>пункта 2.3 цифры «1239362,1268», «130524,41428»</w:t>
            </w:r>
            <w:r w:rsidRPr="00D91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48A">
              <w:rPr>
                <w:rFonts w:ascii="Times New Roman" w:hAnsi="Times New Roman" w:cs="Times New Roman"/>
                <w:sz w:val="28"/>
                <w:szCs w:val="28"/>
              </w:rPr>
              <w:t>заменить соответственно цифрами «1240381,69084», «131543,97832</w:t>
            </w:r>
            <w:r w:rsidRPr="00D9148A">
              <w:rPr>
                <w:rFonts w:ascii="Times New Roman" w:hAnsi="Times New Roman" w:cs="Times New Roman"/>
                <w:sz w:val="28"/>
                <w:szCs w:val="28"/>
              </w:rPr>
              <w:t>‬»;</w:t>
            </w:r>
          </w:p>
          <w:p w:rsidR="00AC300E" w:rsidRPr="00D9148A" w:rsidRDefault="00AC300E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- в разделе 6 «Целевые индикаторы эффективности исполнения подпрограммы»:</w:t>
            </w:r>
          </w:p>
          <w:p w:rsidR="00AC300E" w:rsidRPr="00D9148A" w:rsidRDefault="00AC300E" w:rsidP="00D9148A">
            <w:pPr>
              <w:pStyle w:val="ConsPlusNormal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8A">
              <w:rPr>
                <w:rFonts w:ascii="Times New Roman" w:hAnsi="Times New Roman" w:cs="Times New Roman"/>
                <w:sz w:val="28"/>
                <w:szCs w:val="28"/>
              </w:rPr>
              <w:t>в графе «2020 год» пункта 2 цифры «20598» заменить цифрами «20665»;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8) в приложении № 13 к государственной программе:</w:t>
            </w:r>
          </w:p>
          <w:p w:rsidR="00AC300E" w:rsidRPr="00D9148A" w:rsidRDefault="00D9148A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- </w:t>
            </w:r>
            <w:r w:rsidR="00AC300E" w:rsidRPr="00D9148A">
              <w:rPr>
                <w:rFonts w:ascii="Times New Roman" w:hAnsi="Times New Roman"/>
                <w:sz w:val="28"/>
                <w:szCs w:val="28"/>
              </w:rPr>
              <w:t>в строке «Объемы и источники финансирования подпрограммы»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 xml:space="preserve"> паспорта подпрограммы: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абзаце втором цифры «11001124,11554» заменить цифрами «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‬10994182,91554»;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в абзаце пятом цифры «9283315,02734» заменить цифрами «9276373,82734»; 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- в разделе </w:t>
            </w:r>
            <w:r w:rsidRPr="00D9148A">
              <w:rPr>
                <w:rFonts w:ascii="Times New Roman" w:hAnsi="Times New Roman"/>
                <w:bCs/>
                <w:sz w:val="28"/>
                <w:szCs w:val="28"/>
              </w:rPr>
              <w:t>4 «Финансовое обеспечение подпрограммы»: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абзаце седьмом цифры «11001124,11554» заменить цифрами «10994182,91554»; 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абзаце девятом цифры «9283315,02734» заменить цифрами «9276373,82734»;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4, 9 пункта 2 таблицы «Распределение средств областного и федерального бюджетов, необходимых для реализации мероприятий подпрограммы, в разбивке по главным распорядителям подпрограммы» цифры «6811892,79695», «244927,0833» заменить соответственно цифрами «6804951,59695», «237985,8833»;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-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 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в пункте 5.4 раздела 5 «Механизм реализации подпрограммы» </w:t>
            </w:r>
            <w:r w:rsidR="002D6EAF">
              <w:rPr>
                <w:rFonts w:ascii="Times New Roman" w:hAnsi="Times New Roman"/>
                <w:sz w:val="28"/>
                <w:szCs w:val="28"/>
              </w:rPr>
              <w:t>слова «раздела 5» заменить слово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м «раздела»;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-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 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в приложении № 1 к подпрограмме 13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 xml:space="preserve"> «Создание новых мест в общеобразовательных организациях в соответствии с прогнозируемой потребностью и современными условиями обучения»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9, 11 строки «Рязанская область» цифры «2114», «11782» заменить соответственно цифрами «2174», «11662»;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9, 11 строки «</w:t>
            </w:r>
            <w:proofErr w:type="spellStart"/>
            <w:r w:rsidRPr="00D9148A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="00D9148A" w:rsidRPr="00D9148A">
              <w:rPr>
                <w:rFonts w:ascii="Times New Roman" w:hAnsi="Times New Roman"/>
                <w:sz w:val="28"/>
                <w:szCs w:val="28"/>
              </w:rPr>
              <w:t xml:space="preserve"> муниципальный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 xml:space="preserve"> район» цифры «0», «220» заменить соответственно цифрами «60», «100»;</w:t>
            </w:r>
          </w:p>
          <w:p w:rsidR="00D9148A" w:rsidRPr="00D9148A" w:rsidRDefault="00D9148A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C300E" w:rsidRPr="00D9148A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е</w:t>
            </w:r>
            <w:r w:rsidR="00AC300E" w:rsidRPr="00D9148A">
              <w:rPr>
                <w:rFonts w:ascii="Times New Roman" w:hAnsi="Times New Roman"/>
                <w:sz w:val="28"/>
                <w:szCs w:val="28"/>
              </w:rPr>
              <w:t xml:space="preserve"> 111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C300E" w:rsidRPr="00D9148A" w:rsidRDefault="002D6EAF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графу 9 </w:t>
            </w:r>
            <w:r w:rsidR="00AC300E" w:rsidRPr="00D9148A">
              <w:rPr>
                <w:rFonts w:ascii="Times New Roman" w:hAnsi="Times New Roman"/>
                <w:spacing w:val="-2"/>
                <w:sz w:val="28"/>
                <w:szCs w:val="28"/>
              </w:rPr>
              <w:t>дополнить цифрами «60», в графе 11 цифры «120» заменить цифр</w:t>
            </w:r>
            <w:r w:rsidR="00D9148A" w:rsidRPr="00D9148A">
              <w:rPr>
                <w:rFonts w:ascii="Times New Roman" w:hAnsi="Times New Roman"/>
                <w:spacing w:val="-2"/>
                <w:sz w:val="28"/>
                <w:szCs w:val="28"/>
              </w:rPr>
              <w:t>ой</w:t>
            </w:r>
            <w:r w:rsidR="00AC300E" w:rsidRPr="00D9148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«0»;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-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 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в приложении № 2 к подпрограмме 13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 xml:space="preserve"> «Создание новых мест в общеобразовательных организациях в соответствии с прогнозируемой потребностью и современными условиями обучения»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9148A" w:rsidRPr="00D9148A" w:rsidRDefault="00D9148A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8, 10 цифры «2114», «11782» заменить соответственно цифрами «2174», «11662»;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в графах 8, 10 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пункта 1.2.3 цифры «0», «2260» заменить соответственно цифрами «60», «2140»;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-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 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в разделе «Система программных мероприятий» приложения № 3 к подпрограмме 13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 xml:space="preserve"> «Создание новых мест в общеобразовательных организациях в соответствии с прогнозируемой потребностью и современными условиями обучения»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6, 11 строки «Задача 1. Обеспечение односменного режима обучения в 1-11 (12) классах общеобразовательных организаций и перевод обучающихся в новые здания общеобразовательных организаций из зданий с износом 50% и выше, в том числе</w:t>
            </w:r>
            <w:proofErr w:type="gramStart"/>
            <w:r w:rsidRPr="00D9148A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9148A">
              <w:rPr>
                <w:rFonts w:ascii="Times New Roman" w:hAnsi="Times New Roman"/>
                <w:sz w:val="28"/>
                <w:szCs w:val="28"/>
              </w:rPr>
              <w:t xml:space="preserve"> цифры «8526974,91644», «109961,6967» заменить соответственно цифрами «8520033,71644», «103020,4967»;</w:t>
            </w:r>
          </w:p>
          <w:p w:rsidR="00D9148A" w:rsidRPr="00D9148A" w:rsidRDefault="00D9148A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6, 11 цифры «8520974,91644», «109961,6967», «6275932,69785», «86961,6967» заменить соответственно цифрами «8514033,71644», «103020,4967», «6268991,49785», «80020,4967»;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в графах 6, 11 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пункта 2.1 цифры «3717802,6108», «86961,6967» заменить соответственно цифрами «3691861,4108», «61020,4967»;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в графах 6, 11 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пункта 2.2 цифры «2558130,08705», «0» заменить соответственно цифрами «2577130,08705», «19000,0»;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6, 11 строки «Итого» цифры «8852787,01554», «267927,0833» заменить соответственно цифрами «8845845,81554», «260985,88330»;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9) в приложении № 14 к государственной программе:</w:t>
            </w:r>
          </w:p>
          <w:p w:rsidR="00AC300E" w:rsidRPr="00D9148A" w:rsidRDefault="00AC300E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AC300E" w:rsidRPr="00D9148A" w:rsidRDefault="00AC300E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4, 7 пункта 1 цифры «67904,03638», «9794,73932» заменить соответственно цифрами «71876,83638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‬», «13767,53932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‬»;</w:t>
            </w:r>
          </w:p>
          <w:p w:rsidR="00AC300E" w:rsidRPr="00D9148A" w:rsidRDefault="00AC300E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4, 7 строки «Итого» цифры «76259,13638», «9794,73932» заменить соответственно цифрами «80231,93638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‬», «13767,53932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‬»;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D9148A" w:rsidRPr="00D9148A" w:rsidRDefault="00D9148A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6, 9 цифры «35668,79649», «4659,53932»</w:t>
            </w:r>
            <w:r w:rsidRPr="00D9148A">
              <w:rPr>
                <w:rFonts w:ascii="Times New Roman" w:hAnsi="Times New Roman"/>
              </w:rPr>
              <w:t xml:space="preserve"> 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«39641,59649», «8632,33932»;</w:t>
            </w:r>
          </w:p>
          <w:p w:rsidR="00AC300E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в графах 6, 9 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пункта 3.2 цифры «34571,64919», «4543,43932»</w:t>
            </w:r>
            <w:r w:rsidRPr="00D9148A">
              <w:rPr>
                <w:rFonts w:ascii="Times New Roman" w:hAnsi="Times New Roman"/>
              </w:rPr>
              <w:t xml:space="preserve"> 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«38544,44919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‬», «8516,23932»;</w:t>
            </w:r>
          </w:p>
          <w:p w:rsidR="00D9148A" w:rsidRPr="00D9148A" w:rsidRDefault="00AC300E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в графах 6, 9 строк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>и «Итого» цифры «76259,13638»</w:t>
            </w:r>
            <w:r w:rsidR="002D6EAF">
              <w:rPr>
                <w:rFonts w:ascii="Times New Roman" w:hAnsi="Times New Roman"/>
                <w:sz w:val="28"/>
                <w:szCs w:val="28"/>
              </w:rPr>
              <w:t>,</w:t>
            </w:r>
            <w:r w:rsidR="002D6EAF" w:rsidRPr="00D9148A">
              <w:rPr>
                <w:rFonts w:ascii="Times New Roman" w:hAnsi="Times New Roman"/>
                <w:sz w:val="28"/>
                <w:szCs w:val="28"/>
              </w:rPr>
              <w:t xml:space="preserve"> «9794,73932» </w:t>
            </w:r>
            <w:r w:rsidR="00D9148A" w:rsidRPr="00D9148A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«80231,93638»</w:t>
            </w:r>
            <w:r w:rsidR="002D6EAF">
              <w:rPr>
                <w:rFonts w:ascii="Times New Roman" w:hAnsi="Times New Roman"/>
                <w:sz w:val="28"/>
                <w:szCs w:val="28"/>
              </w:rPr>
              <w:t>,</w:t>
            </w:r>
            <w:r w:rsidR="002D6EAF" w:rsidRPr="00D91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6EAF">
              <w:rPr>
                <w:rFonts w:ascii="Times New Roman" w:hAnsi="Times New Roman"/>
                <w:sz w:val="28"/>
                <w:szCs w:val="28"/>
              </w:rPr>
              <w:t>«13767,53932</w:t>
            </w:r>
            <w:r w:rsidR="002D6EAF">
              <w:rPr>
                <w:rFonts w:ascii="Times New Roman" w:hAnsi="Times New Roman"/>
                <w:sz w:val="28"/>
                <w:szCs w:val="28"/>
              </w:rPr>
              <w:t>‬»;</w:t>
            </w:r>
          </w:p>
          <w:p w:rsidR="00AC300E" w:rsidRPr="00D9148A" w:rsidRDefault="00D9148A" w:rsidP="00D9148A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в графах 6, 9 строки </w:t>
            </w:r>
            <w:r w:rsidR="00AC300E" w:rsidRPr="00D9148A">
              <w:rPr>
                <w:rFonts w:ascii="Times New Roman" w:hAnsi="Times New Roman"/>
                <w:sz w:val="28"/>
                <w:szCs w:val="28"/>
              </w:rPr>
              <w:t>«в том числе</w:t>
            </w:r>
            <w:proofErr w:type="gramStart"/>
            <w:r w:rsidR="00AC300E" w:rsidRPr="00D9148A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AC300E" w:rsidRPr="00D9148A">
              <w:rPr>
                <w:rFonts w:ascii="Times New Roman" w:hAnsi="Times New Roman"/>
                <w:sz w:val="28"/>
                <w:szCs w:val="28"/>
              </w:rPr>
              <w:t xml:space="preserve"> цифры «67904,03638», «9794,73932» заменить соответственно цифрами «71876,83638», «13767,53932».</w:t>
            </w:r>
          </w:p>
          <w:p w:rsidR="00AC300E" w:rsidRPr="00D9148A" w:rsidRDefault="00AC300E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26D2" w:rsidRPr="00D9148A" w:rsidRDefault="00AD26D2" w:rsidP="00D9148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8AB" w:rsidRPr="00D9148A" w:rsidTr="00AD26D2">
        <w:trPr>
          <w:trHeight w:val="309"/>
          <w:jc w:val="right"/>
        </w:trPr>
        <w:tc>
          <w:tcPr>
            <w:tcW w:w="2278" w:type="pct"/>
          </w:tcPr>
          <w:p w:rsidR="00683693" w:rsidRPr="00D9148A" w:rsidRDefault="00683693" w:rsidP="00D914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9148A" w:rsidRDefault="000D45E0" w:rsidP="00D914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>Г</w:t>
            </w:r>
            <w:r w:rsidR="00396300" w:rsidRPr="00D9148A">
              <w:rPr>
                <w:rFonts w:ascii="Times New Roman" w:hAnsi="Times New Roman"/>
                <w:sz w:val="28"/>
                <w:szCs w:val="28"/>
              </w:rPr>
              <w:t>убернатор Рязанской</w:t>
            </w:r>
            <w:r w:rsidR="002B4F3C" w:rsidRPr="00D9148A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1510" w:type="pct"/>
          </w:tcPr>
          <w:p w:rsidR="000D5EED" w:rsidRPr="00D9148A" w:rsidRDefault="000D5EED" w:rsidP="00D9148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pct"/>
          </w:tcPr>
          <w:p w:rsidR="009B28AB" w:rsidRPr="00D9148A" w:rsidRDefault="009B28AB" w:rsidP="00D9148A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9148A" w:rsidRDefault="009B28AB" w:rsidP="00D9148A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914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06748" w:rsidRPr="00D9148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r w:rsidRPr="00D9148A">
              <w:rPr>
                <w:rFonts w:ascii="Times New Roman" w:hAnsi="Times New Roman"/>
                <w:sz w:val="28"/>
                <w:szCs w:val="28"/>
              </w:rPr>
              <w:t>Л</w:t>
            </w:r>
            <w:r w:rsidR="00306748" w:rsidRPr="00D9148A">
              <w:rPr>
                <w:rFonts w:ascii="Times New Roman" w:hAnsi="Times New Roman"/>
                <w:sz w:val="28"/>
                <w:szCs w:val="28"/>
              </w:rPr>
              <w:t>юбимов</w:t>
            </w:r>
          </w:p>
        </w:tc>
      </w:tr>
    </w:tbl>
    <w:p w:rsidR="00460FEA" w:rsidRPr="006B62B4" w:rsidRDefault="00460FEA" w:rsidP="00791C9F">
      <w:pPr>
        <w:spacing w:line="192" w:lineRule="auto"/>
        <w:jc w:val="both"/>
        <w:rPr>
          <w:rFonts w:ascii="Times New Roman" w:hAnsi="Times New Roman"/>
          <w:sz w:val="16"/>
          <w:szCs w:val="16"/>
        </w:rPr>
      </w:pPr>
    </w:p>
    <w:sectPr w:rsidR="00460FEA" w:rsidRPr="006B62B4" w:rsidSect="00D9148A">
      <w:headerReference w:type="default" r:id="rId3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8B" w:rsidRDefault="001A658B">
      <w:r>
        <w:separator/>
      </w:r>
    </w:p>
  </w:endnote>
  <w:endnote w:type="continuationSeparator" w:id="0">
    <w:p w:rsidR="001A658B" w:rsidRDefault="001A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A0FD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5B31810" wp14:editId="72AF201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A0FD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6FCD94" wp14:editId="332E86E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9148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28674  20.05.2020 12:44:57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8B" w:rsidRDefault="001A658B">
      <w:r>
        <w:separator/>
      </w:r>
    </w:p>
  </w:footnote>
  <w:footnote w:type="continuationSeparator" w:id="0">
    <w:p w:rsidR="001A658B" w:rsidRDefault="001A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12B8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c++o4jnSjDF9FPxig9lWWLYh3M=" w:salt="myXpb4CGw//PDLRB+77r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DB"/>
    <w:rsid w:val="0001360F"/>
    <w:rsid w:val="000331B3"/>
    <w:rsid w:val="00033413"/>
    <w:rsid w:val="00037C0C"/>
    <w:rsid w:val="00052954"/>
    <w:rsid w:val="00054943"/>
    <w:rsid w:val="000559A9"/>
    <w:rsid w:val="00056DEB"/>
    <w:rsid w:val="00073A7A"/>
    <w:rsid w:val="00076D5E"/>
    <w:rsid w:val="00084DD3"/>
    <w:rsid w:val="000917C0"/>
    <w:rsid w:val="000B0736"/>
    <w:rsid w:val="000D2A9D"/>
    <w:rsid w:val="000D45E0"/>
    <w:rsid w:val="000D5EED"/>
    <w:rsid w:val="00122CFD"/>
    <w:rsid w:val="00147953"/>
    <w:rsid w:val="00151370"/>
    <w:rsid w:val="00162E72"/>
    <w:rsid w:val="00170AAA"/>
    <w:rsid w:val="00175BE5"/>
    <w:rsid w:val="00183BA3"/>
    <w:rsid w:val="001850F4"/>
    <w:rsid w:val="00194705"/>
    <w:rsid w:val="001947BE"/>
    <w:rsid w:val="00194EB2"/>
    <w:rsid w:val="001A560F"/>
    <w:rsid w:val="001A658B"/>
    <w:rsid w:val="001B0982"/>
    <w:rsid w:val="001B32BA"/>
    <w:rsid w:val="001C3C3E"/>
    <w:rsid w:val="001E0317"/>
    <w:rsid w:val="001E20F1"/>
    <w:rsid w:val="001F12E8"/>
    <w:rsid w:val="001F228C"/>
    <w:rsid w:val="001F49DC"/>
    <w:rsid w:val="001F64B8"/>
    <w:rsid w:val="001F7C83"/>
    <w:rsid w:val="00200E51"/>
    <w:rsid w:val="00203046"/>
    <w:rsid w:val="00204538"/>
    <w:rsid w:val="00213883"/>
    <w:rsid w:val="002140ED"/>
    <w:rsid w:val="00231F1C"/>
    <w:rsid w:val="00242DDB"/>
    <w:rsid w:val="002479A2"/>
    <w:rsid w:val="002525D9"/>
    <w:rsid w:val="002530B3"/>
    <w:rsid w:val="0026087E"/>
    <w:rsid w:val="00265420"/>
    <w:rsid w:val="00274E14"/>
    <w:rsid w:val="00280A6D"/>
    <w:rsid w:val="002953B6"/>
    <w:rsid w:val="002A46FC"/>
    <w:rsid w:val="002B4F3C"/>
    <w:rsid w:val="002B7A59"/>
    <w:rsid w:val="002C6B4B"/>
    <w:rsid w:val="002D6EAF"/>
    <w:rsid w:val="002F1E81"/>
    <w:rsid w:val="00306748"/>
    <w:rsid w:val="00310D92"/>
    <w:rsid w:val="003160CB"/>
    <w:rsid w:val="003222A3"/>
    <w:rsid w:val="00360A40"/>
    <w:rsid w:val="0038445B"/>
    <w:rsid w:val="003870C2"/>
    <w:rsid w:val="00392F68"/>
    <w:rsid w:val="00396300"/>
    <w:rsid w:val="003C5AE9"/>
    <w:rsid w:val="003D3B8A"/>
    <w:rsid w:val="003D54F8"/>
    <w:rsid w:val="003F4F5E"/>
    <w:rsid w:val="00400906"/>
    <w:rsid w:val="00405C9F"/>
    <w:rsid w:val="00414DF8"/>
    <w:rsid w:val="0042590E"/>
    <w:rsid w:val="00425C3B"/>
    <w:rsid w:val="00437F65"/>
    <w:rsid w:val="00460FEA"/>
    <w:rsid w:val="004621B8"/>
    <w:rsid w:val="004734B7"/>
    <w:rsid w:val="00481B88"/>
    <w:rsid w:val="00485B4F"/>
    <w:rsid w:val="004862D1"/>
    <w:rsid w:val="00496896"/>
    <w:rsid w:val="004A6394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0E0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127F"/>
    <w:rsid w:val="00616AED"/>
    <w:rsid w:val="00626E9E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B62B4"/>
    <w:rsid w:val="006E493B"/>
    <w:rsid w:val="006F328B"/>
    <w:rsid w:val="006F4091"/>
    <w:rsid w:val="006F5886"/>
    <w:rsid w:val="00707734"/>
    <w:rsid w:val="00707E19"/>
    <w:rsid w:val="00712F7C"/>
    <w:rsid w:val="0072328A"/>
    <w:rsid w:val="007377B5"/>
    <w:rsid w:val="00740B2A"/>
    <w:rsid w:val="00746761"/>
    <w:rsid w:val="00746CC2"/>
    <w:rsid w:val="00760323"/>
    <w:rsid w:val="00765600"/>
    <w:rsid w:val="00791C9F"/>
    <w:rsid w:val="00792AAB"/>
    <w:rsid w:val="00793B47"/>
    <w:rsid w:val="00796AAD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409A"/>
    <w:rsid w:val="00884392"/>
    <w:rsid w:val="00897610"/>
    <w:rsid w:val="008A1696"/>
    <w:rsid w:val="008B7D2A"/>
    <w:rsid w:val="008C58FE"/>
    <w:rsid w:val="008D1485"/>
    <w:rsid w:val="008E6112"/>
    <w:rsid w:val="008E6C41"/>
    <w:rsid w:val="008F0816"/>
    <w:rsid w:val="008F08EA"/>
    <w:rsid w:val="008F6BB7"/>
    <w:rsid w:val="00900F42"/>
    <w:rsid w:val="0090156D"/>
    <w:rsid w:val="00932E3C"/>
    <w:rsid w:val="009745C3"/>
    <w:rsid w:val="009977FF"/>
    <w:rsid w:val="009A085B"/>
    <w:rsid w:val="009B28AB"/>
    <w:rsid w:val="009C1DE6"/>
    <w:rsid w:val="009C1F0E"/>
    <w:rsid w:val="009C77A1"/>
    <w:rsid w:val="009D3E8C"/>
    <w:rsid w:val="009E3924"/>
    <w:rsid w:val="009E3A0E"/>
    <w:rsid w:val="00A1314B"/>
    <w:rsid w:val="00A13160"/>
    <w:rsid w:val="00A137D3"/>
    <w:rsid w:val="00A44A8F"/>
    <w:rsid w:val="00A51D96"/>
    <w:rsid w:val="00A761D9"/>
    <w:rsid w:val="00A96F84"/>
    <w:rsid w:val="00AC300E"/>
    <w:rsid w:val="00AC3953"/>
    <w:rsid w:val="00AC7150"/>
    <w:rsid w:val="00AD26D2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2992"/>
    <w:rsid w:val="00BD0B82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72111"/>
    <w:rsid w:val="00C87D95"/>
    <w:rsid w:val="00C9077A"/>
    <w:rsid w:val="00C95CD2"/>
    <w:rsid w:val="00CA051B"/>
    <w:rsid w:val="00CB3CBE"/>
    <w:rsid w:val="00CD54CA"/>
    <w:rsid w:val="00CE5B17"/>
    <w:rsid w:val="00CF03D8"/>
    <w:rsid w:val="00D015D5"/>
    <w:rsid w:val="00D03D68"/>
    <w:rsid w:val="00D13643"/>
    <w:rsid w:val="00D266DD"/>
    <w:rsid w:val="00D32B04"/>
    <w:rsid w:val="00D374E7"/>
    <w:rsid w:val="00D562FB"/>
    <w:rsid w:val="00D63949"/>
    <w:rsid w:val="00D652E7"/>
    <w:rsid w:val="00D77BCF"/>
    <w:rsid w:val="00D84394"/>
    <w:rsid w:val="00D9148A"/>
    <w:rsid w:val="00D95E55"/>
    <w:rsid w:val="00DA0FDB"/>
    <w:rsid w:val="00DB3664"/>
    <w:rsid w:val="00DC16FB"/>
    <w:rsid w:val="00DC4A65"/>
    <w:rsid w:val="00DC4F66"/>
    <w:rsid w:val="00DD51D5"/>
    <w:rsid w:val="00DE7259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2B6C"/>
    <w:rsid w:val="00E87E21"/>
    <w:rsid w:val="00E87E25"/>
    <w:rsid w:val="00E9132B"/>
    <w:rsid w:val="00EA04F1"/>
    <w:rsid w:val="00EA2FD3"/>
    <w:rsid w:val="00EA354F"/>
    <w:rsid w:val="00EB664F"/>
    <w:rsid w:val="00EB7CE9"/>
    <w:rsid w:val="00EC33FE"/>
    <w:rsid w:val="00EC433F"/>
    <w:rsid w:val="00EC68A4"/>
    <w:rsid w:val="00ED1FDE"/>
    <w:rsid w:val="00F06EFB"/>
    <w:rsid w:val="00F1529E"/>
    <w:rsid w:val="00F16F07"/>
    <w:rsid w:val="00F45B7C"/>
    <w:rsid w:val="00F45FCE"/>
    <w:rsid w:val="00F9334F"/>
    <w:rsid w:val="00F961DA"/>
    <w:rsid w:val="00F97D7F"/>
    <w:rsid w:val="00FA122C"/>
    <w:rsid w:val="00FA12B8"/>
    <w:rsid w:val="00FA3B95"/>
    <w:rsid w:val="00FA7EC7"/>
    <w:rsid w:val="00FC1278"/>
    <w:rsid w:val="00FC2A73"/>
    <w:rsid w:val="00FE2AD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3067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99"/>
    <w:qFormat/>
    <w:rsid w:val="00306748"/>
    <w:pPr>
      <w:ind w:left="720"/>
      <w:contextualSpacing/>
    </w:pPr>
  </w:style>
  <w:style w:type="character" w:styleId="ad">
    <w:name w:val="Hyperlink"/>
    <w:uiPriority w:val="99"/>
    <w:rsid w:val="0030674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045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e">
    <w:name w:val="Placeholder Text"/>
    <w:basedOn w:val="a0"/>
    <w:uiPriority w:val="99"/>
    <w:semiHidden/>
    <w:rsid w:val="008F08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3067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99"/>
    <w:qFormat/>
    <w:rsid w:val="00306748"/>
    <w:pPr>
      <w:ind w:left="720"/>
      <w:contextualSpacing/>
    </w:pPr>
  </w:style>
  <w:style w:type="character" w:styleId="ad">
    <w:name w:val="Hyperlink"/>
    <w:uiPriority w:val="99"/>
    <w:rsid w:val="0030674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045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e">
    <w:name w:val="Placeholder Text"/>
    <w:basedOn w:val="a0"/>
    <w:uiPriority w:val="99"/>
    <w:semiHidden/>
    <w:rsid w:val="008F08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9664836537E2A2F84439A97EF3A3B245670066D2FD0A4805A78E184B9308EDA19mEW4I" TargetMode="External"/><Relationship Id="rId18" Type="http://schemas.openxmlformats.org/officeDocument/2006/relationships/hyperlink" Target="consultantplus://offline/ref=80BCC1E6E6CE49F2369AC4477F55A6C5C59DA2813E20787A5EDAB3D3F21333D01C85D1D1DCAF540AA06DDB13K1OFJ" TargetMode="External"/><Relationship Id="rId26" Type="http://schemas.openxmlformats.org/officeDocument/2006/relationships/hyperlink" Target="consultantplus://offline/ref=CB6E6B85655EE67F5F789A6BB152F8CB2B029548395F2343F09AB0181FFE0D3F628D22157D27AF07EF7634DFb4r5G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6E6B85655EE67F5F789A6BB152F8CB2B02954839592442F397B0181FFE0D3F628D22157D27AF07EF7634DFb4r5G" TargetMode="External"/><Relationship Id="rId34" Type="http://schemas.openxmlformats.org/officeDocument/2006/relationships/hyperlink" Target="file:///C:\Users\Ryabceva\AppData\&#1057;&#1074;&#1077;&#1090;&#1083;&#1072;&#1085;&#1072;\AppData\Local\Microsoft\nsa\AppData\Local\Microsoft\Windows\Temporary%20Internet%20Files\Downloads\&#1055;&#1055;%20344%20&#1072;&#1087;&#1088;&#1077;&#1083;&#1100;%20&#1054;&#1041;%202020.docx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070D497AA6A850D52BD5DD993EECDDE790C31B7E2C18EEC7FD167204ABD867FF8314AFB32A411679DA6315383Do3I" TargetMode="External"/><Relationship Id="rId25" Type="http://schemas.openxmlformats.org/officeDocument/2006/relationships/hyperlink" Target="consultantplus://offline/ref=CB6E6B85655EE67F5F789A6BB152F8CB2B02954839582944F396B0181FFE0D3F628D22157D27AF07EF7634DFb4r5G" TargetMode="External"/><Relationship Id="rId33" Type="http://schemas.openxmlformats.org/officeDocument/2006/relationships/hyperlink" Target="consultantplus://offline/ref=E67243AE54F3BAEE470B5AAD6CF8D9B968AFD26274E6E0C1AE93A6D043FBC4C9044FEF1C5482E677BE59495E1F26DF486689D7B1EA13CFDCCEFCB068I1hDJ" TargetMode="External"/><Relationship Id="rId38" Type="http://schemas.openxmlformats.org/officeDocument/2006/relationships/hyperlink" Target="file:///C:\Users\Ryabceva\AppData\&#1057;&#1074;&#1077;&#1090;&#1083;&#1072;&#1085;&#1072;\AppData\Local\Microsoft\nsa\AppData\Local\Microsoft\Windows\Temporary%20Internet%20Files\Downloads\&#1055;&#1055;%20344%20&#1072;&#1087;&#1088;&#1077;&#1083;&#1100;%20&#1054;&#1041;%202020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D497AA6A850D52BD5DD993EECDDE790C31B7E2C19E6C6FA167204ABD867FF8314AFB32A411679DA6315383Do3I" TargetMode="External"/><Relationship Id="rId20" Type="http://schemas.openxmlformats.org/officeDocument/2006/relationships/hyperlink" Target="consultantplus://offline/ref=CB6E6B85655EE67F5F789A6BB152F8CB2B0295483959234FF09BB0181FFE0D3F628D22157D27AF07EF7634DFb4r5G" TargetMode="External"/><Relationship Id="rId29" Type="http://schemas.openxmlformats.org/officeDocument/2006/relationships/hyperlink" Target="consultantplus://offline/ref=CB6E6B85655EE67F5F789A6BB152F8CB2B029548395F2647FB96B0181FFE0D3F628D22157D27AF07EF7634DFb4r5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B6E6B85655EE67F5F789A6BB152F8CB2B02954839582440F09AB0181FFE0D3F628D22157D27AF07EF7634DFb4r5G" TargetMode="External"/><Relationship Id="rId32" Type="http://schemas.openxmlformats.org/officeDocument/2006/relationships/hyperlink" Target="consultantplus://offline/ref=B9664836537E2A2F84439A97EF3A3B245670066D2FD0A4805A78E184B9308EDA19mEW4I" TargetMode="External"/><Relationship Id="rId37" Type="http://schemas.openxmlformats.org/officeDocument/2006/relationships/hyperlink" Target="file:///C:\Users\Ryabceva\AppData\&#1057;&#1074;&#1077;&#1090;&#1083;&#1072;&#1085;&#1072;\AppData\Local\Microsoft\nsa\AppData\Local\Microsoft\Windows\Temporary%20Internet%20Files\Downloads\&#1055;&#1055;%20344%20&#1072;&#1087;&#1088;&#1077;&#1083;&#1100;%20&#1054;&#1041;%202020.docx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70D497AA6A850D52BD5DD993EECDDE790C31B7E2C19E8CEF9157204ABD867FF8314AFB32A411679DA6315383Do3I" TargetMode="External"/><Relationship Id="rId23" Type="http://schemas.openxmlformats.org/officeDocument/2006/relationships/hyperlink" Target="consultantplus://offline/ref=CB6E6B85655EE67F5F789A6BB152F8CB2B02954839582340F097B0181FFE0D3F628D22157D27AF07EF7634DFb4r5G" TargetMode="External"/><Relationship Id="rId28" Type="http://schemas.openxmlformats.org/officeDocument/2006/relationships/hyperlink" Target="consultantplus://offline/ref=CB6E6B85655EE67F5F789A6BB152F8CB2B029548395F2442F591B0181FFE0D3F628D22157D27AF07EF7634DFb4r5G" TargetMode="External"/><Relationship Id="rId36" Type="http://schemas.openxmlformats.org/officeDocument/2006/relationships/hyperlink" Target="file:///C:\Users\Ryabceva\AppData\&#1057;&#1074;&#1077;&#1090;&#1083;&#1072;&#1085;&#1072;\AppData\Local\Microsoft\nsa\AppData\Local\Microsoft\Windows\Temporary%20Internet%20Files\Downloads\&#1055;&#1055;%20344%20&#1072;&#1087;&#1088;&#1077;&#1083;&#1100;%20&#1054;&#1041;%202020.docx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B6E6B85655EE67F5F789A6BB152F8CB2B02954839592245F797B0181FFE0D3F628D22157D27AF07EF7634DFb4r5G" TargetMode="External"/><Relationship Id="rId31" Type="http://schemas.openxmlformats.org/officeDocument/2006/relationships/hyperlink" Target="consultantplus://offline/ref=CB6E6B85655EE67F5F789A6BB152F8CB2B029548395F274FF095B0181FFE0D3F628D22157D27AF07EF7634DFb4r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1A58D792C00B27E372CBBCD8B9FDDC337F6621C031D15024A963E3E2A36D990FAD6647379D8FDDDE201943DFK1OAG" TargetMode="External"/><Relationship Id="rId22" Type="http://schemas.openxmlformats.org/officeDocument/2006/relationships/hyperlink" Target="consultantplus://offline/ref=CB6E6B85655EE67F5F789A6BB152F8CB2B02954839582043F49AB0181FFE0D3F628D22157D27AF07EF7634DFb4r5G" TargetMode="External"/><Relationship Id="rId27" Type="http://schemas.openxmlformats.org/officeDocument/2006/relationships/hyperlink" Target="consultantplus://offline/ref=CB6E6B85655EE67F5F789A6BB152F8CB2B029548395F2446F194B0181FFE0D3F628D22157D27AF07EF7634DFb4r5G" TargetMode="External"/><Relationship Id="rId30" Type="http://schemas.openxmlformats.org/officeDocument/2006/relationships/hyperlink" Target="consultantplus://offline/ref=CB6E6B85655EE67F5F789A6BB152F8CB2B029548395F2744F693B0181FFE0D3F628D22157D27AF07EF7634DFb4r5G" TargetMode="External"/><Relationship Id="rId35" Type="http://schemas.openxmlformats.org/officeDocument/2006/relationships/hyperlink" Target="file:///C:\Users\Ryabceva\AppData\&#1057;&#1074;&#1077;&#1090;&#1083;&#1072;&#1085;&#1072;\AppData\Local\Microsoft\nsa\AppData\Local\Microsoft\Windows\Temporary%20Internet%20Files\Downloads\&#1055;&#1055;%20344%20&#1072;&#1087;&#1088;&#1077;&#1083;&#1100;%20&#1054;&#1041;%202020.doc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F6C4-EC4D-423E-A53F-C1E87B9F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207</TotalTime>
  <Pages>14</Pages>
  <Words>5015</Words>
  <Characters>28590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15</cp:revision>
  <cp:lastPrinted>2020-05-20T12:54:00Z</cp:lastPrinted>
  <dcterms:created xsi:type="dcterms:W3CDTF">2020-05-19T07:25:00Z</dcterms:created>
  <dcterms:modified xsi:type="dcterms:W3CDTF">2020-05-26T13:24:00Z</dcterms:modified>
</cp:coreProperties>
</file>