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bookmarkStart w:id="0" w:name="__DdeLink__608_1862582292"/>
      <w:r>
        <w:rPr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>
      <w:pPr>
        <w:pStyle w:val="Normal"/>
        <w:ind w:firstLine="368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17 августа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2020 г. №</w:t>
      </w:r>
      <w:bookmarkEnd w:id="0"/>
      <w:r>
        <w:rPr>
          <w:rFonts w:ascii="Times New Roman" w:hAnsi="Times New Roman"/>
          <w:sz w:val="28"/>
          <w:szCs w:val="28"/>
        </w:rPr>
        <w:t xml:space="preserve"> 32</w:t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0" w:leader="none"/>
          <w:tab w:val="left" w:pos="7088" w:leader="none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>
      <w:pPr>
        <w:pStyle w:val="Normal"/>
        <w:tabs>
          <w:tab w:val="left" w:pos="0" w:leader="none"/>
          <w:tab w:val="left" w:pos="7088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lang w:eastAsia="ru-RU"/>
        </w:rPr>
        <w:t xml:space="preserve">МКП «Рыбновское» </w:t>
      </w:r>
      <w:r>
        <w:rPr>
          <w:rFonts w:ascii="Times New Roman" w:hAnsi="Times New Roman"/>
          <w:sz w:val="28"/>
          <w:szCs w:val="28"/>
        </w:rPr>
        <w:t>(Чурилковское сельское поселение Рыбновского муниципального района) в сфере горячего водоснабжения</w:t>
      </w:r>
    </w:p>
    <w:p>
      <w:pPr>
        <w:pStyle w:val="Normal"/>
        <w:tabs>
          <w:tab w:val="left" w:pos="0" w:leader="none"/>
          <w:tab w:val="left" w:pos="7088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1. </w:t>
      </w:r>
      <w:r>
        <w:rPr>
          <w:rFonts w:cs="Times New Roman" w:ascii="Times New Roman" w:hAnsi="Times New Roman"/>
          <w:sz w:val="28"/>
          <w:szCs w:val="28"/>
        </w:rPr>
        <w:t>Паспорт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91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29"/>
        <w:gridCol w:w="5880"/>
      </w:tblGrid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Arial" w:ascii="Times New Roman" w:hAnsi="Times New Roman"/>
                <w:sz w:val="26"/>
                <w:szCs w:val="26"/>
                <w:lang w:eastAsia="ru-RU"/>
              </w:rPr>
              <w:t>МКП «Рыбновское»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391121, Рязанская обл., Рыбновский район, д.Баграмово, стр.888, литера 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2. </w:t>
      </w:r>
      <w:r>
        <w:rPr>
          <w:rFonts w:cs="Times New Roman"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7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1843"/>
        <w:gridCol w:w="1558"/>
        <w:gridCol w:w="1985"/>
        <w:gridCol w:w="1843"/>
        <w:gridCol w:w="851"/>
        <w:gridCol w:w="707"/>
      </w:tblGrid>
      <w:tr>
        <w:trPr>
          <w:trHeight w:val="713" w:hRule="atLeast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>
        <w:rPr>
          <w:rFonts w:cs="Times New Roman" w:ascii="TimesET" w:hAnsi="TimesET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70" w:footer="0" w:bottom="170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ET" w:hAnsi="TimesET" w:cs="Times New Roman"/>
          <w:b/>
          <w:b/>
          <w:sz w:val="28"/>
          <w:szCs w:val="28"/>
        </w:rPr>
      </w:pPr>
      <w:r>
        <w:rPr>
          <w:rFonts w:cs="Times New Roman" w:ascii="TimesET" w:hAnsi="TimesET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>Планируемый объем подачи воды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64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8"/>
        <w:gridCol w:w="4819"/>
        <w:gridCol w:w="1984"/>
        <w:gridCol w:w="1842"/>
      </w:tblGrid>
      <w:tr>
        <w:trPr>
          <w:tblHeader w:val="true"/>
          <w:trHeight w:val="1082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Регулируемый период </w:t>
            </w:r>
          </w:p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2,152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населению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2,152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бюджетным потребителям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прочим потребителям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0,139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населению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0,139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бюджетным потребителям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>- прочим потребителям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</w:tbl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4. </w:t>
      </w:r>
      <w:r>
        <w:rPr>
          <w:rFonts w:cs="Times New Roman"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7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86"/>
        <w:gridCol w:w="8360"/>
      </w:tblGrid>
      <w:tr>
        <w:trPr>
          <w:trHeight w:val="511" w:hRule="atLeast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 без НДС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282,64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5. </w:t>
      </w:r>
      <w:r>
        <w:rPr>
          <w:rFonts w:cs="Times New Roman"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7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013"/>
        <w:gridCol w:w="4478"/>
        <w:gridCol w:w="1531"/>
        <w:gridCol w:w="2690"/>
      </w:tblGrid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6. </w:t>
      </w:r>
      <w:r>
        <w:rPr>
          <w:rFonts w:cs="Times New Roman" w:ascii="Times New Roman" w:hAnsi="Times New Roman"/>
          <w:sz w:val="28"/>
          <w:szCs w:val="28"/>
        </w:rPr>
        <w:t>Расчет эффективности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>
        <w:rPr>
          <w:rFonts w:cs="Arial" w:ascii="Times New Roman" w:hAnsi="Times New Roman"/>
          <w:sz w:val="28"/>
          <w:szCs w:val="28"/>
          <w:lang w:eastAsia="ru-RU"/>
        </w:rPr>
        <w:t>МКП «Рыбновское»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горячего водоснабжения.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7. </w:t>
      </w:r>
      <w:r>
        <w:rPr>
          <w:rFonts w:cs="Times New Roman"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(2015 год)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6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07"/>
        <w:gridCol w:w="2948"/>
        <w:gridCol w:w="2468"/>
      </w:tblGrid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>
      <w:pPr>
        <w:pStyle w:val="ConsPlusNormal"/>
        <w:jc w:val="both"/>
        <w:rPr>
          <w:rFonts w:ascii="TimesET" w:hAnsi="TimesET" w:cs="Times New Roman"/>
          <w:sz w:val="22"/>
          <w:szCs w:val="22"/>
        </w:rPr>
      </w:pPr>
      <w:r>
        <w:rPr>
          <w:rFonts w:cs="Times New Roman" w:ascii="TimesET" w:hAnsi="TimesET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* в 2019 году предприятием услуги по горячему водоснабжению не оказывались, производственная программа не утверждалась.</w:t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8. </w:t>
      </w:r>
      <w:r>
        <w:rPr>
          <w:rFonts w:cs="Times New Roman" w:ascii="Times New Roman" w:hAnsi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61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56"/>
        <w:gridCol w:w="2609"/>
        <w:gridCol w:w="2409"/>
        <w:gridCol w:w="3837"/>
      </w:tblGrid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1701" w:right="851" w:header="0" w:top="851" w:footer="0" w:bottom="1134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ind w:firstLine="368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17 августа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2020 г. №</w:t>
      </w:r>
      <w:r>
        <w:rPr>
          <w:rFonts w:ascii="Times New Roman" w:hAnsi="Times New Roman"/>
          <w:sz w:val="28"/>
          <w:szCs w:val="28"/>
        </w:rPr>
        <w:t xml:space="preserve"> 32</w:t>
      </w:r>
    </w:p>
    <w:p>
      <w:pPr>
        <w:pStyle w:val="Normal"/>
        <w:tabs>
          <w:tab w:val="left" w:pos="426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 xml:space="preserve">МКП «Рыбновское» (Чурилковское сельское поселение Рыбновского муниципального района), </w:t>
      </w:r>
      <w:r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513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3545"/>
        <w:gridCol w:w="6379"/>
      </w:tblGrid>
      <w:tr>
        <w:trPr/>
        <w:tc>
          <w:tcPr>
            <w:tcW w:w="5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Компонент на холодную воду,</w:t>
            </w:r>
          </w:p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руб. за 1 куб. м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Компонент на тепловую энергию,</w:t>
            </w:r>
          </w:p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руб. за 1 Гкал</w:t>
            </w:r>
          </w:p>
        </w:tc>
      </w:tr>
      <w:tr>
        <w:trPr/>
        <w:tc>
          <w:tcPr>
            <w:tcW w:w="15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Потребители (без НДС)</w:t>
            </w:r>
          </w:p>
        </w:tc>
      </w:tr>
      <w:tr>
        <w:trPr>
          <w:trHeight w:val="281" w:hRule="atLeast"/>
        </w:trPr>
        <w:tc>
          <w:tcPr>
            <w:tcW w:w="5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2020 г.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1 481,81</w:t>
            </w:r>
          </w:p>
        </w:tc>
      </w:tr>
      <w:tr>
        <w:trPr/>
        <w:tc>
          <w:tcPr>
            <w:tcW w:w="15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>
        <w:trPr>
          <w:trHeight w:val="193" w:hRule="atLeast"/>
        </w:trPr>
        <w:tc>
          <w:tcPr>
            <w:tcW w:w="5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2020 г.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1 778,17</w:t>
            </w:r>
          </w:p>
        </w:tc>
      </w:tr>
    </w:tbl>
    <w:r>
      <w:br w:type="page"/>
    </w:r>
    <w:p>
      <w:pPr>
        <w:pStyle w:val="Normal"/>
        <w:ind w:firstLine="3686"/>
        <w:jc w:val="right"/>
        <w:rPr/>
      </w:pPr>
      <w:r>
        <w:rPr/>
      </w:r>
    </w:p>
    <w:sectPr>
      <w:type w:val="nextPage"/>
      <w:pgSz w:orient="landscape" w:w="16838" w:h="11906"/>
      <w:pgMar w:left="851" w:right="567" w:header="0" w:top="1701" w:footer="0" w:bottom="851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tabs>
        <w:tab w:val="left" w:pos="0" w:leader="none"/>
      </w:tabs>
      <w:spacing w:lineRule="auto" w:line="288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tabs>
        <w:tab w:val="left" w:pos="0" w:leader="none"/>
      </w:tabs>
      <w:ind w:left="2124" w:hanging="0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link w:val="60"/>
    <w:qFormat/>
    <w:pPr>
      <w:tabs>
        <w:tab w:val="left" w:pos="0" w:leader="none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61" w:customStyle="1">
    <w:name w:val="Заголовок 6 Знак"/>
    <w:link w:val="6"/>
    <w:qFormat/>
    <w:rsid w:val="00264ad9"/>
    <w:rPr>
      <w:b/>
      <w:bCs/>
      <w:sz w:val="22"/>
      <w:szCs w:val="22"/>
      <w:lang w:eastAsia="ar-SA"/>
    </w:rPr>
  </w:style>
  <w:style w:type="character" w:styleId="Style12">
    <w:name w:val="Выделение"/>
    <w:qFormat/>
    <w:rsid w:val="002b0bf0"/>
    <w:rPr>
      <w:i/>
      <w:iCs/>
    </w:rPr>
  </w:style>
  <w:style w:type="paragraph" w:styleId="Style13" w:customStyle="1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Style13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 Знак"/>
    <w:basedOn w:val="Normal"/>
    <w:qFormat/>
    <w:rsid w:val="001e7fd8"/>
    <w:pPr>
      <w:suppressAutoHyphens w:val="false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f27137"/>
    <w:pPr>
      <w:widowControl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460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EA23-6B23-4E18-992E-EA7FBCE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LibreOffice/5.1.2.2$Windows_X86_64 LibreOffice_project/d3bf12ecb743fc0d20e0be0c58ca359301eb705f</Application>
  <Pages>5</Pages>
  <Words>465</Words>
  <Characters>3147</Characters>
  <CharactersWithSpaces>3560</CharactersWithSpaces>
  <Paragraphs>120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2020-08-10T09:39:00Z</dcterms:created>
  <dc:creator>Пользователь</dc:creator>
  <dc:description/>
  <dc:language>ru-RU</dc:language>
  <cp:lastModifiedBy/>
  <cp:lastPrinted>2020-08-17T12:52:00Z</cp:lastPrinted>
  <dcterms:modified xsi:type="dcterms:W3CDTF">2020-08-20T12:27:52Z</dcterms:modified>
  <cp:revision>7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