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ED16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255D61">
        <w:rPr>
          <w:rFonts w:ascii="Times New Roman" w:hAnsi="Times New Roman"/>
          <w:bCs/>
          <w:sz w:val="28"/>
          <w:szCs w:val="28"/>
        </w:rPr>
        <w:t>от 17 августа 2020 г. № 207</w:t>
      </w:r>
    </w:p>
    <w:p w:rsidR="003D3B8A" w:rsidRPr="003D3B8A" w:rsidRDefault="003D3B8A" w:rsidP="00437F65">
      <w:pPr>
        <w:ind w:right="55"/>
        <w:jc w:val="center"/>
        <w:rPr>
          <w:rFonts w:ascii="Times New Roman" w:hAnsi="Times New Roman"/>
          <w:b/>
          <w:bCs/>
          <w:sz w:val="28"/>
          <w:szCs w:val="28"/>
        </w:rPr>
        <w:sectPr w:rsidR="003D3B8A" w:rsidRPr="003D3B8A" w:rsidSect="00255D61">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ayout w:type="fixed"/>
        <w:tblLook w:val="01E0" w:firstRow="1" w:lastRow="1" w:firstColumn="1" w:lastColumn="1" w:noHBand="0" w:noVBand="0"/>
      </w:tblPr>
      <w:tblGrid>
        <w:gridCol w:w="9571"/>
      </w:tblGrid>
      <w:tr w:rsidR="000D5EED" w:rsidRPr="00885D9D" w:rsidTr="007F7896">
        <w:trPr>
          <w:jc w:val="right"/>
        </w:trPr>
        <w:tc>
          <w:tcPr>
            <w:tcW w:w="5000" w:type="pct"/>
            <w:tcMar>
              <w:top w:w="0" w:type="dxa"/>
              <w:left w:w="108" w:type="dxa"/>
              <w:bottom w:w="680" w:type="dxa"/>
              <w:right w:w="108" w:type="dxa"/>
            </w:tcMar>
          </w:tcPr>
          <w:p w:rsidR="00140222" w:rsidRPr="005D0A48" w:rsidRDefault="00885D9D" w:rsidP="00885D9D">
            <w:pPr>
              <w:ind w:right="856"/>
              <w:jc w:val="center"/>
              <w:rPr>
                <w:rFonts w:ascii="Times New Roman" w:hAnsi="Times New Roman"/>
                <w:sz w:val="28"/>
                <w:szCs w:val="28"/>
              </w:rPr>
            </w:pPr>
            <w:bookmarkStart w:id="0" w:name="_GoBack"/>
            <w:bookmarkEnd w:id="0"/>
            <w:r w:rsidRPr="005D0A48">
              <w:rPr>
                <w:rFonts w:ascii="Times New Roman" w:hAnsi="Times New Roman"/>
                <w:sz w:val="28"/>
                <w:szCs w:val="28"/>
              </w:rPr>
              <w:lastRenderedPageBreak/>
              <w:t>О внесении изменений в постановление Правительства</w:t>
            </w:r>
          </w:p>
          <w:p w:rsidR="00140222"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 xml:space="preserve">Рязанской области от 29.10.2014 № 309 </w:t>
            </w:r>
            <w:r w:rsidR="00A865C2" w:rsidRPr="005D0A48">
              <w:rPr>
                <w:rFonts w:ascii="Times New Roman" w:hAnsi="Times New Roman"/>
                <w:sz w:val="28"/>
                <w:szCs w:val="28"/>
              </w:rPr>
              <w:t>«</w:t>
            </w:r>
            <w:r w:rsidRPr="005D0A48">
              <w:rPr>
                <w:rFonts w:ascii="Times New Roman" w:hAnsi="Times New Roman"/>
                <w:sz w:val="28"/>
                <w:szCs w:val="28"/>
              </w:rPr>
              <w:t>Об утверждении</w:t>
            </w:r>
          </w:p>
          <w:p w:rsidR="00140222"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 xml:space="preserve">государственной программы Рязанской области </w:t>
            </w:r>
            <w:r w:rsidR="00A865C2" w:rsidRPr="005D0A48">
              <w:rPr>
                <w:rFonts w:ascii="Times New Roman" w:hAnsi="Times New Roman"/>
                <w:sz w:val="28"/>
                <w:szCs w:val="28"/>
              </w:rPr>
              <w:t>«</w:t>
            </w:r>
            <w:r w:rsidRPr="005D0A48">
              <w:rPr>
                <w:rFonts w:ascii="Times New Roman" w:hAnsi="Times New Roman"/>
                <w:sz w:val="28"/>
                <w:szCs w:val="28"/>
              </w:rPr>
              <w:t>О развитии</w:t>
            </w:r>
          </w:p>
          <w:p w:rsidR="00140222" w:rsidRPr="005D0A48" w:rsidRDefault="00885D9D" w:rsidP="00885D9D">
            <w:pPr>
              <w:ind w:right="856"/>
              <w:jc w:val="center"/>
              <w:rPr>
                <w:rFonts w:ascii="Times New Roman" w:hAnsi="Times New Roman"/>
                <w:sz w:val="28"/>
                <w:szCs w:val="28"/>
              </w:rPr>
            </w:pPr>
            <w:proofErr w:type="gramStart"/>
            <w:r w:rsidRPr="005D0A48">
              <w:rPr>
                <w:rFonts w:ascii="Times New Roman" w:hAnsi="Times New Roman"/>
                <w:sz w:val="28"/>
                <w:szCs w:val="28"/>
              </w:rPr>
              <w:t>сферы занятости</w:t>
            </w:r>
            <w:r w:rsidR="00A865C2" w:rsidRPr="005D0A48">
              <w:rPr>
                <w:rFonts w:ascii="Times New Roman" w:hAnsi="Times New Roman"/>
                <w:sz w:val="28"/>
                <w:szCs w:val="28"/>
              </w:rPr>
              <w:t>»</w:t>
            </w:r>
            <w:r w:rsidRPr="005D0A48">
              <w:rPr>
                <w:rFonts w:ascii="Times New Roman" w:hAnsi="Times New Roman"/>
                <w:sz w:val="28"/>
                <w:szCs w:val="28"/>
              </w:rPr>
              <w:t xml:space="preserve"> (в редакции постановлений Правительства</w:t>
            </w:r>
            <w:proofErr w:type="gramEnd"/>
          </w:p>
          <w:p w:rsidR="00140222"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Рязанской области от 23.04.2015 № 88, от 24.06.2015 № 147,</w:t>
            </w:r>
          </w:p>
          <w:p w:rsidR="00140222"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от 21.10.2015 № 264, от 29.12.2015 № 340, от 11.04.2016 № 64,</w:t>
            </w:r>
          </w:p>
          <w:p w:rsidR="00885D9D"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от 10.08.2016 № 178, от 13.12.2016 № 284, от 14.12.2016 № 290,</w:t>
            </w:r>
          </w:p>
          <w:p w:rsidR="00885D9D"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от 28.12.2016 № 325, от 17.05.2017 № 100, от 18.10.2017 № 255,</w:t>
            </w:r>
          </w:p>
          <w:p w:rsidR="00885D9D"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от 21.11.2017 № 305, от 26.12.2017 № 393, от 15.05.2018 № 135,</w:t>
            </w:r>
          </w:p>
          <w:p w:rsidR="00885D9D"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 xml:space="preserve">от 25.07.2018 № 211, от 05.09.2018 </w:t>
            </w:r>
            <w:hyperlink r:id="rId13" w:history="1">
              <w:r w:rsidRPr="005D0A48">
                <w:rPr>
                  <w:rFonts w:ascii="Times New Roman" w:hAnsi="Times New Roman"/>
                  <w:sz w:val="28"/>
                  <w:szCs w:val="28"/>
                </w:rPr>
                <w:t>№ 253</w:t>
              </w:r>
            </w:hyperlink>
            <w:r w:rsidRPr="005D0A48">
              <w:rPr>
                <w:rFonts w:ascii="Times New Roman" w:hAnsi="Times New Roman"/>
                <w:sz w:val="28"/>
                <w:szCs w:val="28"/>
              </w:rPr>
              <w:t>, от 31.10.2018 № 312,</w:t>
            </w:r>
          </w:p>
          <w:p w:rsidR="00887DFB" w:rsidRPr="005D0A48" w:rsidRDefault="00885D9D" w:rsidP="00885D9D">
            <w:pPr>
              <w:ind w:right="856"/>
              <w:jc w:val="center"/>
              <w:rPr>
                <w:rFonts w:ascii="Times New Roman" w:hAnsi="Times New Roman"/>
                <w:sz w:val="28"/>
                <w:szCs w:val="28"/>
              </w:rPr>
            </w:pPr>
            <w:r w:rsidRPr="005D0A48">
              <w:rPr>
                <w:rFonts w:ascii="Times New Roman" w:hAnsi="Times New Roman"/>
                <w:sz w:val="28"/>
                <w:szCs w:val="28"/>
              </w:rPr>
              <w:t>от 04.12.2018 № 346, от 28.12.2018 № 427, от 11.02.2019 № 28</w:t>
            </w:r>
            <w:r w:rsidR="00887DFB" w:rsidRPr="005D0A48">
              <w:rPr>
                <w:rFonts w:ascii="Times New Roman" w:hAnsi="Times New Roman"/>
                <w:sz w:val="28"/>
                <w:szCs w:val="28"/>
              </w:rPr>
              <w:t xml:space="preserve">, </w:t>
            </w:r>
          </w:p>
          <w:p w:rsidR="00A85ED9" w:rsidRPr="005D0A48" w:rsidRDefault="00887DFB" w:rsidP="00885D9D">
            <w:pPr>
              <w:ind w:right="856"/>
              <w:jc w:val="center"/>
              <w:rPr>
                <w:rFonts w:ascii="Times New Roman" w:hAnsi="Times New Roman"/>
                <w:sz w:val="28"/>
                <w:szCs w:val="28"/>
              </w:rPr>
            </w:pPr>
            <w:r w:rsidRPr="005D0A48">
              <w:rPr>
                <w:rFonts w:ascii="Times New Roman" w:hAnsi="Times New Roman"/>
                <w:sz w:val="28"/>
                <w:szCs w:val="28"/>
              </w:rPr>
              <w:t>от 05.03.2019 № 49</w:t>
            </w:r>
            <w:r w:rsidR="000B1943" w:rsidRPr="005D0A48">
              <w:rPr>
                <w:rFonts w:ascii="Times New Roman" w:hAnsi="Times New Roman"/>
                <w:sz w:val="28"/>
                <w:szCs w:val="28"/>
              </w:rPr>
              <w:t xml:space="preserve">, </w:t>
            </w:r>
            <w:r w:rsidR="00735182" w:rsidRPr="005D0A48">
              <w:rPr>
                <w:rFonts w:ascii="Times New Roman" w:hAnsi="Times New Roman"/>
                <w:sz w:val="28"/>
                <w:szCs w:val="28"/>
              </w:rPr>
              <w:t xml:space="preserve">от </w:t>
            </w:r>
            <w:r w:rsidR="000B1943" w:rsidRPr="005D0A48">
              <w:rPr>
                <w:rFonts w:ascii="Times New Roman" w:hAnsi="Times New Roman"/>
                <w:sz w:val="28"/>
                <w:szCs w:val="28"/>
              </w:rPr>
              <w:t>17.04.2019 № 110</w:t>
            </w:r>
            <w:r w:rsidR="00735182" w:rsidRPr="005D0A48">
              <w:rPr>
                <w:rFonts w:ascii="Times New Roman" w:hAnsi="Times New Roman"/>
                <w:sz w:val="28"/>
                <w:szCs w:val="28"/>
              </w:rPr>
              <w:t>, от 26.06.2019 № 181</w:t>
            </w:r>
            <w:r w:rsidR="00A85ED9" w:rsidRPr="005D0A48">
              <w:rPr>
                <w:rFonts w:ascii="Times New Roman" w:hAnsi="Times New Roman"/>
                <w:sz w:val="28"/>
                <w:szCs w:val="28"/>
              </w:rPr>
              <w:t xml:space="preserve">, </w:t>
            </w:r>
          </w:p>
          <w:p w:rsidR="000D5EED" w:rsidRPr="00885D9D" w:rsidRDefault="00A85ED9" w:rsidP="005D0A48">
            <w:pPr>
              <w:ind w:right="856"/>
              <w:jc w:val="center"/>
              <w:rPr>
                <w:rFonts w:ascii="Times New Roman" w:hAnsi="Times New Roman"/>
                <w:sz w:val="28"/>
                <w:szCs w:val="28"/>
              </w:rPr>
            </w:pPr>
            <w:r w:rsidRPr="005D0A48">
              <w:rPr>
                <w:rFonts w:ascii="Times New Roman" w:hAnsi="Times New Roman"/>
                <w:sz w:val="28"/>
                <w:szCs w:val="28"/>
              </w:rPr>
              <w:t>от 03.09.2019 № 280</w:t>
            </w:r>
            <w:r w:rsidR="005D0A48" w:rsidRPr="005D0A48">
              <w:rPr>
                <w:rFonts w:ascii="Times New Roman" w:hAnsi="Times New Roman"/>
                <w:sz w:val="28"/>
                <w:szCs w:val="28"/>
              </w:rPr>
              <w:t>, от 24.12.2019 № 421</w:t>
            </w:r>
            <w:r w:rsidR="00885D9D" w:rsidRPr="005D0A48">
              <w:rPr>
                <w:rFonts w:ascii="Times New Roman" w:hAnsi="Times New Roman"/>
                <w:sz w:val="28"/>
                <w:szCs w:val="28"/>
              </w:rPr>
              <w:t>)</w:t>
            </w:r>
            <w:r w:rsidR="006A4634">
              <w:rPr>
                <w:rFonts w:ascii="Times New Roman" w:hAnsi="Times New Roman"/>
                <w:sz w:val="28"/>
                <w:szCs w:val="28"/>
              </w:rPr>
              <w:t xml:space="preserve"> </w:t>
            </w:r>
          </w:p>
        </w:tc>
      </w:tr>
      <w:tr w:rsidR="008E7F92" w:rsidRPr="008B151B" w:rsidTr="007F7896">
        <w:trPr>
          <w:jc w:val="right"/>
        </w:trPr>
        <w:tc>
          <w:tcPr>
            <w:tcW w:w="5000" w:type="pct"/>
          </w:tcPr>
          <w:p w:rsidR="008E7F92" w:rsidRPr="008B151B" w:rsidRDefault="008E7F92" w:rsidP="008E7F92">
            <w:pPr>
              <w:spacing w:line="235" w:lineRule="auto"/>
              <w:ind w:firstLine="709"/>
              <w:jc w:val="both"/>
              <w:rPr>
                <w:rFonts w:ascii="Times New Roman" w:hAnsi="Times New Roman"/>
                <w:sz w:val="28"/>
                <w:szCs w:val="28"/>
              </w:rPr>
            </w:pPr>
            <w:r w:rsidRPr="008B151B">
              <w:rPr>
                <w:rFonts w:ascii="Times New Roman" w:hAnsi="Times New Roman"/>
                <w:sz w:val="28"/>
                <w:szCs w:val="28"/>
              </w:rPr>
              <w:t>Правительство</w:t>
            </w:r>
            <w:r>
              <w:rPr>
                <w:rFonts w:ascii="Times New Roman" w:hAnsi="Times New Roman"/>
                <w:sz w:val="28"/>
                <w:szCs w:val="28"/>
              </w:rPr>
              <w:t xml:space="preserve"> Рязанской области ПОСТАНОВЛЯЕТ:</w:t>
            </w:r>
          </w:p>
          <w:p w:rsidR="008E7F92" w:rsidRPr="008B151B" w:rsidRDefault="008E7F92" w:rsidP="008E7F92">
            <w:pPr>
              <w:pStyle w:val="ac"/>
              <w:tabs>
                <w:tab w:val="left" w:pos="1014"/>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Внести в приложение к постановлению Правительства Рязанской области от 29 октября 2014 № 309 «Об утверждении государственной программы Рязанской области «О развитии сферы занятости» следующие изменения:</w:t>
            </w:r>
          </w:p>
          <w:p w:rsidR="008E7F92" w:rsidRPr="008B151B" w:rsidRDefault="008E7F92" w:rsidP="008E7F92">
            <w:pPr>
              <w:pStyle w:val="ac"/>
              <w:numPr>
                <w:ilvl w:val="0"/>
                <w:numId w:val="13"/>
              </w:numPr>
              <w:tabs>
                <w:tab w:val="left" w:pos="1078"/>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в паспорте государственной программы:</w:t>
            </w:r>
          </w:p>
          <w:p w:rsidR="008E7F92" w:rsidRPr="008B151B" w:rsidRDefault="008E7F92" w:rsidP="008E7F92">
            <w:pPr>
              <w:pStyle w:val="ac"/>
              <w:tabs>
                <w:tab w:val="left" w:pos="1078"/>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 абзац девятый строки «Основание для разработки Программы» изложить в следующей редакции:</w:t>
            </w:r>
          </w:p>
          <w:p w:rsidR="008E7F92" w:rsidRPr="008B151B" w:rsidRDefault="008E7F92" w:rsidP="008E7F92">
            <w:pPr>
              <w:pStyle w:val="ac"/>
              <w:tabs>
                <w:tab w:val="left" w:pos="1078"/>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 xml:space="preserve">«приказом Министерства труда и социальной защиты Российской Федерации, Министерства просвещения Российской Федерации и Министерства науки и высшего образования Российской Федерации от </w:t>
            </w:r>
            <w:r>
              <w:rPr>
                <w:rFonts w:ascii="Times New Roman" w:hAnsi="Times New Roman"/>
                <w:sz w:val="28"/>
                <w:szCs w:val="28"/>
              </w:rPr>
              <w:br/>
            </w:r>
            <w:r w:rsidRPr="008B151B">
              <w:rPr>
                <w:rFonts w:ascii="Times New Roman" w:hAnsi="Times New Roman"/>
                <w:sz w:val="28"/>
                <w:szCs w:val="28"/>
              </w:rPr>
              <w:t>14</w:t>
            </w:r>
            <w:r>
              <w:rPr>
                <w:rFonts w:ascii="Times New Roman" w:hAnsi="Times New Roman"/>
                <w:sz w:val="28"/>
                <w:szCs w:val="28"/>
              </w:rPr>
              <w:t xml:space="preserve"> декабря 2</w:t>
            </w:r>
            <w:r w:rsidRPr="008B151B">
              <w:rPr>
                <w:rFonts w:ascii="Times New Roman" w:hAnsi="Times New Roman"/>
                <w:sz w:val="28"/>
                <w:szCs w:val="28"/>
              </w:rPr>
              <w:t>018</w:t>
            </w:r>
            <w:r>
              <w:rPr>
                <w:rFonts w:ascii="Times New Roman" w:hAnsi="Times New Roman"/>
                <w:sz w:val="28"/>
                <w:szCs w:val="28"/>
              </w:rPr>
              <w:t xml:space="preserve"> г.</w:t>
            </w:r>
            <w:r w:rsidRPr="008B151B">
              <w:rPr>
                <w:rFonts w:ascii="Times New Roman" w:hAnsi="Times New Roman"/>
                <w:sz w:val="28"/>
                <w:szCs w:val="28"/>
              </w:rPr>
              <w:t xml:space="preserve"> № 804н/299/1154 «Об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w:t>
            </w:r>
          </w:p>
          <w:p w:rsidR="008E7F92" w:rsidRPr="008B151B" w:rsidRDefault="008E7F92" w:rsidP="008E7F92">
            <w:pPr>
              <w:pStyle w:val="ac"/>
              <w:tabs>
                <w:tab w:val="left" w:pos="1078"/>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 в строке «Объемы финансирования Программы»:</w:t>
            </w:r>
          </w:p>
          <w:p w:rsidR="008E7F92" w:rsidRPr="008B151B" w:rsidRDefault="008E7F92" w:rsidP="008E7F92">
            <w:pPr>
              <w:pStyle w:val="ac"/>
              <w:tabs>
                <w:tab w:val="left" w:pos="1078"/>
              </w:tabs>
              <w:autoSpaceDE w:val="0"/>
              <w:autoSpaceDN w:val="0"/>
              <w:adjustRightInd w:val="0"/>
              <w:spacing w:line="235" w:lineRule="auto"/>
              <w:ind w:left="0" w:firstLine="709"/>
              <w:jc w:val="both"/>
              <w:rPr>
                <w:rFonts w:ascii="Times New Roman" w:hAnsi="Times New Roman"/>
                <w:sz w:val="28"/>
                <w:szCs w:val="28"/>
              </w:rPr>
            </w:pPr>
            <w:r w:rsidRPr="008B151B">
              <w:rPr>
                <w:rFonts w:ascii="Times New Roman" w:hAnsi="Times New Roman"/>
                <w:sz w:val="28"/>
                <w:szCs w:val="28"/>
              </w:rPr>
              <w:t>в абзаце первом цифры «4649304,51446» заменить цифрами «4910313,91446»;</w:t>
            </w:r>
          </w:p>
          <w:p w:rsidR="008E7F92" w:rsidRPr="008B151B" w:rsidRDefault="008E7F92" w:rsidP="008E7F92">
            <w:pPr>
              <w:pStyle w:val="ac"/>
              <w:tabs>
                <w:tab w:val="left" w:pos="1078"/>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lastRenderedPageBreak/>
              <w:t>в абзаце седьмом цифры «526980,89805» заменить цифрами «787990,29805»;</w:t>
            </w:r>
          </w:p>
          <w:p w:rsidR="008E7F92" w:rsidRPr="008B151B" w:rsidRDefault="008E7F92" w:rsidP="008E7F92">
            <w:pPr>
              <w:pStyle w:val="ac"/>
              <w:tabs>
                <w:tab w:val="left" w:pos="1078"/>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абзаце четырнадцатом цифры «3002970,9» заменить цифрами «3264040,3»;</w:t>
            </w:r>
          </w:p>
          <w:p w:rsidR="008E7F92" w:rsidRPr="008B151B" w:rsidRDefault="008E7F92" w:rsidP="008E7F92">
            <w:pPr>
              <w:pStyle w:val="ac"/>
              <w:tabs>
                <w:tab w:val="left" w:pos="1078"/>
              </w:tabs>
              <w:autoSpaceDE w:val="0"/>
              <w:autoSpaceDN w:val="0"/>
              <w:adjustRightInd w:val="0"/>
              <w:ind w:left="709"/>
              <w:jc w:val="both"/>
              <w:rPr>
                <w:rFonts w:ascii="Times New Roman" w:hAnsi="Times New Roman"/>
                <w:sz w:val="28"/>
                <w:szCs w:val="28"/>
              </w:rPr>
            </w:pPr>
            <w:r w:rsidRPr="008B151B">
              <w:rPr>
                <w:rFonts w:ascii="Times New Roman" w:hAnsi="Times New Roman"/>
                <w:sz w:val="28"/>
                <w:szCs w:val="28"/>
              </w:rPr>
              <w:t>в абзаце двадцатом цифры «361355,5» заменить цифрами «622424,9»;</w:t>
            </w:r>
          </w:p>
          <w:p w:rsidR="008E7F92" w:rsidRPr="008B151B" w:rsidRDefault="008E7F92" w:rsidP="008E7F92">
            <w:pPr>
              <w:pStyle w:val="ac"/>
              <w:tabs>
                <w:tab w:val="left" w:pos="1078"/>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абзаце двадцать шестом цифры «1646333,61446» заменить цифрами «1646273,61446»;</w:t>
            </w:r>
          </w:p>
          <w:p w:rsidR="008E7F92" w:rsidRPr="008B151B" w:rsidRDefault="008E7F92" w:rsidP="008E7F92">
            <w:pPr>
              <w:pStyle w:val="ac"/>
              <w:tabs>
                <w:tab w:val="left" w:pos="1078"/>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абзаце тридцать втором цифры «165625,39805» заменить цифрами «165565,39805»;</w:t>
            </w:r>
          </w:p>
          <w:p w:rsidR="008E7F92" w:rsidRPr="003969DF" w:rsidRDefault="003041F2" w:rsidP="008E7F92">
            <w:pPr>
              <w:pStyle w:val="ac"/>
              <w:numPr>
                <w:ilvl w:val="0"/>
                <w:numId w:val="13"/>
              </w:numPr>
              <w:tabs>
                <w:tab w:val="left" w:pos="595"/>
                <w:tab w:val="left" w:pos="1134"/>
              </w:tabs>
              <w:autoSpaceDE w:val="0"/>
              <w:autoSpaceDN w:val="0"/>
              <w:adjustRightInd w:val="0"/>
              <w:ind w:left="0" w:firstLine="709"/>
              <w:jc w:val="both"/>
              <w:rPr>
                <w:sz w:val="28"/>
                <w:szCs w:val="28"/>
              </w:rPr>
            </w:pPr>
            <w:hyperlink r:id="rId14" w:history="1">
              <w:r w:rsidR="008E7F92" w:rsidRPr="008B151B">
                <w:rPr>
                  <w:sz w:val="28"/>
                  <w:szCs w:val="28"/>
                </w:rPr>
                <w:t>раздел 1</w:t>
              </w:r>
            </w:hyperlink>
            <w:r w:rsidR="008E7F92" w:rsidRPr="008B151B">
              <w:rPr>
                <w:sz w:val="28"/>
                <w:szCs w:val="28"/>
              </w:rPr>
              <w:t xml:space="preserve"> «Характеристика проблемы (задачи), решение которой осуществляется путем реализации Программы» </w:t>
            </w:r>
            <w:hyperlink r:id="rId15" w:history="1">
              <w:r w:rsidR="008E7F92" w:rsidRPr="008B151B">
                <w:rPr>
                  <w:sz w:val="28"/>
                  <w:szCs w:val="28"/>
                </w:rPr>
                <w:t>дополнить</w:t>
              </w:r>
            </w:hyperlink>
            <w:r w:rsidR="008E7F92" w:rsidRPr="008B151B">
              <w:rPr>
                <w:sz w:val="28"/>
                <w:szCs w:val="28"/>
              </w:rPr>
              <w:t xml:space="preserve"> новыми абзацами </w:t>
            </w:r>
            <w:r w:rsidR="008E7F92" w:rsidRPr="003969DF">
              <w:rPr>
                <w:sz w:val="28"/>
                <w:szCs w:val="28"/>
              </w:rPr>
              <w:t xml:space="preserve">шестьдесят четверым - </w:t>
            </w:r>
            <w:r w:rsidR="008E7F92">
              <w:rPr>
                <w:sz w:val="28"/>
                <w:szCs w:val="28"/>
              </w:rPr>
              <w:t>семидесятым</w:t>
            </w:r>
            <w:r w:rsidR="008E7F92" w:rsidRPr="003969DF">
              <w:rPr>
                <w:sz w:val="28"/>
                <w:szCs w:val="28"/>
              </w:rPr>
              <w:t xml:space="preserve"> следующего содержания:</w:t>
            </w:r>
          </w:p>
          <w:p w:rsidR="008E7F92" w:rsidRPr="003969DF" w:rsidRDefault="008E7F92" w:rsidP="008E7F92">
            <w:pPr>
              <w:ind w:firstLine="709"/>
              <w:jc w:val="both"/>
              <w:rPr>
                <w:rFonts w:ascii="Times New Roman" w:hAnsi="Times New Roman"/>
                <w:sz w:val="28"/>
                <w:szCs w:val="28"/>
              </w:rPr>
            </w:pPr>
            <w:r w:rsidRPr="003969DF">
              <w:rPr>
                <w:sz w:val="28"/>
                <w:szCs w:val="28"/>
              </w:rPr>
              <w:t>«</w:t>
            </w:r>
            <w:r w:rsidRPr="003969DF">
              <w:rPr>
                <w:rFonts w:ascii="Times New Roman" w:hAnsi="Times New Roman"/>
                <w:sz w:val="28"/>
                <w:szCs w:val="28"/>
              </w:rPr>
              <w:t xml:space="preserve">В связи с распространением новой </w:t>
            </w:r>
            <w:proofErr w:type="spellStart"/>
            <w:r w:rsidRPr="003969DF">
              <w:rPr>
                <w:rFonts w:ascii="Times New Roman" w:hAnsi="Times New Roman"/>
                <w:sz w:val="28"/>
                <w:szCs w:val="28"/>
              </w:rPr>
              <w:t>коронавирусной</w:t>
            </w:r>
            <w:proofErr w:type="spellEnd"/>
            <w:r w:rsidRPr="003969DF">
              <w:rPr>
                <w:rFonts w:ascii="Times New Roman" w:hAnsi="Times New Roman"/>
                <w:sz w:val="28"/>
                <w:szCs w:val="28"/>
              </w:rPr>
              <w:t xml:space="preserve"> инфекции (COVID-19) и реализацией на территории Рязанской области с марта 2020 года комплекса ограничительных и иных мероприятий, направленных на санитарно-</w:t>
            </w:r>
            <w:proofErr w:type="spellStart"/>
            <w:r w:rsidRPr="003969DF">
              <w:rPr>
                <w:rFonts w:ascii="Times New Roman" w:hAnsi="Times New Roman"/>
                <w:sz w:val="28"/>
                <w:szCs w:val="28"/>
              </w:rPr>
              <w:t>эпидемиологеское</w:t>
            </w:r>
            <w:proofErr w:type="spellEnd"/>
            <w:r w:rsidRPr="003969DF">
              <w:rPr>
                <w:rFonts w:ascii="Times New Roman" w:hAnsi="Times New Roman"/>
                <w:sz w:val="28"/>
                <w:szCs w:val="28"/>
              </w:rPr>
              <w:t xml:space="preserve"> благополучие население была приостановлена  (ограничена) деятельность многих работодателей региона. Как следствие, такие работодатели изменили режимы работы за счет введения режима неполного рабочего времени, временно приостановили работы,  предоставили работникам отпуска без сохранения заработной платы, проводят мероприятия по высвобождению работников.</w:t>
            </w:r>
          </w:p>
          <w:p w:rsidR="008E7F92" w:rsidRPr="003969DF" w:rsidRDefault="008E7F92" w:rsidP="008E7F92">
            <w:pPr>
              <w:ind w:firstLine="709"/>
              <w:jc w:val="both"/>
              <w:rPr>
                <w:rFonts w:ascii="Times New Roman" w:hAnsi="Times New Roman"/>
                <w:sz w:val="28"/>
                <w:szCs w:val="28"/>
              </w:rPr>
            </w:pPr>
            <w:r w:rsidRPr="003969DF">
              <w:rPr>
                <w:rFonts w:ascii="Times New Roman" w:hAnsi="Times New Roman"/>
                <w:sz w:val="28"/>
                <w:szCs w:val="28"/>
              </w:rPr>
              <w:t>Наблюдается рост напряженности на рынке труда Рязанской области                              в 2,4 раза по сравнению с началом 2020 года.</w:t>
            </w:r>
          </w:p>
          <w:p w:rsidR="008E7F92" w:rsidRPr="003969DF" w:rsidRDefault="008E7F92" w:rsidP="008E7F92">
            <w:pPr>
              <w:ind w:firstLine="709"/>
              <w:jc w:val="both"/>
              <w:rPr>
                <w:rFonts w:ascii="Times New Roman" w:hAnsi="Times New Roman"/>
                <w:sz w:val="28"/>
                <w:szCs w:val="28"/>
              </w:rPr>
            </w:pPr>
            <w:r w:rsidRPr="003969DF">
              <w:rPr>
                <w:rFonts w:ascii="Times New Roman" w:hAnsi="Times New Roman"/>
                <w:sz w:val="28"/>
                <w:szCs w:val="28"/>
              </w:rPr>
              <w:t xml:space="preserve">По результатам оперативного ежедневного мониторинга ситуации в сфере занятости в Рязанской области более 10 тыс. работников находятся под угрозой увольнения.  </w:t>
            </w:r>
          </w:p>
          <w:p w:rsidR="008E7F92" w:rsidRPr="003969DF" w:rsidRDefault="008E7F92" w:rsidP="008E7F92">
            <w:pPr>
              <w:ind w:firstLine="709"/>
              <w:jc w:val="both"/>
              <w:rPr>
                <w:rFonts w:ascii="Times New Roman" w:hAnsi="Times New Roman"/>
                <w:sz w:val="28"/>
                <w:szCs w:val="28"/>
              </w:rPr>
            </w:pPr>
            <w:r w:rsidRPr="003969DF">
              <w:rPr>
                <w:rFonts w:ascii="Times New Roman" w:hAnsi="Times New Roman"/>
                <w:sz w:val="28"/>
                <w:szCs w:val="28"/>
              </w:rPr>
              <w:t>Численность безработных граждан, зарегистрированных в органах службы занятости, увеличилась с начала года в 4,5 раза.</w:t>
            </w:r>
          </w:p>
          <w:p w:rsidR="008E7F92" w:rsidRPr="003969DF" w:rsidRDefault="008E7F92" w:rsidP="008E7F92">
            <w:pPr>
              <w:ind w:firstLine="709"/>
              <w:jc w:val="both"/>
              <w:rPr>
                <w:rFonts w:ascii="Times New Roman" w:hAnsi="Times New Roman"/>
                <w:sz w:val="28"/>
                <w:szCs w:val="28"/>
              </w:rPr>
            </w:pPr>
            <w:r w:rsidRPr="003969DF">
              <w:rPr>
                <w:rFonts w:ascii="Times New Roman" w:hAnsi="Times New Roman"/>
                <w:sz w:val="28"/>
                <w:szCs w:val="28"/>
              </w:rPr>
              <w:t>Предусмотренные подпунктами 11.1, 11.2 пункта 11 раздела 5 «Система программных мероприятий» подпрограммы</w:t>
            </w:r>
            <w:r w:rsidR="00E90B98">
              <w:rPr>
                <w:rFonts w:ascii="Times New Roman" w:hAnsi="Times New Roman"/>
                <w:sz w:val="28"/>
                <w:szCs w:val="28"/>
              </w:rPr>
              <w:t xml:space="preserve"> 1</w:t>
            </w:r>
            <w:r w:rsidRPr="003969DF">
              <w:rPr>
                <w:rFonts w:ascii="Times New Roman" w:hAnsi="Times New Roman"/>
                <w:sz w:val="28"/>
                <w:szCs w:val="28"/>
              </w:rPr>
              <w:t xml:space="preserve"> дополнительные мероприятия, направленные на снижение напряженности на рынке труда Рязанской области в 2020 году, будут способствовать минимизации рисков увольнения работников, предупреждению роста безработицы и снижению напряженности на рынке труда региона.</w:t>
            </w:r>
          </w:p>
          <w:p w:rsidR="008E7F92" w:rsidRPr="003969DF" w:rsidRDefault="008E7F92" w:rsidP="008E7F92">
            <w:pPr>
              <w:ind w:firstLine="709"/>
              <w:jc w:val="both"/>
              <w:rPr>
                <w:rFonts w:ascii="Times New Roman" w:hAnsi="Times New Roman"/>
                <w:sz w:val="28"/>
                <w:szCs w:val="28"/>
              </w:rPr>
            </w:pPr>
            <w:r w:rsidRPr="003969DF">
              <w:rPr>
                <w:rFonts w:ascii="Times New Roman" w:hAnsi="Times New Roman"/>
                <w:sz w:val="28"/>
                <w:szCs w:val="28"/>
              </w:rPr>
              <w:t>Реализация указанных мероприятий в 2020 году позволит обеспечить сохранение занятости не менее 500 работников, предоставление временной занятости не менее 100 безработным гражданам и гражданам, ищущим работу и обратившимся в органы службы занятости.</w:t>
            </w:r>
          </w:p>
          <w:p w:rsidR="008E7F92"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 xml:space="preserve">Дополнительные мероприятия, направленные на снижение напряженности на рынке труда Рязанской области в 2020 году, будут реализовываться в организациях, в которых во время проведения общественных и временных работ отсутствуют ограничительные меры, направленные на обеспечение санитарно-эпидемиологического благополучия населения в связи с распространением новой </w:t>
            </w:r>
            <w:proofErr w:type="spellStart"/>
            <w:r w:rsidRPr="003969DF">
              <w:rPr>
                <w:rFonts w:ascii="Times New Roman" w:hAnsi="Times New Roman"/>
                <w:sz w:val="28"/>
                <w:szCs w:val="28"/>
              </w:rPr>
              <w:t>коронавирусной</w:t>
            </w:r>
            <w:proofErr w:type="spellEnd"/>
            <w:r w:rsidRPr="003969DF">
              <w:rPr>
                <w:rFonts w:ascii="Times New Roman" w:hAnsi="Times New Roman"/>
                <w:sz w:val="28"/>
                <w:szCs w:val="28"/>
              </w:rPr>
              <w:t xml:space="preserve"> инфекции</w:t>
            </w:r>
            <w:proofErr w:type="gramStart"/>
            <w:r w:rsidRPr="003969DF">
              <w:rPr>
                <w:rFonts w:ascii="Times New Roman" w:hAnsi="Times New Roman"/>
                <w:sz w:val="28"/>
                <w:szCs w:val="28"/>
              </w:rPr>
              <w:t>.»;</w:t>
            </w:r>
            <w:proofErr w:type="gramEnd"/>
          </w:p>
          <w:p w:rsidR="008E7F92" w:rsidRPr="003969DF" w:rsidRDefault="008E7F92" w:rsidP="008E7F92">
            <w:pPr>
              <w:autoSpaceDE w:val="0"/>
              <w:autoSpaceDN w:val="0"/>
              <w:adjustRightInd w:val="0"/>
              <w:ind w:firstLine="709"/>
              <w:jc w:val="both"/>
              <w:rPr>
                <w:rFonts w:ascii="Times New Roman" w:hAnsi="Times New Roman"/>
                <w:sz w:val="28"/>
                <w:szCs w:val="28"/>
              </w:rPr>
            </w:pPr>
          </w:p>
          <w:p w:rsidR="008E7F92" w:rsidRPr="003969DF" w:rsidRDefault="008E7F92" w:rsidP="008E7F92">
            <w:pPr>
              <w:pStyle w:val="ac"/>
              <w:numPr>
                <w:ilvl w:val="0"/>
                <w:numId w:val="13"/>
              </w:numPr>
              <w:tabs>
                <w:tab w:val="left" w:pos="1078"/>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в графах 4, 10 пункта 1 раздела 4 «Ресурсное обеспечение Программы» цифры «4649304,51446», «526980,89805», «1646333,61446», «165625,39805», «3002970,9», «361355,5» заменить соответственно цифрами «</w:t>
            </w:r>
            <w:r>
              <w:rPr>
                <w:rFonts w:ascii="Times New Roman" w:hAnsi="Times New Roman"/>
                <w:sz w:val="28"/>
                <w:szCs w:val="28"/>
              </w:rPr>
              <w:t>4910313,91446</w:t>
            </w:r>
            <w:r w:rsidRPr="003969DF">
              <w:rPr>
                <w:rFonts w:ascii="Times New Roman" w:hAnsi="Times New Roman"/>
                <w:sz w:val="28"/>
                <w:szCs w:val="28"/>
              </w:rPr>
              <w:t>», «</w:t>
            </w:r>
            <w:r>
              <w:rPr>
                <w:rFonts w:ascii="Times New Roman" w:hAnsi="Times New Roman"/>
                <w:sz w:val="28"/>
                <w:szCs w:val="28"/>
              </w:rPr>
              <w:t>787990,29805</w:t>
            </w:r>
            <w:r w:rsidRPr="003969DF">
              <w:rPr>
                <w:rFonts w:ascii="Times New Roman" w:hAnsi="Times New Roman"/>
                <w:sz w:val="28"/>
                <w:szCs w:val="28"/>
              </w:rPr>
              <w:t>», «1646273,61446», «165565,39805», «</w:t>
            </w:r>
            <w:r>
              <w:rPr>
                <w:rFonts w:ascii="Times New Roman" w:hAnsi="Times New Roman"/>
                <w:sz w:val="28"/>
                <w:szCs w:val="28"/>
              </w:rPr>
              <w:t>3264040,3</w:t>
            </w:r>
            <w:r w:rsidRPr="003969DF">
              <w:rPr>
                <w:rFonts w:ascii="Times New Roman" w:hAnsi="Times New Roman"/>
                <w:sz w:val="28"/>
                <w:szCs w:val="28"/>
              </w:rPr>
              <w:t>», «</w:t>
            </w:r>
            <w:r>
              <w:rPr>
                <w:rFonts w:ascii="Times New Roman" w:hAnsi="Times New Roman"/>
                <w:sz w:val="28"/>
                <w:szCs w:val="28"/>
              </w:rPr>
              <w:t>622424,9</w:t>
            </w:r>
            <w:r w:rsidRPr="003969DF">
              <w:rPr>
                <w:rFonts w:ascii="Times New Roman" w:hAnsi="Times New Roman"/>
                <w:sz w:val="28"/>
                <w:szCs w:val="28"/>
              </w:rPr>
              <w:t>»;</w:t>
            </w:r>
          </w:p>
          <w:p w:rsidR="008E7F92" w:rsidRPr="003969DF" w:rsidRDefault="008E7F92" w:rsidP="008E7F92">
            <w:pPr>
              <w:pStyle w:val="ac"/>
              <w:numPr>
                <w:ilvl w:val="0"/>
                <w:numId w:val="13"/>
              </w:numPr>
              <w:tabs>
                <w:tab w:val="left" w:pos="1078"/>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 xml:space="preserve">в разделе 6 «Ожидаемые конечные результаты реализации Программы и показатели социально-экономической эффективности» абзацы восьмой - пятьдесят первый </w:t>
            </w:r>
            <w:r>
              <w:rPr>
                <w:rFonts w:ascii="Times New Roman" w:hAnsi="Times New Roman"/>
                <w:sz w:val="28"/>
                <w:szCs w:val="28"/>
              </w:rPr>
              <w:t xml:space="preserve">заменить текстом </w:t>
            </w:r>
            <w:r w:rsidRPr="003969DF">
              <w:rPr>
                <w:rFonts w:ascii="Times New Roman" w:hAnsi="Times New Roman"/>
                <w:sz w:val="28"/>
                <w:szCs w:val="28"/>
              </w:rPr>
              <w:t>следующ</w:t>
            </w:r>
            <w:r>
              <w:rPr>
                <w:rFonts w:ascii="Times New Roman" w:hAnsi="Times New Roman"/>
                <w:sz w:val="28"/>
                <w:szCs w:val="28"/>
              </w:rPr>
              <w:t>его содержания;</w:t>
            </w:r>
          </w:p>
          <w:p w:rsidR="008E7F92" w:rsidRPr="003969DF" w:rsidRDefault="008E7F92" w:rsidP="008E7F92">
            <w:pPr>
              <w:autoSpaceDE w:val="0"/>
              <w:autoSpaceDN w:val="0"/>
              <w:adjustRightInd w:val="0"/>
              <w:ind w:firstLine="540"/>
              <w:jc w:val="both"/>
              <w:rPr>
                <w:rFonts w:ascii="Times New Roman" w:hAnsi="Times New Roman"/>
                <w:sz w:val="28"/>
                <w:szCs w:val="28"/>
              </w:rPr>
            </w:pPr>
            <w:r w:rsidRPr="003969DF">
              <w:rPr>
                <w:rFonts w:ascii="Times New Roman" w:hAnsi="Times New Roman"/>
                <w:sz w:val="28"/>
                <w:szCs w:val="28"/>
              </w:rPr>
              <w:t>«</w:t>
            </w:r>
            <w:r w:rsidRPr="003969DF">
              <w:rPr>
                <w:rFonts w:ascii="Times New Roman" w:hAnsi="Times New Roman"/>
                <w:sz w:val="28"/>
                <w:szCs w:val="28"/>
              </w:rPr>
              <w:tab/>
              <w:t>не допустить увеличения удельного веса граждан, признанных безработными, в общей численности безработных граждан, закончивших профессиональное обучение или получивших дополнительное профессиональное образование, выше 3,5%;</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оснащение не менее 2 учебных кабинетов компьютерным оборудованием, мебелью в целях осуществления профессионального обучения и дополнительного профессионального образования;</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увеличить удельный вес трудоустроенных граждан, обратившихся за содействием в поиске подходящей работы в органы службы занятости, от общей численности данной категории граждан до 68%;</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уровень удельного веса безработных граждан, трудоустроенных в другой местности при содействии органов службы занятости, в общей численности безработных граждан, зарегистрированных в органах службы занятости, не ниже 0,65%;</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численность безработных граждан, зарегистрированных в органах службы занятости, в среднегодовом исчислении не выше 4,9 тыс. человек;</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уровень регистрируемой безработицы (к экономически активному населению) в среднегодовом исчислении не выше 0,71%;</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значение коэффициента напряженности на рынке труда не выше 0,6 единицы;</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увеличить отношение численности безработных граждан, зарегистрированных в органах службы занятости, к общей численности безработных граждан (по методологии Международной организации труда) до 30%;</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снизить удельный вес безработных граждан, ищущих работу двенадцать и более месяцев, в общей численности безработных граждан, зарегистрированных в органах службы занятости, до 5,9%;</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оказать содействие в трудоустройстве 194 незанятым инвалидам на оборудованные (оснащенные) для них рабочие места;</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сокращение численности пострадавших в результате несчастных случаев на производстве со смертельным исходом в расчете на 1000 работающих до 0,052;</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сокращение численности лиц с установленным впервые профессиональным заболеванием до 10 человек;</w:t>
            </w:r>
          </w:p>
          <w:p w:rsidR="008E7F92" w:rsidRPr="003969DF" w:rsidRDefault="008E7F92" w:rsidP="008E7F92">
            <w:pPr>
              <w:autoSpaceDE w:val="0"/>
              <w:autoSpaceDN w:val="0"/>
              <w:adjustRightInd w:val="0"/>
              <w:ind w:firstLine="709"/>
              <w:jc w:val="both"/>
              <w:rPr>
                <w:rFonts w:ascii="Times New Roman" w:hAnsi="Times New Roman"/>
                <w:sz w:val="28"/>
                <w:szCs w:val="28"/>
              </w:rPr>
            </w:pPr>
            <w:r w:rsidRPr="003969DF">
              <w:rPr>
                <w:rFonts w:ascii="Times New Roman" w:hAnsi="Times New Roman"/>
                <w:sz w:val="28"/>
                <w:szCs w:val="28"/>
              </w:rPr>
              <w:t>обеспечить снижение удельного веса работников, занятых на работах с вредными и (или) опасными условиями труда, до 14,1%;</w:t>
            </w:r>
          </w:p>
          <w:p w:rsidR="008E7F92" w:rsidRPr="008E7F92" w:rsidRDefault="008E7F92" w:rsidP="008E7F92">
            <w:pPr>
              <w:autoSpaceDE w:val="0"/>
              <w:autoSpaceDN w:val="0"/>
              <w:adjustRightInd w:val="0"/>
              <w:ind w:firstLine="709"/>
              <w:jc w:val="both"/>
              <w:rPr>
                <w:rFonts w:ascii="Times New Roman" w:hAnsi="Times New Roman"/>
                <w:sz w:val="28"/>
                <w:szCs w:val="28"/>
              </w:rPr>
            </w:pPr>
            <w:r w:rsidRPr="008E7F92">
              <w:rPr>
                <w:rFonts w:ascii="Times New Roman" w:hAnsi="Times New Roman"/>
                <w:sz w:val="28"/>
                <w:szCs w:val="28"/>
              </w:rPr>
              <w:t>обеспечить увеличение количества рабочих мест, на которых улучшены условия труда по результатам специальной оценки условий труда, до 23490 единиц;</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награждение знаком отличия Губернатора Рязанской области «Почетный наставник Рязанской области» не более 10 человек ежегодно;</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оказать государственные услуги в сфере занятости населения не менее 450 тыс. гражданам;</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оказать содействие в трудоустройстве 20 инвалидам;</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прошли переобучение и повышение квалификации не менее </w:t>
            </w:r>
            <w:r>
              <w:rPr>
                <w:rFonts w:ascii="Times New Roman" w:hAnsi="Times New Roman"/>
                <w:spacing w:val="-4"/>
                <w:sz w:val="28"/>
                <w:szCs w:val="28"/>
              </w:rPr>
              <w:br/>
            </w:r>
            <w:r w:rsidRPr="008E7F92">
              <w:rPr>
                <w:rFonts w:ascii="Times New Roman" w:hAnsi="Times New Roman"/>
                <w:spacing w:val="-4"/>
                <w:sz w:val="28"/>
                <w:szCs w:val="28"/>
              </w:rPr>
              <w:t>1725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обеспечение доли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менее 70%; </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обеспечить значение коэффициента напряженности на рынке труда не выше 1,71 единицы;</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улучшить демографическую ситуацию </w:t>
            </w:r>
            <w:proofErr w:type="gramStart"/>
            <w:r w:rsidRPr="008E7F92">
              <w:rPr>
                <w:rFonts w:ascii="Times New Roman" w:hAnsi="Times New Roman"/>
                <w:spacing w:val="-4"/>
                <w:sz w:val="28"/>
                <w:szCs w:val="28"/>
              </w:rPr>
              <w:t>в регионе за счет переселившихся соотечественников в трудоспособном возрасте на постоянное место жительства на территорию</w:t>
            </w:r>
            <w:proofErr w:type="gramEnd"/>
            <w:r w:rsidRPr="008E7F92">
              <w:rPr>
                <w:rFonts w:ascii="Times New Roman" w:hAnsi="Times New Roman"/>
                <w:spacing w:val="-4"/>
                <w:sz w:val="28"/>
                <w:szCs w:val="28"/>
              </w:rPr>
              <w:t xml:space="preserve"> Рязанской области и вселить в регион 8179 соотечественников, из них 2726 - участники </w:t>
            </w:r>
            <w:hyperlink r:id="rId16" w:history="1">
              <w:r w:rsidRPr="008E7F92">
                <w:rPr>
                  <w:rFonts w:ascii="Times New Roman" w:hAnsi="Times New Roman"/>
                  <w:spacing w:val="-4"/>
                  <w:sz w:val="28"/>
                  <w:szCs w:val="28"/>
                </w:rPr>
                <w:t>подпрограммы</w:t>
              </w:r>
            </w:hyperlink>
            <w:r w:rsidRPr="008E7F92">
              <w:rPr>
                <w:rFonts w:ascii="Times New Roman" w:hAnsi="Times New Roman"/>
                <w:spacing w:val="-4"/>
                <w:sz w:val="28"/>
                <w:szCs w:val="28"/>
              </w:rPr>
              <w:t xml:space="preserve"> 2, 5453 - члены семей участников </w:t>
            </w:r>
            <w:hyperlink r:id="rId17" w:history="1">
              <w:r w:rsidRPr="008E7F92">
                <w:rPr>
                  <w:rFonts w:ascii="Times New Roman" w:hAnsi="Times New Roman"/>
                  <w:spacing w:val="-4"/>
                  <w:sz w:val="28"/>
                  <w:szCs w:val="28"/>
                </w:rPr>
                <w:t>подпрограммы</w:t>
              </w:r>
            </w:hyperlink>
            <w:r w:rsidRPr="008E7F92">
              <w:rPr>
                <w:rFonts w:ascii="Times New Roman" w:hAnsi="Times New Roman"/>
                <w:spacing w:val="-4"/>
                <w:sz w:val="28"/>
                <w:szCs w:val="28"/>
              </w:rPr>
              <w:t xml:space="preserve"> 2;</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обеспечить уровень выполнения мероприятий и целевых индикаторов Программы 100% ежегодно;</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доля работающих в отчетном периоде инвалидов в общей численности инвалидов трудоспособного возраста - 55%;</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доля занятых инвалидов молодого возраста, нашедших работу в течение </w:t>
            </w:r>
            <w:r>
              <w:rPr>
                <w:rFonts w:ascii="Times New Roman" w:hAnsi="Times New Roman"/>
                <w:spacing w:val="-4"/>
                <w:sz w:val="28"/>
                <w:szCs w:val="28"/>
              </w:rPr>
              <w:br/>
            </w:r>
            <w:r w:rsidRPr="008E7F92">
              <w:rPr>
                <w:rFonts w:ascii="Times New Roman" w:hAnsi="Times New Roman"/>
                <w:spacing w:val="-4"/>
                <w:sz w:val="28"/>
                <w:szCs w:val="28"/>
              </w:rPr>
              <w:t>3 месяцев после получения высшего образования, - 50%;</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доля занятых инвалидов молодого возраста, нашедших работу в течение </w:t>
            </w:r>
            <w:r>
              <w:rPr>
                <w:rFonts w:ascii="Times New Roman" w:hAnsi="Times New Roman"/>
                <w:spacing w:val="-4"/>
                <w:sz w:val="28"/>
                <w:szCs w:val="28"/>
              </w:rPr>
              <w:br/>
            </w:r>
            <w:r w:rsidRPr="008E7F92">
              <w:rPr>
                <w:rFonts w:ascii="Times New Roman" w:hAnsi="Times New Roman"/>
                <w:spacing w:val="-4"/>
                <w:sz w:val="28"/>
                <w:szCs w:val="28"/>
              </w:rPr>
              <w:t>3 месяцев после получения среднего профессионального образования, - 55%;</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доля занятых инвалидов молодого возраста, нашедших работу в течение 6 месяцев после получения высшего образования, - 50%;</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доля занятых инвалидов молодого возраста, нашедших работу в течение </w:t>
            </w:r>
            <w:r>
              <w:rPr>
                <w:rFonts w:ascii="Times New Roman" w:hAnsi="Times New Roman"/>
                <w:spacing w:val="-4"/>
                <w:sz w:val="28"/>
                <w:szCs w:val="28"/>
              </w:rPr>
              <w:br/>
            </w:r>
            <w:r w:rsidRPr="008E7F92">
              <w:rPr>
                <w:rFonts w:ascii="Times New Roman" w:hAnsi="Times New Roman"/>
                <w:spacing w:val="-4"/>
                <w:sz w:val="28"/>
                <w:szCs w:val="28"/>
              </w:rPr>
              <w:t>6 месяцев после получения среднего профессионального образования, - 55%;</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доля занятых инвалидов молодого возраста, нашедших работу по </w:t>
            </w:r>
            <w:proofErr w:type="gramStart"/>
            <w:r w:rsidRPr="008E7F92">
              <w:rPr>
                <w:rFonts w:ascii="Times New Roman" w:hAnsi="Times New Roman"/>
                <w:spacing w:val="-4"/>
                <w:sz w:val="28"/>
                <w:szCs w:val="28"/>
              </w:rPr>
              <w:t>прошествии</w:t>
            </w:r>
            <w:proofErr w:type="gramEnd"/>
            <w:r w:rsidRPr="008E7F92">
              <w:rPr>
                <w:rFonts w:ascii="Times New Roman" w:hAnsi="Times New Roman"/>
                <w:spacing w:val="-4"/>
                <w:sz w:val="28"/>
                <w:szCs w:val="28"/>
              </w:rPr>
              <w:t xml:space="preserve"> 6 месяцев и более после получения высшего образования, - 55%;</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доля занятых инвалидов молодого возраста, нашедших работу по </w:t>
            </w:r>
            <w:proofErr w:type="gramStart"/>
            <w:r w:rsidRPr="008E7F92">
              <w:rPr>
                <w:rFonts w:ascii="Times New Roman" w:hAnsi="Times New Roman"/>
                <w:spacing w:val="-4"/>
                <w:sz w:val="28"/>
                <w:szCs w:val="28"/>
              </w:rPr>
              <w:t>прошествии</w:t>
            </w:r>
            <w:proofErr w:type="gramEnd"/>
            <w:r w:rsidRPr="008E7F92">
              <w:rPr>
                <w:rFonts w:ascii="Times New Roman" w:hAnsi="Times New Roman"/>
                <w:spacing w:val="-4"/>
                <w:sz w:val="28"/>
                <w:szCs w:val="28"/>
              </w:rPr>
              <w:t xml:space="preserve"> 6 месяцев и более после получения среднего профессионального образования, - 60%;</w:t>
            </w:r>
          </w:p>
          <w:p w:rsidR="008E7F92" w:rsidRPr="008E7F92" w:rsidRDefault="008E7F92" w:rsidP="008E7F92">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доля выпускников из числа инвалидов молодого возраста, продолживших дальнейшее обучение после получения высшего образования, - 18%;</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доля выпускников из числа инвалидов молодого возраста, продолживших дальнейшее обучение после получения среднего профессионального образования, - 22%;</w:t>
            </w:r>
          </w:p>
          <w:p w:rsidR="008E7F92" w:rsidRPr="008E7F92" w:rsidRDefault="008E7F92" w:rsidP="008E7F92">
            <w:pPr>
              <w:autoSpaceDE w:val="0"/>
              <w:autoSpaceDN w:val="0"/>
              <w:adjustRightInd w:val="0"/>
              <w:spacing w:line="235" w:lineRule="auto"/>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количество выпускников из числа инвалидов молодого возраста, прошедших </w:t>
            </w:r>
            <w:proofErr w:type="gramStart"/>
            <w:r w:rsidRPr="008E7F92">
              <w:rPr>
                <w:rFonts w:ascii="Times New Roman" w:hAnsi="Times New Roman"/>
                <w:spacing w:val="-4"/>
                <w:sz w:val="28"/>
                <w:szCs w:val="28"/>
              </w:rPr>
              <w:t>обучение по</w:t>
            </w:r>
            <w:proofErr w:type="gramEnd"/>
            <w:r w:rsidRPr="008E7F92">
              <w:rPr>
                <w:rFonts w:ascii="Times New Roman" w:hAnsi="Times New Roman"/>
                <w:spacing w:val="-4"/>
                <w:sz w:val="28"/>
                <w:szCs w:val="28"/>
              </w:rPr>
              <w:t xml:space="preserve"> образовательным программам высшего образования, - 20 человек;</w:t>
            </w:r>
          </w:p>
          <w:p w:rsidR="008E7F92" w:rsidRPr="008E7F92" w:rsidRDefault="008E7F92" w:rsidP="008E7F92">
            <w:pPr>
              <w:autoSpaceDE w:val="0"/>
              <w:autoSpaceDN w:val="0"/>
              <w:adjustRightInd w:val="0"/>
              <w:spacing w:line="235" w:lineRule="auto"/>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количество выпускников из числа инвалидов молодого возраста, прошедших </w:t>
            </w:r>
            <w:proofErr w:type="gramStart"/>
            <w:r w:rsidRPr="008E7F92">
              <w:rPr>
                <w:rFonts w:ascii="Times New Roman" w:hAnsi="Times New Roman"/>
                <w:spacing w:val="-4"/>
                <w:sz w:val="28"/>
                <w:szCs w:val="28"/>
              </w:rPr>
              <w:t>обучение по</w:t>
            </w:r>
            <w:proofErr w:type="gramEnd"/>
            <w:r w:rsidRPr="008E7F92">
              <w:rPr>
                <w:rFonts w:ascii="Times New Roman" w:hAnsi="Times New Roman"/>
                <w:spacing w:val="-4"/>
                <w:sz w:val="28"/>
                <w:szCs w:val="28"/>
              </w:rPr>
              <w:t xml:space="preserve"> образовательным программам среднего профессионального  образования, - 50 человек;</w:t>
            </w:r>
          </w:p>
          <w:p w:rsidR="008E7F92" w:rsidRPr="008E7F92" w:rsidRDefault="008E7F92" w:rsidP="008E7F92">
            <w:pPr>
              <w:autoSpaceDE w:val="0"/>
              <w:autoSpaceDN w:val="0"/>
              <w:adjustRightInd w:val="0"/>
              <w:spacing w:line="235" w:lineRule="auto"/>
              <w:ind w:firstLine="709"/>
              <w:jc w:val="both"/>
              <w:rPr>
                <w:rFonts w:ascii="Times New Roman" w:hAnsi="Times New Roman"/>
                <w:spacing w:val="-4"/>
                <w:sz w:val="28"/>
                <w:szCs w:val="28"/>
              </w:rPr>
            </w:pPr>
            <w:r w:rsidRPr="008E7F92">
              <w:rPr>
                <w:rFonts w:ascii="Times New Roman" w:hAnsi="Times New Roman"/>
                <w:spacing w:val="-4"/>
                <w:sz w:val="28"/>
                <w:szCs w:val="28"/>
              </w:rPr>
              <w:t>предоставление субсидий не менее 208 работодателям в целях возмещения затрат по переобучению, повышению квалификации работников предприятий в целях поддержки занятости и повышения эффективности рынка труда;</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обеспечение доли работников, продолжающих осуществлять трудовую деятельность, из числа работников, прошедших переобучение или повысивших квалификацию, не менее 85%;</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 xml:space="preserve">обеспечение доли соискателей </w:t>
            </w:r>
            <w:r>
              <w:rPr>
                <w:rFonts w:ascii="Times New Roman" w:hAnsi="Times New Roman"/>
                <w:sz w:val="28"/>
                <w:szCs w:val="28"/>
              </w:rPr>
              <w:t>–</w:t>
            </w:r>
            <w:r w:rsidRPr="003969DF">
              <w:rPr>
                <w:rFonts w:ascii="Times New Roman" w:hAnsi="Times New Roman"/>
                <w:sz w:val="28"/>
                <w:szCs w:val="28"/>
              </w:rPr>
              <w:t xml:space="preserve"> получателей услуг по подбору вакансий центров занятости населения, в которых реализованы проекты по модернизации, удовлетворенных полученными услугами, не менее 90%;</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 xml:space="preserve">обеспечение доли работодателей </w:t>
            </w:r>
            <w:r>
              <w:rPr>
                <w:rFonts w:ascii="Times New Roman" w:hAnsi="Times New Roman"/>
                <w:sz w:val="28"/>
                <w:szCs w:val="28"/>
              </w:rPr>
              <w:t>–</w:t>
            </w:r>
            <w:r w:rsidRPr="003969DF">
              <w:rPr>
                <w:rFonts w:ascii="Times New Roman" w:hAnsi="Times New Roman"/>
                <w:sz w:val="28"/>
                <w:szCs w:val="28"/>
              </w:rPr>
              <w:t xml:space="preserve"> получателей услуг по подбору работников центров занятости населения, в которых реализованы проекты по модернизации, удовлетворенных полученными услугами, не менее 90%;</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увеличение численности работников предприятий, прошедших переобучение, повысивших квалификацию в целях поддержки занятости и повышения эффективности рынка труда, до 1168 человек;</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утверждение рекомендаций по развитию системы планирования и прогнозиро</w:t>
            </w:r>
            <w:r>
              <w:rPr>
                <w:rFonts w:ascii="Times New Roman" w:hAnsi="Times New Roman"/>
                <w:sz w:val="28"/>
                <w:szCs w:val="28"/>
              </w:rPr>
              <w:t>вания баланса трудовых ресурсов</w:t>
            </w:r>
            <w:r w:rsidRPr="003969DF">
              <w:rPr>
                <w:rFonts w:ascii="Times New Roman" w:hAnsi="Times New Roman"/>
                <w:sz w:val="28"/>
                <w:szCs w:val="28"/>
              </w:rPr>
              <w:t xml:space="preserve"> не менее 1 единицы;</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реализуются или реализованы проекты по модернизации не менее чем в 6 центрах занятости населения;</w:t>
            </w:r>
          </w:p>
          <w:p w:rsidR="008E7F92" w:rsidRPr="008E7F92" w:rsidRDefault="008E7F92" w:rsidP="008E7F92">
            <w:pPr>
              <w:autoSpaceDE w:val="0"/>
              <w:autoSpaceDN w:val="0"/>
              <w:adjustRightInd w:val="0"/>
              <w:spacing w:line="235" w:lineRule="auto"/>
              <w:ind w:firstLine="709"/>
              <w:jc w:val="both"/>
              <w:rPr>
                <w:rFonts w:ascii="Times New Roman" w:hAnsi="Times New Roman"/>
                <w:spacing w:val="-4"/>
                <w:sz w:val="28"/>
                <w:szCs w:val="28"/>
              </w:rPr>
            </w:pPr>
            <w:r w:rsidRPr="008E7F92">
              <w:rPr>
                <w:rFonts w:ascii="Times New Roman" w:hAnsi="Times New Roman"/>
                <w:spacing w:val="-4"/>
                <w:sz w:val="28"/>
                <w:szCs w:val="28"/>
              </w:rPr>
              <w:t xml:space="preserve">профессиональное обучение и дополнительное профессиональное образование при содействии органов службы занятости прошли в 2019 году не менее 385 лиц </w:t>
            </w:r>
            <w:proofErr w:type="spellStart"/>
            <w:r w:rsidRPr="008E7F92">
              <w:rPr>
                <w:rFonts w:ascii="Times New Roman" w:hAnsi="Times New Roman"/>
                <w:spacing w:val="-4"/>
                <w:sz w:val="28"/>
                <w:szCs w:val="28"/>
              </w:rPr>
              <w:t>предпенсионного</w:t>
            </w:r>
            <w:proofErr w:type="spellEnd"/>
            <w:r w:rsidRPr="008E7F92">
              <w:rPr>
                <w:rFonts w:ascii="Times New Roman" w:hAnsi="Times New Roman"/>
                <w:spacing w:val="-4"/>
                <w:sz w:val="28"/>
                <w:szCs w:val="28"/>
              </w:rPr>
              <w:t xml:space="preserve"> возраста, начиная с 2020 года не менее </w:t>
            </w:r>
            <w:r>
              <w:rPr>
                <w:rFonts w:ascii="Times New Roman" w:hAnsi="Times New Roman"/>
                <w:spacing w:val="-4"/>
                <w:sz w:val="28"/>
                <w:szCs w:val="28"/>
              </w:rPr>
              <w:br/>
            </w:r>
            <w:r w:rsidRPr="008E7F92">
              <w:rPr>
                <w:rFonts w:ascii="Times New Roman" w:hAnsi="Times New Roman"/>
                <w:spacing w:val="-4"/>
                <w:sz w:val="28"/>
                <w:szCs w:val="28"/>
              </w:rPr>
              <w:t xml:space="preserve">1745 лиц в возрасте 50-ти лет и старше, а также лиц </w:t>
            </w:r>
            <w:proofErr w:type="spellStart"/>
            <w:r w:rsidRPr="008E7F92">
              <w:rPr>
                <w:rFonts w:ascii="Times New Roman" w:hAnsi="Times New Roman"/>
                <w:spacing w:val="-4"/>
                <w:sz w:val="28"/>
                <w:szCs w:val="28"/>
              </w:rPr>
              <w:t>предпенсионного</w:t>
            </w:r>
            <w:proofErr w:type="spellEnd"/>
            <w:r w:rsidRPr="008E7F92">
              <w:rPr>
                <w:rFonts w:ascii="Times New Roman" w:hAnsi="Times New Roman"/>
                <w:spacing w:val="-4"/>
                <w:sz w:val="28"/>
                <w:szCs w:val="28"/>
              </w:rPr>
              <w:t xml:space="preserve"> возраста;</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 xml:space="preserve"> определение участников мероприятий по профессиональному </w:t>
            </w:r>
            <w:r w:rsidRPr="008E7F92">
              <w:rPr>
                <w:rFonts w:ascii="Times New Roman" w:hAnsi="Times New Roman"/>
                <w:spacing w:val="-2"/>
                <w:sz w:val="28"/>
                <w:szCs w:val="28"/>
              </w:rPr>
              <w:t>обучению и дополнительному профессиональному образованию: в 2019 году -</w:t>
            </w:r>
            <w:r w:rsidRPr="003969DF">
              <w:rPr>
                <w:rFonts w:ascii="Times New Roman" w:hAnsi="Times New Roman"/>
                <w:sz w:val="28"/>
                <w:szCs w:val="28"/>
              </w:rPr>
              <w:t xml:space="preserve"> для лиц </w:t>
            </w:r>
            <w:proofErr w:type="spellStart"/>
            <w:r w:rsidRPr="003969DF">
              <w:rPr>
                <w:rFonts w:ascii="Times New Roman" w:hAnsi="Times New Roman"/>
                <w:sz w:val="28"/>
                <w:szCs w:val="28"/>
              </w:rPr>
              <w:t>предпенсионного</w:t>
            </w:r>
            <w:proofErr w:type="spellEnd"/>
            <w:r w:rsidRPr="003969DF">
              <w:rPr>
                <w:rFonts w:ascii="Times New Roman" w:hAnsi="Times New Roman"/>
                <w:sz w:val="28"/>
                <w:szCs w:val="28"/>
              </w:rPr>
              <w:t xml:space="preserve"> возраста, в 2020-2024 годах - для лиц в возрасте </w:t>
            </w:r>
            <w:r>
              <w:rPr>
                <w:rFonts w:ascii="Times New Roman" w:hAnsi="Times New Roman"/>
                <w:sz w:val="28"/>
                <w:szCs w:val="28"/>
              </w:rPr>
              <w:br/>
            </w:r>
            <w:r w:rsidRPr="003969DF">
              <w:rPr>
                <w:rFonts w:ascii="Times New Roman" w:hAnsi="Times New Roman"/>
                <w:sz w:val="28"/>
                <w:szCs w:val="28"/>
              </w:rPr>
              <w:t xml:space="preserve">50-ти лет и старше, а также лиц </w:t>
            </w:r>
            <w:proofErr w:type="spellStart"/>
            <w:r w:rsidRPr="003969DF">
              <w:rPr>
                <w:rFonts w:ascii="Times New Roman" w:hAnsi="Times New Roman"/>
                <w:sz w:val="28"/>
                <w:szCs w:val="28"/>
              </w:rPr>
              <w:t>предпенсионного</w:t>
            </w:r>
            <w:proofErr w:type="spellEnd"/>
            <w:r w:rsidRPr="003969DF">
              <w:rPr>
                <w:rFonts w:ascii="Times New Roman" w:hAnsi="Times New Roman"/>
                <w:sz w:val="28"/>
                <w:szCs w:val="28"/>
              </w:rPr>
              <w:t xml:space="preserve"> возраста, 1 документ</w:t>
            </w:r>
            <w:proofErr w:type="gramStart"/>
            <w:r w:rsidRPr="003969DF">
              <w:rPr>
                <w:rFonts w:ascii="Times New Roman" w:hAnsi="Times New Roman"/>
                <w:sz w:val="28"/>
                <w:szCs w:val="28"/>
              </w:rPr>
              <w:t>.»;</w:t>
            </w:r>
            <w:proofErr w:type="gramEnd"/>
          </w:p>
          <w:p w:rsidR="008E7F92" w:rsidRPr="003969DF" w:rsidRDefault="008E7F92" w:rsidP="008E7F92">
            <w:pPr>
              <w:pStyle w:val="ac"/>
              <w:tabs>
                <w:tab w:val="left" w:pos="1078"/>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5) в приложении № 1 к государственной программе:</w:t>
            </w:r>
          </w:p>
          <w:p w:rsidR="008E7F92" w:rsidRPr="003969DF" w:rsidRDefault="008E7F92" w:rsidP="008E7F92">
            <w:pPr>
              <w:pStyle w:val="ac"/>
              <w:tabs>
                <w:tab w:val="left" w:pos="1078"/>
                <w:tab w:val="left" w:pos="1134"/>
              </w:tabs>
              <w:autoSpaceDE w:val="0"/>
              <w:autoSpaceDN w:val="0"/>
              <w:adjustRightInd w:val="0"/>
              <w:spacing w:line="235" w:lineRule="auto"/>
              <w:ind w:left="0" w:firstLine="720"/>
              <w:jc w:val="both"/>
              <w:rPr>
                <w:rFonts w:ascii="Times New Roman" w:hAnsi="Times New Roman"/>
                <w:sz w:val="28"/>
                <w:szCs w:val="28"/>
              </w:rPr>
            </w:pPr>
            <w:r w:rsidRPr="003969DF">
              <w:rPr>
                <w:rFonts w:ascii="Times New Roman" w:hAnsi="Times New Roman"/>
                <w:sz w:val="28"/>
                <w:szCs w:val="28"/>
              </w:rPr>
              <w:t>- раздел 1 «Цель и задачи реализации подпрограммы» дополнить абзацем следующего содержания:</w:t>
            </w:r>
          </w:p>
          <w:p w:rsidR="008E7F92" w:rsidRPr="003969DF" w:rsidRDefault="008E7F92" w:rsidP="008E7F92">
            <w:pPr>
              <w:pStyle w:val="ac"/>
              <w:tabs>
                <w:tab w:val="left" w:pos="1078"/>
                <w:tab w:val="left" w:pos="1134"/>
              </w:tabs>
              <w:autoSpaceDE w:val="0"/>
              <w:autoSpaceDN w:val="0"/>
              <w:adjustRightInd w:val="0"/>
              <w:spacing w:line="235" w:lineRule="auto"/>
              <w:ind w:left="0" w:firstLine="720"/>
              <w:jc w:val="both"/>
              <w:rPr>
                <w:rFonts w:ascii="Times New Roman" w:hAnsi="Times New Roman"/>
                <w:sz w:val="28"/>
                <w:szCs w:val="28"/>
              </w:rPr>
            </w:pPr>
            <w:r w:rsidRPr="003969DF">
              <w:rPr>
                <w:rFonts w:ascii="Times New Roman" w:hAnsi="Times New Roman"/>
                <w:sz w:val="28"/>
                <w:szCs w:val="28"/>
              </w:rPr>
              <w:t>«реализация дополнительных мероприятий, направленных на снижение напряженности на рынке труда Рязанской области</w:t>
            </w:r>
            <w:proofErr w:type="gramStart"/>
            <w:r>
              <w:rPr>
                <w:rFonts w:ascii="Times New Roman" w:hAnsi="Times New Roman"/>
                <w:sz w:val="28"/>
                <w:szCs w:val="28"/>
              </w:rPr>
              <w:t>.</w:t>
            </w:r>
            <w:r w:rsidRPr="003969DF">
              <w:rPr>
                <w:rFonts w:ascii="Times New Roman" w:hAnsi="Times New Roman"/>
                <w:sz w:val="28"/>
                <w:szCs w:val="28"/>
              </w:rPr>
              <w:t>»;</w:t>
            </w:r>
            <w:proofErr w:type="gramEnd"/>
          </w:p>
          <w:p w:rsidR="008E7F92" w:rsidRPr="003969DF" w:rsidRDefault="008E7F92" w:rsidP="008E7F92">
            <w:pPr>
              <w:pStyle w:val="ac"/>
              <w:tabs>
                <w:tab w:val="left" w:pos="1078"/>
                <w:tab w:val="left" w:pos="1134"/>
              </w:tabs>
              <w:autoSpaceDE w:val="0"/>
              <w:autoSpaceDN w:val="0"/>
              <w:adjustRightInd w:val="0"/>
              <w:spacing w:line="235" w:lineRule="auto"/>
              <w:ind w:left="0" w:firstLine="720"/>
              <w:jc w:val="both"/>
              <w:rPr>
                <w:rFonts w:ascii="Times New Roman" w:hAnsi="Times New Roman"/>
                <w:sz w:val="28"/>
                <w:szCs w:val="28"/>
              </w:rPr>
            </w:pPr>
            <w:r w:rsidRPr="003969DF">
              <w:rPr>
                <w:rFonts w:ascii="Times New Roman" w:hAnsi="Times New Roman"/>
                <w:sz w:val="28"/>
                <w:szCs w:val="28"/>
              </w:rPr>
              <w:t>- в графах 3, 9 пункта 1</w:t>
            </w:r>
            <w:r>
              <w:rPr>
                <w:rFonts w:ascii="Times New Roman" w:hAnsi="Times New Roman"/>
                <w:sz w:val="28"/>
                <w:szCs w:val="28"/>
              </w:rPr>
              <w:t xml:space="preserve"> таблицы</w:t>
            </w:r>
            <w:r w:rsidRPr="003969DF">
              <w:rPr>
                <w:rFonts w:ascii="Times New Roman" w:hAnsi="Times New Roman"/>
                <w:sz w:val="28"/>
                <w:szCs w:val="28"/>
              </w:rPr>
              <w:t xml:space="preserve"> раздела 3 «Ресурсное обеспечение подпрограммы» цифры «3899106,17231», «452681,52947», «1202173,67231», «155037,52947», «2696932,5», «297644,0» заменить соответственно цифрами «4160850,89882», «714426,25598», «1202848,99882», «155712,85598», «2958001,9», «558713,4»;</w:t>
            </w:r>
          </w:p>
          <w:p w:rsidR="008E7F92" w:rsidRPr="003969DF" w:rsidRDefault="008E7F92" w:rsidP="008E7F92">
            <w:pPr>
              <w:pStyle w:val="ac"/>
              <w:tabs>
                <w:tab w:val="left" w:pos="1078"/>
                <w:tab w:val="left" w:pos="1134"/>
              </w:tabs>
              <w:autoSpaceDE w:val="0"/>
              <w:autoSpaceDN w:val="0"/>
              <w:adjustRightInd w:val="0"/>
              <w:spacing w:line="235" w:lineRule="auto"/>
              <w:ind w:left="0" w:firstLine="720"/>
              <w:jc w:val="both"/>
              <w:rPr>
                <w:rFonts w:ascii="Times New Roman" w:hAnsi="Times New Roman"/>
                <w:sz w:val="28"/>
                <w:szCs w:val="28"/>
              </w:rPr>
            </w:pPr>
            <w:r w:rsidRPr="003969DF">
              <w:rPr>
                <w:rFonts w:ascii="Times New Roman" w:hAnsi="Times New Roman"/>
                <w:sz w:val="28"/>
                <w:szCs w:val="28"/>
              </w:rPr>
              <w:t xml:space="preserve">- раздел 4 «Механизм реализации подпрограммы» дополнить </w:t>
            </w:r>
            <w:r>
              <w:rPr>
                <w:rFonts w:ascii="Times New Roman" w:hAnsi="Times New Roman"/>
                <w:sz w:val="28"/>
                <w:szCs w:val="28"/>
              </w:rPr>
              <w:t xml:space="preserve">новым </w:t>
            </w:r>
            <w:r w:rsidRPr="003969DF">
              <w:rPr>
                <w:rFonts w:ascii="Times New Roman" w:hAnsi="Times New Roman"/>
                <w:sz w:val="28"/>
                <w:szCs w:val="28"/>
              </w:rPr>
              <w:t>абзацами двадцать вторым</w:t>
            </w:r>
            <w:r>
              <w:rPr>
                <w:rFonts w:ascii="Times New Roman" w:hAnsi="Times New Roman"/>
                <w:sz w:val="28"/>
                <w:szCs w:val="28"/>
              </w:rPr>
              <w:t xml:space="preserve"> </w:t>
            </w:r>
            <w:r w:rsidRPr="003969DF">
              <w:rPr>
                <w:rFonts w:ascii="Times New Roman" w:hAnsi="Times New Roman"/>
                <w:sz w:val="28"/>
                <w:szCs w:val="28"/>
              </w:rPr>
              <w:t>следующего содержания:</w:t>
            </w:r>
          </w:p>
          <w:p w:rsidR="008E7F92" w:rsidRPr="003969DF" w:rsidRDefault="008E7F92" w:rsidP="008E7F92">
            <w:pPr>
              <w:autoSpaceDE w:val="0"/>
              <w:autoSpaceDN w:val="0"/>
              <w:adjustRightInd w:val="0"/>
              <w:spacing w:line="233" w:lineRule="auto"/>
              <w:ind w:firstLine="709"/>
              <w:jc w:val="both"/>
              <w:rPr>
                <w:color w:val="FF0000"/>
                <w:sz w:val="28"/>
                <w:szCs w:val="28"/>
              </w:rPr>
            </w:pPr>
            <w:r w:rsidRPr="003969DF">
              <w:rPr>
                <w:rFonts w:ascii="Times New Roman" w:hAnsi="Times New Roman"/>
                <w:sz w:val="28"/>
                <w:szCs w:val="28"/>
              </w:rPr>
              <w:t>«</w:t>
            </w:r>
            <w:r w:rsidRPr="003969DF">
              <w:rPr>
                <w:sz w:val="28"/>
                <w:szCs w:val="28"/>
              </w:rPr>
              <w:t>- по подпунктам 11.1, 11.2 пункта 11 - в соответствии с</w:t>
            </w:r>
            <w:r w:rsidRPr="003969DF">
              <w:rPr>
                <w:rFonts w:ascii="Times New Roman" w:hAnsi="Times New Roman"/>
                <w:sz w:val="28"/>
                <w:szCs w:val="28"/>
              </w:rPr>
              <w:t xml:space="preserve"> порядками предоставления соответствующих субсидий, утверждаемыми Правительством Рязанской области в соответствии со </w:t>
            </w:r>
            <w:hyperlink r:id="rId18" w:history="1">
              <w:r w:rsidRPr="003969DF">
                <w:rPr>
                  <w:rStyle w:val="ad"/>
                  <w:rFonts w:ascii="Times New Roman" w:hAnsi="Times New Roman"/>
                  <w:color w:val="auto"/>
                  <w:sz w:val="28"/>
                  <w:szCs w:val="28"/>
                  <w:u w:val="none"/>
                </w:rPr>
                <w:t>статьей 78</w:t>
              </w:r>
            </w:hyperlink>
            <w:r w:rsidRPr="003969DF">
              <w:rPr>
                <w:rFonts w:ascii="Times New Roman" w:hAnsi="Times New Roman"/>
                <w:sz w:val="28"/>
                <w:szCs w:val="28"/>
              </w:rPr>
              <w:t xml:space="preserve"> Бюджетного кодекса Российской Федерации</w:t>
            </w:r>
            <w:proofErr w:type="gramStart"/>
            <w:r w:rsidRPr="003969DF">
              <w:rPr>
                <w:rFonts w:ascii="Times New Roman" w:hAnsi="Times New Roman"/>
                <w:sz w:val="28"/>
                <w:szCs w:val="28"/>
              </w:rPr>
              <w:t>.»</w:t>
            </w:r>
            <w:r>
              <w:rPr>
                <w:sz w:val="28"/>
                <w:szCs w:val="28"/>
              </w:rPr>
              <w:t>;</w:t>
            </w:r>
            <w:r w:rsidRPr="003969DF">
              <w:rPr>
                <w:sz w:val="28"/>
                <w:szCs w:val="28"/>
              </w:rPr>
              <w:t xml:space="preserve"> </w:t>
            </w:r>
            <w:proofErr w:type="gramEnd"/>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 в разделе 5 «Система программных мероприятий»:</w:t>
            </w:r>
          </w:p>
          <w:p w:rsidR="00E90B98"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граф</w:t>
            </w:r>
            <w:r>
              <w:rPr>
                <w:rFonts w:ascii="Times New Roman" w:hAnsi="Times New Roman"/>
                <w:sz w:val="28"/>
                <w:szCs w:val="28"/>
              </w:rPr>
              <w:t>у</w:t>
            </w:r>
            <w:r w:rsidRPr="003969DF">
              <w:rPr>
                <w:rFonts w:ascii="Times New Roman" w:hAnsi="Times New Roman"/>
                <w:sz w:val="28"/>
                <w:szCs w:val="28"/>
              </w:rPr>
              <w:t xml:space="preserve"> 18 пункт</w:t>
            </w:r>
            <w:r>
              <w:rPr>
                <w:rFonts w:ascii="Times New Roman" w:hAnsi="Times New Roman"/>
                <w:sz w:val="28"/>
                <w:szCs w:val="28"/>
              </w:rPr>
              <w:t>а</w:t>
            </w:r>
            <w:r w:rsidRPr="003969DF">
              <w:rPr>
                <w:rFonts w:ascii="Times New Roman" w:hAnsi="Times New Roman"/>
                <w:sz w:val="28"/>
                <w:szCs w:val="28"/>
              </w:rPr>
              <w:t xml:space="preserve"> 1 дополнить абзацем следующего содержания:</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 оснащение не менее 2 учебных кабинетов компьютерным оборудованием, мебелью в целях осуществления профессионального обучения </w:t>
            </w:r>
            <w:r w:rsidRPr="003969DF">
              <w:rPr>
                <w:rFonts w:ascii="Times New Roman" w:hAnsi="Times New Roman"/>
                <w:sz w:val="28"/>
                <w:szCs w:val="28"/>
              </w:rPr>
              <w:br/>
              <w:t xml:space="preserve">и дополнительного профессионального образования»; </w:t>
            </w:r>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пункте 2:</w:t>
            </w:r>
          </w:p>
          <w:p w:rsidR="008E7F92"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в графах 6, 12 цифры «67322,16051», «6390,50152» заменить соответственно цифрами «68264,88051», «7333,22152»;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графу 18 изложить в следующей редакции: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«увеличить удельный вес трудоустроенных граждан, обратившихся за содействием в поиске подходящей работы в органы службы занятости, от общей численности данной категории граждан до 68%;</w:t>
            </w:r>
          </w:p>
          <w:p w:rsidR="008E7F92"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обеспечить уровень удельного веса безработных граждан, трудоустроенных в другой местности при содействии органов службы занятости, в общей численности безработных граждан, зарегистрированных в органах службы занятости, не ниже 0,65%»;</w:t>
            </w:r>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2.5 цифры «14469,48195», «1019,03940» заменить соответственно цифрами «15412,20195», «1961,7594»;</w:t>
            </w:r>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пункте 3:</w:t>
            </w:r>
          </w:p>
          <w:p w:rsidR="008E7F92"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в графах 6, 12 цифры «2628529,3», «280967,2» заменить соответственно цифрами «2889598,7», «542036,6»;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абзац первый графы 18 изложить в следующей редакции: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«обеспечить численность безработных граждан, зарегистрированных в органах службы занятости, в среднегодовом исчислении не выше 4,9 тыс. человек</w:t>
            </w:r>
            <w:proofErr w:type="gramStart"/>
            <w:r w:rsidRPr="003969DF">
              <w:rPr>
                <w:rFonts w:ascii="Times New Roman" w:hAnsi="Times New Roman"/>
                <w:sz w:val="28"/>
                <w:szCs w:val="28"/>
              </w:rPr>
              <w:t>;»</w:t>
            </w:r>
            <w:proofErr w:type="gramEnd"/>
            <w:r w:rsidRPr="003969DF">
              <w:rPr>
                <w:rFonts w:ascii="Times New Roman" w:hAnsi="Times New Roman"/>
                <w:sz w:val="28"/>
                <w:szCs w:val="28"/>
              </w:rPr>
              <w:t>;</w:t>
            </w:r>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3.1 цифры «2439320,94073», «260518,567» заменить соответственно цифрами «2700390,34073», «521587,967»;</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графу 18 пункта 4 изложить в следующей редакции: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 xml:space="preserve">«обеспечить значение коэффициента напряженности на рынке труда не выше 0,6 единицы; </w:t>
            </w: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увеличить отношение численности безработных граждан, зарегистрированных в органах службы занятости, к общей численности безработных граждан (по методологии Международной организации труда) до 30%»;</w:t>
            </w:r>
          </w:p>
          <w:p w:rsidR="008E7F92" w:rsidRPr="003969DF"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пункте 7:</w:t>
            </w:r>
          </w:p>
          <w:p w:rsidR="008E7F92"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3969DF">
              <w:rPr>
                <w:rFonts w:ascii="Times New Roman" w:hAnsi="Times New Roman"/>
                <w:sz w:val="28"/>
                <w:szCs w:val="28"/>
              </w:rPr>
              <w:t>в графах 6, 12 цифры «4112,75544», «682,39» заменить соответственно цифрами «4052,75544», «622,39»;</w:t>
            </w:r>
          </w:p>
          <w:p w:rsidR="008E7F92" w:rsidRPr="003969DF" w:rsidRDefault="008E7F92" w:rsidP="008E7F92">
            <w:pPr>
              <w:autoSpaceDE w:val="0"/>
              <w:autoSpaceDN w:val="0"/>
              <w:adjustRightInd w:val="0"/>
              <w:spacing w:line="233" w:lineRule="auto"/>
              <w:ind w:firstLine="709"/>
              <w:rPr>
                <w:rFonts w:ascii="Times New Roman" w:hAnsi="Times New Roman"/>
                <w:sz w:val="28"/>
                <w:szCs w:val="28"/>
              </w:rPr>
            </w:pPr>
            <w:r w:rsidRPr="003969DF">
              <w:rPr>
                <w:rFonts w:ascii="Times New Roman" w:hAnsi="Times New Roman"/>
                <w:sz w:val="28"/>
                <w:szCs w:val="28"/>
              </w:rPr>
              <w:t xml:space="preserve">абзацы первый - четвертый графы 18 изложить в следующей редакции: </w:t>
            </w:r>
          </w:p>
          <w:p w:rsidR="008E7F92"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«обеспечить сокращение численности пострадавших в результате несчастных случаев на производстве со смертельным исходом в расчете на 1000 работающих до 0,052;</w:t>
            </w:r>
          </w:p>
          <w:p w:rsidR="00E90B98" w:rsidRPr="003969DF" w:rsidRDefault="00E90B98" w:rsidP="008E7F92">
            <w:pPr>
              <w:autoSpaceDE w:val="0"/>
              <w:autoSpaceDN w:val="0"/>
              <w:adjustRightInd w:val="0"/>
              <w:spacing w:line="233" w:lineRule="auto"/>
              <w:ind w:firstLine="709"/>
              <w:jc w:val="both"/>
              <w:rPr>
                <w:rFonts w:ascii="Times New Roman" w:hAnsi="Times New Roman"/>
                <w:sz w:val="28"/>
                <w:szCs w:val="28"/>
              </w:rPr>
            </w:pPr>
          </w:p>
          <w:p w:rsidR="008E7F92" w:rsidRPr="003969DF" w:rsidRDefault="008E7F92" w:rsidP="008E7F92">
            <w:pPr>
              <w:autoSpaceDE w:val="0"/>
              <w:autoSpaceDN w:val="0"/>
              <w:adjustRightInd w:val="0"/>
              <w:spacing w:line="233" w:lineRule="auto"/>
              <w:ind w:firstLine="709"/>
              <w:jc w:val="both"/>
              <w:rPr>
                <w:rFonts w:ascii="Times New Roman" w:hAnsi="Times New Roman"/>
                <w:sz w:val="28"/>
                <w:szCs w:val="28"/>
              </w:rPr>
            </w:pPr>
            <w:r w:rsidRPr="003969DF">
              <w:rPr>
                <w:rFonts w:ascii="Times New Roman" w:hAnsi="Times New Roman"/>
                <w:sz w:val="28"/>
                <w:szCs w:val="28"/>
              </w:rPr>
              <w:t>обеспечить сокращение численности лиц с установленным впервые профессиональным заболеванием до 10 человек;</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обеспечить снижение удельного веса работников, занятых на работах с вредными и (или) опасными условиями труда, до 14,1%;</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обеспечить увеличение количества рабочих мест, на которых улучшены условия труда по результатам специальной оценки условий труда, до 23490 единиц</w:t>
            </w:r>
            <w:proofErr w:type="gramStart"/>
            <w:r w:rsidRPr="003969DF">
              <w:rPr>
                <w:rFonts w:ascii="Times New Roman" w:hAnsi="Times New Roman"/>
                <w:sz w:val="28"/>
                <w:szCs w:val="28"/>
              </w:rPr>
              <w:t>;»</w:t>
            </w:r>
            <w:proofErr w:type="gramEnd"/>
            <w:r w:rsidRPr="003969DF">
              <w:rPr>
                <w:rFonts w:ascii="Times New Roman" w:hAnsi="Times New Roman"/>
                <w:sz w:val="28"/>
                <w:szCs w:val="28"/>
              </w:rPr>
              <w:t>;</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7.1 цифры «3138,84871», «420,60», «2314,6171», «345,00» заменить соответственно цифрами «3078,84871», «360,6», «2254,60171», «285,0»;</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графу 18 пункта 8 изложить в следующей редакции:</w:t>
            </w:r>
          </w:p>
          <w:p w:rsidR="008E7F92" w:rsidRPr="003969DF" w:rsidRDefault="008E7F92" w:rsidP="008E7F92">
            <w:pPr>
              <w:autoSpaceDE w:val="0"/>
              <w:autoSpaceDN w:val="0"/>
              <w:adjustRightInd w:val="0"/>
              <w:spacing w:line="235" w:lineRule="auto"/>
              <w:ind w:firstLine="709"/>
              <w:jc w:val="both"/>
              <w:rPr>
                <w:rFonts w:ascii="Times New Roman" w:hAnsi="Times New Roman"/>
                <w:sz w:val="28"/>
                <w:szCs w:val="28"/>
              </w:rPr>
            </w:pPr>
            <w:r w:rsidRPr="003969DF">
              <w:rPr>
                <w:rFonts w:ascii="Times New Roman" w:hAnsi="Times New Roman"/>
                <w:sz w:val="28"/>
                <w:szCs w:val="28"/>
              </w:rPr>
              <w:t>«оказать государственные услуги в сфере занятости населения не менее 450 тыс. гражданам»;</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пункте 9:</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 xml:space="preserve">в графах 6, 12 цифры «1748,67714», «436,02678» заменить соответственно цифрами «1942,96079», «630,31043»; </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9.1 цифры «1308,08034», «436,02678» заменить соответственно цифрами «1942,96079», «630,31043»;</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пункте 10:</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 xml:space="preserve">графу 2 изложить в следующей редакции: </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«Задача 10. Реализация регионального проекта «Содействие занятости женщин - создание условий дошкольного образования для детей в возрасте до трех лет (Рязанская область)», направленного на достижение результатов реализации федерального проекта «Содействие занятости женщин - создание условий дошкольного образования для детей в возрасте до трех лет»;</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 xml:space="preserve">в графах 6, 12 цифры «10600,75548», «2021,48295», «1701,22887», «515,77732» заменить соответственно цифрами «9999,48556», «1420,21303», «1617,02165», «431,5701»; </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10.1 цифры «10600,75548», «2021,48295», «321,07887», «99,07732» заменить соответственно цифрами «9999,48556», «1420,21303», «255,00155», «33,0»;</w:t>
            </w:r>
          </w:p>
          <w:p w:rsidR="008E7F92" w:rsidRPr="003969DF" w:rsidRDefault="008E7F92" w:rsidP="008E7F92">
            <w:pPr>
              <w:pStyle w:val="ac"/>
              <w:tabs>
                <w:tab w:val="left" w:pos="1078"/>
                <w:tab w:val="left" w:pos="1134"/>
              </w:tabs>
              <w:autoSpaceDE w:val="0"/>
              <w:autoSpaceDN w:val="0"/>
              <w:adjustRightInd w:val="0"/>
              <w:spacing w:line="235" w:lineRule="auto"/>
              <w:ind w:left="0" w:firstLine="709"/>
              <w:jc w:val="both"/>
              <w:rPr>
                <w:rFonts w:ascii="Times New Roman" w:hAnsi="Times New Roman"/>
                <w:sz w:val="28"/>
                <w:szCs w:val="28"/>
              </w:rPr>
            </w:pPr>
            <w:r w:rsidRPr="003969DF">
              <w:rPr>
                <w:rFonts w:ascii="Times New Roman" w:hAnsi="Times New Roman"/>
                <w:sz w:val="28"/>
                <w:szCs w:val="28"/>
              </w:rPr>
              <w:t>в графах 6, 12 подпункта 10.2 цифры «1380,15», «416,7» заменить соответственно цифрами «1362,0201», «398,5701»;</w:t>
            </w:r>
          </w:p>
          <w:p w:rsidR="008E7F92" w:rsidRPr="008B151B" w:rsidRDefault="008E7F92" w:rsidP="008E7F92">
            <w:pPr>
              <w:spacing w:line="235" w:lineRule="auto"/>
              <w:ind w:firstLine="709"/>
              <w:jc w:val="both"/>
              <w:rPr>
                <w:rFonts w:ascii="Times New Roman" w:hAnsi="Times New Roman"/>
                <w:sz w:val="28"/>
                <w:szCs w:val="28"/>
              </w:rPr>
            </w:pPr>
            <w:r w:rsidRPr="003969DF">
              <w:rPr>
                <w:rFonts w:ascii="Times New Roman" w:hAnsi="Times New Roman"/>
                <w:sz w:val="28"/>
                <w:szCs w:val="28"/>
              </w:rPr>
              <w:t>дополнить пунктом 11 следующего содержания:</w:t>
            </w:r>
          </w:p>
        </w:tc>
      </w:tr>
    </w:tbl>
    <w:p w:rsidR="008E7F92" w:rsidRPr="008E7F92" w:rsidRDefault="008E7F92">
      <w:pPr>
        <w:rPr>
          <w:sz w:val="4"/>
          <w:szCs w:val="4"/>
        </w:rPr>
      </w:pPr>
    </w:p>
    <w:tbl>
      <w:tblPr>
        <w:tblStyle w:val="a9"/>
        <w:tblW w:w="0" w:type="auto"/>
        <w:tblInd w:w="108" w:type="dxa"/>
        <w:tblLayout w:type="fixed"/>
        <w:tblLook w:val="04A0" w:firstRow="1" w:lastRow="0" w:firstColumn="1" w:lastColumn="0" w:noHBand="0" w:noVBand="1"/>
      </w:tblPr>
      <w:tblGrid>
        <w:gridCol w:w="567"/>
        <w:gridCol w:w="1560"/>
        <w:gridCol w:w="419"/>
        <w:gridCol w:w="419"/>
        <w:gridCol w:w="419"/>
        <w:gridCol w:w="419"/>
        <w:gridCol w:w="419"/>
        <w:gridCol w:w="419"/>
        <w:gridCol w:w="419"/>
        <w:gridCol w:w="419"/>
        <w:gridCol w:w="419"/>
        <w:gridCol w:w="419"/>
        <w:gridCol w:w="419"/>
        <w:gridCol w:w="419"/>
        <w:gridCol w:w="419"/>
        <w:gridCol w:w="419"/>
        <w:gridCol w:w="420"/>
        <w:gridCol w:w="1050"/>
      </w:tblGrid>
      <w:tr w:rsidR="008E7F92" w:rsidRPr="008E7F92" w:rsidTr="008E7F92">
        <w:trPr>
          <w:cantSplit/>
          <w:trHeight w:val="190"/>
          <w:tblHeader/>
        </w:trPr>
        <w:tc>
          <w:tcPr>
            <w:tcW w:w="567"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w:t>
            </w:r>
          </w:p>
        </w:tc>
        <w:tc>
          <w:tcPr>
            <w:tcW w:w="156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4"/>
              </w:rPr>
            </w:pPr>
            <w:r w:rsidRPr="008E7F92">
              <w:rPr>
                <w:rFonts w:ascii="Times New Roman" w:hAnsi="Times New Roman"/>
                <w:spacing w:val="-4"/>
              </w:rPr>
              <w:t>2</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3</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4</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5</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6</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7</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8</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9</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10</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11</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12</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13</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14</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15</w:t>
            </w:r>
          </w:p>
        </w:tc>
        <w:tc>
          <w:tcPr>
            <w:tcW w:w="419"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16</w:t>
            </w:r>
          </w:p>
        </w:tc>
        <w:tc>
          <w:tcPr>
            <w:tcW w:w="42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17</w:t>
            </w:r>
          </w:p>
        </w:tc>
        <w:tc>
          <w:tcPr>
            <w:tcW w:w="105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18</w:t>
            </w:r>
          </w:p>
        </w:tc>
      </w:tr>
      <w:tr w:rsidR="008E7F92" w:rsidRPr="008E7F92" w:rsidTr="008E7F92">
        <w:trPr>
          <w:cantSplit/>
          <w:trHeight w:val="1134"/>
        </w:trPr>
        <w:tc>
          <w:tcPr>
            <w:tcW w:w="567"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«11</w:t>
            </w:r>
          </w:p>
        </w:tc>
        <w:tc>
          <w:tcPr>
            <w:tcW w:w="156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rPr>
                <w:rFonts w:ascii="Times New Roman" w:hAnsi="Times New Roman"/>
                <w:spacing w:val="-4"/>
              </w:rPr>
            </w:pPr>
            <w:r w:rsidRPr="008E7F92">
              <w:rPr>
                <w:rFonts w:ascii="Times New Roman" w:hAnsi="Times New Roman"/>
                <w:spacing w:val="-4"/>
              </w:rPr>
              <w:t xml:space="preserve">Задача 11. Реализация дополнительных мероприятий, направленных на снижение напряженности на рынке труда </w:t>
            </w:r>
            <w:r>
              <w:rPr>
                <w:rFonts w:ascii="Times New Roman" w:hAnsi="Times New Roman"/>
                <w:spacing w:val="-4"/>
              </w:rPr>
              <w:t>Рязанс</w:t>
            </w:r>
            <w:r w:rsidRPr="008E7F92">
              <w:rPr>
                <w:rFonts w:ascii="Times New Roman" w:hAnsi="Times New Roman"/>
                <w:spacing w:val="-4"/>
              </w:rPr>
              <w:t>кой области, в том числе:</w:t>
            </w: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Pr>
                <w:rFonts w:ascii="Times New Roman" w:hAnsi="Times New Roman"/>
                <w:spacing w:val="-6"/>
              </w:rPr>
              <w:t>област</w:t>
            </w:r>
            <w:r w:rsidRPr="008E7F92">
              <w:rPr>
                <w:rFonts w:ascii="Times New Roman" w:hAnsi="Times New Roman"/>
                <w:spacing w:val="-6"/>
              </w:rPr>
              <w:t>ной</w:t>
            </w:r>
            <w:r>
              <w:rPr>
                <w:rFonts w:ascii="Times New Roman" w:hAnsi="Times New Roman"/>
                <w:spacing w:val="-6"/>
              </w:rPr>
              <w:t xml:space="preserve"> </w:t>
            </w:r>
            <w:r w:rsidRPr="008E7F92">
              <w:rPr>
                <w:rFonts w:ascii="Times New Roman" w:hAnsi="Times New Roman"/>
                <w:spacing w:val="-6"/>
              </w:rPr>
              <w:t xml:space="preserve"> бюджет</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283,8</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283,8</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105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rPr>
                <w:rFonts w:ascii="Times New Roman" w:hAnsi="Times New Roman"/>
                <w:spacing w:val="-6"/>
              </w:rPr>
            </w:pPr>
            <w:r>
              <w:rPr>
                <w:rFonts w:ascii="Times New Roman" w:hAnsi="Times New Roman"/>
                <w:spacing w:val="-6"/>
              </w:rPr>
              <w:t>обеспе</w:t>
            </w:r>
            <w:r w:rsidRPr="008E7F92">
              <w:rPr>
                <w:rFonts w:ascii="Times New Roman" w:hAnsi="Times New Roman"/>
                <w:spacing w:val="-6"/>
              </w:rPr>
              <w:t xml:space="preserve">чить значение </w:t>
            </w:r>
            <w:proofErr w:type="spellStart"/>
            <w:proofErr w:type="gramStart"/>
            <w:r w:rsidRPr="008E7F92">
              <w:rPr>
                <w:rFonts w:ascii="Times New Roman" w:hAnsi="Times New Roman"/>
                <w:spacing w:val="-6"/>
              </w:rPr>
              <w:t>коэффи-циента</w:t>
            </w:r>
            <w:proofErr w:type="spellEnd"/>
            <w:proofErr w:type="gramEnd"/>
            <w:r w:rsidRPr="008E7F92">
              <w:rPr>
                <w:rFonts w:ascii="Times New Roman" w:hAnsi="Times New Roman"/>
                <w:spacing w:val="-6"/>
              </w:rPr>
              <w:t xml:space="preserve">  напря</w:t>
            </w:r>
            <w:r>
              <w:rPr>
                <w:rFonts w:ascii="Times New Roman" w:hAnsi="Times New Roman"/>
                <w:spacing w:val="-6"/>
              </w:rPr>
              <w:t>жен-</w:t>
            </w:r>
            <w:proofErr w:type="spellStart"/>
            <w:r w:rsidRPr="008E7F92">
              <w:rPr>
                <w:rFonts w:ascii="Times New Roman" w:hAnsi="Times New Roman"/>
                <w:spacing w:val="-6"/>
              </w:rPr>
              <w:t>ности</w:t>
            </w:r>
            <w:proofErr w:type="spellEnd"/>
            <w:r w:rsidRPr="008E7F92">
              <w:rPr>
                <w:rFonts w:ascii="Times New Roman" w:hAnsi="Times New Roman"/>
                <w:spacing w:val="-6"/>
              </w:rPr>
              <w:t xml:space="preserve"> на рынке труда не выше 1,71</w:t>
            </w:r>
          </w:p>
        </w:tc>
      </w:tr>
      <w:tr w:rsidR="008E7F92" w:rsidRPr="008E7F92" w:rsidTr="008E7F92">
        <w:trPr>
          <w:cantSplit/>
          <w:trHeight w:val="1134"/>
        </w:trPr>
        <w:tc>
          <w:tcPr>
            <w:tcW w:w="567"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11.1</w:t>
            </w:r>
          </w:p>
          <w:p w:rsidR="008E7F92" w:rsidRPr="008E7F92" w:rsidRDefault="008E7F92" w:rsidP="008E7F92">
            <w:pPr>
              <w:spacing w:line="233" w:lineRule="auto"/>
              <w:ind w:left="-68" w:right="-68"/>
              <w:jc w:val="center"/>
              <w:rPr>
                <w:rFonts w:ascii="Times New Roman" w:hAnsi="Times New Roman"/>
                <w:spacing w:val="-6"/>
              </w:rPr>
            </w:pPr>
          </w:p>
        </w:tc>
        <w:tc>
          <w:tcPr>
            <w:tcW w:w="156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rPr>
                <w:rFonts w:ascii="Times New Roman" w:hAnsi="Times New Roman"/>
                <w:spacing w:val="-4"/>
              </w:rPr>
            </w:pPr>
            <w:r w:rsidRPr="008E7F92">
              <w:rPr>
                <w:rFonts w:ascii="Times New Roman" w:hAnsi="Times New Roman"/>
                <w:spacing w:val="-4"/>
              </w:rPr>
              <w:t xml:space="preserve">Предоставление субсидий работодателям в целях возмещения расходов  </w:t>
            </w:r>
            <w:proofErr w:type="gramStart"/>
            <w:r w:rsidRPr="008E7F92">
              <w:rPr>
                <w:rFonts w:ascii="Times New Roman" w:hAnsi="Times New Roman"/>
                <w:spacing w:val="-4"/>
              </w:rPr>
              <w:t>на</w:t>
            </w:r>
            <w:proofErr w:type="gramEnd"/>
            <w:r w:rsidRPr="008E7F92">
              <w:rPr>
                <w:rFonts w:ascii="Times New Roman" w:hAnsi="Times New Roman"/>
                <w:spacing w:val="-4"/>
              </w:rPr>
              <w:t xml:space="preserve"> </w:t>
            </w:r>
          </w:p>
          <w:p w:rsidR="008E7F92" w:rsidRPr="008E7F92" w:rsidRDefault="008E7F92" w:rsidP="008E7F92">
            <w:pPr>
              <w:spacing w:line="233" w:lineRule="auto"/>
              <w:ind w:left="-68" w:right="-68"/>
              <w:rPr>
                <w:rFonts w:ascii="Times New Roman" w:hAnsi="Times New Roman"/>
                <w:spacing w:val="-4"/>
              </w:rPr>
            </w:pPr>
            <w:r w:rsidRPr="008E7F92">
              <w:rPr>
                <w:rFonts w:ascii="Times New Roman" w:hAnsi="Times New Roman"/>
                <w:spacing w:val="-4"/>
              </w:rPr>
              <w:t xml:space="preserve">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при этом в период участия  </w:t>
            </w:r>
            <w:r>
              <w:rPr>
                <w:rFonts w:ascii="Times New Roman" w:hAnsi="Times New Roman"/>
                <w:spacing w:val="-4"/>
              </w:rPr>
              <w:t>безра</w:t>
            </w:r>
            <w:r w:rsidRPr="008E7F92">
              <w:rPr>
                <w:rFonts w:ascii="Times New Roman" w:hAnsi="Times New Roman"/>
                <w:spacing w:val="-4"/>
              </w:rPr>
              <w:t xml:space="preserve">ботных граждан в общественных работах за ними сохраняется право на </w:t>
            </w:r>
            <w:proofErr w:type="gramStart"/>
            <w:r w:rsidRPr="008E7F92">
              <w:rPr>
                <w:rFonts w:ascii="Times New Roman" w:hAnsi="Times New Roman"/>
                <w:spacing w:val="-4"/>
              </w:rPr>
              <w:t>полу-</w:t>
            </w:r>
            <w:proofErr w:type="spellStart"/>
            <w:r w:rsidRPr="008E7F92">
              <w:rPr>
                <w:rFonts w:ascii="Times New Roman" w:hAnsi="Times New Roman"/>
                <w:spacing w:val="-4"/>
              </w:rPr>
              <w:t>чение</w:t>
            </w:r>
            <w:proofErr w:type="spellEnd"/>
            <w:proofErr w:type="gramEnd"/>
            <w:r w:rsidRPr="008E7F92">
              <w:rPr>
                <w:rFonts w:ascii="Times New Roman" w:hAnsi="Times New Roman"/>
                <w:spacing w:val="-4"/>
              </w:rPr>
              <w:t xml:space="preserve"> пособия по безработице</w:t>
            </w: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p w:rsidR="008E7F92" w:rsidRPr="008E7F92" w:rsidRDefault="008E7F92" w:rsidP="008E7F92">
            <w:pPr>
              <w:spacing w:line="233" w:lineRule="auto"/>
              <w:ind w:left="-68" w:right="-68"/>
              <w:jc w:val="center"/>
              <w:rPr>
                <w:rFonts w:ascii="Times New Roman" w:hAnsi="Times New Roman"/>
                <w:spacing w:val="-6"/>
              </w:rPr>
            </w:pP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p w:rsidR="008E7F92" w:rsidRPr="008E7F92" w:rsidRDefault="008E7F92" w:rsidP="008E7F92">
            <w:pPr>
              <w:spacing w:line="233" w:lineRule="auto"/>
              <w:ind w:left="-68" w:right="-68"/>
              <w:jc w:val="center"/>
              <w:rPr>
                <w:rFonts w:ascii="Times New Roman" w:hAnsi="Times New Roman"/>
                <w:spacing w:val="-6"/>
              </w:rPr>
            </w:pP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областной бюджет</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47,3</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47,3</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1050" w:type="dxa"/>
            <w:vMerge w:val="restart"/>
            <w:tcBorders>
              <w:left w:val="single" w:sz="4" w:space="0" w:color="auto"/>
              <w:right w:val="single" w:sz="4" w:space="0" w:color="auto"/>
            </w:tcBorders>
            <w:hideMark/>
          </w:tcPr>
          <w:p w:rsidR="008E7F92" w:rsidRPr="008E7F92" w:rsidRDefault="008E7F92" w:rsidP="008E7F92">
            <w:pPr>
              <w:spacing w:line="233" w:lineRule="auto"/>
              <w:ind w:left="-68" w:right="-68"/>
              <w:rPr>
                <w:rFonts w:ascii="Times New Roman" w:hAnsi="Times New Roman"/>
                <w:spacing w:val="-6"/>
              </w:rPr>
            </w:pPr>
            <w:r w:rsidRPr="008E7F92">
              <w:rPr>
                <w:rFonts w:ascii="Times New Roman" w:hAnsi="Times New Roman"/>
                <w:spacing w:val="-6"/>
              </w:rPr>
              <w:t>единицы»</w:t>
            </w:r>
          </w:p>
        </w:tc>
      </w:tr>
      <w:tr w:rsidR="008E7F92" w:rsidRPr="008E7F92" w:rsidTr="008E7F92">
        <w:trPr>
          <w:cantSplit/>
          <w:trHeight w:val="1834"/>
        </w:trPr>
        <w:tc>
          <w:tcPr>
            <w:tcW w:w="567"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11.2</w:t>
            </w:r>
          </w:p>
        </w:tc>
        <w:tc>
          <w:tcPr>
            <w:tcW w:w="1560" w:type="dxa"/>
            <w:tcBorders>
              <w:top w:val="single" w:sz="4" w:space="0" w:color="auto"/>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rPr>
                <w:rFonts w:ascii="Times New Roman" w:hAnsi="Times New Roman"/>
                <w:spacing w:val="-4"/>
              </w:rPr>
            </w:pPr>
            <w:r w:rsidRPr="008E7F92">
              <w:rPr>
                <w:rFonts w:ascii="Times New Roman" w:hAnsi="Times New Roman"/>
                <w:spacing w:val="-4"/>
              </w:rPr>
              <w:t xml:space="preserve">Предоставление субсидий работодателям в целях возмещения  расходов  на </w:t>
            </w:r>
            <w:proofErr w:type="gramStart"/>
            <w:r w:rsidRPr="008E7F92">
              <w:rPr>
                <w:rFonts w:ascii="Times New Roman" w:hAnsi="Times New Roman"/>
                <w:spacing w:val="-4"/>
              </w:rPr>
              <w:t>час-</w:t>
            </w:r>
            <w:proofErr w:type="spellStart"/>
            <w:r w:rsidRPr="008E7F92">
              <w:rPr>
                <w:rFonts w:ascii="Times New Roman" w:hAnsi="Times New Roman"/>
                <w:spacing w:val="-4"/>
              </w:rPr>
              <w:t>тичную</w:t>
            </w:r>
            <w:proofErr w:type="spellEnd"/>
            <w:proofErr w:type="gramEnd"/>
            <w:r w:rsidRPr="008E7F92">
              <w:rPr>
                <w:rFonts w:ascii="Times New Roman" w:hAnsi="Times New Roman"/>
                <w:spacing w:val="-4"/>
              </w:rPr>
              <w:t xml:space="preserve"> оплату труда при </w:t>
            </w:r>
            <w:proofErr w:type="spellStart"/>
            <w:r w:rsidRPr="008E7F92">
              <w:rPr>
                <w:rFonts w:ascii="Times New Roman" w:hAnsi="Times New Roman"/>
                <w:spacing w:val="-4"/>
              </w:rPr>
              <w:t>орга-низации</w:t>
            </w:r>
            <w:proofErr w:type="spellEnd"/>
            <w:r w:rsidRPr="008E7F92">
              <w:rPr>
                <w:rFonts w:ascii="Times New Roman" w:hAnsi="Times New Roman"/>
                <w:spacing w:val="-4"/>
              </w:rPr>
              <w:t xml:space="preserve">  времен-</w:t>
            </w:r>
            <w:proofErr w:type="spellStart"/>
            <w:r w:rsidRPr="008E7F92">
              <w:rPr>
                <w:rFonts w:ascii="Times New Roman" w:hAnsi="Times New Roman"/>
                <w:spacing w:val="-4"/>
              </w:rPr>
              <w:t>ного</w:t>
            </w:r>
            <w:proofErr w:type="spellEnd"/>
            <w:r w:rsidRPr="008E7F92">
              <w:rPr>
                <w:rFonts w:ascii="Times New Roman" w:hAnsi="Times New Roman"/>
                <w:spacing w:val="-4"/>
              </w:rPr>
              <w:t xml:space="preserve"> </w:t>
            </w:r>
            <w:proofErr w:type="spellStart"/>
            <w:r w:rsidRPr="008E7F92">
              <w:rPr>
                <w:rFonts w:ascii="Times New Roman" w:hAnsi="Times New Roman"/>
                <w:spacing w:val="-4"/>
              </w:rPr>
              <w:t>трудоуст-ройства</w:t>
            </w:r>
            <w:proofErr w:type="spellEnd"/>
            <w:r w:rsidRPr="008E7F92">
              <w:rPr>
                <w:rFonts w:ascii="Times New Roman" w:hAnsi="Times New Roman"/>
                <w:spacing w:val="-4"/>
              </w:rPr>
              <w:t xml:space="preserve"> работ-</w:t>
            </w:r>
            <w:proofErr w:type="spellStart"/>
            <w:r w:rsidRPr="008E7F92">
              <w:rPr>
                <w:rFonts w:ascii="Times New Roman" w:hAnsi="Times New Roman"/>
                <w:spacing w:val="-4"/>
              </w:rPr>
              <w:t>ников</w:t>
            </w:r>
            <w:proofErr w:type="spellEnd"/>
            <w:r w:rsidRPr="008E7F92">
              <w:rPr>
                <w:rFonts w:ascii="Times New Roman" w:hAnsi="Times New Roman"/>
                <w:spacing w:val="-4"/>
              </w:rPr>
              <w:t xml:space="preserve"> </w:t>
            </w:r>
            <w:proofErr w:type="spellStart"/>
            <w:r w:rsidRPr="008E7F92">
              <w:rPr>
                <w:rFonts w:ascii="Times New Roman" w:hAnsi="Times New Roman"/>
                <w:spacing w:val="-4"/>
              </w:rPr>
              <w:t>органи-заций</w:t>
            </w:r>
            <w:proofErr w:type="spellEnd"/>
            <w:r w:rsidRPr="008E7F92">
              <w:rPr>
                <w:rFonts w:ascii="Times New Roman" w:hAnsi="Times New Roman"/>
                <w:spacing w:val="-4"/>
              </w:rPr>
              <w:t>, находя-</w:t>
            </w:r>
            <w:proofErr w:type="spellStart"/>
            <w:r w:rsidRPr="008E7F92">
              <w:rPr>
                <w:rFonts w:ascii="Times New Roman" w:hAnsi="Times New Roman"/>
                <w:spacing w:val="-4"/>
              </w:rPr>
              <w:t>щихся</w:t>
            </w:r>
            <w:proofErr w:type="spellEnd"/>
            <w:r w:rsidRPr="008E7F92">
              <w:rPr>
                <w:rFonts w:ascii="Times New Roman" w:hAnsi="Times New Roman"/>
                <w:spacing w:val="-4"/>
              </w:rPr>
              <w:t xml:space="preserve"> под рис-</w:t>
            </w:r>
          </w:p>
          <w:p w:rsidR="008E7F92" w:rsidRPr="008E7F92" w:rsidRDefault="008E7F92" w:rsidP="008E7F92">
            <w:pPr>
              <w:spacing w:line="233" w:lineRule="auto"/>
              <w:ind w:left="-68" w:right="-68"/>
              <w:rPr>
                <w:rFonts w:ascii="Times New Roman" w:hAnsi="Times New Roman"/>
                <w:spacing w:val="-4"/>
              </w:rPr>
            </w:pPr>
            <w:proofErr w:type="gramStart"/>
            <w:r w:rsidRPr="008E7F92">
              <w:rPr>
                <w:rFonts w:ascii="Times New Roman" w:hAnsi="Times New Roman"/>
                <w:spacing w:val="-4"/>
              </w:rPr>
              <w:t xml:space="preserve">ком увольнения (введение  </w:t>
            </w:r>
            <w:proofErr w:type="gramEnd"/>
          </w:p>
          <w:p w:rsidR="008E7F92" w:rsidRPr="008E7F92" w:rsidRDefault="008E7F92" w:rsidP="008E7F92">
            <w:pPr>
              <w:spacing w:line="233" w:lineRule="auto"/>
              <w:ind w:left="-68" w:right="-68"/>
              <w:rPr>
                <w:rFonts w:ascii="Times New Roman" w:hAnsi="Times New Roman"/>
                <w:spacing w:val="-4"/>
              </w:rPr>
            </w:pPr>
            <w:r w:rsidRPr="008E7F92">
              <w:rPr>
                <w:rFonts w:ascii="Times New Roman" w:hAnsi="Times New Roman"/>
                <w:spacing w:val="-4"/>
              </w:rPr>
              <w:t xml:space="preserve">режима </w:t>
            </w:r>
            <w:proofErr w:type="spellStart"/>
            <w:r w:rsidRPr="008E7F92">
              <w:rPr>
                <w:rFonts w:ascii="Times New Roman" w:hAnsi="Times New Roman"/>
                <w:spacing w:val="-4"/>
              </w:rPr>
              <w:t>непол-ного</w:t>
            </w:r>
            <w:proofErr w:type="spellEnd"/>
            <w:r w:rsidRPr="008E7F92">
              <w:rPr>
                <w:rFonts w:ascii="Times New Roman" w:hAnsi="Times New Roman"/>
                <w:spacing w:val="-4"/>
              </w:rPr>
              <w:t xml:space="preserve"> рабочего времени, </w:t>
            </w:r>
            <w:proofErr w:type="gramStart"/>
            <w:r w:rsidRPr="008E7F92">
              <w:rPr>
                <w:rFonts w:ascii="Times New Roman" w:hAnsi="Times New Roman"/>
                <w:spacing w:val="-4"/>
              </w:rPr>
              <w:t>временная</w:t>
            </w:r>
            <w:proofErr w:type="gramEnd"/>
            <w:r w:rsidRPr="008E7F92">
              <w:rPr>
                <w:rFonts w:ascii="Times New Roman" w:hAnsi="Times New Roman"/>
                <w:spacing w:val="-4"/>
              </w:rPr>
              <w:t xml:space="preserve"> оста-</w:t>
            </w:r>
            <w:proofErr w:type="spellStart"/>
            <w:r w:rsidRPr="008E7F92">
              <w:rPr>
                <w:rFonts w:ascii="Times New Roman" w:hAnsi="Times New Roman"/>
                <w:spacing w:val="-4"/>
              </w:rPr>
              <w:t>новка</w:t>
            </w:r>
            <w:proofErr w:type="spellEnd"/>
            <w:r w:rsidRPr="008E7F92">
              <w:rPr>
                <w:rFonts w:ascii="Times New Roman" w:hAnsi="Times New Roman"/>
                <w:spacing w:val="-4"/>
              </w:rPr>
              <w:t xml:space="preserve"> работ, предоставление отпусков без сох-ранения </w:t>
            </w:r>
            <w:proofErr w:type="spellStart"/>
            <w:r w:rsidRPr="008E7F92">
              <w:rPr>
                <w:rFonts w:ascii="Times New Roman" w:hAnsi="Times New Roman"/>
                <w:spacing w:val="-4"/>
              </w:rPr>
              <w:t>зара-ботной</w:t>
            </w:r>
            <w:proofErr w:type="spellEnd"/>
            <w:r w:rsidRPr="008E7F92">
              <w:rPr>
                <w:rFonts w:ascii="Times New Roman" w:hAnsi="Times New Roman"/>
                <w:spacing w:val="-4"/>
              </w:rPr>
              <w:t xml:space="preserve"> платы, проведение мероприятий по высвобождению работников)</w:t>
            </w: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p w:rsidR="008E7F92" w:rsidRPr="008E7F92" w:rsidRDefault="008E7F92" w:rsidP="008E7F92">
            <w:pPr>
              <w:spacing w:line="233" w:lineRule="auto"/>
              <w:ind w:left="-68" w:right="-68"/>
              <w:jc w:val="center"/>
              <w:rPr>
                <w:rFonts w:ascii="Times New Roman" w:hAnsi="Times New Roman"/>
                <w:spacing w:val="-6"/>
              </w:rPr>
            </w:pP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МТСЗН РО</w:t>
            </w:r>
          </w:p>
          <w:p w:rsidR="008E7F92" w:rsidRPr="008E7F92" w:rsidRDefault="008E7F92" w:rsidP="008E7F92">
            <w:pPr>
              <w:spacing w:line="233" w:lineRule="auto"/>
              <w:ind w:left="-68" w:right="-68"/>
              <w:jc w:val="center"/>
              <w:rPr>
                <w:rFonts w:ascii="Times New Roman" w:hAnsi="Times New Roman"/>
                <w:spacing w:val="-6"/>
              </w:rPr>
            </w:pPr>
          </w:p>
        </w:tc>
        <w:tc>
          <w:tcPr>
            <w:tcW w:w="419" w:type="dxa"/>
            <w:tcBorders>
              <w:top w:val="single" w:sz="4" w:space="0" w:color="auto"/>
              <w:left w:val="single" w:sz="4" w:space="0" w:color="auto"/>
              <w:bottom w:val="single" w:sz="4" w:space="0" w:color="auto"/>
              <w:right w:val="single" w:sz="4" w:space="0" w:color="auto"/>
            </w:tcBorders>
            <w:textDirection w:val="btL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областной бюджет</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236,5</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236,5</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19"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8E7F92" w:rsidRPr="008E7F92" w:rsidRDefault="008E7F92" w:rsidP="008E7F92">
            <w:pPr>
              <w:spacing w:line="233" w:lineRule="auto"/>
              <w:ind w:left="-68" w:right="-68"/>
              <w:jc w:val="center"/>
              <w:rPr>
                <w:rFonts w:ascii="Times New Roman" w:hAnsi="Times New Roman"/>
                <w:spacing w:val="-6"/>
              </w:rPr>
            </w:pPr>
            <w:r w:rsidRPr="008E7F92">
              <w:rPr>
                <w:rFonts w:ascii="Times New Roman" w:hAnsi="Times New Roman"/>
                <w:spacing w:val="-6"/>
              </w:rPr>
              <w:t>0,0</w:t>
            </w:r>
          </w:p>
        </w:tc>
        <w:tc>
          <w:tcPr>
            <w:tcW w:w="1050" w:type="dxa"/>
            <w:vMerge/>
            <w:tcBorders>
              <w:left w:val="single" w:sz="4" w:space="0" w:color="auto"/>
              <w:bottom w:val="single" w:sz="4" w:space="0" w:color="auto"/>
              <w:right w:val="single" w:sz="4" w:space="0" w:color="auto"/>
            </w:tcBorders>
            <w:hideMark/>
          </w:tcPr>
          <w:p w:rsidR="008E7F92" w:rsidRPr="008E7F92" w:rsidRDefault="008E7F92" w:rsidP="008E7F92">
            <w:pPr>
              <w:spacing w:line="233" w:lineRule="auto"/>
              <w:ind w:left="-68" w:right="-68"/>
              <w:jc w:val="center"/>
              <w:rPr>
                <w:rFonts w:ascii="Times New Roman" w:hAnsi="Times New Roman"/>
                <w:spacing w:val="-6"/>
              </w:rPr>
            </w:pPr>
          </w:p>
        </w:tc>
      </w:tr>
    </w:tbl>
    <w:p w:rsidR="008E7F92" w:rsidRPr="008E7F92" w:rsidRDefault="008E7F92">
      <w:pPr>
        <w:rPr>
          <w:sz w:val="2"/>
          <w:szCs w:val="2"/>
        </w:rPr>
      </w:pPr>
    </w:p>
    <w:tbl>
      <w:tblPr>
        <w:tblW w:w="5000" w:type="pct"/>
        <w:jc w:val="right"/>
        <w:tblLayout w:type="fixed"/>
        <w:tblLook w:val="01E0" w:firstRow="1" w:lastRow="1" w:firstColumn="1" w:lastColumn="1" w:noHBand="0" w:noVBand="0"/>
      </w:tblPr>
      <w:tblGrid>
        <w:gridCol w:w="9571"/>
      </w:tblGrid>
      <w:tr w:rsidR="008E7F92" w:rsidRPr="008B151B" w:rsidTr="007F7896">
        <w:trPr>
          <w:jc w:val="right"/>
        </w:trPr>
        <w:tc>
          <w:tcPr>
            <w:tcW w:w="5000" w:type="pct"/>
          </w:tcPr>
          <w:p w:rsidR="008E7F92" w:rsidRPr="003969DF"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в графах 6, 12 строки «Итого по подпрограмме, в том числе</w:t>
            </w:r>
            <w:proofErr w:type="gramStart"/>
            <w:r w:rsidRPr="003969DF">
              <w:rPr>
                <w:rFonts w:ascii="Times New Roman" w:hAnsi="Times New Roman"/>
                <w:sz w:val="28"/>
                <w:szCs w:val="28"/>
              </w:rPr>
              <w:t>:»</w:t>
            </w:r>
            <w:proofErr w:type="gramEnd"/>
            <w:r w:rsidRPr="003969DF">
              <w:rPr>
                <w:rFonts w:ascii="Times New Roman" w:hAnsi="Times New Roman"/>
                <w:sz w:val="28"/>
                <w:szCs w:val="28"/>
              </w:rPr>
              <w:t xml:space="preserve"> цифры «3899106,17231», «452681,52947», «1202173,67231», «155037,52947», «2696932,5», «297644,0» заменить соответственно цифрами «4160850,89882», «714426,25598», «1202848,99882», «155712,85598», «2958001,9», «558713,4»;</w:t>
            </w:r>
          </w:p>
          <w:p w:rsidR="008E7F92" w:rsidRPr="003969DF"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 в разделе 6 «Целевые индикаторы оценки эффективности исполнения подпрограммы»:</w:t>
            </w:r>
          </w:p>
          <w:p w:rsidR="008E7F92" w:rsidRPr="003969DF"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в графе 10 пункта 9 цифры «700» заменить цифрами «950»;</w:t>
            </w:r>
          </w:p>
          <w:p w:rsidR="008E7F92" w:rsidRPr="003969DF"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3969DF">
              <w:rPr>
                <w:rFonts w:ascii="Times New Roman" w:hAnsi="Times New Roman"/>
                <w:sz w:val="28"/>
                <w:szCs w:val="28"/>
              </w:rPr>
              <w:t xml:space="preserve">дополнить пунктами </w:t>
            </w:r>
            <w:r>
              <w:rPr>
                <w:rFonts w:ascii="Times New Roman" w:hAnsi="Times New Roman"/>
                <w:sz w:val="28"/>
                <w:szCs w:val="28"/>
              </w:rPr>
              <w:t>27</w:t>
            </w:r>
            <w:r w:rsidRPr="003969DF">
              <w:rPr>
                <w:rFonts w:ascii="Times New Roman" w:hAnsi="Times New Roman"/>
                <w:sz w:val="28"/>
                <w:szCs w:val="28"/>
              </w:rPr>
              <w:t>-</w:t>
            </w:r>
            <w:r>
              <w:rPr>
                <w:rFonts w:ascii="Times New Roman" w:hAnsi="Times New Roman"/>
                <w:sz w:val="28"/>
                <w:szCs w:val="28"/>
              </w:rPr>
              <w:t>30</w:t>
            </w:r>
            <w:r w:rsidRPr="003969DF">
              <w:rPr>
                <w:rFonts w:ascii="Times New Roman" w:hAnsi="Times New Roman"/>
                <w:sz w:val="28"/>
                <w:szCs w:val="28"/>
              </w:rPr>
              <w:t xml:space="preserve"> следующего содержания:</w:t>
            </w:r>
          </w:p>
        </w:tc>
      </w:tr>
    </w:tbl>
    <w:p w:rsidR="008E7F92" w:rsidRPr="008E7F92" w:rsidRDefault="008E7F92">
      <w:pPr>
        <w:rPr>
          <w:sz w:val="2"/>
          <w:szCs w:val="2"/>
        </w:rPr>
      </w:pPr>
    </w:p>
    <w:tbl>
      <w:tblPr>
        <w:tblStyle w:val="a9"/>
        <w:tblW w:w="0" w:type="auto"/>
        <w:tblInd w:w="108" w:type="dxa"/>
        <w:tblLook w:val="04A0" w:firstRow="1" w:lastRow="0" w:firstColumn="1" w:lastColumn="0" w:noHBand="0" w:noVBand="1"/>
      </w:tblPr>
      <w:tblGrid>
        <w:gridCol w:w="516"/>
        <w:gridCol w:w="3295"/>
        <w:gridCol w:w="886"/>
        <w:gridCol w:w="316"/>
        <w:gridCol w:w="316"/>
        <w:gridCol w:w="316"/>
        <w:gridCol w:w="316"/>
        <w:gridCol w:w="316"/>
        <w:gridCol w:w="316"/>
        <w:gridCol w:w="790"/>
        <w:gridCol w:w="416"/>
        <w:gridCol w:w="416"/>
        <w:gridCol w:w="416"/>
        <w:gridCol w:w="416"/>
        <w:gridCol w:w="416"/>
      </w:tblGrid>
      <w:tr w:rsidR="008E7F92" w:rsidRPr="008E7F92" w:rsidTr="008E7F92">
        <w:trPr>
          <w:tblHeader/>
        </w:trPr>
        <w:tc>
          <w:tcPr>
            <w:tcW w:w="408" w:type="dxa"/>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2</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3</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4</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5</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6</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7</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8</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9</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10</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11</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12</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13</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14</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15</w:t>
            </w:r>
          </w:p>
        </w:tc>
      </w:tr>
      <w:tr w:rsidR="008E7F92" w:rsidRPr="008E7F92" w:rsidTr="008E7F92">
        <w:tc>
          <w:tcPr>
            <w:tcW w:w="408" w:type="dxa"/>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«27</w:t>
            </w:r>
          </w:p>
        </w:tc>
        <w:tc>
          <w:tcPr>
            <w:tcW w:w="0" w:type="auto"/>
          </w:tcPr>
          <w:p w:rsidR="008E7F92" w:rsidRPr="008E7F92" w:rsidRDefault="008E7F92" w:rsidP="0022768B">
            <w:pPr>
              <w:autoSpaceDE w:val="0"/>
              <w:autoSpaceDN w:val="0"/>
              <w:adjustRightInd w:val="0"/>
            </w:pPr>
            <w:r w:rsidRPr="008E7F92">
              <w:t>Численность трудоустроенных на общественные работы граждан, ищущих работу и обратившихся в органы службы занятости</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человек</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autoSpaceDE w:val="0"/>
              <w:autoSpaceDN w:val="0"/>
              <w:adjustRightInd w:val="0"/>
              <w:jc w:val="center"/>
            </w:pPr>
            <w:r w:rsidRPr="008E7F92">
              <w:t>80</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r>
      <w:tr w:rsidR="008E7F92" w:rsidRPr="008E7F92" w:rsidTr="008E7F92">
        <w:tc>
          <w:tcPr>
            <w:tcW w:w="408" w:type="dxa"/>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28</w:t>
            </w:r>
          </w:p>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p>
        </w:tc>
        <w:tc>
          <w:tcPr>
            <w:tcW w:w="0" w:type="auto"/>
          </w:tcPr>
          <w:p w:rsidR="008E7F92" w:rsidRPr="008E7F92" w:rsidRDefault="008E7F92" w:rsidP="0022768B">
            <w:pPr>
              <w:autoSpaceDE w:val="0"/>
              <w:autoSpaceDN w:val="0"/>
              <w:adjustRightInd w:val="0"/>
            </w:pPr>
            <w:r w:rsidRPr="008E7F92">
              <w:t>Численность трудоустроенных на общественные работы безработных граждан</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человек</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autoSpaceDE w:val="0"/>
              <w:autoSpaceDN w:val="0"/>
              <w:adjustRightInd w:val="0"/>
              <w:jc w:val="center"/>
            </w:pPr>
            <w:r w:rsidRPr="008E7F92">
              <w:t>20</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r>
      <w:tr w:rsidR="008E7F92" w:rsidRPr="008E7F92" w:rsidTr="008E7F92">
        <w:tc>
          <w:tcPr>
            <w:tcW w:w="408" w:type="dxa"/>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29</w:t>
            </w:r>
          </w:p>
        </w:tc>
        <w:tc>
          <w:tcPr>
            <w:tcW w:w="0" w:type="auto"/>
          </w:tcPr>
          <w:p w:rsidR="008E7F92" w:rsidRPr="008E7F92" w:rsidRDefault="008E7F92" w:rsidP="0022768B">
            <w:pPr>
              <w:autoSpaceDE w:val="0"/>
              <w:autoSpaceDN w:val="0"/>
              <w:adjustRightInd w:val="0"/>
            </w:pPr>
            <w:r w:rsidRPr="008E7F92">
              <w:t>Коэффициент напряженности на рынке труда</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единиц</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autoSpaceDE w:val="0"/>
              <w:autoSpaceDN w:val="0"/>
              <w:adjustRightInd w:val="0"/>
              <w:jc w:val="center"/>
            </w:pPr>
            <w:r w:rsidRPr="008E7F92">
              <w:t>не выше 1,71</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r>
      <w:tr w:rsidR="008E7F92" w:rsidRPr="008E7F92" w:rsidTr="008E7F92">
        <w:tc>
          <w:tcPr>
            <w:tcW w:w="408" w:type="dxa"/>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30</w:t>
            </w:r>
          </w:p>
        </w:tc>
        <w:tc>
          <w:tcPr>
            <w:tcW w:w="0" w:type="auto"/>
          </w:tcPr>
          <w:p w:rsidR="008E7F92" w:rsidRPr="008E7F92" w:rsidRDefault="008E7F92" w:rsidP="0022768B">
            <w:pPr>
              <w:autoSpaceDE w:val="0"/>
              <w:autoSpaceDN w:val="0"/>
              <w:adjustRightInd w:val="0"/>
            </w:pPr>
            <w:r w:rsidRPr="008E7F92">
              <w:t>Численность трудоустроенных на временные работы граждан из числа работников организаций, находящихся под риском увольнения</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человек</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autoSpaceDE w:val="0"/>
              <w:autoSpaceDN w:val="0"/>
              <w:adjustRightInd w:val="0"/>
              <w:jc w:val="center"/>
            </w:pPr>
            <w:r w:rsidRPr="008E7F92">
              <w:t>500</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c>
          <w:tcPr>
            <w:tcW w:w="0" w:type="auto"/>
          </w:tcPr>
          <w:p w:rsidR="008E7F92" w:rsidRPr="008E7F92" w:rsidRDefault="008E7F92" w:rsidP="0022768B">
            <w:pPr>
              <w:pStyle w:val="ac"/>
              <w:tabs>
                <w:tab w:val="left" w:pos="1078"/>
                <w:tab w:val="left" w:pos="1134"/>
              </w:tabs>
              <w:autoSpaceDE w:val="0"/>
              <w:autoSpaceDN w:val="0"/>
              <w:adjustRightInd w:val="0"/>
              <w:ind w:left="0"/>
              <w:jc w:val="center"/>
              <w:rPr>
                <w:rFonts w:ascii="Times New Roman" w:hAnsi="Times New Roman"/>
              </w:rPr>
            </w:pPr>
            <w:r w:rsidRPr="008E7F92">
              <w:rPr>
                <w:rFonts w:ascii="Times New Roman" w:hAnsi="Times New Roman"/>
              </w:rPr>
              <w:t>-»</w:t>
            </w:r>
          </w:p>
        </w:tc>
      </w:tr>
    </w:tbl>
    <w:p w:rsidR="008E7F92" w:rsidRPr="008E7F92" w:rsidRDefault="008E7F92">
      <w:pPr>
        <w:rPr>
          <w:sz w:val="2"/>
          <w:szCs w:val="2"/>
        </w:rPr>
      </w:pPr>
    </w:p>
    <w:tbl>
      <w:tblPr>
        <w:tblW w:w="5000" w:type="pct"/>
        <w:jc w:val="right"/>
        <w:tblLayout w:type="fixed"/>
        <w:tblLook w:val="01E0" w:firstRow="1" w:lastRow="1" w:firstColumn="1" w:lastColumn="1" w:noHBand="0" w:noVBand="0"/>
      </w:tblPr>
      <w:tblGrid>
        <w:gridCol w:w="9571"/>
      </w:tblGrid>
      <w:tr w:rsidR="000D5EED" w:rsidRPr="008B151B" w:rsidTr="007F7896">
        <w:trPr>
          <w:jc w:val="right"/>
        </w:trPr>
        <w:tc>
          <w:tcPr>
            <w:tcW w:w="5000" w:type="pct"/>
          </w:tcPr>
          <w:p w:rsidR="006D5AA1" w:rsidRPr="008B151B" w:rsidRDefault="005D45A4"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8B151B">
              <w:rPr>
                <w:rFonts w:ascii="Times New Roman" w:hAnsi="Times New Roman"/>
                <w:sz w:val="28"/>
                <w:szCs w:val="28"/>
              </w:rPr>
              <w:t>6</w:t>
            </w:r>
            <w:r w:rsidR="006D5AA1" w:rsidRPr="008B151B">
              <w:rPr>
                <w:rFonts w:ascii="Times New Roman" w:hAnsi="Times New Roman"/>
                <w:sz w:val="28"/>
                <w:szCs w:val="28"/>
              </w:rPr>
              <w:t>) в приложении № 5 к государственной программе:</w:t>
            </w:r>
          </w:p>
          <w:p w:rsidR="00F32EAF" w:rsidRPr="008B151B" w:rsidRDefault="006D5AA1"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8B151B">
              <w:rPr>
                <w:rFonts w:ascii="Times New Roman" w:hAnsi="Times New Roman"/>
                <w:sz w:val="28"/>
                <w:szCs w:val="28"/>
              </w:rPr>
              <w:t>- в</w:t>
            </w:r>
            <w:r w:rsidR="00F32EAF" w:rsidRPr="008B151B">
              <w:rPr>
                <w:rFonts w:ascii="Times New Roman" w:hAnsi="Times New Roman"/>
                <w:sz w:val="28"/>
                <w:szCs w:val="28"/>
              </w:rPr>
              <w:t xml:space="preserve"> паспорте подпрограммы:</w:t>
            </w:r>
          </w:p>
          <w:p w:rsidR="001E41A8" w:rsidRPr="008B151B" w:rsidRDefault="00E90B98"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8B151B">
              <w:rPr>
                <w:rFonts w:ascii="Times New Roman" w:hAnsi="Times New Roman"/>
                <w:sz w:val="28"/>
                <w:szCs w:val="28"/>
              </w:rPr>
              <w:t>в абзац</w:t>
            </w:r>
            <w:r>
              <w:rPr>
                <w:rFonts w:ascii="Times New Roman" w:hAnsi="Times New Roman"/>
                <w:sz w:val="28"/>
                <w:szCs w:val="28"/>
              </w:rPr>
              <w:t>ах</w:t>
            </w:r>
            <w:r w:rsidRPr="008B151B">
              <w:rPr>
                <w:rFonts w:ascii="Times New Roman" w:hAnsi="Times New Roman"/>
                <w:sz w:val="28"/>
                <w:szCs w:val="28"/>
              </w:rPr>
              <w:t xml:space="preserve"> первом</w:t>
            </w:r>
            <w:r>
              <w:rPr>
                <w:rFonts w:ascii="Times New Roman" w:hAnsi="Times New Roman"/>
                <w:sz w:val="28"/>
                <w:szCs w:val="28"/>
              </w:rPr>
              <w:t xml:space="preserve">, </w:t>
            </w:r>
            <w:r w:rsidRPr="008B151B">
              <w:rPr>
                <w:rFonts w:ascii="Times New Roman" w:hAnsi="Times New Roman"/>
                <w:sz w:val="28"/>
                <w:szCs w:val="28"/>
              </w:rPr>
              <w:t xml:space="preserve">четвертом </w:t>
            </w:r>
            <w:r w:rsidR="006D5AA1" w:rsidRPr="008B151B">
              <w:rPr>
                <w:rFonts w:ascii="Times New Roman" w:hAnsi="Times New Roman"/>
                <w:sz w:val="28"/>
                <w:szCs w:val="28"/>
              </w:rPr>
              <w:t>строк</w:t>
            </w:r>
            <w:r w:rsidR="008E7F92">
              <w:rPr>
                <w:rFonts w:ascii="Times New Roman" w:hAnsi="Times New Roman"/>
                <w:sz w:val="28"/>
                <w:szCs w:val="28"/>
              </w:rPr>
              <w:t>и</w:t>
            </w:r>
            <w:r w:rsidR="006D5AA1" w:rsidRPr="008B151B">
              <w:rPr>
                <w:rFonts w:ascii="Times New Roman" w:hAnsi="Times New Roman"/>
                <w:sz w:val="28"/>
                <w:szCs w:val="28"/>
              </w:rPr>
              <w:t xml:space="preserve"> </w:t>
            </w:r>
            <w:r w:rsidR="00A865C2" w:rsidRPr="008B151B">
              <w:rPr>
                <w:rFonts w:ascii="Times New Roman" w:hAnsi="Times New Roman"/>
                <w:sz w:val="28"/>
                <w:szCs w:val="28"/>
              </w:rPr>
              <w:t>«</w:t>
            </w:r>
            <w:r w:rsidR="006D5AA1" w:rsidRPr="008B151B">
              <w:rPr>
                <w:rFonts w:ascii="Times New Roman" w:hAnsi="Times New Roman"/>
                <w:sz w:val="28"/>
                <w:szCs w:val="28"/>
              </w:rPr>
              <w:t>Объемы и источники финансирования подпрограммы</w:t>
            </w:r>
            <w:r w:rsidR="00A865C2" w:rsidRPr="008B151B">
              <w:rPr>
                <w:rFonts w:ascii="Times New Roman" w:hAnsi="Times New Roman"/>
                <w:sz w:val="28"/>
                <w:szCs w:val="28"/>
              </w:rPr>
              <w:t>»</w:t>
            </w:r>
            <w:r w:rsidR="008E7F92">
              <w:rPr>
                <w:rFonts w:ascii="Times New Roman" w:hAnsi="Times New Roman"/>
                <w:sz w:val="28"/>
                <w:szCs w:val="28"/>
              </w:rPr>
              <w:t xml:space="preserve"> </w:t>
            </w:r>
            <w:r w:rsidR="006D5AA1" w:rsidRPr="008B151B">
              <w:rPr>
                <w:rFonts w:ascii="Times New Roman" w:hAnsi="Times New Roman"/>
                <w:sz w:val="28"/>
                <w:szCs w:val="28"/>
              </w:rPr>
              <w:t xml:space="preserve">цифры </w:t>
            </w:r>
            <w:r w:rsidR="00A865C2" w:rsidRPr="008B151B">
              <w:rPr>
                <w:rFonts w:ascii="Times New Roman" w:hAnsi="Times New Roman"/>
                <w:sz w:val="28"/>
                <w:szCs w:val="28"/>
              </w:rPr>
              <w:t>«</w:t>
            </w:r>
            <w:r w:rsidR="001E41A8" w:rsidRPr="008B151B">
              <w:rPr>
                <w:rFonts w:ascii="Times New Roman" w:hAnsi="Times New Roman"/>
                <w:sz w:val="28"/>
                <w:szCs w:val="28"/>
              </w:rPr>
              <w:t>15620,42462</w:t>
            </w:r>
            <w:r w:rsidR="00A865C2" w:rsidRPr="008B151B">
              <w:rPr>
                <w:rFonts w:ascii="Times New Roman" w:hAnsi="Times New Roman"/>
                <w:sz w:val="28"/>
                <w:szCs w:val="28"/>
              </w:rPr>
              <w:t>»</w:t>
            </w:r>
            <w:r w:rsidR="008E7F92">
              <w:rPr>
                <w:rFonts w:ascii="Times New Roman" w:hAnsi="Times New Roman"/>
                <w:sz w:val="28"/>
                <w:szCs w:val="28"/>
              </w:rPr>
              <w:t>,</w:t>
            </w:r>
            <w:r w:rsidR="006D5AA1" w:rsidRPr="008B151B">
              <w:rPr>
                <w:rFonts w:ascii="Times New Roman" w:hAnsi="Times New Roman"/>
                <w:sz w:val="28"/>
                <w:szCs w:val="28"/>
              </w:rPr>
              <w:t xml:space="preserve"> </w:t>
            </w:r>
            <w:r w:rsidR="008E7F92" w:rsidRPr="008B151B">
              <w:rPr>
                <w:rFonts w:ascii="Times New Roman" w:hAnsi="Times New Roman"/>
                <w:sz w:val="28"/>
                <w:szCs w:val="28"/>
              </w:rPr>
              <w:t xml:space="preserve">«1943,21783» </w:t>
            </w:r>
            <w:r w:rsidR="006D5AA1" w:rsidRPr="008B151B">
              <w:rPr>
                <w:rFonts w:ascii="Times New Roman" w:hAnsi="Times New Roman"/>
                <w:sz w:val="28"/>
                <w:szCs w:val="28"/>
              </w:rPr>
              <w:t xml:space="preserve">заменить </w:t>
            </w:r>
            <w:r w:rsidR="008E7F92">
              <w:rPr>
                <w:rFonts w:ascii="Times New Roman" w:hAnsi="Times New Roman"/>
                <w:sz w:val="28"/>
                <w:szCs w:val="28"/>
              </w:rPr>
              <w:t xml:space="preserve">соответственно </w:t>
            </w:r>
            <w:r w:rsidR="006D5AA1" w:rsidRPr="008B151B">
              <w:rPr>
                <w:rFonts w:ascii="Times New Roman" w:hAnsi="Times New Roman"/>
                <w:sz w:val="28"/>
                <w:szCs w:val="28"/>
              </w:rPr>
              <w:t xml:space="preserve">цифрами </w:t>
            </w:r>
            <w:r w:rsidR="00A865C2" w:rsidRPr="008B151B">
              <w:rPr>
                <w:rFonts w:ascii="Times New Roman" w:hAnsi="Times New Roman"/>
                <w:sz w:val="28"/>
                <w:szCs w:val="28"/>
              </w:rPr>
              <w:t>«</w:t>
            </w:r>
            <w:r w:rsidR="000D0701" w:rsidRPr="008B151B">
              <w:rPr>
                <w:rFonts w:ascii="Times New Roman" w:hAnsi="Times New Roman"/>
                <w:sz w:val="28"/>
                <w:szCs w:val="28"/>
              </w:rPr>
              <w:t>15761,67811</w:t>
            </w:r>
            <w:r w:rsidR="00A865C2" w:rsidRPr="008B151B">
              <w:rPr>
                <w:rFonts w:ascii="Times New Roman" w:hAnsi="Times New Roman"/>
                <w:sz w:val="28"/>
                <w:szCs w:val="28"/>
              </w:rPr>
              <w:t>»</w:t>
            </w:r>
            <w:r w:rsidR="008E7F92">
              <w:rPr>
                <w:rFonts w:ascii="Times New Roman" w:hAnsi="Times New Roman"/>
                <w:sz w:val="28"/>
                <w:szCs w:val="28"/>
              </w:rPr>
              <w:t>,</w:t>
            </w:r>
            <w:r w:rsidR="008E7F92" w:rsidRPr="008B151B">
              <w:rPr>
                <w:rFonts w:ascii="Times New Roman" w:hAnsi="Times New Roman"/>
                <w:sz w:val="28"/>
                <w:szCs w:val="28"/>
              </w:rPr>
              <w:t xml:space="preserve"> «2084,47132»</w:t>
            </w:r>
            <w:r w:rsidR="006D5AA1" w:rsidRPr="008B151B">
              <w:rPr>
                <w:rFonts w:ascii="Times New Roman" w:hAnsi="Times New Roman"/>
                <w:sz w:val="28"/>
                <w:szCs w:val="28"/>
              </w:rPr>
              <w:t>;</w:t>
            </w:r>
          </w:p>
          <w:p w:rsidR="00F32EAF" w:rsidRDefault="00F32EAF"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r w:rsidRPr="008B151B">
              <w:rPr>
                <w:rFonts w:ascii="Times New Roman" w:hAnsi="Times New Roman"/>
                <w:sz w:val="28"/>
                <w:szCs w:val="28"/>
              </w:rPr>
              <w:t>строку «Ожидаемые конечные результаты реализации подпрограммы» изложить в следующей реакции:</w:t>
            </w:r>
          </w:p>
          <w:p w:rsidR="008E7F92" w:rsidRPr="008E7F92" w:rsidRDefault="008E7F92" w:rsidP="00F32EAF">
            <w:pPr>
              <w:pStyle w:val="ac"/>
              <w:tabs>
                <w:tab w:val="left" w:pos="1078"/>
                <w:tab w:val="left" w:pos="1134"/>
              </w:tabs>
              <w:autoSpaceDE w:val="0"/>
              <w:autoSpaceDN w:val="0"/>
              <w:adjustRightInd w:val="0"/>
              <w:ind w:left="0" w:firstLine="709"/>
              <w:jc w:val="both"/>
              <w:rPr>
                <w:rFonts w:ascii="Times New Roman" w:hAnsi="Times New Roman"/>
                <w:sz w:val="16"/>
                <w:szCs w:val="16"/>
              </w:rPr>
            </w:pPr>
          </w:p>
          <w:tbl>
            <w:tblPr>
              <w:tblW w:w="9351" w:type="dxa"/>
              <w:tblLayout w:type="fixed"/>
              <w:tblCellMar>
                <w:left w:w="62" w:type="dxa"/>
                <w:right w:w="62" w:type="dxa"/>
              </w:tblCellMar>
              <w:tblLook w:val="0000" w:firstRow="0" w:lastRow="0" w:firstColumn="0" w:lastColumn="0" w:noHBand="0" w:noVBand="0"/>
            </w:tblPr>
            <w:tblGrid>
              <w:gridCol w:w="2122"/>
              <w:gridCol w:w="7229"/>
            </w:tblGrid>
            <w:tr w:rsidR="00F32EAF" w:rsidRPr="00547903" w:rsidTr="008E7F92">
              <w:tc>
                <w:tcPr>
                  <w:tcW w:w="2122" w:type="dxa"/>
                  <w:tcBorders>
                    <w:top w:val="single" w:sz="4" w:space="0" w:color="auto"/>
                    <w:left w:val="single" w:sz="4" w:space="0" w:color="auto"/>
                    <w:bottom w:val="single" w:sz="4" w:space="0" w:color="auto"/>
                    <w:right w:val="single" w:sz="4" w:space="0" w:color="auto"/>
                  </w:tcBorders>
                </w:tcPr>
                <w:p w:rsidR="00F32EAF" w:rsidRPr="00547903" w:rsidRDefault="005E3B76" w:rsidP="00187817">
                  <w:pPr>
                    <w:autoSpaceDE w:val="0"/>
                    <w:autoSpaceDN w:val="0"/>
                    <w:adjustRightInd w:val="0"/>
                    <w:rPr>
                      <w:rFonts w:ascii="Times New Roman" w:hAnsi="Times New Roman"/>
                      <w:sz w:val="27"/>
                      <w:szCs w:val="27"/>
                    </w:rPr>
                  </w:pPr>
                  <w:r w:rsidRPr="00547903">
                    <w:rPr>
                      <w:rFonts w:ascii="Times New Roman" w:hAnsi="Times New Roman"/>
                      <w:sz w:val="27"/>
                      <w:szCs w:val="27"/>
                    </w:rPr>
                    <w:t>«</w:t>
                  </w:r>
                  <w:r w:rsidR="00F32EAF" w:rsidRPr="00547903">
                    <w:rPr>
                      <w:rFonts w:ascii="Times New Roman" w:hAnsi="Times New Roman"/>
                      <w:sz w:val="27"/>
                      <w:szCs w:val="27"/>
                    </w:rPr>
                    <w:t>Ожидаемые конечные результаты 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F32EAF" w:rsidRPr="00547903" w:rsidRDefault="00F32EAF" w:rsidP="008E7F92">
                  <w:pPr>
                    <w:autoSpaceDE w:val="0"/>
                    <w:autoSpaceDN w:val="0"/>
                    <w:adjustRightInd w:val="0"/>
                    <w:spacing w:line="233" w:lineRule="auto"/>
                    <w:rPr>
                      <w:rFonts w:ascii="Times New Roman" w:hAnsi="Times New Roman"/>
                      <w:sz w:val="27"/>
                      <w:szCs w:val="27"/>
                    </w:rPr>
                  </w:pPr>
                  <w:r w:rsidRPr="00547903">
                    <w:rPr>
                      <w:rFonts w:ascii="Times New Roman" w:hAnsi="Times New Roman"/>
                      <w:sz w:val="27"/>
                      <w:szCs w:val="27"/>
                    </w:rPr>
                    <w:t xml:space="preserve">К </w:t>
                  </w:r>
                  <w:r w:rsidR="003970B8" w:rsidRPr="00547903">
                    <w:rPr>
                      <w:rFonts w:ascii="Times New Roman" w:hAnsi="Times New Roman"/>
                      <w:sz w:val="27"/>
                      <w:szCs w:val="27"/>
                    </w:rPr>
                    <w:t xml:space="preserve">концу </w:t>
                  </w:r>
                  <w:r w:rsidRPr="00547903">
                    <w:rPr>
                      <w:rFonts w:ascii="Times New Roman" w:hAnsi="Times New Roman"/>
                      <w:sz w:val="27"/>
                      <w:szCs w:val="27"/>
                    </w:rPr>
                    <w:t>2025 год</w:t>
                  </w:r>
                  <w:r w:rsidR="003970B8" w:rsidRPr="00547903">
                    <w:rPr>
                      <w:rFonts w:ascii="Times New Roman" w:hAnsi="Times New Roman"/>
                      <w:sz w:val="27"/>
                      <w:szCs w:val="27"/>
                    </w:rPr>
                    <w:t>а</w:t>
                  </w:r>
                  <w:r w:rsidRPr="00547903">
                    <w:rPr>
                      <w:rFonts w:ascii="Times New Roman" w:hAnsi="Times New Roman"/>
                      <w:sz w:val="27"/>
                      <w:szCs w:val="27"/>
                    </w:rPr>
                    <w:t>:</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работающих в отчетном периоде инвалидов в общей численности инвалидов трудоспособного возраста - 55%;</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занятых инвалидов молодого возраста, нашедших работу в течение 3 месяцев после получения высшего образования, - 50%;</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занятых инвалидов молодого возраста, нашедших работу в течение 3 месяцев после получения среднего профессионального образования, - 55%;</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занятых инвалидов молодого возраста, нашедших работу в течение 6 месяцев после получения высшего образования, - 50%;</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занятых инвалидов молодого возраста, нашедших работу в течение 6 месяцев после получения среднего профессионального образования, - 55%;</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 xml:space="preserve">доля занятых инвалидов молодого возраста, нашедших работу по </w:t>
                  </w:r>
                  <w:proofErr w:type="gramStart"/>
                  <w:r w:rsidRPr="00547903">
                    <w:rPr>
                      <w:rFonts w:ascii="Times New Roman" w:hAnsi="Times New Roman"/>
                      <w:sz w:val="27"/>
                      <w:szCs w:val="27"/>
                    </w:rPr>
                    <w:t>прошествии</w:t>
                  </w:r>
                  <w:proofErr w:type="gramEnd"/>
                  <w:r w:rsidRPr="00547903">
                    <w:rPr>
                      <w:rFonts w:ascii="Times New Roman" w:hAnsi="Times New Roman"/>
                      <w:sz w:val="27"/>
                      <w:szCs w:val="27"/>
                    </w:rPr>
                    <w:t xml:space="preserve"> 6 месяцев и более после получения высшего образования, - 55%;</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 xml:space="preserve">доля занятых инвалидов молодого возраста, нашедших работу по </w:t>
                  </w:r>
                  <w:proofErr w:type="gramStart"/>
                  <w:r w:rsidRPr="00547903">
                    <w:rPr>
                      <w:rFonts w:ascii="Times New Roman" w:hAnsi="Times New Roman"/>
                      <w:sz w:val="27"/>
                      <w:szCs w:val="27"/>
                    </w:rPr>
                    <w:t>прошествии</w:t>
                  </w:r>
                  <w:proofErr w:type="gramEnd"/>
                  <w:r w:rsidRPr="00547903">
                    <w:rPr>
                      <w:rFonts w:ascii="Times New Roman" w:hAnsi="Times New Roman"/>
                      <w:sz w:val="27"/>
                      <w:szCs w:val="27"/>
                    </w:rPr>
                    <w:t xml:space="preserve"> 6 месяцев и более после получения среднего профессионального образования, - 60%;</w:t>
                  </w:r>
                </w:p>
                <w:p w:rsidR="00F32EAF" w:rsidRPr="00547903" w:rsidRDefault="00F32EAF" w:rsidP="008E7F92">
                  <w:pPr>
                    <w:autoSpaceDE w:val="0"/>
                    <w:autoSpaceDN w:val="0"/>
                    <w:adjustRightInd w:val="0"/>
                    <w:spacing w:line="233" w:lineRule="auto"/>
                    <w:jc w:val="both"/>
                    <w:rPr>
                      <w:rFonts w:ascii="Times New Roman" w:hAnsi="Times New Roman"/>
                      <w:sz w:val="27"/>
                      <w:szCs w:val="27"/>
                    </w:rPr>
                  </w:pPr>
                  <w:r w:rsidRPr="00547903">
                    <w:rPr>
                      <w:rFonts w:ascii="Times New Roman" w:hAnsi="Times New Roman"/>
                      <w:sz w:val="27"/>
                      <w:szCs w:val="27"/>
                    </w:rPr>
                    <w:t>доля выпускников из числа инвалидов молодого возраста, продолживших дальнейшее обучение после получения высшего образования, - 18%;</w:t>
                  </w:r>
                </w:p>
                <w:p w:rsidR="00F32EAF" w:rsidRPr="00547903" w:rsidRDefault="00F32EAF" w:rsidP="00187817">
                  <w:pPr>
                    <w:autoSpaceDE w:val="0"/>
                    <w:autoSpaceDN w:val="0"/>
                    <w:adjustRightInd w:val="0"/>
                    <w:jc w:val="both"/>
                    <w:rPr>
                      <w:rFonts w:ascii="Times New Roman" w:hAnsi="Times New Roman"/>
                      <w:sz w:val="27"/>
                      <w:szCs w:val="27"/>
                    </w:rPr>
                  </w:pPr>
                  <w:r w:rsidRPr="00547903">
                    <w:rPr>
                      <w:rFonts w:ascii="Times New Roman" w:hAnsi="Times New Roman"/>
                      <w:sz w:val="27"/>
                      <w:szCs w:val="27"/>
                    </w:rPr>
                    <w:t>доля выпускников из числа инвалидов молодого возраста, продолживших дальнейшее обучение после получения среднего профессионального образования, - 22%;</w:t>
                  </w:r>
                </w:p>
                <w:p w:rsidR="00F32EAF" w:rsidRPr="00547903" w:rsidRDefault="00F32EAF" w:rsidP="00187817">
                  <w:pPr>
                    <w:autoSpaceDE w:val="0"/>
                    <w:autoSpaceDN w:val="0"/>
                    <w:adjustRightInd w:val="0"/>
                    <w:jc w:val="both"/>
                    <w:rPr>
                      <w:rFonts w:ascii="Times New Roman" w:hAnsi="Times New Roman"/>
                      <w:sz w:val="27"/>
                      <w:szCs w:val="27"/>
                    </w:rPr>
                  </w:pPr>
                  <w:r w:rsidRPr="00547903">
                    <w:rPr>
                      <w:rFonts w:ascii="Times New Roman" w:hAnsi="Times New Roman"/>
                      <w:sz w:val="27"/>
                      <w:szCs w:val="27"/>
                    </w:rPr>
                    <w:t>количество выпускников</w:t>
                  </w:r>
                  <w:r w:rsidR="00175E54" w:rsidRPr="00547903">
                    <w:rPr>
                      <w:rFonts w:ascii="Times New Roman" w:hAnsi="Times New Roman"/>
                      <w:sz w:val="27"/>
                      <w:szCs w:val="27"/>
                    </w:rPr>
                    <w:t xml:space="preserve"> из числа инвалидов молодого возраста</w:t>
                  </w:r>
                  <w:r w:rsidR="008E7F92">
                    <w:rPr>
                      <w:rFonts w:ascii="Times New Roman" w:hAnsi="Times New Roman"/>
                      <w:sz w:val="27"/>
                      <w:szCs w:val="27"/>
                    </w:rPr>
                    <w:t>,</w:t>
                  </w:r>
                  <w:r w:rsidRPr="00547903">
                    <w:rPr>
                      <w:rFonts w:ascii="Times New Roman" w:hAnsi="Times New Roman"/>
                      <w:sz w:val="27"/>
                      <w:szCs w:val="27"/>
                    </w:rPr>
                    <w:t xml:space="preserve"> прошедших </w:t>
                  </w:r>
                  <w:proofErr w:type="gramStart"/>
                  <w:r w:rsidRPr="00547903">
                    <w:rPr>
                      <w:rFonts w:ascii="Times New Roman" w:hAnsi="Times New Roman"/>
                      <w:sz w:val="27"/>
                      <w:szCs w:val="27"/>
                    </w:rPr>
                    <w:t>обучение по</w:t>
                  </w:r>
                  <w:proofErr w:type="gramEnd"/>
                  <w:r w:rsidRPr="00547903">
                    <w:rPr>
                      <w:rFonts w:ascii="Times New Roman" w:hAnsi="Times New Roman"/>
                      <w:sz w:val="27"/>
                      <w:szCs w:val="27"/>
                    </w:rPr>
                    <w:t xml:space="preserve"> образовательным программам высшего образования, - 20 человек;</w:t>
                  </w:r>
                </w:p>
                <w:p w:rsidR="00F32EAF" w:rsidRPr="00547903" w:rsidRDefault="00175E54" w:rsidP="00175E54">
                  <w:pPr>
                    <w:autoSpaceDE w:val="0"/>
                    <w:autoSpaceDN w:val="0"/>
                    <w:adjustRightInd w:val="0"/>
                    <w:jc w:val="both"/>
                    <w:rPr>
                      <w:rFonts w:ascii="Times New Roman" w:hAnsi="Times New Roman"/>
                      <w:sz w:val="27"/>
                      <w:szCs w:val="27"/>
                    </w:rPr>
                  </w:pPr>
                  <w:r w:rsidRPr="00547903">
                    <w:rPr>
                      <w:rFonts w:ascii="Times New Roman" w:hAnsi="Times New Roman"/>
                      <w:sz w:val="27"/>
                      <w:szCs w:val="27"/>
                    </w:rPr>
                    <w:t>количество выпускников из числа инвалидов молодого возраста,</w:t>
                  </w:r>
                  <w:r w:rsidR="00F32EAF" w:rsidRPr="00547903">
                    <w:rPr>
                      <w:rFonts w:ascii="Times New Roman" w:hAnsi="Times New Roman"/>
                      <w:sz w:val="27"/>
                      <w:szCs w:val="27"/>
                    </w:rPr>
                    <w:t xml:space="preserve"> прошедших </w:t>
                  </w:r>
                  <w:proofErr w:type="gramStart"/>
                  <w:r w:rsidR="00F32EAF" w:rsidRPr="00547903">
                    <w:rPr>
                      <w:rFonts w:ascii="Times New Roman" w:hAnsi="Times New Roman"/>
                      <w:sz w:val="27"/>
                      <w:szCs w:val="27"/>
                    </w:rPr>
                    <w:t>обучение по</w:t>
                  </w:r>
                  <w:proofErr w:type="gramEnd"/>
                  <w:r w:rsidR="00F32EAF" w:rsidRPr="00547903">
                    <w:rPr>
                      <w:rFonts w:ascii="Times New Roman" w:hAnsi="Times New Roman"/>
                      <w:sz w:val="27"/>
                      <w:szCs w:val="27"/>
                    </w:rPr>
                    <w:t xml:space="preserve"> образовательным программам среднего профессионального  образования, - </w:t>
                  </w:r>
                  <w:r w:rsidR="008E7F92">
                    <w:rPr>
                      <w:rFonts w:ascii="Times New Roman" w:hAnsi="Times New Roman"/>
                      <w:sz w:val="27"/>
                      <w:szCs w:val="27"/>
                    </w:rPr>
                    <w:br/>
                  </w:r>
                  <w:r w:rsidR="00F32EAF" w:rsidRPr="00547903">
                    <w:rPr>
                      <w:rFonts w:ascii="Times New Roman" w:hAnsi="Times New Roman"/>
                      <w:sz w:val="27"/>
                      <w:szCs w:val="27"/>
                    </w:rPr>
                    <w:t>50 человек</w:t>
                  </w:r>
                  <w:r w:rsidR="005E3B76" w:rsidRPr="00547903">
                    <w:rPr>
                      <w:rFonts w:ascii="Times New Roman" w:hAnsi="Times New Roman"/>
                      <w:sz w:val="27"/>
                      <w:szCs w:val="27"/>
                    </w:rPr>
                    <w:t>»</w:t>
                  </w:r>
                </w:p>
              </w:tc>
            </w:tr>
          </w:tbl>
          <w:p w:rsidR="000D66F1" w:rsidRPr="00547903" w:rsidRDefault="00A63D80" w:rsidP="001E41A8">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547903">
              <w:rPr>
                <w:rFonts w:ascii="Times New Roman" w:hAnsi="Times New Roman"/>
                <w:sz w:val="28"/>
                <w:szCs w:val="28"/>
              </w:rPr>
              <w:t xml:space="preserve">- </w:t>
            </w:r>
            <w:r w:rsidR="008E7F92">
              <w:rPr>
                <w:rFonts w:ascii="Times New Roman" w:hAnsi="Times New Roman"/>
                <w:sz w:val="28"/>
                <w:szCs w:val="28"/>
              </w:rPr>
              <w:t xml:space="preserve">по тексту </w:t>
            </w:r>
            <w:r w:rsidR="001E41A8" w:rsidRPr="00547903">
              <w:rPr>
                <w:rFonts w:ascii="Times New Roman" w:hAnsi="Times New Roman"/>
                <w:sz w:val="28"/>
                <w:szCs w:val="28"/>
              </w:rPr>
              <w:t>граф 3, 6 пункта 1</w:t>
            </w:r>
            <w:r w:rsidR="008E7F92">
              <w:rPr>
                <w:rFonts w:ascii="Times New Roman" w:hAnsi="Times New Roman"/>
                <w:sz w:val="28"/>
                <w:szCs w:val="28"/>
              </w:rPr>
              <w:t xml:space="preserve"> таблицы</w:t>
            </w:r>
            <w:r w:rsidR="001E41A8" w:rsidRPr="00547903">
              <w:rPr>
                <w:rFonts w:ascii="Times New Roman" w:hAnsi="Times New Roman"/>
                <w:sz w:val="28"/>
                <w:szCs w:val="28"/>
              </w:rPr>
              <w:t xml:space="preserve"> </w:t>
            </w:r>
            <w:r w:rsidRPr="00547903">
              <w:rPr>
                <w:rFonts w:ascii="Times New Roman" w:hAnsi="Times New Roman"/>
                <w:sz w:val="28"/>
                <w:szCs w:val="28"/>
              </w:rPr>
              <w:t>раздел</w:t>
            </w:r>
            <w:r w:rsidR="001E41A8" w:rsidRPr="00547903">
              <w:rPr>
                <w:rFonts w:ascii="Times New Roman" w:hAnsi="Times New Roman"/>
                <w:sz w:val="28"/>
                <w:szCs w:val="28"/>
              </w:rPr>
              <w:t>а</w:t>
            </w:r>
            <w:r w:rsidR="006D5AA1" w:rsidRPr="00547903">
              <w:rPr>
                <w:rFonts w:ascii="Times New Roman" w:hAnsi="Times New Roman"/>
                <w:sz w:val="28"/>
                <w:szCs w:val="28"/>
              </w:rPr>
              <w:t xml:space="preserve"> 4 </w:t>
            </w:r>
            <w:r w:rsidR="00A865C2" w:rsidRPr="00547903">
              <w:rPr>
                <w:rFonts w:ascii="Times New Roman" w:hAnsi="Times New Roman"/>
                <w:sz w:val="28"/>
                <w:szCs w:val="28"/>
              </w:rPr>
              <w:t>«</w:t>
            </w:r>
            <w:r w:rsidR="006D5AA1" w:rsidRPr="00547903">
              <w:rPr>
                <w:rFonts w:ascii="Times New Roman" w:hAnsi="Times New Roman"/>
                <w:sz w:val="28"/>
                <w:szCs w:val="28"/>
              </w:rPr>
              <w:t>Финансовое обесп</w:t>
            </w:r>
            <w:r w:rsidRPr="00547903">
              <w:rPr>
                <w:rFonts w:ascii="Times New Roman" w:hAnsi="Times New Roman"/>
                <w:sz w:val="28"/>
                <w:szCs w:val="28"/>
              </w:rPr>
              <w:t>ечение реализации подпрограммы</w:t>
            </w:r>
            <w:r w:rsidR="00A865C2" w:rsidRPr="00547903">
              <w:rPr>
                <w:rFonts w:ascii="Times New Roman" w:hAnsi="Times New Roman"/>
                <w:sz w:val="28"/>
                <w:szCs w:val="28"/>
              </w:rPr>
              <w:t>»</w:t>
            </w:r>
            <w:r w:rsidR="001E41A8" w:rsidRPr="00547903">
              <w:rPr>
                <w:rFonts w:ascii="Times New Roman" w:hAnsi="Times New Roman"/>
                <w:sz w:val="28"/>
                <w:szCs w:val="28"/>
              </w:rPr>
              <w:t xml:space="preserve"> </w:t>
            </w:r>
            <w:r w:rsidR="000D66F1" w:rsidRPr="00547903">
              <w:rPr>
                <w:rFonts w:ascii="Times New Roman" w:hAnsi="Times New Roman"/>
                <w:sz w:val="28"/>
                <w:szCs w:val="28"/>
              </w:rPr>
              <w:t xml:space="preserve">цифры </w:t>
            </w:r>
            <w:r w:rsidR="00A865C2" w:rsidRPr="00547903">
              <w:rPr>
                <w:rFonts w:ascii="Times New Roman" w:hAnsi="Times New Roman"/>
                <w:sz w:val="28"/>
                <w:szCs w:val="28"/>
              </w:rPr>
              <w:t>«</w:t>
            </w:r>
            <w:r w:rsidR="001E41A8" w:rsidRPr="00547903">
              <w:rPr>
                <w:rFonts w:ascii="Times New Roman" w:hAnsi="Times New Roman"/>
                <w:sz w:val="28"/>
                <w:szCs w:val="28"/>
              </w:rPr>
              <w:t>15620,42462</w:t>
            </w:r>
            <w:r w:rsidR="00A865C2" w:rsidRPr="00547903">
              <w:rPr>
                <w:rFonts w:ascii="Times New Roman" w:hAnsi="Times New Roman"/>
                <w:sz w:val="28"/>
                <w:szCs w:val="28"/>
              </w:rPr>
              <w:t>»</w:t>
            </w:r>
            <w:r w:rsidR="001E41A8" w:rsidRPr="00547903">
              <w:rPr>
                <w:rFonts w:ascii="Times New Roman" w:hAnsi="Times New Roman"/>
                <w:sz w:val="28"/>
                <w:szCs w:val="28"/>
              </w:rPr>
              <w:t>, «1943,21783»</w:t>
            </w:r>
            <w:r w:rsidR="000D66F1" w:rsidRPr="00547903">
              <w:rPr>
                <w:rFonts w:ascii="Times New Roman" w:hAnsi="Times New Roman"/>
                <w:sz w:val="28"/>
                <w:szCs w:val="28"/>
              </w:rPr>
              <w:t xml:space="preserve"> заменить</w:t>
            </w:r>
            <w:r w:rsidR="001E41A8" w:rsidRPr="00547903">
              <w:rPr>
                <w:rFonts w:ascii="Times New Roman" w:hAnsi="Times New Roman"/>
                <w:sz w:val="28"/>
                <w:szCs w:val="28"/>
              </w:rPr>
              <w:t xml:space="preserve"> соответственно</w:t>
            </w:r>
            <w:r w:rsidR="000D66F1" w:rsidRPr="00547903">
              <w:rPr>
                <w:rFonts w:ascii="Times New Roman" w:hAnsi="Times New Roman"/>
                <w:sz w:val="28"/>
                <w:szCs w:val="28"/>
              </w:rPr>
              <w:t xml:space="preserve"> цифрами </w:t>
            </w:r>
            <w:r w:rsidR="00A865C2" w:rsidRPr="00547903">
              <w:rPr>
                <w:rFonts w:ascii="Times New Roman" w:hAnsi="Times New Roman"/>
                <w:sz w:val="28"/>
                <w:szCs w:val="28"/>
              </w:rPr>
              <w:t>«</w:t>
            </w:r>
            <w:r w:rsidR="000D0701" w:rsidRPr="00547903">
              <w:rPr>
                <w:rFonts w:ascii="Times New Roman" w:hAnsi="Times New Roman"/>
                <w:sz w:val="28"/>
                <w:szCs w:val="28"/>
              </w:rPr>
              <w:t>15761,67811</w:t>
            </w:r>
            <w:r w:rsidR="00A865C2" w:rsidRPr="00547903">
              <w:rPr>
                <w:rFonts w:ascii="Times New Roman" w:hAnsi="Times New Roman"/>
                <w:sz w:val="28"/>
                <w:szCs w:val="28"/>
              </w:rPr>
              <w:t>»</w:t>
            </w:r>
            <w:r w:rsidR="001E41A8" w:rsidRPr="00547903">
              <w:rPr>
                <w:rFonts w:ascii="Times New Roman" w:hAnsi="Times New Roman"/>
                <w:sz w:val="28"/>
                <w:szCs w:val="28"/>
              </w:rPr>
              <w:t>, «</w:t>
            </w:r>
            <w:r w:rsidR="000D0701" w:rsidRPr="00547903">
              <w:rPr>
                <w:rFonts w:ascii="Times New Roman" w:hAnsi="Times New Roman"/>
                <w:sz w:val="28"/>
                <w:szCs w:val="28"/>
              </w:rPr>
              <w:t>2084,47132</w:t>
            </w:r>
            <w:r w:rsidR="001E41A8" w:rsidRPr="00547903">
              <w:rPr>
                <w:rFonts w:ascii="Times New Roman" w:hAnsi="Times New Roman"/>
                <w:sz w:val="28"/>
                <w:szCs w:val="28"/>
              </w:rPr>
              <w:t>»</w:t>
            </w:r>
            <w:r w:rsidR="000D66F1" w:rsidRPr="00547903">
              <w:rPr>
                <w:rFonts w:ascii="Times New Roman" w:hAnsi="Times New Roman"/>
                <w:sz w:val="28"/>
                <w:szCs w:val="28"/>
              </w:rPr>
              <w:t>;</w:t>
            </w:r>
          </w:p>
          <w:p w:rsidR="00F32EAF" w:rsidRPr="00547903" w:rsidRDefault="00F32EAF" w:rsidP="00F32EAF">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 xml:space="preserve">- абзац восьмой раздела 6 «Управление реализацией подпрограммы и </w:t>
            </w:r>
            <w:proofErr w:type="gramStart"/>
            <w:r w:rsidRPr="00547903">
              <w:rPr>
                <w:rFonts w:ascii="Times New Roman" w:hAnsi="Times New Roman"/>
                <w:sz w:val="28"/>
                <w:szCs w:val="28"/>
              </w:rPr>
              <w:t>контроль за</w:t>
            </w:r>
            <w:proofErr w:type="gramEnd"/>
            <w:r w:rsidRPr="00547903">
              <w:rPr>
                <w:rFonts w:ascii="Times New Roman" w:hAnsi="Times New Roman"/>
                <w:sz w:val="28"/>
                <w:szCs w:val="28"/>
              </w:rPr>
              <w:t xml:space="preserve"> ходом ее исполнения» изложить в следующей редакции:</w:t>
            </w:r>
          </w:p>
          <w:p w:rsidR="00F32EAF" w:rsidRPr="008B151B" w:rsidRDefault="00F32EAF" w:rsidP="00F32EAF">
            <w:pPr>
              <w:autoSpaceDE w:val="0"/>
              <w:autoSpaceDN w:val="0"/>
              <w:adjustRightInd w:val="0"/>
              <w:ind w:firstLine="709"/>
              <w:jc w:val="both"/>
              <w:rPr>
                <w:rFonts w:ascii="Times New Roman" w:hAnsi="Times New Roman"/>
                <w:sz w:val="28"/>
                <w:szCs w:val="28"/>
              </w:rPr>
            </w:pPr>
            <w:proofErr w:type="gramStart"/>
            <w:r w:rsidRPr="00547903">
              <w:rPr>
                <w:rFonts w:ascii="Times New Roman" w:hAnsi="Times New Roman"/>
                <w:sz w:val="28"/>
                <w:szCs w:val="28"/>
              </w:rPr>
              <w:t xml:space="preserve">«МТСЗН РО по результатам проведения мониторинга реализации мероприятий подпрограммы представляет в Министерство труда и социальной защиты Российской Федерации </w:t>
            </w:r>
            <w:r w:rsidR="00ED393E" w:rsidRPr="00547903">
              <w:rPr>
                <w:rFonts w:ascii="Times New Roman" w:hAnsi="Times New Roman"/>
                <w:sz w:val="28"/>
                <w:szCs w:val="28"/>
              </w:rPr>
              <w:t>отчет в соответствии со сроками</w:t>
            </w:r>
            <w:r w:rsidR="00680C17" w:rsidRPr="00547903">
              <w:rPr>
                <w:rFonts w:ascii="Times New Roman" w:hAnsi="Times New Roman"/>
                <w:sz w:val="28"/>
                <w:szCs w:val="28"/>
              </w:rPr>
              <w:t xml:space="preserve"> и требованиям</w:t>
            </w:r>
            <w:r w:rsidR="00850D41">
              <w:rPr>
                <w:rFonts w:ascii="Times New Roman" w:hAnsi="Times New Roman"/>
                <w:sz w:val="28"/>
                <w:szCs w:val="28"/>
              </w:rPr>
              <w:t>и</w:t>
            </w:r>
            <w:r w:rsidR="00680C17" w:rsidRPr="00547903">
              <w:rPr>
                <w:rFonts w:ascii="Times New Roman" w:hAnsi="Times New Roman"/>
                <w:sz w:val="28"/>
                <w:szCs w:val="28"/>
              </w:rPr>
              <w:t xml:space="preserve"> к его содержанию, </w:t>
            </w:r>
            <w:r w:rsidR="00ED393E" w:rsidRPr="00547903">
              <w:rPr>
                <w:rFonts w:ascii="Times New Roman" w:hAnsi="Times New Roman"/>
                <w:sz w:val="28"/>
                <w:szCs w:val="28"/>
              </w:rPr>
              <w:t>установленными пунктом 27 Типов</w:t>
            </w:r>
            <w:r w:rsidR="00ED393E" w:rsidRPr="008B151B">
              <w:rPr>
                <w:rFonts w:ascii="Times New Roman" w:hAnsi="Times New Roman"/>
                <w:sz w:val="28"/>
                <w:szCs w:val="28"/>
              </w:rPr>
              <w:t>ой программы</w:t>
            </w:r>
            <w:r w:rsidRPr="008B151B">
              <w:rPr>
                <w:rFonts w:ascii="Times New Roman" w:hAnsi="Times New Roman"/>
                <w:sz w:val="28"/>
                <w:szCs w:val="28"/>
              </w:rPr>
              <w:t xml:space="preserve"> сопровождения инвалидов молодого возраста при получении ими профессионального образования и содействия в последующем трудоустройстве, утвержденной приказом Министерства труда и социальной защиты Российской Федерации, Министерства просвещения Российской Федерации</w:t>
            </w:r>
            <w:proofErr w:type="gramEnd"/>
            <w:r w:rsidRPr="008B151B">
              <w:rPr>
                <w:rFonts w:ascii="Times New Roman" w:hAnsi="Times New Roman"/>
                <w:sz w:val="28"/>
                <w:szCs w:val="28"/>
              </w:rPr>
              <w:t xml:space="preserve"> и Министерства науки и высшего образования Российской Федерации от 14</w:t>
            </w:r>
            <w:r w:rsidR="008E7F92">
              <w:rPr>
                <w:rFonts w:ascii="Times New Roman" w:hAnsi="Times New Roman"/>
                <w:sz w:val="28"/>
                <w:szCs w:val="28"/>
              </w:rPr>
              <w:t xml:space="preserve"> декабря 2</w:t>
            </w:r>
            <w:r w:rsidRPr="008B151B">
              <w:rPr>
                <w:rFonts w:ascii="Times New Roman" w:hAnsi="Times New Roman"/>
                <w:sz w:val="28"/>
                <w:szCs w:val="28"/>
              </w:rPr>
              <w:t>018</w:t>
            </w:r>
            <w:r w:rsidR="008E7F92">
              <w:rPr>
                <w:rFonts w:ascii="Times New Roman" w:hAnsi="Times New Roman"/>
                <w:sz w:val="28"/>
                <w:szCs w:val="28"/>
              </w:rPr>
              <w:t xml:space="preserve"> г.</w:t>
            </w:r>
            <w:r w:rsidR="00066BA4" w:rsidRPr="008B151B">
              <w:rPr>
                <w:rFonts w:ascii="Times New Roman" w:hAnsi="Times New Roman"/>
                <w:sz w:val="28"/>
                <w:szCs w:val="28"/>
              </w:rPr>
              <w:t xml:space="preserve"> </w:t>
            </w:r>
            <w:r w:rsidR="007E54E2" w:rsidRPr="008B151B">
              <w:rPr>
                <w:rFonts w:ascii="Times New Roman" w:hAnsi="Times New Roman"/>
                <w:sz w:val="28"/>
                <w:szCs w:val="28"/>
              </w:rPr>
              <w:t>№</w:t>
            </w:r>
            <w:r w:rsidR="00066BA4" w:rsidRPr="008B151B">
              <w:rPr>
                <w:rFonts w:ascii="Times New Roman" w:hAnsi="Times New Roman"/>
                <w:sz w:val="28"/>
                <w:szCs w:val="28"/>
              </w:rPr>
              <w:t> </w:t>
            </w:r>
            <w:r w:rsidRPr="008B151B">
              <w:rPr>
                <w:rFonts w:ascii="Times New Roman" w:hAnsi="Times New Roman"/>
                <w:sz w:val="28"/>
                <w:szCs w:val="28"/>
              </w:rPr>
              <w:t>804н/299/1154.»;</w:t>
            </w:r>
          </w:p>
          <w:p w:rsidR="006D6C79" w:rsidRPr="00547903" w:rsidRDefault="00F32EAF" w:rsidP="008E7F92">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w:t>
            </w:r>
            <w:r w:rsidR="006D6C79" w:rsidRPr="008B151B">
              <w:rPr>
                <w:rFonts w:ascii="Times New Roman" w:hAnsi="Times New Roman"/>
                <w:sz w:val="28"/>
                <w:szCs w:val="28"/>
              </w:rPr>
              <w:t xml:space="preserve"> </w:t>
            </w:r>
            <w:r w:rsidR="00411117" w:rsidRPr="008B151B">
              <w:rPr>
                <w:rFonts w:ascii="Times New Roman" w:hAnsi="Times New Roman"/>
                <w:sz w:val="28"/>
                <w:szCs w:val="28"/>
              </w:rPr>
              <w:t xml:space="preserve">абзацы тринадцатый - двадцать шестой </w:t>
            </w:r>
            <w:r w:rsidRPr="008B151B">
              <w:rPr>
                <w:rFonts w:ascii="Times New Roman" w:hAnsi="Times New Roman"/>
                <w:sz w:val="28"/>
                <w:szCs w:val="28"/>
              </w:rPr>
              <w:t>раздел</w:t>
            </w:r>
            <w:r w:rsidR="008E7F92">
              <w:rPr>
                <w:rFonts w:ascii="Times New Roman" w:hAnsi="Times New Roman"/>
                <w:sz w:val="28"/>
                <w:szCs w:val="28"/>
              </w:rPr>
              <w:t>а</w:t>
            </w:r>
            <w:r w:rsidRPr="008B151B">
              <w:rPr>
                <w:rFonts w:ascii="Times New Roman" w:hAnsi="Times New Roman"/>
                <w:sz w:val="28"/>
                <w:szCs w:val="28"/>
              </w:rPr>
              <w:t xml:space="preserve"> 7 «</w:t>
            </w:r>
            <w:r w:rsidRPr="00547903">
              <w:rPr>
                <w:rFonts w:ascii="Times New Roman" w:hAnsi="Times New Roman"/>
                <w:sz w:val="28"/>
                <w:szCs w:val="28"/>
              </w:rPr>
              <w:t xml:space="preserve">Эффективность </w:t>
            </w:r>
            <w:r w:rsidR="00411117" w:rsidRPr="00547903">
              <w:rPr>
                <w:rFonts w:ascii="Times New Roman" w:hAnsi="Times New Roman"/>
                <w:sz w:val="28"/>
                <w:szCs w:val="28"/>
              </w:rPr>
              <w:br/>
            </w:r>
            <w:r w:rsidRPr="00547903">
              <w:rPr>
                <w:rFonts w:ascii="Times New Roman" w:hAnsi="Times New Roman"/>
                <w:sz w:val="28"/>
                <w:szCs w:val="28"/>
              </w:rPr>
              <w:t>и результативность реализации подпрограммы»</w:t>
            </w:r>
            <w:r w:rsidR="00F34518" w:rsidRPr="00547903">
              <w:rPr>
                <w:rFonts w:ascii="Times New Roman" w:hAnsi="Times New Roman"/>
                <w:sz w:val="28"/>
                <w:szCs w:val="28"/>
              </w:rPr>
              <w:t xml:space="preserve"> </w:t>
            </w:r>
            <w:r w:rsidR="008E7F92">
              <w:rPr>
                <w:rFonts w:ascii="Times New Roman" w:hAnsi="Times New Roman"/>
                <w:sz w:val="28"/>
                <w:szCs w:val="28"/>
              </w:rPr>
              <w:t>заменить текстом следующего содержания:</w:t>
            </w:r>
            <w:r w:rsidRPr="00547903">
              <w:rPr>
                <w:rFonts w:ascii="Times New Roman" w:hAnsi="Times New Roman"/>
                <w:sz w:val="28"/>
                <w:szCs w:val="28"/>
              </w:rPr>
              <w:t xml:space="preserve"> </w:t>
            </w:r>
          </w:p>
          <w:p w:rsidR="00F34518" w:rsidRPr="00547903" w:rsidRDefault="00F34518" w:rsidP="008E7F92">
            <w:pPr>
              <w:pStyle w:val="ConsPlusTitle"/>
              <w:ind w:firstLine="709"/>
              <w:jc w:val="both"/>
              <w:outlineLvl w:val="0"/>
              <w:rPr>
                <w:rFonts w:ascii="Times New Roman" w:hAnsi="Times New Roman"/>
                <w:b w:val="0"/>
                <w:sz w:val="28"/>
                <w:szCs w:val="28"/>
              </w:rPr>
            </w:pPr>
            <w:r w:rsidRPr="00547903">
              <w:rPr>
                <w:rFonts w:ascii="Times New Roman" w:hAnsi="Times New Roman"/>
                <w:b w:val="0"/>
                <w:sz w:val="28"/>
                <w:szCs w:val="28"/>
              </w:rPr>
              <w:t>«доля занятых инвалидов молодого возраста, нашедших работу в течение 3 месяцев после получения высшего образования, - 50%;</w:t>
            </w:r>
          </w:p>
          <w:p w:rsidR="00F34518" w:rsidRPr="00547903" w:rsidRDefault="00F34518" w:rsidP="008E7F92">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доля занятых инвалидов молодого возраста, нашедших работу в течение 3 месяцев после получения среднего профессионального образования, - 55%;</w:t>
            </w:r>
          </w:p>
          <w:p w:rsidR="00F34518" w:rsidRPr="00547903" w:rsidRDefault="00F34518" w:rsidP="008E7F92">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доля занятых инвалидов молодого возраста, нашедших работу в течение 6 месяцев после получения высшего образования, - 50%;</w:t>
            </w:r>
          </w:p>
          <w:p w:rsidR="00F34518" w:rsidRPr="00547903" w:rsidRDefault="00F34518" w:rsidP="008E7F92">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доля занятых инвалидов молодого возраста, нашедших работу в течение 6 месяцев после получения среднего профессионального образования, - 55%;</w:t>
            </w:r>
          </w:p>
          <w:p w:rsidR="00F34518" w:rsidRPr="00547903" w:rsidRDefault="00F34518" w:rsidP="008E7F92">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 xml:space="preserve">доля занятых инвалидов молодого возраста, нашедших работу по </w:t>
            </w:r>
            <w:proofErr w:type="gramStart"/>
            <w:r w:rsidRPr="00547903">
              <w:rPr>
                <w:rFonts w:ascii="Times New Roman" w:hAnsi="Times New Roman"/>
                <w:sz w:val="28"/>
                <w:szCs w:val="28"/>
              </w:rPr>
              <w:t>прошествии</w:t>
            </w:r>
            <w:proofErr w:type="gramEnd"/>
            <w:r w:rsidRPr="00547903">
              <w:rPr>
                <w:rFonts w:ascii="Times New Roman" w:hAnsi="Times New Roman"/>
                <w:sz w:val="28"/>
                <w:szCs w:val="28"/>
              </w:rPr>
              <w:t xml:space="preserve"> 6 месяцев и более после получения высшего образования, - 55%;</w:t>
            </w:r>
          </w:p>
          <w:p w:rsidR="00F34518" w:rsidRPr="00547903" w:rsidRDefault="00F34518" w:rsidP="008E7F92">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 xml:space="preserve">доля занятых инвалидов молодого возраста, нашедших работу по </w:t>
            </w:r>
            <w:proofErr w:type="gramStart"/>
            <w:r w:rsidRPr="00547903">
              <w:rPr>
                <w:rFonts w:ascii="Times New Roman" w:hAnsi="Times New Roman"/>
                <w:sz w:val="28"/>
                <w:szCs w:val="28"/>
              </w:rPr>
              <w:t>прошествии</w:t>
            </w:r>
            <w:proofErr w:type="gramEnd"/>
            <w:r w:rsidRPr="00547903">
              <w:rPr>
                <w:rFonts w:ascii="Times New Roman" w:hAnsi="Times New Roman"/>
                <w:sz w:val="28"/>
                <w:szCs w:val="28"/>
              </w:rPr>
              <w:t xml:space="preserve"> 6 месяцев и более после получения среднего профессионального образования, - 60%;</w:t>
            </w:r>
          </w:p>
          <w:p w:rsidR="00F34518" w:rsidRPr="008E7F92" w:rsidRDefault="00F34518" w:rsidP="00F34518">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доля выпускников из числа инвалидов молодого возраста, продолживших дальнейшее обучение после получения высшего образования, - 18%;</w:t>
            </w:r>
          </w:p>
          <w:p w:rsidR="00F34518" w:rsidRPr="00547903" w:rsidRDefault="00F34518" w:rsidP="00F34518">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доля выпускников из числа инвалидов молодого возраста, продолживших дальнейшее обучение после получения среднего профессионального образования, - 22%;</w:t>
            </w:r>
          </w:p>
          <w:p w:rsidR="00F34518" w:rsidRPr="00547903" w:rsidRDefault="00F34518" w:rsidP="00F34518">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 xml:space="preserve">количество выпускников </w:t>
            </w:r>
            <w:r w:rsidR="00175E54" w:rsidRPr="00547903">
              <w:rPr>
                <w:rFonts w:ascii="Times New Roman" w:hAnsi="Times New Roman"/>
                <w:sz w:val="28"/>
                <w:szCs w:val="28"/>
              </w:rPr>
              <w:t xml:space="preserve">из числа инвалидов молодого возраста, </w:t>
            </w:r>
            <w:r w:rsidRPr="00547903">
              <w:rPr>
                <w:rFonts w:ascii="Times New Roman" w:hAnsi="Times New Roman"/>
                <w:sz w:val="28"/>
                <w:szCs w:val="28"/>
              </w:rPr>
              <w:t xml:space="preserve">прошедших </w:t>
            </w:r>
            <w:proofErr w:type="gramStart"/>
            <w:r w:rsidRPr="00547903">
              <w:rPr>
                <w:rFonts w:ascii="Times New Roman" w:hAnsi="Times New Roman"/>
                <w:sz w:val="28"/>
                <w:szCs w:val="28"/>
              </w:rPr>
              <w:t>обучение по</w:t>
            </w:r>
            <w:proofErr w:type="gramEnd"/>
            <w:r w:rsidRPr="00547903">
              <w:rPr>
                <w:rFonts w:ascii="Times New Roman" w:hAnsi="Times New Roman"/>
                <w:sz w:val="28"/>
                <w:szCs w:val="28"/>
              </w:rPr>
              <w:t xml:space="preserve"> образовательным программам высшего образования, - 20 человек;</w:t>
            </w:r>
          </w:p>
          <w:p w:rsidR="006F2496" w:rsidRPr="008B151B" w:rsidRDefault="00F34518" w:rsidP="00F34518">
            <w:pPr>
              <w:pStyle w:val="ConsPlusNormal"/>
              <w:ind w:firstLine="709"/>
              <w:jc w:val="both"/>
              <w:rPr>
                <w:rFonts w:ascii="Times New Roman" w:hAnsi="Times New Roman"/>
                <w:sz w:val="28"/>
                <w:szCs w:val="28"/>
              </w:rPr>
            </w:pPr>
            <w:r w:rsidRPr="00547903">
              <w:rPr>
                <w:rFonts w:ascii="Times New Roman" w:hAnsi="Times New Roman"/>
                <w:sz w:val="28"/>
                <w:szCs w:val="28"/>
              </w:rPr>
              <w:t>количество выпускников</w:t>
            </w:r>
            <w:r w:rsidR="00175E54" w:rsidRPr="00547903">
              <w:rPr>
                <w:rFonts w:ascii="Times New Roman" w:hAnsi="Times New Roman"/>
                <w:sz w:val="28"/>
                <w:szCs w:val="28"/>
              </w:rPr>
              <w:t xml:space="preserve"> из числа инвалидов молодого возраста</w:t>
            </w:r>
            <w:r w:rsidRPr="00547903">
              <w:rPr>
                <w:rFonts w:ascii="Times New Roman" w:hAnsi="Times New Roman"/>
                <w:sz w:val="28"/>
                <w:szCs w:val="28"/>
              </w:rPr>
              <w:t xml:space="preserve">, прошедших обучение по образовательным </w:t>
            </w:r>
            <w:r w:rsidRPr="00547903">
              <w:rPr>
                <w:rFonts w:ascii="Times New Roman" w:hAnsi="Times New Roman" w:cs="Times New Roman"/>
                <w:sz w:val="28"/>
                <w:szCs w:val="28"/>
              </w:rPr>
              <w:t>программам среднего</w:t>
            </w:r>
            <w:r w:rsidRPr="008B151B">
              <w:rPr>
                <w:rFonts w:ascii="Times New Roman" w:hAnsi="Times New Roman" w:cs="Times New Roman"/>
                <w:sz w:val="28"/>
                <w:szCs w:val="28"/>
              </w:rPr>
              <w:t xml:space="preserve"> профессионального  образования, - 50 человек</w:t>
            </w:r>
            <w:proofErr w:type="gramStart"/>
            <w:r w:rsidRPr="008B151B">
              <w:rPr>
                <w:rFonts w:ascii="Times New Roman" w:hAnsi="Times New Roman" w:cs="Times New Roman"/>
                <w:sz w:val="28"/>
                <w:szCs w:val="28"/>
              </w:rPr>
              <w:t>.</w:t>
            </w:r>
            <w:r w:rsidR="000B73AF" w:rsidRPr="008B151B">
              <w:rPr>
                <w:rFonts w:ascii="Times New Roman" w:hAnsi="Times New Roman" w:cs="Times New Roman"/>
                <w:sz w:val="28"/>
                <w:szCs w:val="28"/>
              </w:rPr>
              <w:t>»</w:t>
            </w:r>
            <w:r w:rsidR="00E90B98">
              <w:rPr>
                <w:rFonts w:ascii="Times New Roman" w:hAnsi="Times New Roman" w:cs="Times New Roman"/>
                <w:sz w:val="28"/>
                <w:szCs w:val="28"/>
              </w:rPr>
              <w:t>;</w:t>
            </w:r>
            <w:proofErr w:type="gramEnd"/>
          </w:p>
          <w:p w:rsidR="00753286" w:rsidRPr="008B151B" w:rsidRDefault="006D5AA1"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 </w:t>
            </w:r>
            <w:r w:rsidR="00753286" w:rsidRPr="008B151B">
              <w:rPr>
                <w:rFonts w:ascii="Times New Roman" w:hAnsi="Times New Roman"/>
                <w:sz w:val="28"/>
                <w:szCs w:val="28"/>
              </w:rPr>
              <w:t xml:space="preserve">в таблице «Система программных мероприятий» приложения № 2 </w:t>
            </w:r>
            <w:r w:rsidR="00753286" w:rsidRPr="008B151B">
              <w:rPr>
                <w:rFonts w:ascii="Times New Roman" w:hAnsi="Times New Roman"/>
                <w:sz w:val="28"/>
                <w:szCs w:val="28"/>
              </w:rPr>
              <w:br/>
              <w:t>к подпрограмме 5 «Сопровождение инвалидов молодого возраста при трудоустройстве»:</w:t>
            </w:r>
          </w:p>
          <w:p w:rsidR="00757871" w:rsidRPr="008B151B" w:rsidRDefault="006D5AA1"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пункте 1</w:t>
            </w:r>
            <w:r w:rsidR="00753286" w:rsidRPr="008B151B">
              <w:rPr>
                <w:rFonts w:ascii="Times New Roman" w:hAnsi="Times New Roman"/>
                <w:sz w:val="28"/>
                <w:szCs w:val="28"/>
              </w:rPr>
              <w:t>:</w:t>
            </w:r>
            <w:r w:rsidR="00637E03" w:rsidRPr="008B151B">
              <w:rPr>
                <w:rFonts w:ascii="Times New Roman" w:hAnsi="Times New Roman"/>
                <w:sz w:val="28"/>
                <w:szCs w:val="28"/>
              </w:rPr>
              <w:t xml:space="preserve"> </w:t>
            </w:r>
          </w:p>
          <w:p w:rsidR="006D5AA1" w:rsidRPr="008B151B" w:rsidRDefault="006D5AA1" w:rsidP="006D5AA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в графах 6, </w:t>
            </w:r>
            <w:r w:rsidR="003F57E7" w:rsidRPr="008B151B">
              <w:rPr>
                <w:rFonts w:ascii="Times New Roman" w:hAnsi="Times New Roman"/>
                <w:sz w:val="28"/>
                <w:szCs w:val="28"/>
              </w:rPr>
              <w:t>9</w:t>
            </w:r>
            <w:r w:rsidRPr="008B151B">
              <w:rPr>
                <w:rFonts w:ascii="Times New Roman" w:hAnsi="Times New Roman"/>
                <w:sz w:val="28"/>
                <w:szCs w:val="28"/>
              </w:rPr>
              <w:t xml:space="preserve"> цифры </w:t>
            </w:r>
            <w:r w:rsidR="00A865C2" w:rsidRPr="008B151B">
              <w:rPr>
                <w:rFonts w:ascii="Times New Roman" w:hAnsi="Times New Roman"/>
                <w:sz w:val="28"/>
                <w:szCs w:val="28"/>
              </w:rPr>
              <w:t>«</w:t>
            </w:r>
            <w:r w:rsidR="003F57E7" w:rsidRPr="008B151B">
              <w:rPr>
                <w:rFonts w:ascii="Times New Roman" w:hAnsi="Times New Roman"/>
                <w:sz w:val="28"/>
                <w:szCs w:val="28"/>
              </w:rPr>
              <w:t>15620,42462</w:t>
            </w:r>
            <w:r w:rsidR="00A865C2" w:rsidRPr="008B151B">
              <w:rPr>
                <w:rFonts w:ascii="Times New Roman" w:hAnsi="Times New Roman"/>
                <w:sz w:val="28"/>
                <w:szCs w:val="28"/>
              </w:rPr>
              <w:t>»</w:t>
            </w:r>
            <w:r w:rsidR="000D66F1" w:rsidRPr="008B151B">
              <w:rPr>
                <w:rFonts w:ascii="Times New Roman" w:hAnsi="Times New Roman"/>
                <w:sz w:val="28"/>
                <w:szCs w:val="28"/>
              </w:rPr>
              <w:t xml:space="preserve">, </w:t>
            </w:r>
            <w:r w:rsidR="00A865C2" w:rsidRPr="008B151B">
              <w:rPr>
                <w:rFonts w:ascii="Times New Roman" w:hAnsi="Times New Roman"/>
                <w:sz w:val="28"/>
                <w:szCs w:val="28"/>
              </w:rPr>
              <w:t>«</w:t>
            </w:r>
            <w:r w:rsidR="003F57E7" w:rsidRPr="008B151B">
              <w:rPr>
                <w:rFonts w:ascii="Times New Roman" w:hAnsi="Times New Roman"/>
                <w:sz w:val="28"/>
                <w:szCs w:val="28"/>
              </w:rPr>
              <w:t>1943,21783</w:t>
            </w:r>
            <w:r w:rsidR="00A865C2" w:rsidRPr="008B151B">
              <w:rPr>
                <w:rFonts w:ascii="Times New Roman" w:hAnsi="Times New Roman"/>
                <w:sz w:val="28"/>
                <w:szCs w:val="28"/>
              </w:rPr>
              <w:t>»</w:t>
            </w:r>
            <w:r w:rsidRPr="008B151B">
              <w:rPr>
                <w:rFonts w:ascii="Times New Roman" w:hAnsi="Times New Roman"/>
                <w:sz w:val="28"/>
                <w:szCs w:val="28"/>
              </w:rPr>
              <w:t xml:space="preserve"> заменить соответственно цифрами </w:t>
            </w:r>
            <w:r w:rsidR="000D0701" w:rsidRPr="008B151B">
              <w:rPr>
                <w:rFonts w:ascii="Times New Roman" w:hAnsi="Times New Roman"/>
                <w:sz w:val="28"/>
                <w:szCs w:val="28"/>
              </w:rPr>
              <w:t>«15761,67811», «2084,47132»;</w:t>
            </w:r>
          </w:p>
          <w:p w:rsidR="00753286" w:rsidRPr="008B151B" w:rsidRDefault="00753286" w:rsidP="006D5AA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графу 15 изложить в следующей редакции:</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«доля работающих в отчетном периоде инвалидов в общей численности инвалидов трудоспособного возраста - 55%;</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доля занятых инвалидов молодого возраста, нашедших работу в течение 3 месяцев после получения высшего образования, - 50%;</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доля занятых инвалидов молодого возраста, нашедших работу в течение 3 месяцев после получения среднего профессионального образования, - 55%;</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доля занятых инвалидов молодого возраста, нашедших работу в течение 6 месяцев после получения высшего образования, - 50%;</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доля занятых инвалидов молодого возраста, нашедших работу в течение 6 месяцев после получения среднего профессионального образования, - 55%;</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 xml:space="preserve">доля занятых инвалидов молодого возраста, нашедших работу по </w:t>
            </w:r>
            <w:proofErr w:type="gramStart"/>
            <w:r w:rsidRPr="008B151B">
              <w:rPr>
                <w:rFonts w:ascii="Times New Roman" w:hAnsi="Times New Roman"/>
                <w:sz w:val="28"/>
                <w:szCs w:val="28"/>
              </w:rPr>
              <w:t>прошествии</w:t>
            </w:r>
            <w:proofErr w:type="gramEnd"/>
            <w:r w:rsidRPr="008B151B">
              <w:rPr>
                <w:rFonts w:ascii="Times New Roman" w:hAnsi="Times New Roman"/>
                <w:sz w:val="28"/>
                <w:szCs w:val="28"/>
              </w:rPr>
              <w:t xml:space="preserve"> 6 месяцев и более после получения высшего образования, - 55%;</w:t>
            </w:r>
          </w:p>
          <w:p w:rsidR="00753286" w:rsidRPr="008B151B"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 xml:space="preserve">доля занятых инвалидов молодого возраста, нашедших работу по </w:t>
            </w:r>
            <w:proofErr w:type="gramStart"/>
            <w:r w:rsidRPr="008B151B">
              <w:rPr>
                <w:rFonts w:ascii="Times New Roman" w:hAnsi="Times New Roman"/>
                <w:sz w:val="28"/>
                <w:szCs w:val="28"/>
              </w:rPr>
              <w:t>прошествии</w:t>
            </w:r>
            <w:proofErr w:type="gramEnd"/>
            <w:r w:rsidRPr="008B151B">
              <w:rPr>
                <w:rFonts w:ascii="Times New Roman" w:hAnsi="Times New Roman"/>
                <w:sz w:val="28"/>
                <w:szCs w:val="28"/>
              </w:rPr>
              <w:t xml:space="preserve"> 6 месяцев и более после получения среднего профессионального образования, - 60%;</w:t>
            </w:r>
          </w:p>
          <w:p w:rsidR="00753286" w:rsidRPr="008E7F92" w:rsidRDefault="00753286" w:rsidP="00753286">
            <w:pPr>
              <w:autoSpaceDE w:val="0"/>
              <w:autoSpaceDN w:val="0"/>
              <w:adjustRightInd w:val="0"/>
              <w:ind w:firstLine="709"/>
              <w:jc w:val="both"/>
              <w:rPr>
                <w:rFonts w:ascii="Times New Roman" w:hAnsi="Times New Roman"/>
                <w:spacing w:val="-4"/>
                <w:sz w:val="28"/>
                <w:szCs w:val="28"/>
              </w:rPr>
            </w:pPr>
            <w:r w:rsidRPr="008E7F92">
              <w:rPr>
                <w:rFonts w:ascii="Times New Roman" w:hAnsi="Times New Roman"/>
                <w:spacing w:val="-4"/>
                <w:sz w:val="28"/>
                <w:szCs w:val="28"/>
              </w:rPr>
              <w:t>доля выпускников из числа инвалидов молодого возраста, продолживших дальнейшее обучение после получения высшего образования, - 18%;</w:t>
            </w:r>
          </w:p>
          <w:p w:rsidR="00753286" w:rsidRPr="00547903" w:rsidRDefault="00753286" w:rsidP="00753286">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 xml:space="preserve">доля выпускников из числа инвалидов молодого возраста, продолживших </w:t>
            </w:r>
            <w:r w:rsidRPr="00547903">
              <w:rPr>
                <w:rFonts w:ascii="Times New Roman" w:hAnsi="Times New Roman"/>
                <w:sz w:val="28"/>
                <w:szCs w:val="28"/>
              </w:rPr>
              <w:t>дальнейшее обучение после получения среднего профессионального образования, - 22%;</w:t>
            </w:r>
          </w:p>
          <w:p w:rsidR="00753286" w:rsidRPr="00547903" w:rsidRDefault="00753286" w:rsidP="00753286">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количество выпускников</w:t>
            </w:r>
            <w:r w:rsidR="00175E54" w:rsidRPr="00547903">
              <w:rPr>
                <w:rFonts w:ascii="Times New Roman" w:hAnsi="Times New Roman"/>
                <w:sz w:val="28"/>
                <w:szCs w:val="28"/>
              </w:rPr>
              <w:t xml:space="preserve"> из числа инвалидов молодого возраста</w:t>
            </w:r>
            <w:r w:rsidRPr="00547903">
              <w:rPr>
                <w:rFonts w:ascii="Times New Roman" w:hAnsi="Times New Roman"/>
                <w:sz w:val="28"/>
                <w:szCs w:val="28"/>
              </w:rPr>
              <w:t xml:space="preserve">, прошедших </w:t>
            </w:r>
            <w:proofErr w:type="gramStart"/>
            <w:r w:rsidRPr="00547903">
              <w:rPr>
                <w:rFonts w:ascii="Times New Roman" w:hAnsi="Times New Roman"/>
                <w:sz w:val="28"/>
                <w:szCs w:val="28"/>
              </w:rPr>
              <w:t>обучение по</w:t>
            </w:r>
            <w:proofErr w:type="gramEnd"/>
            <w:r w:rsidRPr="00547903">
              <w:rPr>
                <w:rFonts w:ascii="Times New Roman" w:hAnsi="Times New Roman"/>
                <w:sz w:val="28"/>
                <w:szCs w:val="28"/>
              </w:rPr>
              <w:t xml:space="preserve"> образовательным программам высшего образования, - 20 человек;</w:t>
            </w:r>
          </w:p>
          <w:p w:rsidR="00753286" w:rsidRDefault="00753286" w:rsidP="00753286">
            <w:pPr>
              <w:autoSpaceDE w:val="0"/>
              <w:autoSpaceDN w:val="0"/>
              <w:adjustRightInd w:val="0"/>
              <w:ind w:firstLine="709"/>
              <w:jc w:val="both"/>
              <w:rPr>
                <w:rFonts w:ascii="Times New Roman" w:hAnsi="Times New Roman"/>
                <w:sz w:val="28"/>
                <w:szCs w:val="28"/>
              </w:rPr>
            </w:pPr>
            <w:r w:rsidRPr="00547903">
              <w:rPr>
                <w:rFonts w:ascii="Times New Roman" w:hAnsi="Times New Roman"/>
                <w:sz w:val="28"/>
                <w:szCs w:val="28"/>
              </w:rPr>
              <w:t>количество выпускников</w:t>
            </w:r>
            <w:r w:rsidR="00175E54" w:rsidRPr="00547903">
              <w:rPr>
                <w:rFonts w:ascii="Times New Roman" w:hAnsi="Times New Roman"/>
                <w:sz w:val="28"/>
                <w:szCs w:val="28"/>
              </w:rPr>
              <w:t xml:space="preserve"> из числа инвалидов молодого возраста</w:t>
            </w:r>
            <w:r w:rsidRPr="00547903">
              <w:rPr>
                <w:rFonts w:ascii="Times New Roman" w:hAnsi="Times New Roman"/>
                <w:sz w:val="28"/>
                <w:szCs w:val="28"/>
              </w:rPr>
              <w:t>, прошедших обучение по образовательным программам среднего профессионального  образования, - 50 человек</w:t>
            </w:r>
            <w:proofErr w:type="gramStart"/>
            <w:r w:rsidRPr="00547903">
              <w:rPr>
                <w:rFonts w:ascii="Times New Roman" w:hAnsi="Times New Roman"/>
                <w:sz w:val="28"/>
                <w:szCs w:val="28"/>
              </w:rPr>
              <w:t>.»;</w:t>
            </w:r>
            <w:proofErr w:type="gramEnd"/>
          </w:p>
          <w:p w:rsidR="008E7F92" w:rsidRPr="008B151B" w:rsidRDefault="008E7F92" w:rsidP="00753286">
            <w:pPr>
              <w:autoSpaceDE w:val="0"/>
              <w:autoSpaceDN w:val="0"/>
              <w:adjustRightInd w:val="0"/>
              <w:ind w:firstLine="709"/>
              <w:jc w:val="both"/>
              <w:rPr>
                <w:rFonts w:ascii="Times New Roman" w:hAnsi="Times New Roman"/>
                <w:sz w:val="28"/>
                <w:szCs w:val="28"/>
              </w:rPr>
            </w:pPr>
          </w:p>
          <w:p w:rsidR="006D5AA1" w:rsidRPr="008B151B" w:rsidRDefault="006D5AA1" w:rsidP="006D5AA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в графах 6, </w:t>
            </w:r>
            <w:r w:rsidR="003F57E7" w:rsidRPr="008B151B">
              <w:rPr>
                <w:rFonts w:ascii="Times New Roman" w:hAnsi="Times New Roman"/>
                <w:sz w:val="28"/>
                <w:szCs w:val="28"/>
              </w:rPr>
              <w:t>9</w:t>
            </w:r>
            <w:r w:rsidRPr="008B151B">
              <w:rPr>
                <w:rFonts w:ascii="Times New Roman" w:hAnsi="Times New Roman"/>
                <w:sz w:val="28"/>
                <w:szCs w:val="28"/>
              </w:rPr>
              <w:t xml:space="preserve"> подпункта 1.1 цифры </w:t>
            </w:r>
            <w:r w:rsidR="00A865C2" w:rsidRPr="008B151B">
              <w:rPr>
                <w:rFonts w:ascii="Times New Roman" w:hAnsi="Times New Roman"/>
                <w:sz w:val="28"/>
                <w:szCs w:val="28"/>
              </w:rPr>
              <w:t>«</w:t>
            </w:r>
            <w:r w:rsidR="003F57E7" w:rsidRPr="008B151B">
              <w:rPr>
                <w:rFonts w:ascii="Times New Roman" w:hAnsi="Times New Roman"/>
                <w:sz w:val="28"/>
                <w:szCs w:val="28"/>
              </w:rPr>
              <w:t>7810,21235</w:t>
            </w:r>
            <w:r w:rsidR="00A865C2" w:rsidRPr="008B151B">
              <w:rPr>
                <w:rFonts w:ascii="Times New Roman" w:hAnsi="Times New Roman"/>
                <w:sz w:val="28"/>
                <w:szCs w:val="28"/>
              </w:rPr>
              <w:t>»</w:t>
            </w:r>
            <w:r w:rsidR="000D66F1" w:rsidRPr="008B151B">
              <w:rPr>
                <w:rFonts w:ascii="Times New Roman" w:hAnsi="Times New Roman"/>
                <w:sz w:val="28"/>
                <w:szCs w:val="28"/>
              </w:rPr>
              <w:t xml:space="preserve">, </w:t>
            </w:r>
            <w:r w:rsidR="00A865C2" w:rsidRPr="008B151B">
              <w:rPr>
                <w:rFonts w:ascii="Times New Roman" w:hAnsi="Times New Roman"/>
                <w:sz w:val="28"/>
                <w:szCs w:val="28"/>
              </w:rPr>
              <w:t>«</w:t>
            </w:r>
            <w:r w:rsidR="003F57E7" w:rsidRPr="008B151B">
              <w:rPr>
                <w:rFonts w:ascii="Times New Roman" w:hAnsi="Times New Roman"/>
                <w:sz w:val="28"/>
                <w:szCs w:val="28"/>
              </w:rPr>
              <w:t>971,60892</w:t>
            </w:r>
            <w:r w:rsidR="00A865C2" w:rsidRPr="008B151B">
              <w:rPr>
                <w:rFonts w:ascii="Times New Roman" w:hAnsi="Times New Roman"/>
                <w:sz w:val="28"/>
                <w:szCs w:val="28"/>
              </w:rPr>
              <w:t>»</w:t>
            </w:r>
            <w:r w:rsidRPr="008B151B">
              <w:rPr>
                <w:rFonts w:ascii="Times New Roman" w:hAnsi="Times New Roman"/>
                <w:sz w:val="28"/>
                <w:szCs w:val="28"/>
              </w:rPr>
              <w:t xml:space="preserve"> заменить соответственно цифрами </w:t>
            </w:r>
            <w:r w:rsidR="00A865C2" w:rsidRPr="008B151B">
              <w:rPr>
                <w:rFonts w:ascii="Times New Roman" w:hAnsi="Times New Roman"/>
                <w:sz w:val="28"/>
                <w:szCs w:val="28"/>
              </w:rPr>
              <w:t>«</w:t>
            </w:r>
            <w:r w:rsidR="000D0701" w:rsidRPr="008B151B">
              <w:rPr>
                <w:rFonts w:ascii="Times New Roman" w:hAnsi="Times New Roman"/>
                <w:sz w:val="28"/>
                <w:szCs w:val="28"/>
              </w:rPr>
              <w:t>7880,83909</w:t>
            </w:r>
            <w:r w:rsidR="00A865C2" w:rsidRPr="008B151B">
              <w:rPr>
                <w:rFonts w:ascii="Times New Roman" w:hAnsi="Times New Roman"/>
                <w:sz w:val="28"/>
                <w:szCs w:val="28"/>
              </w:rPr>
              <w:t>»</w:t>
            </w:r>
            <w:r w:rsidRPr="008B151B">
              <w:rPr>
                <w:rFonts w:ascii="Times New Roman" w:hAnsi="Times New Roman"/>
                <w:sz w:val="28"/>
                <w:szCs w:val="28"/>
              </w:rPr>
              <w:t xml:space="preserve">, </w:t>
            </w:r>
            <w:r w:rsidR="00A865C2" w:rsidRPr="008B151B">
              <w:rPr>
                <w:rFonts w:ascii="Times New Roman" w:hAnsi="Times New Roman"/>
                <w:sz w:val="28"/>
                <w:szCs w:val="28"/>
              </w:rPr>
              <w:t>«</w:t>
            </w:r>
            <w:r w:rsidR="000D0701" w:rsidRPr="008B151B">
              <w:rPr>
                <w:rFonts w:ascii="Times New Roman" w:hAnsi="Times New Roman"/>
                <w:sz w:val="28"/>
                <w:szCs w:val="28"/>
              </w:rPr>
              <w:t>1042,23566</w:t>
            </w:r>
            <w:r w:rsidR="00A865C2" w:rsidRPr="008B151B">
              <w:rPr>
                <w:rFonts w:ascii="Times New Roman" w:hAnsi="Times New Roman"/>
                <w:sz w:val="28"/>
                <w:szCs w:val="28"/>
              </w:rPr>
              <w:t>»</w:t>
            </w:r>
            <w:r w:rsidRPr="008B151B">
              <w:rPr>
                <w:rFonts w:ascii="Times New Roman" w:hAnsi="Times New Roman"/>
                <w:sz w:val="28"/>
                <w:szCs w:val="28"/>
              </w:rPr>
              <w:t>;</w:t>
            </w:r>
          </w:p>
          <w:p w:rsidR="006D5AA1" w:rsidRPr="008B151B" w:rsidRDefault="006D5AA1" w:rsidP="006D5AA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в графах 6, </w:t>
            </w:r>
            <w:r w:rsidR="003F57E7" w:rsidRPr="008B151B">
              <w:rPr>
                <w:rFonts w:ascii="Times New Roman" w:hAnsi="Times New Roman"/>
                <w:sz w:val="28"/>
                <w:szCs w:val="28"/>
              </w:rPr>
              <w:t>9</w:t>
            </w:r>
            <w:r w:rsidRPr="008B151B">
              <w:rPr>
                <w:rFonts w:ascii="Times New Roman" w:hAnsi="Times New Roman"/>
                <w:sz w:val="28"/>
                <w:szCs w:val="28"/>
              </w:rPr>
              <w:t xml:space="preserve"> подпункта 1.2 цифры </w:t>
            </w:r>
            <w:r w:rsidR="00A865C2" w:rsidRPr="008B151B">
              <w:rPr>
                <w:rFonts w:ascii="Times New Roman" w:hAnsi="Times New Roman"/>
                <w:sz w:val="28"/>
                <w:szCs w:val="28"/>
              </w:rPr>
              <w:t>«</w:t>
            </w:r>
            <w:r w:rsidR="003F57E7" w:rsidRPr="008B151B">
              <w:rPr>
                <w:rFonts w:ascii="Times New Roman" w:hAnsi="Times New Roman"/>
                <w:sz w:val="28"/>
                <w:szCs w:val="28"/>
              </w:rPr>
              <w:t>7910,21227</w:t>
            </w:r>
            <w:r w:rsidR="00A865C2" w:rsidRPr="008B151B">
              <w:rPr>
                <w:rFonts w:ascii="Times New Roman" w:hAnsi="Times New Roman"/>
                <w:sz w:val="28"/>
                <w:szCs w:val="28"/>
              </w:rPr>
              <w:t>»</w:t>
            </w:r>
            <w:r w:rsidR="000D66F1" w:rsidRPr="008B151B">
              <w:rPr>
                <w:rFonts w:ascii="Times New Roman" w:hAnsi="Times New Roman"/>
                <w:sz w:val="28"/>
                <w:szCs w:val="28"/>
              </w:rPr>
              <w:t xml:space="preserve">, </w:t>
            </w:r>
            <w:r w:rsidR="00A865C2" w:rsidRPr="008B151B">
              <w:rPr>
                <w:rFonts w:ascii="Times New Roman" w:hAnsi="Times New Roman"/>
                <w:sz w:val="28"/>
                <w:szCs w:val="28"/>
              </w:rPr>
              <w:t>«</w:t>
            </w:r>
            <w:r w:rsidR="003F57E7" w:rsidRPr="008B151B">
              <w:rPr>
                <w:rFonts w:ascii="Times New Roman" w:hAnsi="Times New Roman"/>
                <w:sz w:val="28"/>
                <w:szCs w:val="28"/>
              </w:rPr>
              <w:t>971,60891</w:t>
            </w:r>
            <w:r w:rsidR="00A865C2" w:rsidRPr="008B151B">
              <w:rPr>
                <w:rFonts w:ascii="Times New Roman" w:hAnsi="Times New Roman"/>
                <w:sz w:val="28"/>
                <w:szCs w:val="28"/>
              </w:rPr>
              <w:t>»</w:t>
            </w:r>
            <w:r w:rsidRPr="008B151B">
              <w:rPr>
                <w:rFonts w:ascii="Times New Roman" w:hAnsi="Times New Roman"/>
                <w:sz w:val="28"/>
                <w:szCs w:val="28"/>
              </w:rPr>
              <w:t xml:space="preserve"> заменить соответственно цифрами </w:t>
            </w:r>
            <w:r w:rsidR="00A865C2" w:rsidRPr="008B151B">
              <w:rPr>
                <w:rFonts w:ascii="Times New Roman" w:hAnsi="Times New Roman"/>
                <w:sz w:val="28"/>
                <w:szCs w:val="28"/>
              </w:rPr>
              <w:t>«</w:t>
            </w:r>
            <w:r w:rsidR="000D0701" w:rsidRPr="008B151B">
              <w:rPr>
                <w:rFonts w:ascii="Times New Roman" w:hAnsi="Times New Roman"/>
                <w:sz w:val="28"/>
                <w:szCs w:val="28"/>
              </w:rPr>
              <w:t>7880,83902</w:t>
            </w:r>
            <w:r w:rsidR="00A865C2" w:rsidRPr="008B151B">
              <w:rPr>
                <w:rFonts w:ascii="Times New Roman" w:hAnsi="Times New Roman"/>
                <w:sz w:val="28"/>
                <w:szCs w:val="28"/>
              </w:rPr>
              <w:t>»</w:t>
            </w:r>
            <w:r w:rsidRPr="008B151B">
              <w:rPr>
                <w:rFonts w:ascii="Times New Roman" w:hAnsi="Times New Roman"/>
                <w:sz w:val="28"/>
                <w:szCs w:val="28"/>
              </w:rPr>
              <w:t xml:space="preserve">, </w:t>
            </w:r>
            <w:r w:rsidR="00A865C2" w:rsidRPr="008B151B">
              <w:rPr>
                <w:rFonts w:ascii="Times New Roman" w:hAnsi="Times New Roman"/>
                <w:sz w:val="28"/>
                <w:szCs w:val="28"/>
              </w:rPr>
              <w:t>«</w:t>
            </w:r>
            <w:r w:rsidR="000D0701" w:rsidRPr="008B151B">
              <w:rPr>
                <w:rFonts w:ascii="Times New Roman" w:hAnsi="Times New Roman"/>
                <w:sz w:val="28"/>
                <w:szCs w:val="28"/>
              </w:rPr>
              <w:t>1042,23566</w:t>
            </w:r>
            <w:r w:rsidR="00A865C2" w:rsidRPr="008B151B">
              <w:rPr>
                <w:rFonts w:ascii="Times New Roman" w:hAnsi="Times New Roman"/>
                <w:sz w:val="28"/>
                <w:szCs w:val="28"/>
              </w:rPr>
              <w:t>»</w:t>
            </w:r>
            <w:r w:rsidR="000D66F1" w:rsidRPr="008B151B">
              <w:rPr>
                <w:rFonts w:ascii="Times New Roman" w:hAnsi="Times New Roman"/>
                <w:sz w:val="28"/>
                <w:szCs w:val="28"/>
              </w:rPr>
              <w:t>;</w:t>
            </w:r>
          </w:p>
          <w:p w:rsidR="00363F0C" w:rsidRPr="008B151B" w:rsidRDefault="003F57E7"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9</w:t>
            </w:r>
            <w:r w:rsidR="006D5AA1" w:rsidRPr="008B151B">
              <w:rPr>
                <w:rFonts w:ascii="Times New Roman" w:hAnsi="Times New Roman"/>
                <w:sz w:val="28"/>
                <w:szCs w:val="28"/>
              </w:rPr>
              <w:t xml:space="preserve"> строки </w:t>
            </w:r>
            <w:r w:rsidR="00A865C2" w:rsidRPr="008B151B">
              <w:rPr>
                <w:rFonts w:ascii="Times New Roman" w:hAnsi="Times New Roman"/>
                <w:sz w:val="28"/>
                <w:szCs w:val="28"/>
              </w:rPr>
              <w:t>«</w:t>
            </w:r>
            <w:r w:rsidR="006D5AA1" w:rsidRPr="008B151B">
              <w:rPr>
                <w:rFonts w:ascii="Times New Roman" w:hAnsi="Times New Roman"/>
                <w:sz w:val="28"/>
                <w:szCs w:val="28"/>
              </w:rPr>
              <w:t>Итого по подпрограмме</w:t>
            </w:r>
            <w:r w:rsidR="00A865C2" w:rsidRPr="008B151B">
              <w:rPr>
                <w:rFonts w:ascii="Times New Roman" w:hAnsi="Times New Roman"/>
                <w:sz w:val="28"/>
                <w:szCs w:val="28"/>
              </w:rPr>
              <w:t>»</w:t>
            </w:r>
            <w:r w:rsidR="006D5AA1" w:rsidRPr="008B151B">
              <w:rPr>
                <w:rFonts w:ascii="Times New Roman" w:hAnsi="Times New Roman"/>
                <w:sz w:val="28"/>
                <w:szCs w:val="28"/>
              </w:rPr>
              <w:t xml:space="preserve"> цифры </w:t>
            </w:r>
            <w:r w:rsidR="00A865C2" w:rsidRPr="008B151B">
              <w:rPr>
                <w:rFonts w:ascii="Times New Roman" w:hAnsi="Times New Roman"/>
                <w:sz w:val="28"/>
                <w:szCs w:val="28"/>
              </w:rPr>
              <w:t>«</w:t>
            </w:r>
            <w:r w:rsidR="00D45528" w:rsidRPr="008B151B">
              <w:rPr>
                <w:rFonts w:ascii="Times New Roman" w:hAnsi="Times New Roman"/>
                <w:sz w:val="28"/>
                <w:szCs w:val="28"/>
              </w:rPr>
              <w:t>15620,42462</w:t>
            </w:r>
            <w:r w:rsidR="00A865C2" w:rsidRPr="008B151B">
              <w:rPr>
                <w:rFonts w:ascii="Times New Roman" w:hAnsi="Times New Roman"/>
                <w:sz w:val="28"/>
                <w:szCs w:val="28"/>
              </w:rPr>
              <w:t>»</w:t>
            </w:r>
            <w:r w:rsidR="000D66F1" w:rsidRPr="008B151B">
              <w:rPr>
                <w:rFonts w:ascii="Times New Roman" w:hAnsi="Times New Roman"/>
                <w:sz w:val="28"/>
                <w:szCs w:val="28"/>
              </w:rPr>
              <w:t xml:space="preserve">, </w:t>
            </w:r>
            <w:r w:rsidR="00A865C2" w:rsidRPr="008B151B">
              <w:rPr>
                <w:rFonts w:ascii="Times New Roman" w:hAnsi="Times New Roman"/>
                <w:sz w:val="28"/>
                <w:szCs w:val="28"/>
              </w:rPr>
              <w:t>«</w:t>
            </w:r>
            <w:r w:rsidR="00D45528" w:rsidRPr="008B151B">
              <w:rPr>
                <w:rFonts w:ascii="Times New Roman" w:hAnsi="Times New Roman"/>
                <w:sz w:val="28"/>
                <w:szCs w:val="28"/>
              </w:rPr>
              <w:t>1943,21783</w:t>
            </w:r>
            <w:r w:rsidR="00A865C2" w:rsidRPr="008B151B">
              <w:rPr>
                <w:rFonts w:ascii="Times New Roman" w:hAnsi="Times New Roman"/>
                <w:sz w:val="28"/>
                <w:szCs w:val="28"/>
              </w:rPr>
              <w:t>»</w:t>
            </w:r>
            <w:r w:rsidR="006D5AA1" w:rsidRPr="008B151B">
              <w:rPr>
                <w:rFonts w:ascii="Times New Roman" w:hAnsi="Times New Roman"/>
                <w:sz w:val="28"/>
                <w:szCs w:val="28"/>
              </w:rPr>
              <w:t xml:space="preserve"> заменить соответственно цифрами </w:t>
            </w:r>
            <w:r w:rsidR="000D0701" w:rsidRPr="008B151B">
              <w:rPr>
                <w:rFonts w:ascii="Times New Roman" w:hAnsi="Times New Roman"/>
                <w:sz w:val="28"/>
                <w:szCs w:val="28"/>
              </w:rPr>
              <w:t>«15761,67811», «2084,47132»;</w:t>
            </w:r>
          </w:p>
          <w:p w:rsidR="00F32EAF" w:rsidRPr="008B151B" w:rsidRDefault="00753286" w:rsidP="00F32EAF">
            <w:pPr>
              <w:tabs>
                <w:tab w:val="left" w:pos="57"/>
                <w:tab w:val="left" w:pos="993"/>
              </w:tabs>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w:t>
            </w:r>
            <w:r w:rsidR="00F32EAF" w:rsidRPr="008B151B">
              <w:rPr>
                <w:rFonts w:ascii="Times New Roman" w:hAnsi="Times New Roman"/>
                <w:sz w:val="28"/>
                <w:szCs w:val="28"/>
              </w:rPr>
              <w:t xml:space="preserve"> приложени</w:t>
            </w:r>
            <w:r w:rsidR="00E90B98">
              <w:rPr>
                <w:rFonts w:ascii="Times New Roman" w:hAnsi="Times New Roman"/>
                <w:sz w:val="28"/>
                <w:szCs w:val="28"/>
              </w:rPr>
              <w:t>е</w:t>
            </w:r>
            <w:r w:rsidR="00F32EAF" w:rsidRPr="008B151B">
              <w:rPr>
                <w:rFonts w:ascii="Times New Roman" w:hAnsi="Times New Roman"/>
                <w:sz w:val="28"/>
                <w:szCs w:val="28"/>
              </w:rPr>
              <w:t xml:space="preserve"> № 3 к подпрограмме 5 «Сопровождение инвалидов молодого возраста при трудоустройстве» изложить в новой редакции согласно приложению к настоящему постановлению;</w:t>
            </w:r>
          </w:p>
          <w:p w:rsidR="00E30E3D" w:rsidRPr="008B151B" w:rsidRDefault="005D45A4"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7</w:t>
            </w:r>
            <w:r w:rsidR="00E30E3D" w:rsidRPr="008B151B">
              <w:rPr>
                <w:rFonts w:ascii="Times New Roman" w:hAnsi="Times New Roman"/>
                <w:sz w:val="28"/>
                <w:szCs w:val="28"/>
              </w:rPr>
              <w:t>) в приложении № 6 к государственной программе:</w:t>
            </w:r>
          </w:p>
          <w:p w:rsidR="00D45528" w:rsidRPr="008B151B" w:rsidRDefault="00E30E3D"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 </w:t>
            </w:r>
            <w:r w:rsidR="00D45528" w:rsidRPr="008B151B">
              <w:rPr>
                <w:rFonts w:ascii="Times New Roman" w:hAnsi="Times New Roman"/>
                <w:sz w:val="28"/>
                <w:szCs w:val="28"/>
              </w:rPr>
              <w:t xml:space="preserve">в </w:t>
            </w:r>
            <w:r w:rsidRPr="008B151B">
              <w:rPr>
                <w:rFonts w:ascii="Times New Roman" w:hAnsi="Times New Roman"/>
                <w:sz w:val="28"/>
                <w:szCs w:val="28"/>
              </w:rPr>
              <w:t>раздел</w:t>
            </w:r>
            <w:r w:rsidR="00D45528" w:rsidRPr="008B151B">
              <w:rPr>
                <w:rFonts w:ascii="Times New Roman" w:hAnsi="Times New Roman"/>
                <w:sz w:val="28"/>
                <w:szCs w:val="28"/>
              </w:rPr>
              <w:t>е</w:t>
            </w:r>
            <w:r w:rsidRPr="008B151B">
              <w:rPr>
                <w:rFonts w:ascii="Times New Roman" w:hAnsi="Times New Roman"/>
                <w:sz w:val="28"/>
                <w:szCs w:val="28"/>
              </w:rPr>
              <w:t xml:space="preserve"> 5 </w:t>
            </w:r>
            <w:r w:rsidR="00A865C2" w:rsidRPr="008B151B">
              <w:rPr>
                <w:rFonts w:ascii="Times New Roman" w:hAnsi="Times New Roman"/>
                <w:sz w:val="28"/>
                <w:szCs w:val="28"/>
              </w:rPr>
              <w:t>«</w:t>
            </w:r>
            <w:r w:rsidRPr="008B151B">
              <w:rPr>
                <w:rFonts w:ascii="Times New Roman" w:hAnsi="Times New Roman"/>
                <w:sz w:val="28"/>
                <w:szCs w:val="28"/>
              </w:rPr>
              <w:t>Система программных мероприятий</w:t>
            </w:r>
            <w:r w:rsidR="00A865C2" w:rsidRPr="008B151B">
              <w:rPr>
                <w:rFonts w:ascii="Times New Roman" w:hAnsi="Times New Roman"/>
                <w:sz w:val="28"/>
                <w:szCs w:val="28"/>
              </w:rPr>
              <w:t>»</w:t>
            </w:r>
            <w:r w:rsidR="00D45528" w:rsidRPr="008B151B">
              <w:rPr>
                <w:rFonts w:ascii="Times New Roman" w:hAnsi="Times New Roman"/>
                <w:sz w:val="28"/>
                <w:szCs w:val="28"/>
              </w:rPr>
              <w:t>:</w:t>
            </w:r>
          </w:p>
          <w:p w:rsidR="00D45528" w:rsidRPr="008B151B" w:rsidRDefault="006E0CD9"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по тексту </w:t>
            </w:r>
            <w:r w:rsidR="00D45528" w:rsidRPr="008B151B">
              <w:rPr>
                <w:rFonts w:ascii="Times New Roman" w:hAnsi="Times New Roman"/>
                <w:sz w:val="28"/>
                <w:szCs w:val="28"/>
              </w:rPr>
              <w:t>граф 6, 8 пункта 1</w:t>
            </w:r>
            <w:r w:rsidR="00C30DF6" w:rsidRPr="008B151B">
              <w:rPr>
                <w:rFonts w:ascii="Times New Roman" w:hAnsi="Times New Roman"/>
                <w:sz w:val="28"/>
                <w:szCs w:val="28"/>
              </w:rPr>
              <w:t xml:space="preserve"> </w:t>
            </w:r>
            <w:r w:rsidR="00F975CD" w:rsidRPr="008B151B">
              <w:rPr>
                <w:rFonts w:ascii="Times New Roman" w:hAnsi="Times New Roman"/>
                <w:sz w:val="28"/>
                <w:szCs w:val="28"/>
              </w:rPr>
              <w:t>цифры «10923,37071», «3469,7679» заменить соответственно цифрами «</w:t>
            </w:r>
            <w:r w:rsidR="000D0701" w:rsidRPr="008B151B">
              <w:rPr>
                <w:rFonts w:ascii="Times New Roman" w:hAnsi="Times New Roman"/>
                <w:sz w:val="28"/>
                <w:szCs w:val="28"/>
              </w:rPr>
              <w:t>10315,29017</w:t>
            </w:r>
            <w:r w:rsidR="00F975CD" w:rsidRPr="008B151B">
              <w:rPr>
                <w:rFonts w:ascii="Times New Roman" w:hAnsi="Times New Roman"/>
                <w:sz w:val="28"/>
                <w:szCs w:val="28"/>
              </w:rPr>
              <w:t>», «</w:t>
            </w:r>
            <w:r w:rsidR="000D0701" w:rsidRPr="008B151B">
              <w:rPr>
                <w:rFonts w:ascii="Times New Roman" w:hAnsi="Times New Roman"/>
                <w:sz w:val="28"/>
                <w:szCs w:val="28"/>
              </w:rPr>
              <w:t>2861,68736</w:t>
            </w:r>
            <w:r w:rsidR="00F975CD" w:rsidRPr="008B151B">
              <w:rPr>
                <w:rFonts w:ascii="Times New Roman" w:hAnsi="Times New Roman"/>
                <w:sz w:val="28"/>
                <w:szCs w:val="28"/>
              </w:rPr>
              <w:t xml:space="preserve">»; </w:t>
            </w:r>
          </w:p>
          <w:p w:rsidR="00F975CD" w:rsidRPr="008B151B" w:rsidRDefault="00F975CD" w:rsidP="000D66F1">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пункте 2:</w:t>
            </w:r>
          </w:p>
          <w:p w:rsidR="008E7F92" w:rsidRDefault="00F975CD" w:rsidP="008E7F92">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в графах 6, 8 цифры «147331,44329», «30665,67010», «5869,64329», «919,97010» заменить соответственно цифрами «</w:t>
            </w:r>
            <w:r w:rsidR="00BE2F34" w:rsidRPr="008B151B">
              <w:rPr>
                <w:rFonts w:ascii="Times New Roman" w:hAnsi="Times New Roman"/>
                <w:sz w:val="28"/>
                <w:szCs w:val="28"/>
              </w:rPr>
              <w:t>147939,52383</w:t>
            </w:r>
            <w:r w:rsidRPr="008B151B">
              <w:rPr>
                <w:rFonts w:ascii="Times New Roman" w:hAnsi="Times New Roman"/>
                <w:sz w:val="28"/>
                <w:szCs w:val="28"/>
              </w:rPr>
              <w:t>», «</w:t>
            </w:r>
            <w:r w:rsidR="00BE2F34" w:rsidRPr="008B151B">
              <w:rPr>
                <w:rFonts w:ascii="Times New Roman" w:hAnsi="Times New Roman"/>
                <w:sz w:val="28"/>
                <w:szCs w:val="28"/>
              </w:rPr>
              <w:t>31273,75064</w:t>
            </w:r>
            <w:r w:rsidRPr="008B151B">
              <w:rPr>
                <w:rFonts w:ascii="Times New Roman" w:hAnsi="Times New Roman"/>
                <w:sz w:val="28"/>
                <w:szCs w:val="28"/>
              </w:rPr>
              <w:t>», «</w:t>
            </w:r>
            <w:r w:rsidR="0031792C" w:rsidRPr="008B151B">
              <w:rPr>
                <w:rFonts w:ascii="Times New Roman" w:hAnsi="Times New Roman"/>
                <w:sz w:val="28"/>
                <w:szCs w:val="28"/>
              </w:rPr>
              <w:t>6477,72383</w:t>
            </w:r>
            <w:r w:rsidRPr="008B151B">
              <w:rPr>
                <w:rFonts w:ascii="Times New Roman" w:hAnsi="Times New Roman"/>
                <w:sz w:val="28"/>
                <w:szCs w:val="28"/>
              </w:rPr>
              <w:t>», «</w:t>
            </w:r>
            <w:r w:rsidR="0031792C" w:rsidRPr="008B151B">
              <w:rPr>
                <w:rFonts w:ascii="Times New Roman" w:hAnsi="Times New Roman"/>
                <w:sz w:val="28"/>
                <w:szCs w:val="28"/>
              </w:rPr>
              <w:t>1528,05064</w:t>
            </w:r>
            <w:r w:rsidRPr="008B151B">
              <w:rPr>
                <w:rFonts w:ascii="Times New Roman" w:hAnsi="Times New Roman"/>
                <w:sz w:val="28"/>
                <w:szCs w:val="28"/>
              </w:rPr>
              <w:t>»;</w:t>
            </w:r>
            <w:r w:rsidR="008E7F92" w:rsidRPr="008B151B">
              <w:rPr>
                <w:rFonts w:ascii="Times New Roman" w:hAnsi="Times New Roman"/>
                <w:sz w:val="28"/>
                <w:szCs w:val="28"/>
              </w:rPr>
              <w:t xml:space="preserve"> </w:t>
            </w:r>
          </w:p>
          <w:p w:rsidR="008E7F92" w:rsidRPr="008B151B" w:rsidRDefault="008E7F92" w:rsidP="008E7F92">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 xml:space="preserve">абзац шестой графы 13 изложить в следующей редакции: </w:t>
            </w:r>
          </w:p>
          <w:p w:rsidR="008E7F92" w:rsidRPr="008B151B" w:rsidRDefault="008E7F92" w:rsidP="008E7F92">
            <w:pPr>
              <w:autoSpaceDE w:val="0"/>
              <w:autoSpaceDN w:val="0"/>
              <w:adjustRightInd w:val="0"/>
              <w:ind w:firstLine="709"/>
              <w:jc w:val="both"/>
              <w:rPr>
                <w:rFonts w:ascii="Times New Roman" w:hAnsi="Times New Roman"/>
                <w:sz w:val="28"/>
                <w:szCs w:val="28"/>
              </w:rPr>
            </w:pPr>
            <w:r w:rsidRPr="008B151B">
              <w:rPr>
                <w:rFonts w:ascii="Times New Roman" w:hAnsi="Times New Roman"/>
                <w:sz w:val="28"/>
                <w:szCs w:val="28"/>
              </w:rPr>
              <w:t>«реализуются или реализованы проекты по модернизации не менее чем в 6 центрах занятости населения»;</w:t>
            </w:r>
          </w:p>
          <w:p w:rsidR="00F975CD" w:rsidRPr="008B151B" w:rsidRDefault="00F975CD" w:rsidP="00F975CD">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в графах 6, 8 подпункта 2.1 </w:t>
            </w:r>
            <w:r w:rsidR="00BE2F34" w:rsidRPr="008B151B">
              <w:rPr>
                <w:rFonts w:ascii="Times New Roman" w:hAnsi="Times New Roman"/>
                <w:sz w:val="28"/>
                <w:szCs w:val="28"/>
              </w:rPr>
              <w:t>цифры «3298,64329», «637,97010»</w:t>
            </w:r>
            <w:r w:rsidRPr="008B151B">
              <w:rPr>
                <w:rFonts w:ascii="Times New Roman" w:hAnsi="Times New Roman"/>
                <w:sz w:val="28"/>
                <w:szCs w:val="28"/>
              </w:rPr>
              <w:t xml:space="preserve"> заменить соответственно цифрами «</w:t>
            </w:r>
            <w:r w:rsidR="000D0701" w:rsidRPr="008B151B">
              <w:rPr>
                <w:rFonts w:ascii="Times New Roman" w:hAnsi="Times New Roman"/>
                <w:sz w:val="28"/>
                <w:szCs w:val="28"/>
              </w:rPr>
              <w:t>2883,96288</w:t>
            </w:r>
            <w:r w:rsidRPr="008B151B">
              <w:rPr>
                <w:rFonts w:ascii="Times New Roman" w:hAnsi="Times New Roman"/>
                <w:sz w:val="28"/>
                <w:szCs w:val="28"/>
              </w:rPr>
              <w:t>», «</w:t>
            </w:r>
            <w:r w:rsidR="000D0701" w:rsidRPr="008B151B">
              <w:rPr>
                <w:rFonts w:ascii="Times New Roman" w:hAnsi="Times New Roman"/>
                <w:sz w:val="28"/>
                <w:szCs w:val="28"/>
              </w:rPr>
              <w:t>223,28969</w:t>
            </w:r>
            <w:r w:rsidRPr="008B151B">
              <w:rPr>
                <w:rFonts w:ascii="Times New Roman" w:hAnsi="Times New Roman"/>
                <w:sz w:val="28"/>
                <w:szCs w:val="28"/>
              </w:rPr>
              <w:t>»;</w:t>
            </w:r>
          </w:p>
          <w:p w:rsidR="007736C0" w:rsidRPr="008B151B" w:rsidRDefault="00B741AD"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подпункт 2.2 изложить в следующей редакции:</w:t>
            </w:r>
          </w:p>
        </w:tc>
      </w:tr>
    </w:tbl>
    <w:p w:rsidR="008E7F92" w:rsidRPr="008E7F92" w:rsidRDefault="008E7F92">
      <w:pPr>
        <w:rPr>
          <w:sz w:val="6"/>
          <w:szCs w:val="6"/>
        </w:rPr>
      </w:pPr>
    </w:p>
    <w:tbl>
      <w:tblPr>
        <w:tblStyle w:val="a9"/>
        <w:tblW w:w="0" w:type="auto"/>
        <w:tblInd w:w="108" w:type="dxa"/>
        <w:tblLook w:val="04A0" w:firstRow="1" w:lastRow="0" w:firstColumn="1" w:lastColumn="0" w:noHBand="0" w:noVBand="1"/>
      </w:tblPr>
      <w:tblGrid>
        <w:gridCol w:w="601"/>
        <w:gridCol w:w="2213"/>
        <w:gridCol w:w="969"/>
        <w:gridCol w:w="664"/>
        <w:gridCol w:w="1182"/>
        <w:gridCol w:w="482"/>
        <w:gridCol w:w="482"/>
        <w:gridCol w:w="482"/>
        <w:gridCol w:w="482"/>
        <w:gridCol w:w="482"/>
        <w:gridCol w:w="482"/>
        <w:gridCol w:w="506"/>
        <w:gridCol w:w="436"/>
      </w:tblGrid>
      <w:tr w:rsidR="008E7F92" w:rsidRPr="008B151B" w:rsidTr="008E7F92">
        <w:tc>
          <w:tcPr>
            <w:tcW w:w="493" w:type="dxa"/>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1</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2</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3</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4</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5</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6</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7</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8</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9</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10</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11</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12</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lang w:val="en-US"/>
              </w:rPr>
            </w:pPr>
            <w:r w:rsidRPr="008B151B">
              <w:rPr>
                <w:rFonts w:ascii="Times New Roman" w:hAnsi="Times New Roman"/>
                <w:sz w:val="22"/>
                <w:szCs w:val="22"/>
                <w:lang w:val="en-US"/>
              </w:rPr>
              <w:t>13</w:t>
            </w:r>
          </w:p>
        </w:tc>
      </w:tr>
      <w:tr w:rsidR="008E7F92" w:rsidRPr="008B151B" w:rsidTr="008E7F92">
        <w:trPr>
          <w:cantSplit/>
          <w:trHeight w:val="1438"/>
        </w:trPr>
        <w:tc>
          <w:tcPr>
            <w:tcW w:w="493" w:type="dxa"/>
            <w:vMerge w:val="restart"/>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lang w:val="en-US"/>
              </w:rPr>
            </w:pPr>
            <w:r w:rsidRPr="008B151B">
              <w:rPr>
                <w:rFonts w:ascii="Times New Roman" w:hAnsi="Times New Roman"/>
                <w:sz w:val="22"/>
                <w:szCs w:val="22"/>
              </w:rPr>
              <w:t>«</w:t>
            </w:r>
            <w:r w:rsidRPr="008B151B">
              <w:rPr>
                <w:rFonts w:ascii="Times New Roman" w:hAnsi="Times New Roman"/>
                <w:sz w:val="22"/>
                <w:szCs w:val="22"/>
                <w:lang w:val="en-US"/>
              </w:rPr>
              <w:t>2.2</w:t>
            </w:r>
          </w:p>
        </w:tc>
        <w:tc>
          <w:tcPr>
            <w:tcW w:w="0" w:type="auto"/>
            <w:vMerge w:val="restart"/>
          </w:tcPr>
          <w:p w:rsidR="008E7F92" w:rsidRPr="008B151B" w:rsidRDefault="008E7F92" w:rsidP="00CC28D2">
            <w:pPr>
              <w:autoSpaceDE w:val="0"/>
              <w:autoSpaceDN w:val="0"/>
              <w:adjustRightInd w:val="0"/>
              <w:rPr>
                <w:rFonts w:ascii="Times New Roman" w:hAnsi="Times New Roman"/>
                <w:sz w:val="22"/>
                <w:szCs w:val="22"/>
              </w:rPr>
            </w:pPr>
            <w:r w:rsidRPr="008B151B">
              <w:rPr>
                <w:rFonts w:ascii="Times New Roman" w:hAnsi="Times New Roman"/>
                <w:sz w:val="22"/>
                <w:szCs w:val="22"/>
              </w:rPr>
              <w:t xml:space="preserve">Внедрение единых требований к организации деятельности государственных </w:t>
            </w:r>
            <w:r w:rsidRPr="00002898">
              <w:rPr>
                <w:rFonts w:ascii="Times New Roman" w:hAnsi="Times New Roman"/>
                <w:sz w:val="22"/>
                <w:szCs w:val="22"/>
              </w:rPr>
              <w:t>учреждений службы занятости</w:t>
            </w:r>
            <w:r>
              <w:rPr>
                <w:rFonts w:ascii="Times New Roman" w:hAnsi="Times New Roman"/>
                <w:sz w:val="22"/>
                <w:szCs w:val="22"/>
              </w:rPr>
              <w:t xml:space="preserve"> </w:t>
            </w:r>
            <w:r w:rsidRPr="00547903">
              <w:rPr>
                <w:rFonts w:ascii="Times New Roman" w:hAnsi="Times New Roman"/>
                <w:sz w:val="22"/>
                <w:szCs w:val="22"/>
              </w:rPr>
              <w:t>населения,</w:t>
            </w:r>
            <w:r w:rsidRPr="008B151B">
              <w:rPr>
                <w:rFonts w:ascii="Times New Roman" w:hAnsi="Times New Roman"/>
                <w:sz w:val="22"/>
                <w:szCs w:val="22"/>
              </w:rPr>
              <w:t xml:space="preserve"> утвержденных Министерством труда и социальной защиты Российской Федерации</w:t>
            </w:r>
          </w:p>
        </w:tc>
        <w:tc>
          <w:tcPr>
            <w:tcW w:w="0" w:type="auto"/>
            <w:vMerge w:val="restart"/>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rPr>
            </w:pPr>
            <w:r w:rsidRPr="008B151B">
              <w:rPr>
                <w:rFonts w:ascii="Times New Roman" w:hAnsi="Times New Roman"/>
                <w:sz w:val="22"/>
                <w:szCs w:val="22"/>
              </w:rPr>
              <w:t>МТСЗН РО</w:t>
            </w:r>
          </w:p>
        </w:tc>
        <w:tc>
          <w:tcPr>
            <w:tcW w:w="0" w:type="auto"/>
            <w:vMerge w:val="restart"/>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rPr>
            </w:pPr>
            <w:r w:rsidRPr="008B151B">
              <w:rPr>
                <w:rFonts w:ascii="Times New Roman" w:hAnsi="Times New Roman"/>
                <w:sz w:val="22"/>
                <w:szCs w:val="22"/>
              </w:rPr>
              <w:t>ГКУ ЦЗН РО</w:t>
            </w: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rPr>
            </w:pPr>
            <w:proofErr w:type="spellStart"/>
            <w:proofErr w:type="gramStart"/>
            <w:r w:rsidRPr="008B151B">
              <w:rPr>
                <w:rFonts w:ascii="Times New Roman" w:hAnsi="Times New Roman"/>
                <w:sz w:val="22"/>
                <w:szCs w:val="22"/>
              </w:rPr>
              <w:t>област</w:t>
            </w:r>
            <w:proofErr w:type="spellEnd"/>
            <w:r w:rsidRPr="008B151B">
              <w:rPr>
                <w:rFonts w:ascii="Times New Roman" w:hAnsi="Times New Roman"/>
                <w:sz w:val="22"/>
                <w:szCs w:val="22"/>
              </w:rPr>
              <w:t>-ной</w:t>
            </w:r>
            <w:proofErr w:type="gramEnd"/>
            <w:r w:rsidRPr="008B151B">
              <w:rPr>
                <w:rFonts w:ascii="Times New Roman" w:hAnsi="Times New Roman"/>
                <w:sz w:val="22"/>
                <w:szCs w:val="22"/>
              </w:rPr>
              <w:t xml:space="preserve"> бюджет</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1152,66714</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1152,66714</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vMerge w:val="restart"/>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r>
      <w:tr w:rsidR="008E7F92" w:rsidRPr="008B151B" w:rsidTr="008E7F92">
        <w:trPr>
          <w:cantSplit/>
          <w:trHeight w:val="1401"/>
        </w:trPr>
        <w:tc>
          <w:tcPr>
            <w:tcW w:w="493" w:type="dxa"/>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tcPr>
          <w:p w:rsidR="008E7F92" w:rsidRPr="008B151B" w:rsidRDefault="008E7F92" w:rsidP="00CC28D2">
            <w:pPr>
              <w:pStyle w:val="ac"/>
              <w:tabs>
                <w:tab w:val="left" w:pos="1078"/>
                <w:tab w:val="left" w:pos="1134"/>
              </w:tabs>
              <w:autoSpaceDE w:val="0"/>
              <w:autoSpaceDN w:val="0"/>
              <w:adjustRightInd w:val="0"/>
              <w:ind w:left="0"/>
              <w:jc w:val="center"/>
              <w:rPr>
                <w:rFonts w:ascii="Times New Roman" w:hAnsi="Times New Roman"/>
                <w:sz w:val="22"/>
                <w:szCs w:val="22"/>
              </w:rPr>
            </w:pPr>
            <w:proofErr w:type="spellStart"/>
            <w:proofErr w:type="gramStart"/>
            <w:r w:rsidRPr="008B151B">
              <w:rPr>
                <w:rFonts w:ascii="Times New Roman" w:hAnsi="Times New Roman"/>
                <w:sz w:val="22"/>
                <w:szCs w:val="22"/>
              </w:rPr>
              <w:t>област</w:t>
            </w:r>
            <w:proofErr w:type="spellEnd"/>
            <w:r w:rsidRPr="008B151B">
              <w:rPr>
                <w:rFonts w:ascii="Times New Roman" w:hAnsi="Times New Roman"/>
                <w:sz w:val="22"/>
                <w:szCs w:val="22"/>
              </w:rPr>
              <w:t>-ной</w:t>
            </w:r>
            <w:proofErr w:type="gramEnd"/>
            <w:r w:rsidRPr="008B151B">
              <w:rPr>
                <w:rFonts w:ascii="Times New Roman" w:hAnsi="Times New Roman"/>
                <w:sz w:val="22"/>
                <w:szCs w:val="22"/>
              </w:rPr>
              <w:t xml:space="preserve"> бюджет*</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2441,09381</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1974,0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152,09381</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165,0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150,0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r>
      <w:tr w:rsidR="008E7F92" w:rsidRPr="008B151B" w:rsidTr="008E7F92">
        <w:trPr>
          <w:cantSplit/>
          <w:trHeight w:val="1134"/>
        </w:trPr>
        <w:tc>
          <w:tcPr>
            <w:tcW w:w="493" w:type="dxa"/>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c>
          <w:tcPr>
            <w:tcW w:w="0" w:type="auto"/>
          </w:tcPr>
          <w:p w:rsidR="008E7F92" w:rsidRPr="008B151B" w:rsidRDefault="008E7F92" w:rsidP="008E7F92">
            <w:pPr>
              <w:pStyle w:val="ac"/>
              <w:tabs>
                <w:tab w:val="left" w:pos="1078"/>
                <w:tab w:val="left" w:pos="1134"/>
              </w:tabs>
              <w:autoSpaceDE w:val="0"/>
              <w:autoSpaceDN w:val="0"/>
              <w:adjustRightInd w:val="0"/>
              <w:ind w:left="0"/>
              <w:jc w:val="center"/>
              <w:rPr>
                <w:rFonts w:ascii="Times New Roman" w:hAnsi="Times New Roman"/>
                <w:sz w:val="22"/>
                <w:szCs w:val="22"/>
              </w:rPr>
            </w:pPr>
            <w:proofErr w:type="spellStart"/>
            <w:proofErr w:type="gramStart"/>
            <w:r w:rsidRPr="008B151B">
              <w:rPr>
                <w:rFonts w:ascii="Times New Roman" w:hAnsi="Times New Roman"/>
                <w:sz w:val="22"/>
                <w:szCs w:val="22"/>
              </w:rPr>
              <w:t>федераль-ный</w:t>
            </w:r>
            <w:proofErr w:type="spellEnd"/>
            <w:proofErr w:type="gramEnd"/>
            <w:r w:rsidRPr="008B151B">
              <w:rPr>
                <w:rFonts w:ascii="Times New Roman" w:hAnsi="Times New Roman"/>
                <w:sz w:val="22"/>
                <w:szCs w:val="22"/>
              </w:rPr>
              <w:t xml:space="preserve"> бюджет</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56803,0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37500,0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9118,0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5335,0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4850,0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p>
        </w:tc>
        <w:tc>
          <w:tcPr>
            <w:tcW w:w="0" w:type="auto"/>
            <w:textDirection w:val="btLr"/>
          </w:tcPr>
          <w:p w:rsidR="008E7F92" w:rsidRPr="008B151B" w:rsidRDefault="008E7F92" w:rsidP="00CC28D2">
            <w:pPr>
              <w:pStyle w:val="ac"/>
              <w:tabs>
                <w:tab w:val="left" w:pos="1078"/>
                <w:tab w:val="left" w:pos="1134"/>
              </w:tabs>
              <w:autoSpaceDE w:val="0"/>
              <w:autoSpaceDN w:val="0"/>
              <w:adjustRightInd w:val="0"/>
              <w:ind w:left="113" w:right="113"/>
              <w:jc w:val="center"/>
              <w:rPr>
                <w:rFonts w:ascii="Times New Roman" w:hAnsi="Times New Roman"/>
                <w:sz w:val="22"/>
                <w:szCs w:val="22"/>
              </w:rPr>
            </w:pPr>
            <w:r w:rsidRPr="008B151B">
              <w:rPr>
                <w:rFonts w:ascii="Times New Roman" w:hAnsi="Times New Roman"/>
                <w:sz w:val="22"/>
                <w:szCs w:val="22"/>
              </w:rPr>
              <w:t>0,0</w:t>
            </w:r>
            <w:r w:rsidRPr="008B151B">
              <w:rPr>
                <w:rFonts w:ascii="Times New Roman" w:hAnsi="Times New Roman"/>
                <w:sz w:val="24"/>
                <w:szCs w:val="24"/>
              </w:rPr>
              <w:t>»</w:t>
            </w:r>
          </w:p>
        </w:tc>
        <w:tc>
          <w:tcPr>
            <w:tcW w:w="0" w:type="auto"/>
            <w:vMerge/>
          </w:tcPr>
          <w:p w:rsidR="008E7F92" w:rsidRPr="008B151B" w:rsidRDefault="008E7F92" w:rsidP="00CC28D2">
            <w:pPr>
              <w:pStyle w:val="ac"/>
              <w:tabs>
                <w:tab w:val="left" w:pos="1078"/>
                <w:tab w:val="left" w:pos="1134"/>
              </w:tabs>
              <w:autoSpaceDE w:val="0"/>
              <w:autoSpaceDN w:val="0"/>
              <w:adjustRightInd w:val="0"/>
              <w:ind w:left="0"/>
              <w:jc w:val="both"/>
              <w:rPr>
                <w:rFonts w:ascii="Times New Roman" w:hAnsi="Times New Roman"/>
                <w:sz w:val="22"/>
                <w:szCs w:val="22"/>
              </w:rPr>
            </w:pPr>
          </w:p>
        </w:tc>
      </w:tr>
    </w:tbl>
    <w:p w:rsidR="008E7F92" w:rsidRPr="008E7F92" w:rsidRDefault="008E7F92">
      <w:pPr>
        <w:rPr>
          <w:sz w:val="6"/>
          <w:szCs w:val="6"/>
        </w:rPr>
      </w:pPr>
    </w:p>
    <w:tbl>
      <w:tblPr>
        <w:tblW w:w="5000" w:type="pct"/>
        <w:jc w:val="right"/>
        <w:tblLayout w:type="fixed"/>
        <w:tblLook w:val="01E0" w:firstRow="1" w:lastRow="1" w:firstColumn="1" w:lastColumn="1" w:noHBand="0" w:noVBand="0"/>
      </w:tblPr>
      <w:tblGrid>
        <w:gridCol w:w="3995"/>
        <w:gridCol w:w="3086"/>
        <w:gridCol w:w="2490"/>
      </w:tblGrid>
      <w:tr w:rsidR="008E7F92" w:rsidRPr="008B151B" w:rsidTr="007F7896">
        <w:trPr>
          <w:jc w:val="right"/>
        </w:trPr>
        <w:tc>
          <w:tcPr>
            <w:tcW w:w="5000" w:type="pct"/>
            <w:gridSpan w:val="3"/>
          </w:tcPr>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8) в приложении № 7 к государственной программе:</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xml:space="preserve">- в графах 3, 5 пункта 1 </w:t>
            </w:r>
            <w:r>
              <w:rPr>
                <w:rFonts w:ascii="Times New Roman" w:hAnsi="Times New Roman"/>
                <w:sz w:val="28"/>
                <w:szCs w:val="28"/>
              </w:rPr>
              <w:t xml:space="preserve">таблицы </w:t>
            </w:r>
            <w:r w:rsidRPr="008B151B">
              <w:rPr>
                <w:rFonts w:ascii="Times New Roman" w:hAnsi="Times New Roman"/>
                <w:sz w:val="28"/>
                <w:szCs w:val="28"/>
              </w:rPr>
              <w:t>раздела 3 «Ресурсное обеспечение подпрограммы» цифры «114437,666», «28483,411», «7905,666», «1317,611» заменить соответственно цифрами «113561,086», «27606,831», «7029,086», «441,031»;</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 в разделе 5 «Система программных мероприятий»:</w:t>
            </w:r>
          </w:p>
          <w:p w:rsidR="008E7F92"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пункте 1:</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8 цифры «114437,666», «28483,411», «7905,666», «1317,611» заменить соответственно цифрами «113561,086», «27606,831», «7029,086», «441,031»;</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8 подпункта 1.3 цифры «1780,20406», «535,068» заменить соответственно цифрами «1626,16612», «381,03006»;</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8 подпункта 1.4 цифры «3383,04366», «477,43162», «807,00186», «269,00062» заменить соответственно цифрами «2905,61204», «0,0», «568,00124», «30,0»;</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8 подпункта 1.5 цифры «108,33228», «36,11076» заменить соответственно цифрами «102,22246», «30,00094»;</w:t>
            </w:r>
          </w:p>
          <w:p w:rsidR="008E7F92"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r w:rsidRPr="008B151B">
              <w:rPr>
                <w:rFonts w:ascii="Times New Roman" w:hAnsi="Times New Roman"/>
                <w:sz w:val="28"/>
                <w:szCs w:val="28"/>
              </w:rPr>
              <w:t>в графах 6, 8 строки «Итого по подпрограмме, в том числе</w:t>
            </w:r>
            <w:proofErr w:type="gramStart"/>
            <w:r w:rsidRPr="008B151B">
              <w:rPr>
                <w:rFonts w:ascii="Times New Roman" w:hAnsi="Times New Roman"/>
                <w:sz w:val="28"/>
                <w:szCs w:val="28"/>
              </w:rPr>
              <w:t>:»</w:t>
            </w:r>
            <w:proofErr w:type="gramEnd"/>
            <w:r w:rsidRPr="008B151B">
              <w:rPr>
                <w:rFonts w:ascii="Times New Roman" w:hAnsi="Times New Roman"/>
                <w:sz w:val="28"/>
                <w:szCs w:val="28"/>
              </w:rPr>
              <w:t xml:space="preserve"> цифры «114437,666», «28483,411», «7905,666», «1317,611» заменить соответственно цифрами «113561,086», «27606,831», «7029,086», «441,031».</w:t>
            </w:r>
            <w:r w:rsidR="00C17A87">
              <w:rPr>
                <w:rFonts w:ascii="Times New Roman" w:hAnsi="Times New Roman"/>
                <w:sz w:val="28"/>
                <w:szCs w:val="28"/>
              </w:rPr>
              <w:t xml:space="preserve"> </w:t>
            </w:r>
          </w:p>
          <w:p w:rsidR="008E7F92" w:rsidRPr="008B151B" w:rsidRDefault="008E7F92" w:rsidP="008E7F92">
            <w:pPr>
              <w:pStyle w:val="ac"/>
              <w:tabs>
                <w:tab w:val="left" w:pos="1078"/>
                <w:tab w:val="left" w:pos="1134"/>
              </w:tabs>
              <w:autoSpaceDE w:val="0"/>
              <w:autoSpaceDN w:val="0"/>
              <w:adjustRightInd w:val="0"/>
              <w:ind w:left="0" w:firstLine="709"/>
              <w:jc w:val="both"/>
              <w:rPr>
                <w:rFonts w:ascii="Times New Roman" w:hAnsi="Times New Roman"/>
                <w:sz w:val="28"/>
                <w:szCs w:val="28"/>
              </w:rPr>
            </w:pPr>
          </w:p>
          <w:p w:rsidR="008E7F92" w:rsidRPr="008B151B" w:rsidRDefault="008E7F92" w:rsidP="008E7F92">
            <w:pPr>
              <w:pStyle w:val="ac"/>
              <w:tabs>
                <w:tab w:val="left" w:pos="1078"/>
                <w:tab w:val="left" w:pos="1134"/>
              </w:tabs>
              <w:autoSpaceDE w:val="0"/>
              <w:autoSpaceDN w:val="0"/>
              <w:adjustRightInd w:val="0"/>
              <w:spacing w:line="233" w:lineRule="auto"/>
              <w:ind w:left="0" w:firstLine="709"/>
              <w:jc w:val="both"/>
              <w:rPr>
                <w:rFonts w:ascii="Times New Roman" w:hAnsi="Times New Roman"/>
                <w:sz w:val="28"/>
                <w:szCs w:val="28"/>
              </w:rPr>
            </w:pPr>
          </w:p>
        </w:tc>
      </w:tr>
      <w:tr w:rsidR="000D5EED" w:rsidRPr="00885D9D" w:rsidTr="007F7896">
        <w:trPr>
          <w:trHeight w:val="309"/>
          <w:jc w:val="right"/>
        </w:trPr>
        <w:tc>
          <w:tcPr>
            <w:tcW w:w="2087" w:type="pct"/>
          </w:tcPr>
          <w:p w:rsidR="00683693" w:rsidRPr="008B151B" w:rsidRDefault="00683693" w:rsidP="00683693">
            <w:pPr>
              <w:rPr>
                <w:rFonts w:ascii="Times New Roman" w:hAnsi="Times New Roman"/>
                <w:sz w:val="28"/>
                <w:szCs w:val="28"/>
              </w:rPr>
            </w:pPr>
          </w:p>
          <w:p w:rsidR="00683693" w:rsidRPr="008B151B" w:rsidRDefault="000D5EED" w:rsidP="009C155C">
            <w:pPr>
              <w:rPr>
                <w:rFonts w:ascii="Times New Roman" w:hAnsi="Times New Roman"/>
                <w:sz w:val="28"/>
                <w:szCs w:val="28"/>
              </w:rPr>
            </w:pPr>
            <w:r w:rsidRPr="008B151B">
              <w:rPr>
                <w:rFonts w:ascii="Times New Roman" w:hAnsi="Times New Roman"/>
                <w:sz w:val="28"/>
                <w:szCs w:val="28"/>
              </w:rPr>
              <w:t>Губернатор Рязанской области</w:t>
            </w:r>
          </w:p>
        </w:tc>
        <w:tc>
          <w:tcPr>
            <w:tcW w:w="1612" w:type="pct"/>
          </w:tcPr>
          <w:p w:rsidR="000D5EED" w:rsidRPr="008B151B" w:rsidRDefault="000D5EED" w:rsidP="00683693">
            <w:pPr>
              <w:rPr>
                <w:rFonts w:ascii="Times New Roman" w:hAnsi="Times New Roman"/>
                <w:sz w:val="28"/>
                <w:szCs w:val="28"/>
              </w:rPr>
            </w:pPr>
          </w:p>
        </w:tc>
        <w:tc>
          <w:tcPr>
            <w:tcW w:w="1301" w:type="pct"/>
          </w:tcPr>
          <w:p w:rsidR="00683693" w:rsidRPr="008B151B" w:rsidRDefault="00683693" w:rsidP="00683693">
            <w:pPr>
              <w:ind w:right="-6"/>
              <w:jc w:val="right"/>
              <w:rPr>
                <w:rFonts w:ascii="Times New Roman" w:hAnsi="Times New Roman"/>
                <w:sz w:val="28"/>
                <w:szCs w:val="28"/>
              </w:rPr>
            </w:pPr>
          </w:p>
          <w:p w:rsidR="00683693" w:rsidRPr="00885D9D" w:rsidRDefault="00ED16CD" w:rsidP="009C155C">
            <w:pPr>
              <w:ind w:right="-6"/>
              <w:jc w:val="right"/>
              <w:rPr>
                <w:rFonts w:ascii="Times New Roman" w:hAnsi="Times New Roman"/>
                <w:b/>
                <w:sz w:val="28"/>
                <w:szCs w:val="28"/>
              </w:rPr>
            </w:pPr>
            <w:r w:rsidRPr="008B151B">
              <w:rPr>
                <w:rFonts w:ascii="Times New Roman" w:hAnsi="Times New Roman"/>
                <w:sz w:val="28"/>
                <w:szCs w:val="28"/>
              </w:rPr>
              <w:t>Н.В. Любимов</w:t>
            </w:r>
          </w:p>
        </w:tc>
      </w:tr>
    </w:tbl>
    <w:p w:rsidR="00460FEA" w:rsidRPr="00687F92" w:rsidRDefault="00460FEA" w:rsidP="00687F92">
      <w:pPr>
        <w:spacing w:line="192" w:lineRule="auto"/>
        <w:jc w:val="both"/>
        <w:rPr>
          <w:sz w:val="28"/>
          <w:szCs w:val="28"/>
          <w:lang w:val="en-US"/>
        </w:rPr>
      </w:pPr>
    </w:p>
    <w:sectPr w:rsidR="00460FEA" w:rsidRPr="00687F92" w:rsidSect="00C17A87">
      <w:headerReference w:type="default" r:id="rId19"/>
      <w:type w:val="continuous"/>
      <w:pgSz w:w="11907" w:h="16834" w:code="9"/>
      <w:pgMar w:top="953" w:right="567" w:bottom="1119"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F2" w:rsidRDefault="003041F2">
      <w:r>
        <w:separator/>
      </w:r>
    </w:p>
  </w:endnote>
  <w:endnote w:type="continuationSeparator" w:id="0">
    <w:p w:rsidR="003041F2" w:rsidRDefault="0030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DA77B7">
      <w:tc>
        <w:tcPr>
          <w:tcW w:w="1265" w:type="dxa"/>
          <w:tcBorders>
            <w:top w:val="nil"/>
            <w:left w:val="nil"/>
            <w:bottom w:val="nil"/>
            <w:right w:val="nil"/>
          </w:tcBorders>
        </w:tcPr>
        <w:p w:rsidR="00DA77B7" w:rsidRDefault="00DA77B7">
          <w:pPr>
            <w:pStyle w:val="a6"/>
          </w:pPr>
          <w:r>
            <w:rPr>
              <w:noProof/>
            </w:rPr>
            <w:drawing>
              <wp:inline distT="0" distB="0" distL="0" distR="0" wp14:anchorId="5D008AA9" wp14:editId="78D44BB5">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t xml:space="preserve"> </w:t>
          </w:r>
        </w:p>
      </w:tc>
      <w:tc>
        <w:tcPr>
          <w:tcW w:w="325" w:type="dxa"/>
          <w:tcBorders>
            <w:top w:val="nil"/>
            <w:left w:val="nil"/>
            <w:bottom w:val="nil"/>
            <w:right w:val="nil"/>
          </w:tcBorders>
          <w:tcMar>
            <w:left w:w="28" w:type="dxa"/>
            <w:bottom w:w="0" w:type="dxa"/>
            <w:right w:w="28" w:type="dxa"/>
          </w:tcMar>
          <w:vAlign w:val="bottom"/>
        </w:tcPr>
        <w:p w:rsidR="00DA77B7" w:rsidRPr="005E6D99" w:rsidRDefault="00DA77B7"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0369688D" wp14:editId="7DDC9E32">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DA77B7" w:rsidRPr="00B8061C" w:rsidRDefault="00C17A87" w:rsidP="005E6D99">
          <w:pPr>
            <w:pStyle w:val="a6"/>
            <w:ind w:right="-113"/>
            <w:rPr>
              <w:rFonts w:ascii="Times New Roman" w:hAnsi="Times New Roman"/>
              <w:position w:val="-14"/>
              <w:lang w:val="en-US"/>
            </w:rPr>
          </w:pPr>
          <w:r>
            <w:rPr>
              <w:rFonts w:ascii="Times New Roman" w:hAnsi="Times New Roman"/>
              <w:position w:val="-14"/>
              <w:lang w:val="en-US"/>
            </w:rPr>
            <w:t>27147  14.08.2020 15:03:47</w:t>
          </w:r>
        </w:p>
      </w:tc>
      <w:tc>
        <w:tcPr>
          <w:tcW w:w="500" w:type="dxa"/>
          <w:tcBorders>
            <w:top w:val="nil"/>
            <w:left w:val="nil"/>
            <w:bottom w:val="nil"/>
            <w:right w:val="nil"/>
          </w:tcBorders>
        </w:tcPr>
        <w:p w:rsidR="00DA77B7" w:rsidRPr="00F16F07" w:rsidRDefault="00DA77B7" w:rsidP="008702D3">
          <w:pPr>
            <w:pStyle w:val="a6"/>
            <w:ind w:right="-113"/>
            <w:jc w:val="right"/>
          </w:pPr>
        </w:p>
      </w:tc>
      <w:tc>
        <w:tcPr>
          <w:tcW w:w="1738" w:type="dxa"/>
          <w:tcBorders>
            <w:top w:val="nil"/>
            <w:left w:val="nil"/>
            <w:bottom w:val="nil"/>
            <w:right w:val="nil"/>
          </w:tcBorders>
        </w:tcPr>
        <w:p w:rsidR="00DA77B7" w:rsidRPr="002953B6" w:rsidRDefault="00DA77B7" w:rsidP="002953B6">
          <w:pPr>
            <w:pStyle w:val="a6"/>
            <w:spacing w:before="40"/>
            <w:rPr>
              <w:b/>
              <w:spacing w:val="30"/>
            </w:rPr>
          </w:pPr>
        </w:p>
      </w:tc>
    </w:tr>
  </w:tbl>
  <w:p w:rsidR="00DA77B7" w:rsidRPr="00B413CE" w:rsidRDefault="00DA77B7">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DA77B7">
      <w:tc>
        <w:tcPr>
          <w:tcW w:w="2538" w:type="dxa"/>
        </w:tcPr>
        <w:p w:rsidR="00DA77B7" w:rsidRPr="00AC7150" w:rsidRDefault="00DA77B7" w:rsidP="00AC7150">
          <w:pPr>
            <w:pStyle w:val="a6"/>
            <w:rPr>
              <w:rFonts w:ascii="Times New Roman" w:hAnsi="Times New Roman"/>
              <w:sz w:val="28"/>
              <w:szCs w:val="28"/>
            </w:rPr>
          </w:pPr>
        </w:p>
      </w:tc>
      <w:tc>
        <w:tcPr>
          <w:tcW w:w="2246" w:type="dxa"/>
        </w:tcPr>
        <w:p w:rsidR="00DA77B7" w:rsidRDefault="00DA77B7" w:rsidP="00AC7150">
          <w:pPr>
            <w:pStyle w:val="a6"/>
            <w:jc w:val="both"/>
            <w:rPr>
              <w:rFonts w:ascii="Times New Roman" w:hAnsi="Times New Roman"/>
              <w:sz w:val="28"/>
              <w:szCs w:val="28"/>
            </w:rPr>
          </w:pPr>
        </w:p>
      </w:tc>
      <w:tc>
        <w:tcPr>
          <w:tcW w:w="1018" w:type="dxa"/>
        </w:tcPr>
        <w:p w:rsidR="00DA77B7" w:rsidRPr="00D77BCF" w:rsidRDefault="00DA77B7" w:rsidP="00D77BCF">
          <w:pPr>
            <w:pStyle w:val="a6"/>
            <w:ind w:right="-113"/>
            <w:jc w:val="right"/>
            <w:rPr>
              <w:b/>
              <w:sz w:val="14"/>
              <w:szCs w:val="14"/>
            </w:rPr>
          </w:pPr>
        </w:p>
      </w:tc>
      <w:tc>
        <w:tcPr>
          <w:tcW w:w="2730" w:type="dxa"/>
        </w:tcPr>
        <w:p w:rsidR="00DA77B7" w:rsidRPr="00D77BCF" w:rsidRDefault="00DA77B7" w:rsidP="00D77BCF">
          <w:pPr>
            <w:pStyle w:val="a6"/>
            <w:ind w:left="-113"/>
            <w:rPr>
              <w:rFonts w:ascii="Times New Roman" w:hAnsi="Times New Roman"/>
              <w:b/>
              <w:sz w:val="24"/>
              <w:szCs w:val="24"/>
            </w:rPr>
          </w:pPr>
        </w:p>
      </w:tc>
    </w:tr>
  </w:tbl>
  <w:p w:rsidR="00DA77B7" w:rsidRDefault="00DA77B7"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F2" w:rsidRDefault="003041F2">
      <w:r>
        <w:separator/>
      </w:r>
    </w:p>
  </w:footnote>
  <w:footnote w:type="continuationSeparator" w:id="0">
    <w:p w:rsidR="003041F2" w:rsidRDefault="00304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B7" w:rsidRDefault="00807621" w:rsidP="002F1E81">
    <w:pPr>
      <w:pStyle w:val="a5"/>
      <w:framePr w:wrap="around" w:vAnchor="text" w:hAnchor="margin" w:xAlign="center" w:y="1"/>
      <w:rPr>
        <w:rStyle w:val="a8"/>
      </w:rPr>
    </w:pPr>
    <w:r>
      <w:rPr>
        <w:rStyle w:val="a8"/>
      </w:rPr>
      <w:fldChar w:fldCharType="begin"/>
    </w:r>
    <w:r w:rsidR="00DA77B7">
      <w:rPr>
        <w:rStyle w:val="a8"/>
      </w:rPr>
      <w:instrText xml:space="preserve">PAGE  </w:instrText>
    </w:r>
    <w:r>
      <w:rPr>
        <w:rStyle w:val="a8"/>
      </w:rPr>
      <w:fldChar w:fldCharType="separate"/>
    </w:r>
    <w:r w:rsidR="00DA77B7">
      <w:rPr>
        <w:rStyle w:val="a8"/>
        <w:noProof/>
      </w:rPr>
      <w:t>1</w:t>
    </w:r>
    <w:r>
      <w:rPr>
        <w:rStyle w:val="a8"/>
      </w:rPr>
      <w:fldChar w:fldCharType="end"/>
    </w:r>
  </w:p>
  <w:p w:rsidR="00DA77B7" w:rsidRDefault="00DA77B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B7" w:rsidRPr="00481B88" w:rsidRDefault="00DA77B7" w:rsidP="00E37801">
    <w:pPr>
      <w:pStyle w:val="a5"/>
      <w:framePr w:w="326" w:wrap="around" w:vAnchor="text" w:hAnchor="page" w:x="6486" w:y="321"/>
      <w:rPr>
        <w:rStyle w:val="a8"/>
        <w:rFonts w:ascii="Times New Roman" w:hAnsi="Times New Roman"/>
        <w:sz w:val="28"/>
        <w:szCs w:val="28"/>
      </w:rPr>
    </w:pPr>
  </w:p>
  <w:p w:rsidR="00DA77B7" w:rsidRPr="00481B88" w:rsidRDefault="00807621"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DA77B7"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55D61">
      <w:rPr>
        <w:rStyle w:val="a8"/>
        <w:rFonts w:ascii="Times New Roman" w:hAnsi="Times New Roman"/>
        <w:noProof/>
        <w:sz w:val="28"/>
        <w:szCs w:val="28"/>
      </w:rPr>
      <w:t>13</w:t>
    </w:r>
    <w:r w:rsidRPr="00481B88">
      <w:rPr>
        <w:rStyle w:val="a8"/>
        <w:rFonts w:ascii="Times New Roman" w:hAnsi="Times New Roman"/>
        <w:sz w:val="28"/>
        <w:szCs w:val="28"/>
      </w:rPr>
      <w:fldChar w:fldCharType="end"/>
    </w:r>
  </w:p>
  <w:p w:rsidR="00DA77B7" w:rsidRPr="00E37801" w:rsidRDefault="00DA77B7">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5pt;height:11.1pt" o:bullet="t">
        <v:imagedata r:id="rId1" o:title="Номер версии 555" gain="79922f" blacklevel="-1966f"/>
      </v:shape>
    </w:pict>
  </w:numPicBullet>
  <w:abstractNum w:abstractNumId="0">
    <w:nsid w:val="01B07C0F"/>
    <w:multiLevelType w:val="hybridMultilevel"/>
    <w:tmpl w:val="2EA040D6"/>
    <w:lvl w:ilvl="0" w:tplc="B7941814">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561D9A"/>
    <w:multiLevelType w:val="hybridMultilevel"/>
    <w:tmpl w:val="66CC205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93435"/>
    <w:multiLevelType w:val="hybridMultilevel"/>
    <w:tmpl w:val="9DAEB6D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55782FEE"/>
    <w:multiLevelType w:val="hybridMultilevel"/>
    <w:tmpl w:val="BF76A24E"/>
    <w:lvl w:ilvl="0" w:tplc="92BE1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687CCF"/>
    <w:multiLevelType w:val="hybridMultilevel"/>
    <w:tmpl w:val="42FC3F0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C7073E"/>
    <w:multiLevelType w:val="hybridMultilevel"/>
    <w:tmpl w:val="CC56B3DC"/>
    <w:lvl w:ilvl="0" w:tplc="84623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26025B"/>
    <w:multiLevelType w:val="hybridMultilevel"/>
    <w:tmpl w:val="1C7AC50C"/>
    <w:lvl w:ilvl="0" w:tplc="F5F0AC64">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2">
    <w:nsid w:val="7752649A"/>
    <w:multiLevelType w:val="hybridMultilevel"/>
    <w:tmpl w:val="D2C4697A"/>
    <w:lvl w:ilvl="0" w:tplc="6FF0C2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3"/>
  </w:num>
  <w:num w:numId="3">
    <w:abstractNumId w:val="6"/>
  </w:num>
  <w:num w:numId="4">
    <w:abstractNumId w:val="4"/>
  </w:num>
  <w:num w:numId="5">
    <w:abstractNumId w:val="5"/>
  </w:num>
  <w:num w:numId="6">
    <w:abstractNumId w:val="11"/>
  </w:num>
  <w:num w:numId="7">
    <w:abstractNumId w:val="12"/>
  </w:num>
  <w:num w:numId="8">
    <w:abstractNumId w:val="7"/>
  </w:num>
  <w:num w:numId="9">
    <w:abstractNumId w:val="9"/>
  </w:num>
  <w:num w:numId="10">
    <w:abstractNumId w:val="1"/>
  </w:num>
  <w:num w:numId="11">
    <w:abstractNumId w:val="2"/>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OhGtPOeyGpukNlRjKOePRzOgyQ=" w:salt="keVxk6zd4k1Qw5JLefdPi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31D4"/>
    <w:rsid w:val="00002898"/>
    <w:rsid w:val="0000376D"/>
    <w:rsid w:val="0000670C"/>
    <w:rsid w:val="00007617"/>
    <w:rsid w:val="0001360F"/>
    <w:rsid w:val="00016762"/>
    <w:rsid w:val="0002305C"/>
    <w:rsid w:val="000254FE"/>
    <w:rsid w:val="00025A8D"/>
    <w:rsid w:val="00027E1F"/>
    <w:rsid w:val="00032556"/>
    <w:rsid w:val="000331B3"/>
    <w:rsid w:val="00033413"/>
    <w:rsid w:val="00037C0C"/>
    <w:rsid w:val="00040A47"/>
    <w:rsid w:val="00040EFD"/>
    <w:rsid w:val="00041548"/>
    <w:rsid w:val="00042715"/>
    <w:rsid w:val="00045A6B"/>
    <w:rsid w:val="00047915"/>
    <w:rsid w:val="00047A69"/>
    <w:rsid w:val="00051330"/>
    <w:rsid w:val="000530B0"/>
    <w:rsid w:val="0005465C"/>
    <w:rsid w:val="00055BE5"/>
    <w:rsid w:val="00056DEB"/>
    <w:rsid w:val="00056E7A"/>
    <w:rsid w:val="000578AC"/>
    <w:rsid w:val="00066BA4"/>
    <w:rsid w:val="00073A7A"/>
    <w:rsid w:val="00076D5E"/>
    <w:rsid w:val="00083138"/>
    <w:rsid w:val="00084ACD"/>
    <w:rsid w:val="00084DD3"/>
    <w:rsid w:val="000917C0"/>
    <w:rsid w:val="00096D25"/>
    <w:rsid w:val="000A1145"/>
    <w:rsid w:val="000A4EAD"/>
    <w:rsid w:val="000B0736"/>
    <w:rsid w:val="000B1943"/>
    <w:rsid w:val="000B307C"/>
    <w:rsid w:val="000B309C"/>
    <w:rsid w:val="000B33C0"/>
    <w:rsid w:val="000B73AF"/>
    <w:rsid w:val="000C3024"/>
    <w:rsid w:val="000C34CF"/>
    <w:rsid w:val="000C428A"/>
    <w:rsid w:val="000C7488"/>
    <w:rsid w:val="000C7A94"/>
    <w:rsid w:val="000D05A6"/>
    <w:rsid w:val="000D0701"/>
    <w:rsid w:val="000D5EED"/>
    <w:rsid w:val="000D6692"/>
    <w:rsid w:val="000D66F1"/>
    <w:rsid w:val="000E1D18"/>
    <w:rsid w:val="000E5A1F"/>
    <w:rsid w:val="000F1BB9"/>
    <w:rsid w:val="000F5E77"/>
    <w:rsid w:val="00100278"/>
    <w:rsid w:val="0010511C"/>
    <w:rsid w:val="001103B9"/>
    <w:rsid w:val="00110F04"/>
    <w:rsid w:val="0011271C"/>
    <w:rsid w:val="00112FE9"/>
    <w:rsid w:val="0011341F"/>
    <w:rsid w:val="001158A7"/>
    <w:rsid w:val="001158CC"/>
    <w:rsid w:val="0011597C"/>
    <w:rsid w:val="00115C01"/>
    <w:rsid w:val="00122CFD"/>
    <w:rsid w:val="001236BC"/>
    <w:rsid w:val="00123B08"/>
    <w:rsid w:val="00124452"/>
    <w:rsid w:val="001255E0"/>
    <w:rsid w:val="00133121"/>
    <w:rsid w:val="00140433"/>
    <w:rsid w:val="00143DCA"/>
    <w:rsid w:val="00147598"/>
    <w:rsid w:val="00151370"/>
    <w:rsid w:val="00152D93"/>
    <w:rsid w:val="001535B4"/>
    <w:rsid w:val="00153BE4"/>
    <w:rsid w:val="0015594A"/>
    <w:rsid w:val="00162E72"/>
    <w:rsid w:val="00163FAC"/>
    <w:rsid w:val="0016598A"/>
    <w:rsid w:val="001660D0"/>
    <w:rsid w:val="001673B8"/>
    <w:rsid w:val="00167D87"/>
    <w:rsid w:val="00173C85"/>
    <w:rsid w:val="00175BE5"/>
    <w:rsid w:val="00175E54"/>
    <w:rsid w:val="00180E8C"/>
    <w:rsid w:val="00182485"/>
    <w:rsid w:val="00182798"/>
    <w:rsid w:val="00182B9D"/>
    <w:rsid w:val="001850F4"/>
    <w:rsid w:val="001862FA"/>
    <w:rsid w:val="001947BE"/>
    <w:rsid w:val="001948EA"/>
    <w:rsid w:val="00195E10"/>
    <w:rsid w:val="001A209C"/>
    <w:rsid w:val="001A485F"/>
    <w:rsid w:val="001A55E9"/>
    <w:rsid w:val="001A560F"/>
    <w:rsid w:val="001A5C97"/>
    <w:rsid w:val="001B0982"/>
    <w:rsid w:val="001B28EB"/>
    <w:rsid w:val="001B32BA"/>
    <w:rsid w:val="001B5E47"/>
    <w:rsid w:val="001C56E0"/>
    <w:rsid w:val="001D4990"/>
    <w:rsid w:val="001D6A67"/>
    <w:rsid w:val="001E0317"/>
    <w:rsid w:val="001E20F1"/>
    <w:rsid w:val="001E41A8"/>
    <w:rsid w:val="001E6EBD"/>
    <w:rsid w:val="001F070B"/>
    <w:rsid w:val="001F0B5E"/>
    <w:rsid w:val="001F12E8"/>
    <w:rsid w:val="001F1538"/>
    <w:rsid w:val="001F188D"/>
    <w:rsid w:val="001F228C"/>
    <w:rsid w:val="001F4EF2"/>
    <w:rsid w:val="001F64B8"/>
    <w:rsid w:val="001F7B45"/>
    <w:rsid w:val="001F7C83"/>
    <w:rsid w:val="00203046"/>
    <w:rsid w:val="00206B06"/>
    <w:rsid w:val="002074E7"/>
    <w:rsid w:val="00211C64"/>
    <w:rsid w:val="002141AF"/>
    <w:rsid w:val="00215AC7"/>
    <w:rsid w:val="0021670C"/>
    <w:rsid w:val="002176B4"/>
    <w:rsid w:val="00220F43"/>
    <w:rsid w:val="00222E9A"/>
    <w:rsid w:val="00224641"/>
    <w:rsid w:val="00226747"/>
    <w:rsid w:val="002312C8"/>
    <w:rsid w:val="0023192F"/>
    <w:rsid w:val="00231F1C"/>
    <w:rsid w:val="00233962"/>
    <w:rsid w:val="00241D54"/>
    <w:rsid w:val="0024219C"/>
    <w:rsid w:val="00242DDB"/>
    <w:rsid w:val="00246163"/>
    <w:rsid w:val="002469C0"/>
    <w:rsid w:val="002479A2"/>
    <w:rsid w:val="002501CD"/>
    <w:rsid w:val="002511DF"/>
    <w:rsid w:val="00255D61"/>
    <w:rsid w:val="0026087E"/>
    <w:rsid w:val="002628B4"/>
    <w:rsid w:val="00265420"/>
    <w:rsid w:val="00272E4E"/>
    <w:rsid w:val="00273A8F"/>
    <w:rsid w:val="002743EC"/>
    <w:rsid w:val="00274E14"/>
    <w:rsid w:val="0027599F"/>
    <w:rsid w:val="00276466"/>
    <w:rsid w:val="00280A6D"/>
    <w:rsid w:val="0028547D"/>
    <w:rsid w:val="002868F2"/>
    <w:rsid w:val="00291166"/>
    <w:rsid w:val="0029144F"/>
    <w:rsid w:val="0029205A"/>
    <w:rsid w:val="00293178"/>
    <w:rsid w:val="002945CD"/>
    <w:rsid w:val="002953B6"/>
    <w:rsid w:val="00295CA0"/>
    <w:rsid w:val="002A0B47"/>
    <w:rsid w:val="002A3AF4"/>
    <w:rsid w:val="002B1B69"/>
    <w:rsid w:val="002B1C04"/>
    <w:rsid w:val="002B3705"/>
    <w:rsid w:val="002B47A8"/>
    <w:rsid w:val="002B585A"/>
    <w:rsid w:val="002B798C"/>
    <w:rsid w:val="002B7A59"/>
    <w:rsid w:val="002C4D7B"/>
    <w:rsid w:val="002C5396"/>
    <w:rsid w:val="002C584E"/>
    <w:rsid w:val="002C5ED4"/>
    <w:rsid w:val="002C6B4B"/>
    <w:rsid w:val="002C6DB2"/>
    <w:rsid w:val="002D098F"/>
    <w:rsid w:val="002D0C1D"/>
    <w:rsid w:val="002D214D"/>
    <w:rsid w:val="002D2BB3"/>
    <w:rsid w:val="002D2DEF"/>
    <w:rsid w:val="002D529E"/>
    <w:rsid w:val="002D79B9"/>
    <w:rsid w:val="002E1278"/>
    <w:rsid w:val="002E17F2"/>
    <w:rsid w:val="002E4C5A"/>
    <w:rsid w:val="002E782B"/>
    <w:rsid w:val="002F1E81"/>
    <w:rsid w:val="002F366C"/>
    <w:rsid w:val="002F6772"/>
    <w:rsid w:val="002F6CD3"/>
    <w:rsid w:val="002F7A0A"/>
    <w:rsid w:val="00302102"/>
    <w:rsid w:val="003041F2"/>
    <w:rsid w:val="00310D92"/>
    <w:rsid w:val="00312E71"/>
    <w:rsid w:val="003145A9"/>
    <w:rsid w:val="003160CB"/>
    <w:rsid w:val="0031658F"/>
    <w:rsid w:val="00317303"/>
    <w:rsid w:val="0031792C"/>
    <w:rsid w:val="003222A3"/>
    <w:rsid w:val="00335AF6"/>
    <w:rsid w:val="0033760A"/>
    <w:rsid w:val="003407DF"/>
    <w:rsid w:val="00342AB6"/>
    <w:rsid w:val="003441AB"/>
    <w:rsid w:val="00344D09"/>
    <w:rsid w:val="00345B8E"/>
    <w:rsid w:val="0035096C"/>
    <w:rsid w:val="00350FDC"/>
    <w:rsid w:val="0035476F"/>
    <w:rsid w:val="00355B95"/>
    <w:rsid w:val="00360A40"/>
    <w:rsid w:val="003612B1"/>
    <w:rsid w:val="00361B0E"/>
    <w:rsid w:val="00362CFB"/>
    <w:rsid w:val="00363F0C"/>
    <w:rsid w:val="00372387"/>
    <w:rsid w:val="00374752"/>
    <w:rsid w:val="00380F0A"/>
    <w:rsid w:val="003825C1"/>
    <w:rsid w:val="0038445B"/>
    <w:rsid w:val="003870C2"/>
    <w:rsid w:val="003969DF"/>
    <w:rsid w:val="003970B8"/>
    <w:rsid w:val="003A1FCB"/>
    <w:rsid w:val="003A7FAA"/>
    <w:rsid w:val="003B64B6"/>
    <w:rsid w:val="003C5C61"/>
    <w:rsid w:val="003C78A1"/>
    <w:rsid w:val="003D1D60"/>
    <w:rsid w:val="003D3B8A"/>
    <w:rsid w:val="003D54F8"/>
    <w:rsid w:val="003D76CA"/>
    <w:rsid w:val="003E0429"/>
    <w:rsid w:val="003F0C6F"/>
    <w:rsid w:val="003F0ED2"/>
    <w:rsid w:val="003F133F"/>
    <w:rsid w:val="003F4F5E"/>
    <w:rsid w:val="003F57E7"/>
    <w:rsid w:val="00400906"/>
    <w:rsid w:val="00401A1E"/>
    <w:rsid w:val="0040286A"/>
    <w:rsid w:val="00410895"/>
    <w:rsid w:val="00411117"/>
    <w:rsid w:val="00411418"/>
    <w:rsid w:val="00416994"/>
    <w:rsid w:val="004218E8"/>
    <w:rsid w:val="004246D6"/>
    <w:rsid w:val="0042590E"/>
    <w:rsid w:val="0043320C"/>
    <w:rsid w:val="00436FC3"/>
    <w:rsid w:val="00437F65"/>
    <w:rsid w:val="00443DA5"/>
    <w:rsid w:val="00453325"/>
    <w:rsid w:val="00453F58"/>
    <w:rsid w:val="004540B5"/>
    <w:rsid w:val="00455EA0"/>
    <w:rsid w:val="00460FEA"/>
    <w:rsid w:val="00464F4C"/>
    <w:rsid w:val="00467F69"/>
    <w:rsid w:val="0047189A"/>
    <w:rsid w:val="004734B7"/>
    <w:rsid w:val="004744AB"/>
    <w:rsid w:val="00477C05"/>
    <w:rsid w:val="00481B88"/>
    <w:rsid w:val="00484265"/>
    <w:rsid w:val="0048513B"/>
    <w:rsid w:val="00485B4F"/>
    <w:rsid w:val="004861FE"/>
    <w:rsid w:val="004862D1"/>
    <w:rsid w:val="004911EC"/>
    <w:rsid w:val="00493743"/>
    <w:rsid w:val="00493BBA"/>
    <w:rsid w:val="00494C74"/>
    <w:rsid w:val="0049553E"/>
    <w:rsid w:val="004972D1"/>
    <w:rsid w:val="004A62B4"/>
    <w:rsid w:val="004B1F2A"/>
    <w:rsid w:val="004B2D5A"/>
    <w:rsid w:val="004B2ED1"/>
    <w:rsid w:val="004B51F2"/>
    <w:rsid w:val="004B534B"/>
    <w:rsid w:val="004B7CAB"/>
    <w:rsid w:val="004B7FD5"/>
    <w:rsid w:val="004C4F76"/>
    <w:rsid w:val="004C5345"/>
    <w:rsid w:val="004C6FE2"/>
    <w:rsid w:val="004D0EC7"/>
    <w:rsid w:val="004D293D"/>
    <w:rsid w:val="004D5FFB"/>
    <w:rsid w:val="004D75B9"/>
    <w:rsid w:val="004E23EE"/>
    <w:rsid w:val="004E2584"/>
    <w:rsid w:val="004E30BA"/>
    <w:rsid w:val="004E3340"/>
    <w:rsid w:val="004E72E3"/>
    <w:rsid w:val="004F11D2"/>
    <w:rsid w:val="004F1227"/>
    <w:rsid w:val="004F44FE"/>
    <w:rsid w:val="004F5F21"/>
    <w:rsid w:val="00501B90"/>
    <w:rsid w:val="00502A7A"/>
    <w:rsid w:val="00507CD8"/>
    <w:rsid w:val="00510E1E"/>
    <w:rsid w:val="005115EB"/>
    <w:rsid w:val="00512A47"/>
    <w:rsid w:val="0051363D"/>
    <w:rsid w:val="005160B8"/>
    <w:rsid w:val="00516188"/>
    <w:rsid w:val="00527A1A"/>
    <w:rsid w:val="00527AA1"/>
    <w:rsid w:val="00531C68"/>
    <w:rsid w:val="00532119"/>
    <w:rsid w:val="005335F3"/>
    <w:rsid w:val="0053451D"/>
    <w:rsid w:val="00536EA7"/>
    <w:rsid w:val="00543C38"/>
    <w:rsid w:val="00543D2D"/>
    <w:rsid w:val="00545A3D"/>
    <w:rsid w:val="00546DBB"/>
    <w:rsid w:val="00547903"/>
    <w:rsid w:val="00547D00"/>
    <w:rsid w:val="0055120B"/>
    <w:rsid w:val="00555FCF"/>
    <w:rsid w:val="005579E3"/>
    <w:rsid w:val="005608EC"/>
    <w:rsid w:val="00561A5B"/>
    <w:rsid w:val="0057040D"/>
    <w:rsid w:val="0057074C"/>
    <w:rsid w:val="00570C31"/>
    <w:rsid w:val="00571BD0"/>
    <w:rsid w:val="00572FD2"/>
    <w:rsid w:val="00573FBF"/>
    <w:rsid w:val="00574FF3"/>
    <w:rsid w:val="00577655"/>
    <w:rsid w:val="00582538"/>
    <w:rsid w:val="005831E0"/>
    <w:rsid w:val="0058342E"/>
    <w:rsid w:val="005838EA"/>
    <w:rsid w:val="00585EE1"/>
    <w:rsid w:val="00590C0E"/>
    <w:rsid w:val="005939E6"/>
    <w:rsid w:val="0059561C"/>
    <w:rsid w:val="00596043"/>
    <w:rsid w:val="005A4227"/>
    <w:rsid w:val="005A5088"/>
    <w:rsid w:val="005A520A"/>
    <w:rsid w:val="005A60C6"/>
    <w:rsid w:val="005A707A"/>
    <w:rsid w:val="005B0E67"/>
    <w:rsid w:val="005B229B"/>
    <w:rsid w:val="005B3518"/>
    <w:rsid w:val="005B4805"/>
    <w:rsid w:val="005B5A4B"/>
    <w:rsid w:val="005B713A"/>
    <w:rsid w:val="005C4710"/>
    <w:rsid w:val="005C56AE"/>
    <w:rsid w:val="005C7449"/>
    <w:rsid w:val="005D0A48"/>
    <w:rsid w:val="005D4193"/>
    <w:rsid w:val="005D45A4"/>
    <w:rsid w:val="005E08DD"/>
    <w:rsid w:val="005E20A5"/>
    <w:rsid w:val="005E30BF"/>
    <w:rsid w:val="005E3B76"/>
    <w:rsid w:val="005E6D99"/>
    <w:rsid w:val="005F0C30"/>
    <w:rsid w:val="005F2ADD"/>
    <w:rsid w:val="005F2C49"/>
    <w:rsid w:val="005F4C45"/>
    <w:rsid w:val="005F72EF"/>
    <w:rsid w:val="006013EB"/>
    <w:rsid w:val="00601B90"/>
    <w:rsid w:val="00603D7F"/>
    <w:rsid w:val="0060479E"/>
    <w:rsid w:val="00604BE7"/>
    <w:rsid w:val="00610492"/>
    <w:rsid w:val="006116A0"/>
    <w:rsid w:val="00612F52"/>
    <w:rsid w:val="00613E5C"/>
    <w:rsid w:val="00614656"/>
    <w:rsid w:val="00616AED"/>
    <w:rsid w:val="00616CF5"/>
    <w:rsid w:val="0062021B"/>
    <w:rsid w:val="00631AE6"/>
    <w:rsid w:val="00632A4F"/>
    <w:rsid w:val="00632B56"/>
    <w:rsid w:val="00634262"/>
    <w:rsid w:val="006351E3"/>
    <w:rsid w:val="00637E03"/>
    <w:rsid w:val="006401E8"/>
    <w:rsid w:val="00640221"/>
    <w:rsid w:val="00640850"/>
    <w:rsid w:val="00644236"/>
    <w:rsid w:val="0064575F"/>
    <w:rsid w:val="0064640C"/>
    <w:rsid w:val="00646B4F"/>
    <w:rsid w:val="006471E5"/>
    <w:rsid w:val="0065118B"/>
    <w:rsid w:val="00654041"/>
    <w:rsid w:val="006546FC"/>
    <w:rsid w:val="00655874"/>
    <w:rsid w:val="00656C6F"/>
    <w:rsid w:val="00656F8A"/>
    <w:rsid w:val="0066195C"/>
    <w:rsid w:val="00661C7B"/>
    <w:rsid w:val="00664867"/>
    <w:rsid w:val="00665B69"/>
    <w:rsid w:val="0066756B"/>
    <w:rsid w:val="00671D3B"/>
    <w:rsid w:val="00671ECF"/>
    <w:rsid w:val="00674133"/>
    <w:rsid w:val="00680C17"/>
    <w:rsid w:val="00681034"/>
    <w:rsid w:val="00682A9F"/>
    <w:rsid w:val="00683693"/>
    <w:rsid w:val="00683A84"/>
    <w:rsid w:val="00684362"/>
    <w:rsid w:val="00684A5B"/>
    <w:rsid w:val="00687F92"/>
    <w:rsid w:val="0069356B"/>
    <w:rsid w:val="0069627E"/>
    <w:rsid w:val="00696C50"/>
    <w:rsid w:val="00696E01"/>
    <w:rsid w:val="00696FE6"/>
    <w:rsid w:val="006A1F71"/>
    <w:rsid w:val="006A4634"/>
    <w:rsid w:val="006A504F"/>
    <w:rsid w:val="006A6274"/>
    <w:rsid w:val="006B386A"/>
    <w:rsid w:val="006B458F"/>
    <w:rsid w:val="006C2E23"/>
    <w:rsid w:val="006C3644"/>
    <w:rsid w:val="006C6B17"/>
    <w:rsid w:val="006D5AA1"/>
    <w:rsid w:val="006D6C79"/>
    <w:rsid w:val="006E0CD9"/>
    <w:rsid w:val="006E234C"/>
    <w:rsid w:val="006E4361"/>
    <w:rsid w:val="006E45EB"/>
    <w:rsid w:val="006E47DC"/>
    <w:rsid w:val="006E49E4"/>
    <w:rsid w:val="006E6E29"/>
    <w:rsid w:val="006F2496"/>
    <w:rsid w:val="006F328B"/>
    <w:rsid w:val="006F389C"/>
    <w:rsid w:val="006F3BE4"/>
    <w:rsid w:val="006F5886"/>
    <w:rsid w:val="006F5BAC"/>
    <w:rsid w:val="0070446B"/>
    <w:rsid w:val="007066C6"/>
    <w:rsid w:val="0070672A"/>
    <w:rsid w:val="00707734"/>
    <w:rsid w:val="00707E19"/>
    <w:rsid w:val="00711A60"/>
    <w:rsid w:val="00712F7C"/>
    <w:rsid w:val="00713194"/>
    <w:rsid w:val="007151F8"/>
    <w:rsid w:val="00722174"/>
    <w:rsid w:val="00722998"/>
    <w:rsid w:val="00722A0B"/>
    <w:rsid w:val="0072328A"/>
    <w:rsid w:val="00723CDD"/>
    <w:rsid w:val="00726B75"/>
    <w:rsid w:val="00733879"/>
    <w:rsid w:val="00735182"/>
    <w:rsid w:val="007377B5"/>
    <w:rsid w:val="00744421"/>
    <w:rsid w:val="00746CC2"/>
    <w:rsid w:val="00751BEC"/>
    <w:rsid w:val="00753286"/>
    <w:rsid w:val="00755727"/>
    <w:rsid w:val="007575C8"/>
    <w:rsid w:val="00757800"/>
    <w:rsid w:val="00757871"/>
    <w:rsid w:val="00760323"/>
    <w:rsid w:val="00764861"/>
    <w:rsid w:val="00765600"/>
    <w:rsid w:val="00767BE2"/>
    <w:rsid w:val="007736C0"/>
    <w:rsid w:val="00774140"/>
    <w:rsid w:val="007743E3"/>
    <w:rsid w:val="0077533E"/>
    <w:rsid w:val="00775599"/>
    <w:rsid w:val="00776272"/>
    <w:rsid w:val="0077658D"/>
    <w:rsid w:val="00781133"/>
    <w:rsid w:val="007839B3"/>
    <w:rsid w:val="0078609B"/>
    <w:rsid w:val="007862B7"/>
    <w:rsid w:val="00791C9F"/>
    <w:rsid w:val="00792AAB"/>
    <w:rsid w:val="00793B47"/>
    <w:rsid w:val="00794C58"/>
    <w:rsid w:val="00795D81"/>
    <w:rsid w:val="007A034E"/>
    <w:rsid w:val="007A1D0C"/>
    <w:rsid w:val="007A25D6"/>
    <w:rsid w:val="007A2A7B"/>
    <w:rsid w:val="007A2E77"/>
    <w:rsid w:val="007A4A09"/>
    <w:rsid w:val="007B0E7B"/>
    <w:rsid w:val="007B13BF"/>
    <w:rsid w:val="007B73E3"/>
    <w:rsid w:val="007C2696"/>
    <w:rsid w:val="007C6DBF"/>
    <w:rsid w:val="007C6FAE"/>
    <w:rsid w:val="007D4925"/>
    <w:rsid w:val="007D5098"/>
    <w:rsid w:val="007D62DA"/>
    <w:rsid w:val="007E0A53"/>
    <w:rsid w:val="007E54E2"/>
    <w:rsid w:val="007E6C95"/>
    <w:rsid w:val="007F06D5"/>
    <w:rsid w:val="007F0C8A"/>
    <w:rsid w:val="007F11AB"/>
    <w:rsid w:val="007F1D56"/>
    <w:rsid w:val="007F6792"/>
    <w:rsid w:val="007F7896"/>
    <w:rsid w:val="00800364"/>
    <w:rsid w:val="008008E9"/>
    <w:rsid w:val="00800A85"/>
    <w:rsid w:val="00800CBC"/>
    <w:rsid w:val="00800E4A"/>
    <w:rsid w:val="00805F4A"/>
    <w:rsid w:val="00807621"/>
    <w:rsid w:val="008143CB"/>
    <w:rsid w:val="00823CA1"/>
    <w:rsid w:val="0082420F"/>
    <w:rsid w:val="00825206"/>
    <w:rsid w:val="00830AB4"/>
    <w:rsid w:val="00831065"/>
    <w:rsid w:val="00832E19"/>
    <w:rsid w:val="00844B87"/>
    <w:rsid w:val="00850D41"/>
    <w:rsid w:val="008510EC"/>
    <w:rsid w:val="008513B9"/>
    <w:rsid w:val="008565A8"/>
    <w:rsid w:val="008702D3"/>
    <w:rsid w:val="0087129A"/>
    <w:rsid w:val="00876034"/>
    <w:rsid w:val="008827E7"/>
    <w:rsid w:val="00884F8B"/>
    <w:rsid w:val="00885D9D"/>
    <w:rsid w:val="00887DFB"/>
    <w:rsid w:val="008931D4"/>
    <w:rsid w:val="00897610"/>
    <w:rsid w:val="008A1696"/>
    <w:rsid w:val="008A44DD"/>
    <w:rsid w:val="008B151B"/>
    <w:rsid w:val="008B16D5"/>
    <w:rsid w:val="008B5A5B"/>
    <w:rsid w:val="008B6075"/>
    <w:rsid w:val="008B78BE"/>
    <w:rsid w:val="008B7D2A"/>
    <w:rsid w:val="008C58FE"/>
    <w:rsid w:val="008C79F0"/>
    <w:rsid w:val="008D04D6"/>
    <w:rsid w:val="008D0971"/>
    <w:rsid w:val="008E0972"/>
    <w:rsid w:val="008E23BA"/>
    <w:rsid w:val="008E4152"/>
    <w:rsid w:val="008E6112"/>
    <w:rsid w:val="008E6C41"/>
    <w:rsid w:val="008E6F63"/>
    <w:rsid w:val="008E7BF4"/>
    <w:rsid w:val="008E7D7A"/>
    <w:rsid w:val="008E7F92"/>
    <w:rsid w:val="008F0816"/>
    <w:rsid w:val="008F2897"/>
    <w:rsid w:val="008F6BB7"/>
    <w:rsid w:val="00900F42"/>
    <w:rsid w:val="00902B6E"/>
    <w:rsid w:val="009035A3"/>
    <w:rsid w:val="00905C9E"/>
    <w:rsid w:val="00905E9D"/>
    <w:rsid w:val="00914CDC"/>
    <w:rsid w:val="00921B5A"/>
    <w:rsid w:val="0092319C"/>
    <w:rsid w:val="009265CA"/>
    <w:rsid w:val="009302EF"/>
    <w:rsid w:val="00930CB4"/>
    <w:rsid w:val="00932E3C"/>
    <w:rsid w:val="00940B5F"/>
    <w:rsid w:val="009430B7"/>
    <w:rsid w:val="009439FE"/>
    <w:rsid w:val="00943B6F"/>
    <w:rsid w:val="00944602"/>
    <w:rsid w:val="009462EB"/>
    <w:rsid w:val="009517B5"/>
    <w:rsid w:val="00951A5D"/>
    <w:rsid w:val="00952E12"/>
    <w:rsid w:val="00955ABA"/>
    <w:rsid w:val="00956B31"/>
    <w:rsid w:val="009571B7"/>
    <w:rsid w:val="00957C1C"/>
    <w:rsid w:val="009631F5"/>
    <w:rsid w:val="00963A98"/>
    <w:rsid w:val="009679EE"/>
    <w:rsid w:val="009708E7"/>
    <w:rsid w:val="00972128"/>
    <w:rsid w:val="00974DE7"/>
    <w:rsid w:val="00975327"/>
    <w:rsid w:val="00976515"/>
    <w:rsid w:val="00982CA0"/>
    <w:rsid w:val="00984E09"/>
    <w:rsid w:val="0098570B"/>
    <w:rsid w:val="009905DA"/>
    <w:rsid w:val="009977FF"/>
    <w:rsid w:val="009A085B"/>
    <w:rsid w:val="009A1D58"/>
    <w:rsid w:val="009A57BE"/>
    <w:rsid w:val="009A6E37"/>
    <w:rsid w:val="009B4588"/>
    <w:rsid w:val="009C155C"/>
    <w:rsid w:val="009C1577"/>
    <w:rsid w:val="009C1DE6"/>
    <w:rsid w:val="009C1F0E"/>
    <w:rsid w:val="009C795A"/>
    <w:rsid w:val="009D3119"/>
    <w:rsid w:val="009D3E8C"/>
    <w:rsid w:val="009E00EE"/>
    <w:rsid w:val="009E10B2"/>
    <w:rsid w:val="009E3A0E"/>
    <w:rsid w:val="009E7562"/>
    <w:rsid w:val="009F4AF4"/>
    <w:rsid w:val="009F72CF"/>
    <w:rsid w:val="00A0470A"/>
    <w:rsid w:val="00A05007"/>
    <w:rsid w:val="00A12045"/>
    <w:rsid w:val="00A12504"/>
    <w:rsid w:val="00A1314B"/>
    <w:rsid w:val="00A13160"/>
    <w:rsid w:val="00A137D3"/>
    <w:rsid w:val="00A1624F"/>
    <w:rsid w:val="00A220C9"/>
    <w:rsid w:val="00A22871"/>
    <w:rsid w:val="00A234E1"/>
    <w:rsid w:val="00A27038"/>
    <w:rsid w:val="00A422ED"/>
    <w:rsid w:val="00A42A13"/>
    <w:rsid w:val="00A432B3"/>
    <w:rsid w:val="00A44A8F"/>
    <w:rsid w:val="00A4596E"/>
    <w:rsid w:val="00A51D96"/>
    <w:rsid w:val="00A55481"/>
    <w:rsid w:val="00A60E3F"/>
    <w:rsid w:val="00A61DC5"/>
    <w:rsid w:val="00A63715"/>
    <w:rsid w:val="00A63D80"/>
    <w:rsid w:val="00A66A9F"/>
    <w:rsid w:val="00A7447C"/>
    <w:rsid w:val="00A85ED9"/>
    <w:rsid w:val="00A865C2"/>
    <w:rsid w:val="00A87007"/>
    <w:rsid w:val="00A93688"/>
    <w:rsid w:val="00A93DB8"/>
    <w:rsid w:val="00A95B2A"/>
    <w:rsid w:val="00A96F84"/>
    <w:rsid w:val="00AA0EE3"/>
    <w:rsid w:val="00AA58FD"/>
    <w:rsid w:val="00AA680C"/>
    <w:rsid w:val="00AA717E"/>
    <w:rsid w:val="00AB5A40"/>
    <w:rsid w:val="00AC3953"/>
    <w:rsid w:val="00AC7150"/>
    <w:rsid w:val="00AD505B"/>
    <w:rsid w:val="00AD62B3"/>
    <w:rsid w:val="00AE0E49"/>
    <w:rsid w:val="00AE22D6"/>
    <w:rsid w:val="00AE429F"/>
    <w:rsid w:val="00AE6FBC"/>
    <w:rsid w:val="00AF06B6"/>
    <w:rsid w:val="00AF1C8E"/>
    <w:rsid w:val="00AF5F7C"/>
    <w:rsid w:val="00B009CB"/>
    <w:rsid w:val="00B00F33"/>
    <w:rsid w:val="00B02207"/>
    <w:rsid w:val="00B03403"/>
    <w:rsid w:val="00B0408A"/>
    <w:rsid w:val="00B07916"/>
    <w:rsid w:val="00B10324"/>
    <w:rsid w:val="00B1531A"/>
    <w:rsid w:val="00B16D7A"/>
    <w:rsid w:val="00B171D4"/>
    <w:rsid w:val="00B201E6"/>
    <w:rsid w:val="00B256AA"/>
    <w:rsid w:val="00B2584C"/>
    <w:rsid w:val="00B267DD"/>
    <w:rsid w:val="00B3069C"/>
    <w:rsid w:val="00B3079F"/>
    <w:rsid w:val="00B332BA"/>
    <w:rsid w:val="00B34191"/>
    <w:rsid w:val="00B35140"/>
    <w:rsid w:val="00B376B1"/>
    <w:rsid w:val="00B40535"/>
    <w:rsid w:val="00B413CE"/>
    <w:rsid w:val="00B41ACF"/>
    <w:rsid w:val="00B41C73"/>
    <w:rsid w:val="00B433C7"/>
    <w:rsid w:val="00B463F3"/>
    <w:rsid w:val="00B5135D"/>
    <w:rsid w:val="00B528CE"/>
    <w:rsid w:val="00B5396D"/>
    <w:rsid w:val="00B5595A"/>
    <w:rsid w:val="00B620D9"/>
    <w:rsid w:val="00B633DB"/>
    <w:rsid w:val="00B639ED"/>
    <w:rsid w:val="00B66A8C"/>
    <w:rsid w:val="00B72518"/>
    <w:rsid w:val="00B73B32"/>
    <w:rsid w:val="00B741AD"/>
    <w:rsid w:val="00B74BD2"/>
    <w:rsid w:val="00B763F5"/>
    <w:rsid w:val="00B8061C"/>
    <w:rsid w:val="00B8224B"/>
    <w:rsid w:val="00B82E0E"/>
    <w:rsid w:val="00B83BA2"/>
    <w:rsid w:val="00B847DF"/>
    <w:rsid w:val="00B853AA"/>
    <w:rsid w:val="00B86309"/>
    <w:rsid w:val="00B87428"/>
    <w:rsid w:val="00B875BF"/>
    <w:rsid w:val="00B904DA"/>
    <w:rsid w:val="00B91F62"/>
    <w:rsid w:val="00B921FB"/>
    <w:rsid w:val="00B93CA6"/>
    <w:rsid w:val="00B959F2"/>
    <w:rsid w:val="00BA065C"/>
    <w:rsid w:val="00BA0FD2"/>
    <w:rsid w:val="00BA1510"/>
    <w:rsid w:val="00BA2CD3"/>
    <w:rsid w:val="00BB2C98"/>
    <w:rsid w:val="00BB4952"/>
    <w:rsid w:val="00BC1027"/>
    <w:rsid w:val="00BC650E"/>
    <w:rsid w:val="00BD0B82"/>
    <w:rsid w:val="00BD1B14"/>
    <w:rsid w:val="00BD233C"/>
    <w:rsid w:val="00BD3503"/>
    <w:rsid w:val="00BE1B9A"/>
    <w:rsid w:val="00BE2C0A"/>
    <w:rsid w:val="00BE2F34"/>
    <w:rsid w:val="00BE4819"/>
    <w:rsid w:val="00BF2CD9"/>
    <w:rsid w:val="00BF30D6"/>
    <w:rsid w:val="00BF4F5F"/>
    <w:rsid w:val="00BF560A"/>
    <w:rsid w:val="00C028A1"/>
    <w:rsid w:val="00C03805"/>
    <w:rsid w:val="00C04A27"/>
    <w:rsid w:val="00C04EEB"/>
    <w:rsid w:val="00C052B2"/>
    <w:rsid w:val="00C10F12"/>
    <w:rsid w:val="00C11826"/>
    <w:rsid w:val="00C122AA"/>
    <w:rsid w:val="00C129A1"/>
    <w:rsid w:val="00C177FA"/>
    <w:rsid w:val="00C1795D"/>
    <w:rsid w:val="00C17A87"/>
    <w:rsid w:val="00C200A0"/>
    <w:rsid w:val="00C21E83"/>
    <w:rsid w:val="00C2408C"/>
    <w:rsid w:val="00C2503E"/>
    <w:rsid w:val="00C25853"/>
    <w:rsid w:val="00C26095"/>
    <w:rsid w:val="00C30DF6"/>
    <w:rsid w:val="00C33F8A"/>
    <w:rsid w:val="00C3410E"/>
    <w:rsid w:val="00C424C6"/>
    <w:rsid w:val="00C4385A"/>
    <w:rsid w:val="00C447B8"/>
    <w:rsid w:val="00C46D42"/>
    <w:rsid w:val="00C509A6"/>
    <w:rsid w:val="00C50C32"/>
    <w:rsid w:val="00C51F05"/>
    <w:rsid w:val="00C5247D"/>
    <w:rsid w:val="00C53566"/>
    <w:rsid w:val="00C5373B"/>
    <w:rsid w:val="00C5547E"/>
    <w:rsid w:val="00C56545"/>
    <w:rsid w:val="00C60178"/>
    <w:rsid w:val="00C61760"/>
    <w:rsid w:val="00C6209F"/>
    <w:rsid w:val="00C626D8"/>
    <w:rsid w:val="00C62825"/>
    <w:rsid w:val="00C63CD6"/>
    <w:rsid w:val="00C659D3"/>
    <w:rsid w:val="00C74B41"/>
    <w:rsid w:val="00C80644"/>
    <w:rsid w:val="00C81A58"/>
    <w:rsid w:val="00C82141"/>
    <w:rsid w:val="00C84A7B"/>
    <w:rsid w:val="00C850F1"/>
    <w:rsid w:val="00C857B6"/>
    <w:rsid w:val="00C87D95"/>
    <w:rsid w:val="00C9077A"/>
    <w:rsid w:val="00C91C40"/>
    <w:rsid w:val="00C956CD"/>
    <w:rsid w:val="00C95CD2"/>
    <w:rsid w:val="00CA051B"/>
    <w:rsid w:val="00CA5104"/>
    <w:rsid w:val="00CB2238"/>
    <w:rsid w:val="00CB3CBE"/>
    <w:rsid w:val="00CB5BDB"/>
    <w:rsid w:val="00CC06CD"/>
    <w:rsid w:val="00CC2103"/>
    <w:rsid w:val="00CC2DD7"/>
    <w:rsid w:val="00CC63E0"/>
    <w:rsid w:val="00CC65F0"/>
    <w:rsid w:val="00CD0006"/>
    <w:rsid w:val="00CD4592"/>
    <w:rsid w:val="00CD54CA"/>
    <w:rsid w:val="00CD6FA4"/>
    <w:rsid w:val="00CE492B"/>
    <w:rsid w:val="00CF03D8"/>
    <w:rsid w:val="00CF31D5"/>
    <w:rsid w:val="00D015D5"/>
    <w:rsid w:val="00D03D68"/>
    <w:rsid w:val="00D03DC5"/>
    <w:rsid w:val="00D04234"/>
    <w:rsid w:val="00D13643"/>
    <w:rsid w:val="00D13821"/>
    <w:rsid w:val="00D17055"/>
    <w:rsid w:val="00D17787"/>
    <w:rsid w:val="00D21475"/>
    <w:rsid w:val="00D24EE8"/>
    <w:rsid w:val="00D266DD"/>
    <w:rsid w:val="00D32B04"/>
    <w:rsid w:val="00D33C79"/>
    <w:rsid w:val="00D34FB8"/>
    <w:rsid w:val="00D35936"/>
    <w:rsid w:val="00D3621C"/>
    <w:rsid w:val="00D374E7"/>
    <w:rsid w:val="00D404B0"/>
    <w:rsid w:val="00D45528"/>
    <w:rsid w:val="00D463E3"/>
    <w:rsid w:val="00D51426"/>
    <w:rsid w:val="00D52275"/>
    <w:rsid w:val="00D63949"/>
    <w:rsid w:val="00D63B7D"/>
    <w:rsid w:val="00D652E7"/>
    <w:rsid w:val="00D7317A"/>
    <w:rsid w:val="00D73866"/>
    <w:rsid w:val="00D76A81"/>
    <w:rsid w:val="00D77BCF"/>
    <w:rsid w:val="00D84394"/>
    <w:rsid w:val="00D84817"/>
    <w:rsid w:val="00D95E55"/>
    <w:rsid w:val="00D97D31"/>
    <w:rsid w:val="00DA0240"/>
    <w:rsid w:val="00DA08E2"/>
    <w:rsid w:val="00DA77B7"/>
    <w:rsid w:val="00DB2374"/>
    <w:rsid w:val="00DB2CC8"/>
    <w:rsid w:val="00DB3664"/>
    <w:rsid w:val="00DB4B20"/>
    <w:rsid w:val="00DC035A"/>
    <w:rsid w:val="00DC16FB"/>
    <w:rsid w:val="00DC213F"/>
    <w:rsid w:val="00DC21B1"/>
    <w:rsid w:val="00DC3D78"/>
    <w:rsid w:val="00DC4A65"/>
    <w:rsid w:val="00DC4F66"/>
    <w:rsid w:val="00DC626F"/>
    <w:rsid w:val="00DD0068"/>
    <w:rsid w:val="00DE0094"/>
    <w:rsid w:val="00DF0B2D"/>
    <w:rsid w:val="00DF1C25"/>
    <w:rsid w:val="00DF2F91"/>
    <w:rsid w:val="00DF3F61"/>
    <w:rsid w:val="00E02F80"/>
    <w:rsid w:val="00E03136"/>
    <w:rsid w:val="00E10B44"/>
    <w:rsid w:val="00E10C62"/>
    <w:rsid w:val="00E1126E"/>
    <w:rsid w:val="00E11F02"/>
    <w:rsid w:val="00E202F7"/>
    <w:rsid w:val="00E238CF"/>
    <w:rsid w:val="00E2726B"/>
    <w:rsid w:val="00E30E3D"/>
    <w:rsid w:val="00E34762"/>
    <w:rsid w:val="00E3628E"/>
    <w:rsid w:val="00E37801"/>
    <w:rsid w:val="00E4160A"/>
    <w:rsid w:val="00E4266A"/>
    <w:rsid w:val="00E45651"/>
    <w:rsid w:val="00E46EAA"/>
    <w:rsid w:val="00E5038C"/>
    <w:rsid w:val="00E50B69"/>
    <w:rsid w:val="00E51465"/>
    <w:rsid w:val="00E5200A"/>
    <w:rsid w:val="00E5298B"/>
    <w:rsid w:val="00E5643E"/>
    <w:rsid w:val="00E56EFB"/>
    <w:rsid w:val="00E614AF"/>
    <w:rsid w:val="00E6458F"/>
    <w:rsid w:val="00E71D32"/>
    <w:rsid w:val="00E71E6A"/>
    <w:rsid w:val="00E7242D"/>
    <w:rsid w:val="00E73A4D"/>
    <w:rsid w:val="00E813BC"/>
    <w:rsid w:val="00E83404"/>
    <w:rsid w:val="00E83A46"/>
    <w:rsid w:val="00E83F5E"/>
    <w:rsid w:val="00E85386"/>
    <w:rsid w:val="00E87E21"/>
    <w:rsid w:val="00E87E25"/>
    <w:rsid w:val="00E90B98"/>
    <w:rsid w:val="00E928FB"/>
    <w:rsid w:val="00E94BFD"/>
    <w:rsid w:val="00E955B6"/>
    <w:rsid w:val="00EA04F1"/>
    <w:rsid w:val="00EA0705"/>
    <w:rsid w:val="00EA2096"/>
    <w:rsid w:val="00EA2FD3"/>
    <w:rsid w:val="00EA7486"/>
    <w:rsid w:val="00EB1E4C"/>
    <w:rsid w:val="00EB3BEE"/>
    <w:rsid w:val="00EB65A7"/>
    <w:rsid w:val="00EB7CE9"/>
    <w:rsid w:val="00EC2A80"/>
    <w:rsid w:val="00EC33FE"/>
    <w:rsid w:val="00EC433F"/>
    <w:rsid w:val="00EC5DB4"/>
    <w:rsid w:val="00EC68A4"/>
    <w:rsid w:val="00ED16CD"/>
    <w:rsid w:val="00ED1FDE"/>
    <w:rsid w:val="00ED393E"/>
    <w:rsid w:val="00ED62EC"/>
    <w:rsid w:val="00ED69C9"/>
    <w:rsid w:val="00EE10BA"/>
    <w:rsid w:val="00EE73A9"/>
    <w:rsid w:val="00EF1338"/>
    <w:rsid w:val="00EF1D19"/>
    <w:rsid w:val="00F04710"/>
    <w:rsid w:val="00F06E84"/>
    <w:rsid w:val="00F06EFB"/>
    <w:rsid w:val="00F1529E"/>
    <w:rsid w:val="00F16F07"/>
    <w:rsid w:val="00F20925"/>
    <w:rsid w:val="00F23961"/>
    <w:rsid w:val="00F27326"/>
    <w:rsid w:val="00F32EAF"/>
    <w:rsid w:val="00F3428B"/>
    <w:rsid w:val="00F34518"/>
    <w:rsid w:val="00F45144"/>
    <w:rsid w:val="00F45B7C"/>
    <w:rsid w:val="00F45FCE"/>
    <w:rsid w:val="00F50CEE"/>
    <w:rsid w:val="00F525B1"/>
    <w:rsid w:val="00F57315"/>
    <w:rsid w:val="00F605C3"/>
    <w:rsid w:val="00F706FF"/>
    <w:rsid w:val="00F7144F"/>
    <w:rsid w:val="00F72399"/>
    <w:rsid w:val="00F72EFB"/>
    <w:rsid w:val="00F75E2D"/>
    <w:rsid w:val="00F76400"/>
    <w:rsid w:val="00F81039"/>
    <w:rsid w:val="00F8394E"/>
    <w:rsid w:val="00F87566"/>
    <w:rsid w:val="00F92F26"/>
    <w:rsid w:val="00F9334F"/>
    <w:rsid w:val="00F93EFB"/>
    <w:rsid w:val="00F975CD"/>
    <w:rsid w:val="00F97AD3"/>
    <w:rsid w:val="00F97CCE"/>
    <w:rsid w:val="00F97D7F"/>
    <w:rsid w:val="00FA122C"/>
    <w:rsid w:val="00FA3B95"/>
    <w:rsid w:val="00FB024D"/>
    <w:rsid w:val="00FB7DA7"/>
    <w:rsid w:val="00FC1278"/>
    <w:rsid w:val="00FC2877"/>
    <w:rsid w:val="00FD1995"/>
    <w:rsid w:val="00FD31AC"/>
    <w:rsid w:val="00FD5A99"/>
    <w:rsid w:val="00FD7B35"/>
    <w:rsid w:val="00FE1F89"/>
    <w:rsid w:val="00FE6602"/>
    <w:rsid w:val="00FE7735"/>
    <w:rsid w:val="00FE7EEB"/>
    <w:rsid w:val="00FF1963"/>
    <w:rsid w:val="00FF282D"/>
    <w:rsid w:val="00FF5642"/>
    <w:rsid w:val="00FF58DE"/>
    <w:rsid w:val="00FF6DAE"/>
    <w:rsid w:val="00FF6E24"/>
    <w:rsid w:val="00FF7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EE"/>
    <w:rPr>
      <w:rFonts w:ascii="TimesET" w:hAnsi="TimesET"/>
    </w:rPr>
  </w:style>
  <w:style w:type="paragraph" w:styleId="1">
    <w:name w:val="heading 1"/>
    <w:basedOn w:val="a"/>
    <w:next w:val="a"/>
    <w:qFormat/>
    <w:rsid w:val="004E23EE"/>
    <w:pPr>
      <w:keepNext/>
      <w:spacing w:line="288" w:lineRule="auto"/>
      <w:jc w:val="center"/>
      <w:outlineLvl w:val="0"/>
    </w:pPr>
    <w:rPr>
      <w:rFonts w:ascii="Times New Roman" w:hAnsi="Times New Roman"/>
      <w:sz w:val="32"/>
    </w:rPr>
  </w:style>
  <w:style w:type="paragraph" w:styleId="2">
    <w:name w:val="heading 2"/>
    <w:basedOn w:val="a"/>
    <w:next w:val="a"/>
    <w:qFormat/>
    <w:rsid w:val="004E23E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E23EE"/>
    <w:pPr>
      <w:spacing w:line="288" w:lineRule="auto"/>
      <w:jc w:val="center"/>
    </w:pPr>
    <w:rPr>
      <w:rFonts w:ascii="Times New Roman" w:hAnsi="Times New Roman"/>
      <w:b/>
      <w:sz w:val="36"/>
    </w:rPr>
  </w:style>
  <w:style w:type="paragraph" w:styleId="a4">
    <w:name w:val="Title"/>
    <w:basedOn w:val="a"/>
    <w:qFormat/>
    <w:rsid w:val="004E23EE"/>
    <w:pPr>
      <w:spacing w:line="288" w:lineRule="auto"/>
      <w:jc w:val="center"/>
    </w:pPr>
    <w:rPr>
      <w:rFonts w:ascii="Times New Roman" w:hAnsi="Times New Roman"/>
      <w:sz w:val="28"/>
    </w:rPr>
  </w:style>
  <w:style w:type="paragraph" w:styleId="a5">
    <w:name w:val="header"/>
    <w:basedOn w:val="a"/>
    <w:rsid w:val="004E23EE"/>
    <w:pPr>
      <w:tabs>
        <w:tab w:val="center" w:pos="4677"/>
        <w:tab w:val="right" w:pos="9355"/>
      </w:tabs>
    </w:pPr>
  </w:style>
  <w:style w:type="paragraph" w:styleId="a6">
    <w:name w:val="footer"/>
    <w:basedOn w:val="a"/>
    <w:rsid w:val="004E23EE"/>
    <w:pPr>
      <w:tabs>
        <w:tab w:val="center" w:pos="4677"/>
        <w:tab w:val="right" w:pos="9355"/>
      </w:tabs>
    </w:pPr>
  </w:style>
  <w:style w:type="paragraph" w:styleId="a7">
    <w:name w:val="Balloon Text"/>
    <w:basedOn w:val="a"/>
    <w:semiHidden/>
    <w:rsid w:val="004E23EE"/>
    <w:rPr>
      <w:rFonts w:ascii="Tahoma" w:hAnsi="Tahoma" w:cs="Tahoma"/>
      <w:sz w:val="16"/>
      <w:szCs w:val="16"/>
    </w:rPr>
  </w:style>
  <w:style w:type="character" w:styleId="a8">
    <w:name w:val="page number"/>
    <w:basedOn w:val="a0"/>
    <w:rsid w:val="004E23EE"/>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ED16CD"/>
    <w:pPr>
      <w:ind w:left="720"/>
      <w:contextualSpacing/>
    </w:pPr>
  </w:style>
  <w:style w:type="paragraph" w:customStyle="1" w:styleId="ConsPlusNormal">
    <w:name w:val="ConsPlusNormal"/>
    <w:link w:val="ConsPlusNormal0"/>
    <w:rsid w:val="00ED16CD"/>
    <w:pPr>
      <w:widowControl w:val="0"/>
      <w:autoSpaceDE w:val="0"/>
      <w:autoSpaceDN w:val="0"/>
    </w:pPr>
    <w:rPr>
      <w:rFonts w:ascii="Calibri" w:hAnsi="Calibri" w:cs="Calibri"/>
      <w:sz w:val="22"/>
    </w:rPr>
  </w:style>
  <w:style w:type="character" w:styleId="ad">
    <w:name w:val="Hyperlink"/>
    <w:basedOn w:val="a0"/>
    <w:uiPriority w:val="99"/>
    <w:unhideWhenUsed/>
    <w:rsid w:val="00ED16CD"/>
    <w:rPr>
      <w:color w:val="0000FF"/>
      <w:u w:val="single"/>
    </w:rPr>
  </w:style>
  <w:style w:type="character" w:customStyle="1" w:styleId="ConsPlusNormal0">
    <w:name w:val="ConsPlusNormal Знак"/>
    <w:link w:val="ConsPlusNormal"/>
    <w:locked/>
    <w:rsid w:val="00E238CF"/>
    <w:rPr>
      <w:rFonts w:ascii="Calibri" w:hAnsi="Calibri" w:cs="Calibri"/>
      <w:sz w:val="22"/>
    </w:rPr>
  </w:style>
  <w:style w:type="character" w:styleId="ae">
    <w:name w:val="FollowedHyperlink"/>
    <w:basedOn w:val="a0"/>
    <w:rsid w:val="008E7BF4"/>
    <w:rPr>
      <w:color w:val="800080" w:themeColor="followedHyperlink"/>
      <w:u w:val="single"/>
    </w:rPr>
  </w:style>
  <w:style w:type="paragraph" w:styleId="af">
    <w:name w:val="No Spacing"/>
    <w:uiPriority w:val="1"/>
    <w:qFormat/>
    <w:rsid w:val="00794C58"/>
    <w:rPr>
      <w:rFonts w:ascii="Calibri" w:hAnsi="Calibri"/>
      <w:sz w:val="22"/>
      <w:szCs w:val="22"/>
    </w:rPr>
  </w:style>
  <w:style w:type="paragraph" w:customStyle="1" w:styleId="ConsPlusTitle">
    <w:name w:val="ConsPlusTitle"/>
    <w:rsid w:val="00F34518"/>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EE"/>
    <w:rPr>
      <w:rFonts w:ascii="TimesET" w:hAnsi="TimesET"/>
    </w:rPr>
  </w:style>
  <w:style w:type="paragraph" w:styleId="1">
    <w:name w:val="heading 1"/>
    <w:basedOn w:val="a"/>
    <w:next w:val="a"/>
    <w:qFormat/>
    <w:rsid w:val="004E23EE"/>
    <w:pPr>
      <w:keepNext/>
      <w:spacing w:line="288" w:lineRule="auto"/>
      <w:jc w:val="center"/>
      <w:outlineLvl w:val="0"/>
    </w:pPr>
    <w:rPr>
      <w:rFonts w:ascii="Times New Roman" w:hAnsi="Times New Roman"/>
      <w:sz w:val="32"/>
    </w:rPr>
  </w:style>
  <w:style w:type="paragraph" w:styleId="2">
    <w:name w:val="heading 2"/>
    <w:basedOn w:val="a"/>
    <w:next w:val="a"/>
    <w:qFormat/>
    <w:rsid w:val="004E23E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E23EE"/>
    <w:pPr>
      <w:spacing w:line="288" w:lineRule="auto"/>
      <w:jc w:val="center"/>
    </w:pPr>
    <w:rPr>
      <w:rFonts w:ascii="Times New Roman" w:hAnsi="Times New Roman"/>
      <w:b/>
      <w:sz w:val="36"/>
    </w:rPr>
  </w:style>
  <w:style w:type="paragraph" w:styleId="a4">
    <w:name w:val="Title"/>
    <w:basedOn w:val="a"/>
    <w:qFormat/>
    <w:rsid w:val="004E23EE"/>
    <w:pPr>
      <w:spacing w:line="288" w:lineRule="auto"/>
      <w:jc w:val="center"/>
    </w:pPr>
    <w:rPr>
      <w:rFonts w:ascii="Times New Roman" w:hAnsi="Times New Roman"/>
      <w:sz w:val="28"/>
    </w:rPr>
  </w:style>
  <w:style w:type="paragraph" w:styleId="a5">
    <w:name w:val="header"/>
    <w:basedOn w:val="a"/>
    <w:rsid w:val="004E23EE"/>
    <w:pPr>
      <w:tabs>
        <w:tab w:val="center" w:pos="4677"/>
        <w:tab w:val="right" w:pos="9355"/>
      </w:tabs>
    </w:pPr>
  </w:style>
  <w:style w:type="paragraph" w:styleId="a6">
    <w:name w:val="footer"/>
    <w:basedOn w:val="a"/>
    <w:rsid w:val="004E23EE"/>
    <w:pPr>
      <w:tabs>
        <w:tab w:val="center" w:pos="4677"/>
        <w:tab w:val="right" w:pos="9355"/>
      </w:tabs>
    </w:pPr>
  </w:style>
  <w:style w:type="paragraph" w:styleId="a7">
    <w:name w:val="Balloon Text"/>
    <w:basedOn w:val="a"/>
    <w:semiHidden/>
    <w:rsid w:val="004E23EE"/>
    <w:rPr>
      <w:rFonts w:ascii="Tahoma" w:hAnsi="Tahoma" w:cs="Tahoma"/>
      <w:sz w:val="16"/>
      <w:szCs w:val="16"/>
    </w:rPr>
  </w:style>
  <w:style w:type="character" w:styleId="a8">
    <w:name w:val="page number"/>
    <w:basedOn w:val="a0"/>
    <w:rsid w:val="004E23EE"/>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ED16CD"/>
    <w:pPr>
      <w:ind w:left="720"/>
      <w:contextualSpacing/>
    </w:pPr>
  </w:style>
  <w:style w:type="paragraph" w:customStyle="1" w:styleId="ConsPlusNormal">
    <w:name w:val="ConsPlusNormal"/>
    <w:link w:val="ConsPlusNormal0"/>
    <w:rsid w:val="00ED16CD"/>
    <w:pPr>
      <w:widowControl w:val="0"/>
      <w:autoSpaceDE w:val="0"/>
      <w:autoSpaceDN w:val="0"/>
    </w:pPr>
    <w:rPr>
      <w:rFonts w:ascii="Calibri" w:hAnsi="Calibri" w:cs="Calibri"/>
      <w:sz w:val="22"/>
    </w:rPr>
  </w:style>
  <w:style w:type="character" w:styleId="ad">
    <w:name w:val="Hyperlink"/>
    <w:basedOn w:val="a0"/>
    <w:uiPriority w:val="99"/>
    <w:unhideWhenUsed/>
    <w:rsid w:val="00ED16CD"/>
    <w:rPr>
      <w:color w:val="0000FF"/>
      <w:u w:val="single"/>
    </w:rPr>
  </w:style>
  <w:style w:type="character" w:customStyle="1" w:styleId="ConsPlusNormal0">
    <w:name w:val="ConsPlusNormal Знак"/>
    <w:link w:val="ConsPlusNormal"/>
    <w:locked/>
    <w:rsid w:val="00E238CF"/>
    <w:rPr>
      <w:rFonts w:ascii="Calibri" w:hAnsi="Calibri" w:cs="Calibri"/>
      <w:sz w:val="22"/>
    </w:rPr>
  </w:style>
  <w:style w:type="character" w:styleId="ae">
    <w:name w:val="FollowedHyperlink"/>
    <w:basedOn w:val="a0"/>
    <w:rsid w:val="008E7BF4"/>
    <w:rPr>
      <w:color w:val="800080" w:themeColor="followedHyperlink"/>
      <w:u w:val="single"/>
    </w:rPr>
  </w:style>
  <w:style w:type="paragraph" w:styleId="af">
    <w:name w:val="No Spacing"/>
    <w:uiPriority w:val="1"/>
    <w:qFormat/>
    <w:rsid w:val="00794C58"/>
    <w:rPr>
      <w:rFonts w:ascii="Calibri" w:hAnsi="Calibri"/>
      <w:sz w:val="22"/>
      <w:szCs w:val="22"/>
    </w:rPr>
  </w:style>
  <w:style w:type="paragraph" w:customStyle="1" w:styleId="ConsPlusTitle">
    <w:name w:val="ConsPlusTitle"/>
    <w:rsid w:val="00F34518"/>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1149">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467210516">
      <w:bodyDiv w:val="1"/>
      <w:marLeft w:val="0"/>
      <w:marRight w:val="0"/>
      <w:marTop w:val="0"/>
      <w:marBottom w:val="0"/>
      <w:divBdr>
        <w:top w:val="none" w:sz="0" w:space="0" w:color="auto"/>
        <w:left w:val="none" w:sz="0" w:space="0" w:color="auto"/>
        <w:bottom w:val="none" w:sz="0" w:space="0" w:color="auto"/>
        <w:right w:val="none" w:sz="0" w:space="0" w:color="auto"/>
      </w:divBdr>
    </w:div>
    <w:div w:id="516432331">
      <w:bodyDiv w:val="1"/>
      <w:marLeft w:val="0"/>
      <w:marRight w:val="0"/>
      <w:marTop w:val="0"/>
      <w:marBottom w:val="0"/>
      <w:divBdr>
        <w:top w:val="none" w:sz="0" w:space="0" w:color="auto"/>
        <w:left w:val="none" w:sz="0" w:space="0" w:color="auto"/>
        <w:bottom w:val="none" w:sz="0" w:space="0" w:color="auto"/>
        <w:right w:val="none" w:sz="0" w:space="0" w:color="auto"/>
      </w:divBdr>
    </w:div>
    <w:div w:id="687678059">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A8714283A3F4910C18787E11BCEF370BF96D4DA9C2215C0C1A12E4E0FD71122395DAD95B8E4C4C595B0EC8E9985279EEE7E962B2552DCFD803BCE6w3e2G" TargetMode="External"/><Relationship Id="rId18" Type="http://schemas.openxmlformats.org/officeDocument/2006/relationships/hyperlink" Target="consultantplus://offline/ref=B10F3D0263C0FA0A7D1E86AD9547563CF9E3B2889392C820BDBA130C3C4AA0F29C7E2C9ABE7F557CA7FB7A3AB938591DEA421700DFD7FBC3T7o3J"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5E69C871B89743BA0034ECC87FC9C5BCA1D39C1DE162F13E6C8BEFD45369EDAEB5F9EAA2403E328B4BD11B6D951B7C0F3F57A44589D22BF1DBC68B9Dj0vBN" TargetMode="External"/><Relationship Id="rId2" Type="http://schemas.openxmlformats.org/officeDocument/2006/relationships/numbering" Target="numbering.xml"/><Relationship Id="rId16" Type="http://schemas.openxmlformats.org/officeDocument/2006/relationships/hyperlink" Target="consultantplus://offline/ref=5E69C871B89743BA0034ECC87FC9C5BCA1D39C1DE162F13E6C8BEFD45369EDAEB5F9EAA2403E328B4BD11B6D951B7C0F3F57A44589D22BF1DBC68B9Dj0vB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330B84AE32B1A61C4EC262BF8B411A415A7FA91C38DBBD936E28B4AC8C382CBA7970102CD30D7CE8B8A5A44A95EC0D3C40D4A5B6068A3B613444B2F6D9sBL"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330B84AE32B1A61C4EC262BF8B411A415A7FA91C38DBBD936E28B4AC8C382CBA7970102CD30D7CE8B8A5A44A95EC0D3C40D4A5B6068A3B613444B2F6D9sB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A4B68-E929-4AE8-859A-D45D1286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4272</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28566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cherkasovaiv</dc:creator>
  <cp:lastModifiedBy>Дягилева М.А.</cp:lastModifiedBy>
  <cp:revision>19</cp:revision>
  <cp:lastPrinted>2020-08-07T12:27:00Z</cp:lastPrinted>
  <dcterms:created xsi:type="dcterms:W3CDTF">2020-08-10T13:08:00Z</dcterms:created>
  <dcterms:modified xsi:type="dcterms:W3CDTF">2020-08-18T10:31:00Z</dcterms:modified>
</cp:coreProperties>
</file>