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7F" w:rsidRDefault="005F7B7F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</w:p>
    <w:p w:rsidR="00EE0A07" w:rsidRDefault="00CE3F61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EE0A07" w:rsidRDefault="00CE3F61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главного </w:t>
      </w:r>
    </w:p>
    <w:p w:rsidR="00EE0A07" w:rsidRDefault="00CE3F61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управления архитектуры и </w:t>
      </w:r>
    </w:p>
    <w:p w:rsidR="00EE0A07" w:rsidRDefault="00CE3F61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градостроительства</w:t>
      </w:r>
    </w:p>
    <w:p w:rsidR="00EE0A07" w:rsidRDefault="00CE3F61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Рязанской области</w:t>
      </w:r>
    </w:p>
    <w:p w:rsidR="00EE0A07" w:rsidRDefault="00D6690C">
      <w:pPr>
        <w:pStyle w:val="ConsPlusNormal0"/>
        <w:ind w:firstLine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14 октября 2020 г. № 653-п</w:t>
      </w: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5F7B7F" w:rsidRDefault="005F7B7F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bookmarkStart w:id="0" w:name="_GoBack"/>
      <w:bookmarkEnd w:id="0"/>
    </w:p>
    <w:p w:rsidR="005F7B7F" w:rsidRDefault="005F7B7F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Положение об оплате труда и материальном стимулировании руководителей, их заместителей и главных бухгалтеров государственных казенных учреждений Рязанской области, подведомственных главному управлению архитектуры и градостроительства Рязанской области</w:t>
      </w: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sz w:val="28"/>
        </w:rPr>
      </w:pPr>
    </w:p>
    <w:p w:rsidR="00EE0A07" w:rsidRDefault="00CE3F61">
      <w:pPr>
        <w:pStyle w:val="ConsPlusTitle0"/>
        <w:numPr>
          <w:ilvl w:val="0"/>
          <w:numId w:val="1"/>
        </w:numPr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Общие положения</w:t>
      </w:r>
    </w:p>
    <w:p w:rsidR="00EE0A07" w:rsidRDefault="00EE0A07">
      <w:pPr>
        <w:pStyle w:val="ConsPlusTitle0"/>
        <w:ind w:left="1069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 xml:space="preserve">1.1. </w:t>
      </w:r>
      <w:proofErr w:type="gramStart"/>
      <w:r>
        <w:rPr>
          <w:rFonts w:ascii="Times New Roman" w:hAnsi="Times New Roman"/>
          <w:b w:val="0"/>
          <w:sz w:val="28"/>
        </w:rPr>
        <w:t>Настоящее Положение об оплате труда руководителей, их заместителей и главных бухгалтеров государственных казенных учреждений Рязанской области, подведомственных главному управлению архитектуры и градостроительства Рязанской области (далее - Положение, Главархитектура Рязанской области, учреждение), разработано в соответствии с Трудовым кодексом Российской Федерации, иными федеральными законами и нормативными правовыми актами Российской Федерации, законами и иными нормативными правовыми актами Рязанской области, регулирующими вопросы оплаты труда.</w:t>
      </w:r>
      <w:proofErr w:type="gramEnd"/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1.2. Настоящее Положение определяет порядок, условия оплаты труда руководителей, их заместителей и главных бухгалтеров (далее - руководящий состав) учреждения, в том числе установление должностных окладов, выплат компенсационного и стимулирующего характера, а также порядок осуществления выплат социального характера.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1.3. Заработная плата руководящего состава учреждений зависит от сложности, количества, качества и условий выполняемой работы.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1.4. Условия оплаты труда, включая размер должностного оклада, выплаты компенсационного характера, выплаты стимулирующего характера, являются обязательными для включения в трудовой договор, заключаемый с руководителем учреждения - Главархитектурой Рязанской области, с заместителями руководителя и главными бухгалтерами учреждений - руководителем учреждения.</w:t>
      </w:r>
    </w:p>
    <w:p w:rsidR="00EE0A07" w:rsidRDefault="00CE3F61">
      <w:pPr>
        <w:pStyle w:val="ConsPlusTitle0"/>
        <w:ind w:firstLine="794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1.5. Заработная плата выплачивается не реже чем каждые полмесяца в день, установленный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начислена.</w:t>
      </w: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2. Порядок и условия оплаты труда руководящего состава учреждения</w:t>
      </w: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2.1. Заработная плата руководящего состава учреждения состоит из должностного оклада, выплат компенсационного и стимулирующего характера.</w:t>
      </w:r>
    </w:p>
    <w:p w:rsidR="00EE0A07" w:rsidRDefault="00CE3F61">
      <w:pPr>
        <w:pStyle w:val="ConsPlusTitle0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2.2. Должностной оклад руководителя учреждения устанавливается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EE0A07" w:rsidRDefault="00CE3F61">
      <w:pPr>
        <w:pStyle w:val="ConsPlusTitle0"/>
        <w:ind w:firstLine="68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2.3. Должностной оклад руководителя учреждения определяется один раз год в кратном отношении к среднему размеру должностного оклада работников учреждения (без учета руководителя, его заместителей и главного бухгалтера), с учетом отнесения учреждения к группе по оплате труда руководителя учреждения в соответствии с приложением № 1</w:t>
      </w:r>
      <w:r>
        <w:rPr>
          <w:rFonts w:ascii="Times New Roman" w:hAnsi="Times New Roman"/>
          <w:b w:val="0"/>
          <w:i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 настоящему Положению.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Средний размер должностного оклада работников учреждения определяется путем деления суммы всех должностных окладов работников учреждения (без учета руководителя, его заместителей и главного бухгалтера) на численность работников учреждения (без учета руководителя, его заместителей и главного бухгалтера).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Размер должностного оклада руководителя учреждения устанавливается приказом Главархитектуры Рязанской области.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Проект штатного расписания учреждения, а также сведения о среднем размере должностного оклада работников учреждения представляются руководителем учреждения в Главархитектуру Рязанской области ежегодно в срок до 25 декабря года, предшествующего году установления должностного оклада руководителю учреждения.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2.4. Должностной оклад заместителей руководителя и главных бухгалтеров учреждений пересматривается ежегодно с учетом изменения должностного оклада руководителя учреждения.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2.5. Размеры должностных окладов заместителей руководителя и главного бухгалтера учреждений устанавливаются приказом руководителя учреждения ниже должностного оклада руководителя: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первому заместителю руководителя учреждения - на 15 процентов;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заместителю руководителя учреждения – на 20 процентов;</w:t>
      </w:r>
    </w:p>
    <w:p w:rsidR="00EE0A07" w:rsidRDefault="00CE3F61">
      <w:pPr>
        <w:pStyle w:val="ConsPlusTitle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главному бухгалтеру - на 20 процентов;</w:t>
      </w:r>
    </w:p>
    <w:p w:rsidR="00EE0A07" w:rsidRDefault="00CE3F61">
      <w:pPr>
        <w:pStyle w:val="ConsPlusTitle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2.6. С учетом условий труда и норм действующего законодательства Российской Федерации руководящему составу учреждения устанавливаются следующие выплаты компенсационного характера:</w:t>
      </w:r>
    </w:p>
    <w:p w:rsidR="00EE0A07" w:rsidRDefault="00CE3F61">
      <w:pPr>
        <w:pStyle w:val="ConsPlusTitle0"/>
        <w:ind w:firstLine="709"/>
        <w:jc w:val="both"/>
        <w:rPr>
          <w:sz w:val="28"/>
          <w:szCs w:val="28"/>
        </w:rPr>
      </w:pPr>
      <w:bookmarkStart w:id="1" w:name="redstr37"/>
      <w:bookmarkEnd w:id="1"/>
      <w:r>
        <w:rPr>
          <w:rFonts w:ascii="Times New Roman" w:hAnsi="Times New Roman"/>
          <w:b w:val="0"/>
          <w:sz w:val="28"/>
          <w:szCs w:val="28"/>
        </w:rPr>
        <w:t>-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за работу в выходные и нерабочие праздничные дни и при выполнении работ в других условиях, отклоняющихся от нормальных);</w:t>
      </w:r>
    </w:p>
    <w:p w:rsidR="00EE0A07" w:rsidRDefault="00CE3F61">
      <w:pPr>
        <w:pStyle w:val="3"/>
        <w:ind w:firstLine="709"/>
        <w:jc w:val="both"/>
        <w:rPr>
          <w:b w:val="0"/>
          <w:color w:val="000000" w:themeColor="text1"/>
        </w:rPr>
      </w:pPr>
      <w:bookmarkStart w:id="2" w:name="redstr38"/>
      <w:bookmarkEnd w:id="2"/>
      <w:r>
        <w:rPr>
          <w:rFonts w:ascii="Times New Roman" w:hAnsi="Times New Roman"/>
          <w:b w:val="0"/>
        </w:rPr>
        <w:t>- оплата в повышенном размере труда работников, занятых на работах с вредными и (или) опасными условиями труда;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3" w:name="redstr39"/>
      <w:bookmarkEnd w:id="3"/>
      <w:r>
        <w:rPr>
          <w:rFonts w:ascii="Times New Roman" w:hAnsi="Times New Roman"/>
          <w:b w:val="0"/>
        </w:rPr>
        <w:t>- за работу со сведениями, составляющими государственную тайну.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4" w:name="redstr40"/>
      <w:bookmarkEnd w:id="4"/>
      <w:r>
        <w:rPr>
          <w:rFonts w:ascii="Times New Roman" w:hAnsi="Times New Roman"/>
          <w:b w:val="0"/>
        </w:rPr>
        <w:t xml:space="preserve">2.7. Размеры выплат компенсационного характера устанавливаются в процентном отношении (если иное не установлено законодательством </w:t>
      </w:r>
      <w:r>
        <w:rPr>
          <w:rFonts w:ascii="Times New Roman" w:hAnsi="Times New Roman"/>
          <w:b w:val="0"/>
        </w:rPr>
        <w:lastRenderedPageBreak/>
        <w:t>Российской Федерации и Рязанской области) к окладам (должностным окладам) руководящего состава учреждения.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5" w:name="redstr41"/>
      <w:bookmarkEnd w:id="5"/>
      <w:r>
        <w:rPr>
          <w:rFonts w:ascii="Times New Roman" w:hAnsi="Times New Roman"/>
          <w:b w:val="0"/>
        </w:rPr>
        <w:t>Размеры выплат компенсационного характера не могут быть ниже предусмотренных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E0A07" w:rsidRDefault="00CE3F61">
      <w:pPr>
        <w:pStyle w:val="3"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2.8.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за работу в выходные и нерабочие праздничные дни и при выполнении работ в других условиях, отклоняющихся от нормальных), устанавливаются в соответствии с действующим законодательством.</w:t>
      </w:r>
      <w:bookmarkStart w:id="6" w:name="redstr43"/>
      <w:bookmarkEnd w:id="6"/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r>
        <w:rPr>
          <w:rFonts w:ascii="Times New Roman" w:hAnsi="Times New Roman"/>
          <w:b w:val="0"/>
        </w:rPr>
        <w:t>2.9. Размер доплаты при выполнении работ различной квалификации, за совмещение профессий (должностей), сверхурочной работы определяется по соглашению сторон трудового договора с учетом содержания и (или) объема дополнительной работы.</w:t>
      </w:r>
    </w:p>
    <w:p w:rsidR="00EE0A07" w:rsidRDefault="00CE3F61">
      <w:pPr>
        <w:pStyle w:val="3"/>
        <w:ind w:firstLine="680"/>
        <w:jc w:val="both"/>
        <w:rPr>
          <w:rFonts w:ascii="Times New Roman" w:hAnsi="Times New Roman"/>
        </w:rPr>
      </w:pPr>
      <w:bookmarkStart w:id="7" w:name="redstr46"/>
      <w:bookmarkEnd w:id="7"/>
      <w:r>
        <w:rPr>
          <w:rFonts w:ascii="Times New Roman" w:hAnsi="Times New Roman"/>
          <w:b w:val="0"/>
        </w:rPr>
        <w:t xml:space="preserve">2.10. Доплата за работу в выходные и нерабочие праздничные дни производится руководящему составу учреждения, </w:t>
      </w:r>
      <w:r w:rsidR="005F7B7F">
        <w:rPr>
          <w:rFonts w:ascii="Times New Roman" w:hAnsi="Times New Roman"/>
          <w:b w:val="0"/>
        </w:rPr>
        <w:t xml:space="preserve">который </w:t>
      </w:r>
      <w:r>
        <w:rPr>
          <w:rFonts w:ascii="Times New Roman" w:hAnsi="Times New Roman"/>
          <w:b w:val="0"/>
        </w:rPr>
        <w:t>привлека</w:t>
      </w:r>
      <w:r w:rsidR="005F7B7F">
        <w:rPr>
          <w:rFonts w:ascii="Times New Roman" w:hAnsi="Times New Roman"/>
          <w:b w:val="0"/>
        </w:rPr>
        <w:t>лся</w:t>
      </w:r>
      <w:r>
        <w:rPr>
          <w:rFonts w:ascii="Times New Roman" w:hAnsi="Times New Roman"/>
          <w:b w:val="0"/>
        </w:rPr>
        <w:t xml:space="preserve"> к работе в выходные и нерабочие праздничные дни, за фактически отработанное время в соответствии со статьей 153 Трудового кодекса Российской Федерации.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8" w:name="redstr47"/>
      <w:bookmarkEnd w:id="8"/>
      <w:r>
        <w:rPr>
          <w:rFonts w:ascii="Times New Roman" w:hAnsi="Times New Roman"/>
          <w:b w:val="0"/>
        </w:rPr>
        <w:t>Размер доплаты составляет: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9" w:name="redstr48"/>
      <w:bookmarkEnd w:id="9"/>
      <w:r>
        <w:rPr>
          <w:rFonts w:ascii="Times New Roman" w:hAnsi="Times New Roman"/>
          <w:b w:val="0"/>
        </w:rPr>
        <w:t xml:space="preserve">а) при работе полный рабочий день - не </w:t>
      </w:r>
      <w:proofErr w:type="gramStart"/>
      <w:r>
        <w:rPr>
          <w:rFonts w:ascii="Times New Roman" w:hAnsi="Times New Roman"/>
          <w:b w:val="0"/>
        </w:rPr>
        <w:t>менее одинарной</w:t>
      </w:r>
      <w:proofErr w:type="gramEnd"/>
      <w:r>
        <w:rPr>
          <w:rFonts w:ascii="Times New Roman" w:hAnsi="Times New Roman"/>
          <w:b w:val="0"/>
        </w:rPr>
        <w:t xml:space="preserve"> дневной ставки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10" w:name="redstr49"/>
      <w:bookmarkEnd w:id="10"/>
      <w:proofErr w:type="gramStart"/>
      <w:r>
        <w:rPr>
          <w:rFonts w:ascii="Times New Roman" w:hAnsi="Times New Roman"/>
          <w:b w:val="0"/>
        </w:rPr>
        <w:t>б) при работе неполный рабочий день - 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</w:t>
      </w:r>
      <w:proofErr w:type="gramEnd"/>
      <w:r>
        <w:rPr>
          <w:rFonts w:ascii="Times New Roman" w:hAnsi="Times New Roman"/>
          <w:b w:val="0"/>
        </w:rPr>
        <w:t xml:space="preserve"> рабочего времени.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11" w:name="redstr50"/>
      <w:bookmarkEnd w:id="11"/>
      <w:r>
        <w:rPr>
          <w:rFonts w:ascii="Times New Roman" w:hAnsi="Times New Roman"/>
          <w:b w:val="0"/>
        </w:rPr>
        <w:t>По желанию руководящего состава,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EE0A07" w:rsidRDefault="00CE3F61">
      <w:pPr>
        <w:pStyle w:val="3"/>
        <w:ind w:firstLine="680"/>
        <w:jc w:val="both"/>
        <w:rPr>
          <w:rFonts w:ascii="Times New Roman" w:hAnsi="Times New Roman"/>
        </w:rPr>
      </w:pPr>
      <w:bookmarkStart w:id="12" w:name="redstr51"/>
      <w:bookmarkEnd w:id="12"/>
      <w:r>
        <w:rPr>
          <w:rFonts w:ascii="Times New Roman" w:hAnsi="Times New Roman"/>
          <w:b w:val="0"/>
        </w:rPr>
        <w:t xml:space="preserve">2.11. Оплата сверхурочной работы производится в соответствии со статьей 152 Трудового кодекса Российской Федерации и составляет за первые два часа работы не </w:t>
      </w:r>
      <w:proofErr w:type="gramStart"/>
      <w:r>
        <w:rPr>
          <w:rFonts w:ascii="Times New Roman" w:hAnsi="Times New Roman"/>
          <w:b w:val="0"/>
        </w:rPr>
        <w:t>менее полуторного</w:t>
      </w:r>
      <w:proofErr w:type="gramEnd"/>
      <w:r>
        <w:rPr>
          <w:rFonts w:ascii="Times New Roman" w:hAnsi="Times New Roman"/>
          <w:b w:val="0"/>
        </w:rPr>
        <w:t xml:space="preserve"> размера, за последующие часы - двойного размера.</w:t>
      </w:r>
    </w:p>
    <w:p w:rsidR="00EE0A07" w:rsidRDefault="00CE3F61">
      <w:pPr>
        <w:pStyle w:val="3"/>
        <w:ind w:firstLine="680"/>
        <w:jc w:val="both"/>
        <w:rPr>
          <w:rFonts w:ascii="Times New Roman" w:hAnsi="Times New Roman"/>
        </w:rPr>
      </w:pPr>
      <w:bookmarkStart w:id="13" w:name="redstr52"/>
      <w:bookmarkEnd w:id="13"/>
      <w:r>
        <w:rPr>
          <w:rFonts w:ascii="Times New Roman" w:hAnsi="Times New Roman"/>
          <w:b w:val="0"/>
        </w:rPr>
        <w:t xml:space="preserve">2.12. Размер выплат руководящему составу учреждения, занятых на работах с вредными и (или) опасными условиями труда, производится по результатам специальной оценки условий труда в размерах не менее 4% оклада </w:t>
      </w:r>
      <w:r>
        <w:rPr>
          <w:rFonts w:ascii="Times New Roman" w:hAnsi="Times New Roman"/>
          <w:b w:val="0"/>
        </w:rPr>
        <w:lastRenderedPageBreak/>
        <w:t>(должностного оклада), установленного для различных видов работ с нормальными условиями труда.</w:t>
      </w:r>
    </w:p>
    <w:p w:rsidR="00EE0A07" w:rsidRDefault="00CE3F61">
      <w:pPr>
        <w:pStyle w:val="3"/>
        <w:ind w:firstLine="680"/>
        <w:jc w:val="both"/>
        <w:rPr>
          <w:b w:val="0"/>
          <w:color w:val="000000" w:themeColor="text1"/>
        </w:rPr>
      </w:pPr>
      <w:bookmarkStart w:id="14" w:name="redstr53"/>
      <w:bookmarkEnd w:id="14"/>
      <w:r>
        <w:rPr>
          <w:rFonts w:ascii="Times New Roman" w:hAnsi="Times New Roman"/>
          <w:b w:val="0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EE0A07" w:rsidRDefault="00CE3F61">
      <w:pPr>
        <w:pStyle w:val="3"/>
        <w:ind w:firstLine="680"/>
        <w:jc w:val="both"/>
      </w:pPr>
      <w:bookmarkStart w:id="15" w:name="redstr54"/>
      <w:bookmarkEnd w:id="15"/>
      <w:r>
        <w:rPr>
          <w:rFonts w:ascii="Times New Roman" w:hAnsi="Times New Roman"/>
          <w:b w:val="0"/>
        </w:rPr>
        <w:t>2.13. Выплата за работу со сведениями, составляющими государственную тайну, устанавливается руководящему составу учреждения в соответствии с Постановлением Правительства Российской Ф</w:t>
      </w:r>
      <w:r w:rsidR="005F7B7F">
        <w:rPr>
          <w:rFonts w:ascii="Times New Roman" w:hAnsi="Times New Roman"/>
          <w:b w:val="0"/>
        </w:rPr>
        <w:t>едерации от 18.09.2006 № 573 «О </w:t>
      </w:r>
      <w:r>
        <w:rPr>
          <w:rFonts w:ascii="Times New Roman" w:hAnsi="Times New Roman"/>
          <w:b w:val="0"/>
        </w:rPr>
        <w:t xml:space="preserve">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и составляет 10 % для руководителя организации. Размер выплаты за работу со </w:t>
      </w:r>
      <w:proofErr w:type="gramStart"/>
      <w:r>
        <w:rPr>
          <w:rFonts w:ascii="Times New Roman" w:hAnsi="Times New Roman"/>
          <w:b w:val="0"/>
        </w:rPr>
        <w:t>сведениями, составляющими государственную тайну для заместителей руководителя и главного бухгалтера устанавливается</w:t>
      </w:r>
      <w:proofErr w:type="gramEnd"/>
      <w:r>
        <w:rPr>
          <w:rFonts w:ascii="Times New Roman" w:hAnsi="Times New Roman"/>
          <w:b w:val="0"/>
        </w:rPr>
        <w:t xml:space="preserve"> руководителем организации.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2.14. Руководящему составу учреждений устанавливаются следующие виды стимулирующих выплат: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за интенсивность и высокие результаты работы;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- премия за выполнение особо важных и срочных работ;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премиальные выплаты по итогам работы (месяц, квартал, год).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Выплаты стимулирующего характера осуществляются: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руководителю учреждения на основании приказа Главархитектуры Рязанской области;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заместителю руководителя, главному бухгалтеру на основании приказа руководителя учреждения.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2.15. Размеры выплат стимулирующего характера устанавливаются в процентном отношении к должностному окладу.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2.16. Выплата за интенсивность и высокие результаты работы устанавливается руководителю учреждения Главархитектурой Рязанской области на квартал при условии выполнения показателей, указанных в приложении № 2 к настоящему Положению.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Оценку выполнения показателей для установления выплаты за интенсивность и высокие результаты работы руководителю учреждения осуществляет комиссия по установлению стимулирующих выплат. Порядок деятельности указанной комиссии определяется приказом Главархитектуры Рязанской области.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Выплаты за интенсивность и высокие результаты работы устанавливаются заместителям руководителя и главному бухгалтеру учреждения с учетом количественных и качественных критериев и показателей работы, утверждаемых приказом учреждения.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Оценка выполнения показателей для установления выплаты за интенсивность и высокие результаты работы заместителю руководителя и главному бухгалтеру учреждения осуществляется в порядке, определяемом руководителем учреждения.</w:t>
      </w:r>
    </w:p>
    <w:p w:rsidR="00EE0A07" w:rsidRDefault="00CE3F61">
      <w:pPr>
        <w:pStyle w:val="3"/>
        <w:ind w:firstLine="709"/>
        <w:jc w:val="both"/>
      </w:pPr>
      <w:r>
        <w:rPr>
          <w:rFonts w:ascii="Times New Roman" w:hAnsi="Times New Roman"/>
          <w:b w:val="0"/>
        </w:rPr>
        <w:t>2.17. Премии за выполнение особо важных и срочных работ выплачиваются за работы, которые выполняются по отдельному поручению Главархитектуры в полном объеме, качественно и своевременно.</w:t>
      </w:r>
    </w:p>
    <w:p w:rsidR="00EE0A07" w:rsidRDefault="00CE3F61">
      <w:pPr>
        <w:pStyle w:val="ConsPlusTitle0"/>
        <w:ind w:firstLine="709"/>
        <w:jc w:val="both"/>
      </w:pPr>
      <w:bookmarkStart w:id="16" w:name="redstr73"/>
      <w:bookmarkEnd w:id="16"/>
      <w:r>
        <w:rPr>
          <w:rFonts w:ascii="Times New Roman" w:hAnsi="Times New Roman"/>
          <w:b w:val="0"/>
          <w:sz w:val="28"/>
        </w:rPr>
        <w:lastRenderedPageBreak/>
        <w:t>2.18. Руководящий состав учреждения премируется ежеквартально по итогам работы за отчетный период.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Премирование руководящего состава учреждения производится по результатам оценки итогов работы учреждения за соответствующий отчетный период с учетом результатов деятельности учреждения на основании критериев и показателей эффективности работы учреждения, указанных в приложении № 3 к настоящему положению.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Оценку выполнения критериев и показателей деятельности учреждения для установления премиальных выплат руководителю учреждения осуществляет комиссия по установлению стимулирующих выплат. Порядок деятельности указанной комиссии определяется правовым актом Главархитектуры Рязанской области.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Оценка выполнения критериев и показателей деятельности учреждения для установления премиальных выплат заместителю руководителя и главному бухгалтеру осуществляется в порядке, определяемом руководителем учреждения.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2.19. Руководитель обязан ежеквартально, не позднее 10 числа первого месяца, следующего за отчетным периодом (до 25 декабря - за 4 квартал), представлять доклад о выполнении критериев и показателей деятельности учреждения в Главархитектуру Рязанской области.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Выплата премии руководителю учреждения производится на основании приказа Главархитектуры Рязанской области.</w:t>
      </w:r>
    </w:p>
    <w:p w:rsidR="00EE0A07" w:rsidRDefault="00CE3F61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Начисление премии руководителю учреждения за соответствующий период (квартал) осуществляется исходя из 25 процентов годового фонда премирования.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Размер премии руководителя учреждения за соответствующий период (квартал) определяется на основе расчета с учетом выполнения показателей по следующей шкале полученных баллов:</w:t>
      </w: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23"/>
      </w:tblGrid>
      <w:tr w:rsidR="00EE0A07" w:rsidTr="005F7B7F">
        <w:trPr>
          <w:trHeight w:hRule="exact" w:val="12"/>
        </w:trPr>
        <w:tc>
          <w:tcPr>
            <w:tcW w:w="4816" w:type="dxa"/>
            <w:tcBorders>
              <w:bottom w:val="single" w:sz="6" w:space="0" w:color="000000"/>
            </w:tcBorders>
            <w:shd w:val="clear" w:color="auto" w:fill="auto"/>
          </w:tcPr>
          <w:p w:rsidR="00EE0A07" w:rsidRDefault="00EE0A07">
            <w:pPr>
              <w:pStyle w:val="ConsPlusTitle0"/>
              <w:ind w:firstLine="709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4823" w:type="dxa"/>
            <w:tcBorders>
              <w:bottom w:val="single" w:sz="6" w:space="0" w:color="000000"/>
            </w:tcBorders>
            <w:shd w:val="clear" w:color="auto" w:fill="auto"/>
          </w:tcPr>
          <w:p w:rsidR="00EE0A07" w:rsidRDefault="00EE0A07">
            <w:pPr>
              <w:pStyle w:val="ConsPlusTitle0"/>
              <w:ind w:firstLine="709"/>
              <w:jc w:val="both"/>
              <w:rPr>
                <w:rFonts w:ascii="Times New Roman" w:hAnsi="Times New Roman"/>
                <w:b w:val="0"/>
                <w:sz w:val="28"/>
              </w:rPr>
            </w:pP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</w:pPr>
            <w:r>
              <w:rPr>
                <w:rFonts w:ascii="Times New Roman" w:hAnsi="Times New Roman"/>
                <w:b w:val="0"/>
                <w:sz w:val="28"/>
              </w:rPr>
              <w:t>Число полученных баллов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</w:pPr>
            <w:r>
              <w:rPr>
                <w:rFonts w:ascii="Times New Roman" w:hAnsi="Times New Roman"/>
                <w:b w:val="0"/>
                <w:sz w:val="28"/>
              </w:rPr>
              <w:t>Размер премии в процентах с учетом числа полученных баллов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25 - 26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100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23 - 24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90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21 - 22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80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20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70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19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60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18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50</w:t>
            </w:r>
          </w:p>
        </w:tc>
      </w:tr>
      <w:tr w:rsidR="00EE0A07" w:rsidTr="005F7B7F"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Менее 18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EE0A07" w:rsidRDefault="00CE3F61">
            <w:pPr>
              <w:pStyle w:val="ConsPlusTitle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Не премируется</w:t>
            </w:r>
          </w:p>
        </w:tc>
      </w:tr>
    </w:tbl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2.20. Максимальный размер годового премиального фонда руководящего состава учреждения не может превышать 30 процентов от годовой суммы установленного должностного оклада каждого из указанного руководящего работника учреждения.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lastRenderedPageBreak/>
        <w:t>2.21. Соотношение среднемесячной заработной платы руководителей, заместителей руководителя и главных бухгалтеров учреждения и среднемесячной заработной платы работников учреждений, формируемой за счет всех источников финансового обеспечения, рассчитывается за календарный год.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2.22. Соотношение среднемесячной заработной платы руководителей, заместителей руководителя и главных бухгалтеров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руководящего состава на среднемесячную заработную плату работников этого учреждения.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 «Об особенностях порядка исчисления средней заработной платы».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2.23. Предельный уровень соотношения среднемесячной заработной платы руководителей, заместителей руководителя и главных бухгалтеров учреждения и среднемесячной заработной платы работников учреждения (без учета руководителя, его заместителей и главного бухгалтера) устанавливаются в соответствии с приложением № 1 к настоящему Положению.</w:t>
      </w: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Другие вопросы оплаты труда</w:t>
      </w:r>
    </w:p>
    <w:p w:rsidR="00EE0A07" w:rsidRDefault="00EE0A07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 xml:space="preserve">3.1. </w:t>
      </w:r>
      <w:bookmarkStart w:id="17" w:name="__DdeLink__2390_1638417959"/>
      <w:r>
        <w:rPr>
          <w:rFonts w:ascii="Times New Roman" w:hAnsi="Times New Roman"/>
          <w:b w:val="0"/>
          <w:sz w:val="28"/>
        </w:rPr>
        <w:t>Руководящему составу учреждения</w:t>
      </w:r>
      <w:bookmarkEnd w:id="17"/>
      <w:r>
        <w:rPr>
          <w:rFonts w:ascii="Times New Roman" w:hAnsi="Times New Roman"/>
          <w:b w:val="0"/>
          <w:sz w:val="28"/>
        </w:rPr>
        <w:t xml:space="preserve"> производятся единовременные денежные поощрения (выплаты), а также материальная помощь:</w:t>
      </w:r>
      <w:bookmarkStart w:id="18" w:name="redstr78"/>
      <w:bookmarkEnd w:id="18"/>
    </w:p>
    <w:p w:rsidR="00EE0A07" w:rsidRDefault="00CE3F61">
      <w:pPr>
        <w:pStyle w:val="3"/>
        <w:ind w:firstLine="737"/>
        <w:jc w:val="both"/>
      </w:pPr>
      <w:bookmarkStart w:id="19" w:name="redstr781"/>
      <w:bookmarkEnd w:id="19"/>
      <w:r>
        <w:rPr>
          <w:rFonts w:ascii="Times New Roman" w:hAnsi="Times New Roman"/>
          <w:b w:val="0"/>
          <w:color w:val="000000" w:themeColor="text1"/>
        </w:rPr>
        <w:t>- единовременная выплата при предоставлении ежегодного оплачиваемого отпуска;</w:t>
      </w:r>
    </w:p>
    <w:p w:rsidR="00EE0A07" w:rsidRDefault="00CE3F61">
      <w:pPr>
        <w:pStyle w:val="3"/>
        <w:ind w:firstLine="737"/>
        <w:jc w:val="both"/>
      </w:pPr>
      <w:bookmarkStart w:id="20" w:name="redstr79"/>
      <w:bookmarkEnd w:id="20"/>
      <w:r>
        <w:rPr>
          <w:rFonts w:ascii="Times New Roman" w:hAnsi="Times New Roman"/>
          <w:b w:val="0"/>
          <w:color w:val="000000" w:themeColor="text1"/>
        </w:rPr>
        <w:t>- единовременные выплаты в связи с государственными праздничными датами;</w:t>
      </w:r>
    </w:p>
    <w:p w:rsidR="00EE0A07" w:rsidRDefault="00CE3F61">
      <w:pPr>
        <w:pStyle w:val="3"/>
        <w:ind w:firstLine="737"/>
        <w:jc w:val="both"/>
      </w:pPr>
      <w:bookmarkStart w:id="21" w:name="redstr80"/>
      <w:bookmarkEnd w:id="21"/>
      <w:r>
        <w:rPr>
          <w:rFonts w:ascii="Times New Roman" w:hAnsi="Times New Roman"/>
          <w:b w:val="0"/>
          <w:color w:val="000000" w:themeColor="text1"/>
        </w:rPr>
        <w:t>- единовременное денежное поощрение в связи с юбилеями (50, 55, 60, 65 и 70 лет);</w:t>
      </w:r>
    </w:p>
    <w:p w:rsidR="00EE0A07" w:rsidRDefault="00CE3F61">
      <w:pPr>
        <w:pStyle w:val="3"/>
        <w:ind w:firstLine="737"/>
        <w:jc w:val="both"/>
      </w:pPr>
      <w:bookmarkStart w:id="22" w:name="redstr81"/>
      <w:bookmarkEnd w:id="22"/>
      <w:r>
        <w:rPr>
          <w:rFonts w:ascii="Times New Roman" w:hAnsi="Times New Roman"/>
          <w:b w:val="0"/>
          <w:color w:val="000000" w:themeColor="text1"/>
        </w:rPr>
        <w:t>- материальная помощь в связи с материальными затруднениями, вызванными необходимостью лечения, другими личными обстоятельствами.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 xml:space="preserve">3.2. Единовременная выплата при предоставлении ежегодного основного оплачиваемого отпуска выплачивается на основании личного заявления руководящего состава учреждения </w:t>
      </w:r>
      <w:bookmarkStart w:id="23" w:name="__DdeLink__1426_2251451071"/>
      <w:r>
        <w:rPr>
          <w:rFonts w:ascii="Times New Roman" w:hAnsi="Times New Roman"/>
          <w:b w:val="0"/>
          <w:sz w:val="28"/>
        </w:rPr>
        <w:t>в размере не более одного должностного оклада.</w:t>
      </w:r>
      <w:bookmarkEnd w:id="23"/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3.3 Руководящему составу учреждения производятся единовременные выплаты к государственным праздничным датам не более одного должностного оклада.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3.4. Руководящему составу учреждения производятся единовременные выплаты в связи с юбилеем (50, 55, 60, 65, 70 лет со дня рождения) в размере      10 000 (десять тысяч)</w:t>
      </w:r>
      <w:r w:rsidR="005F7B7F">
        <w:rPr>
          <w:rFonts w:ascii="Times New Roman" w:hAnsi="Times New Roman"/>
          <w:b w:val="0"/>
          <w:sz w:val="28"/>
        </w:rPr>
        <w:t xml:space="preserve"> рублей</w:t>
      </w:r>
      <w:r>
        <w:rPr>
          <w:rFonts w:ascii="Times New Roman" w:hAnsi="Times New Roman"/>
          <w:b w:val="0"/>
          <w:sz w:val="28"/>
        </w:rPr>
        <w:t>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lastRenderedPageBreak/>
        <w:t>3.5. Материальная помощь в связи с материальными затруднениями, вызванными необходимостью лечения, другими личными обстоятельствами выплачивается в размере 10 000 (десять тысяч)</w:t>
      </w:r>
      <w:r w:rsidR="005F7B7F">
        <w:rPr>
          <w:rFonts w:ascii="Times New Roman" w:hAnsi="Times New Roman"/>
          <w:b w:val="0"/>
          <w:sz w:val="28"/>
        </w:rPr>
        <w:t xml:space="preserve"> рублей</w:t>
      </w:r>
      <w:r>
        <w:rPr>
          <w:rFonts w:ascii="Times New Roman" w:hAnsi="Times New Roman"/>
          <w:b w:val="0"/>
          <w:sz w:val="28"/>
        </w:rPr>
        <w:t>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3.6. Выплаты</w:t>
      </w:r>
      <w:r w:rsidR="005F7B7F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указанные в пункте 3.1 настоящего раздела</w:t>
      </w:r>
      <w:r w:rsidR="005F7B7F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в отношении руководителя учреждения производятся за счет и в пределах средств, предусмотренных на оплату труда учреждения, на основании приказа Главархитектуры Рязанской области.</w:t>
      </w:r>
    </w:p>
    <w:p w:rsidR="00EE0A07" w:rsidRDefault="00CE3F61">
      <w:pPr>
        <w:pStyle w:val="ConsPlusTitle0"/>
        <w:ind w:firstLine="709"/>
        <w:jc w:val="both"/>
      </w:pPr>
      <w:r>
        <w:rPr>
          <w:rFonts w:ascii="Times New Roman" w:hAnsi="Times New Roman"/>
          <w:b w:val="0"/>
          <w:sz w:val="28"/>
        </w:rPr>
        <w:t>Выплаты</w:t>
      </w:r>
      <w:r w:rsidR="005F7B7F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указанные в пункте 3.1 настоящего раздела</w:t>
      </w:r>
      <w:r w:rsidR="005F7B7F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в отношении заместителей руководителя учреждений и главных бухгалтеров производятся за счет и в пределах средств, предусмотренных на оплату труда, на основании приказа руководителя учреждения.</w:t>
      </w:r>
    </w:p>
    <w:p w:rsidR="00EE0A07" w:rsidRDefault="00EE0A07">
      <w:pPr>
        <w:pStyle w:val="3"/>
        <w:jc w:val="both"/>
        <w:rPr>
          <w:rFonts w:ascii="Times New Roman" w:hAnsi="Times New Roman"/>
          <w:b w:val="0"/>
          <w:color w:val="000000" w:themeColor="text1"/>
          <w:highlight w:val="yellow"/>
        </w:rPr>
      </w:pP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b w:val="0"/>
          <w:sz w:val="28"/>
        </w:rPr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CE3F61">
      <w:pPr>
        <w:pStyle w:val="ConsPlusNormal0"/>
        <w:ind w:firstLine="4962"/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EE0A07" w:rsidRDefault="00CE3F61">
      <w:pPr>
        <w:pStyle w:val="ConsPlusNormal0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об оплате труда и материальном стимулировании руководителей, их заместителей и главных бухгалтеров государственных казенных учреждений  </w:t>
      </w:r>
    </w:p>
    <w:p w:rsidR="00EE0A07" w:rsidRDefault="00CE3F61">
      <w:pPr>
        <w:pStyle w:val="ConsPlusNormal0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Рязанской области, </w:t>
      </w:r>
      <w:proofErr w:type="gramStart"/>
      <w:r>
        <w:rPr>
          <w:rFonts w:ascii="Times New Roman" w:hAnsi="Times New Roman"/>
          <w:sz w:val="28"/>
        </w:rPr>
        <w:t>подведомственных</w:t>
      </w:r>
      <w:proofErr w:type="gramEnd"/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управлению архитектуры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градостроительства 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Рязанской области</w:t>
      </w: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Коэффициент</w:t>
      </w:r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b w:val="0"/>
          <w:i/>
          <w:sz w:val="28"/>
          <w:u w:val="single"/>
        </w:rPr>
      </w:pPr>
      <w:r>
        <w:rPr>
          <w:rFonts w:ascii="Times New Roman" w:hAnsi="Times New Roman"/>
          <w:b w:val="0"/>
          <w:sz w:val="28"/>
        </w:rPr>
        <w:t xml:space="preserve">кратности для определения должностных окладов руководителей учреждения и предельный уровень соотношения среднемесячной заработной платы руководителей учреждения, их заместителей, главных бухгалтеров и среднемесячной заработной платы работников учреждения </w:t>
      </w:r>
    </w:p>
    <w:p w:rsidR="00EE0A07" w:rsidRDefault="00EE0A07">
      <w:pPr>
        <w:pStyle w:val="ConsPlusTitle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2127"/>
        <w:gridCol w:w="2409"/>
        <w:gridCol w:w="1134"/>
        <w:gridCol w:w="1134"/>
        <w:gridCol w:w="1229"/>
      </w:tblGrid>
      <w:tr w:rsidR="00EE0A07" w:rsidTr="005F7B7F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по оплате труда руководителя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отнесения учреждения к группе по оплате труда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 кратности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8"/>
              </w:rPr>
              <w:t>Предельный уровень соотношения среднемесячной заработной платы и среднемесячной заработной платы работников учреждений</w:t>
            </w:r>
          </w:p>
        </w:tc>
      </w:tr>
      <w:tr w:rsidR="005F7B7F" w:rsidTr="005F7B7F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8"/>
              </w:rPr>
              <w:t>руководителей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8"/>
              </w:rPr>
              <w:t>заместителей руководителя учреждений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8"/>
              </w:rPr>
              <w:t>главных бухгалтеров</w:t>
            </w:r>
          </w:p>
          <w:p w:rsidR="00EE0A07" w:rsidRDefault="00CE3F61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8"/>
              </w:rPr>
              <w:t>учреждений</w:t>
            </w:r>
          </w:p>
          <w:p w:rsidR="00EE0A07" w:rsidRDefault="00EE0A07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F7B7F" w:rsidTr="005F7B7F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штатная численность учреждения свыше 70 человек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F7B7F" w:rsidTr="005F7B7F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штатная численность учреждения до 70 человек включительно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CE3F61">
      <w:pPr>
        <w:pStyle w:val="ConsPlusNormal0"/>
        <w:ind w:firstLine="4962"/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EE0A07" w:rsidRDefault="00CE3F61">
      <w:pPr>
        <w:pStyle w:val="ConsPlusNormal0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об оплате труда и материальном стимулировании руководителей, их заместителей и главных бухгалтеров государственных казенных учреждений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Рязанской области, </w:t>
      </w:r>
      <w:proofErr w:type="gramStart"/>
      <w:r>
        <w:rPr>
          <w:rFonts w:ascii="Times New Roman" w:hAnsi="Times New Roman"/>
          <w:sz w:val="28"/>
        </w:rPr>
        <w:t>подведомственных</w:t>
      </w:r>
      <w:proofErr w:type="gramEnd"/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управлению архитектуры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градостроительства 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Рязанской области</w:t>
      </w:r>
    </w:p>
    <w:p w:rsidR="00EE0A07" w:rsidRDefault="00EE0A07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bookmarkStart w:id="24" w:name="Par220"/>
      <w:bookmarkEnd w:id="24"/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Перечень критериев для установления стимулирующей выплаты</w:t>
      </w:r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 интенсивность и высокие результаты работы</w:t>
      </w:r>
    </w:p>
    <w:p w:rsidR="00EE0A07" w:rsidRDefault="00CE3F61">
      <w:pPr>
        <w:pStyle w:val="ConsPlusTitle0"/>
        <w:ind w:firstLine="709"/>
        <w:jc w:val="center"/>
      </w:pPr>
      <w:r>
        <w:rPr>
          <w:rFonts w:ascii="Times New Roman" w:hAnsi="Times New Roman"/>
          <w:b w:val="0"/>
          <w:sz w:val="28"/>
        </w:rPr>
        <w:t>руководителю учреждения</w:t>
      </w: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42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850"/>
        <w:gridCol w:w="1988"/>
        <w:gridCol w:w="1655"/>
        <w:gridCol w:w="2603"/>
      </w:tblGrid>
      <w:tr w:rsidR="00EE0A0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(проценты)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Периодичность представления отчетности</w:t>
            </w:r>
          </w:p>
        </w:tc>
      </w:tr>
      <w:tr w:rsidR="00EE0A07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Качественная подготовка и проведение мероприятий, связанных с уставной деятельностью Учреждения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  <w:p w:rsidR="00EE0A07" w:rsidRDefault="00EE0A07">
            <w:pPr>
              <w:pStyle w:val="ConsPlusNormal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Своевременное и добросовестное исполнение своих обязанностей в соответствующем периоде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Достижение высоких результатов в работе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Своевременное и в полном объеме выполнение поручений главного управления архитектуры</w:t>
            </w:r>
          </w:p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 xml:space="preserve">и градостроительства Рязанской области, в </w:t>
            </w:r>
            <w:r>
              <w:rPr>
                <w:rFonts w:ascii="Times New Roman" w:hAnsi="Times New Roman"/>
                <w:sz w:val="28"/>
              </w:rPr>
              <w:lastRenderedPageBreak/>
              <w:t>том числе руководителей структурных подразделений, курирующих деятельность Учреждения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Своевременное представление бухгалтерской и статистической отчетности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Обеспечение условий охраны труда и техники безопасности в Учреждении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 w:rsidR="00EE0A07"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Невыполнение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center"/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</w:tbl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4962"/>
        <w:rPr>
          <w:rFonts w:ascii="Times New Roman" w:hAnsi="Times New Roman"/>
          <w:sz w:val="28"/>
        </w:rPr>
      </w:pPr>
    </w:p>
    <w:p w:rsidR="00EE0A07" w:rsidRDefault="00CE3F61">
      <w:pPr>
        <w:pStyle w:val="ConsPlusNormal0"/>
        <w:ind w:firstLine="4962"/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EE0A07" w:rsidRDefault="00CE3F61">
      <w:pPr>
        <w:pStyle w:val="ConsPlusNormal0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об оплате труда и материальном стимулировании руководителей, их заместителей и главных бухгалтеров государственных казенных учреждений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Рязанской области, </w:t>
      </w:r>
      <w:proofErr w:type="gramStart"/>
      <w:r>
        <w:rPr>
          <w:rFonts w:ascii="Times New Roman" w:hAnsi="Times New Roman"/>
          <w:sz w:val="28"/>
        </w:rPr>
        <w:t>подведомственных</w:t>
      </w:r>
      <w:proofErr w:type="gramEnd"/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главному управлению архитектуры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градостроительства </w:t>
      </w:r>
    </w:p>
    <w:p w:rsidR="00EE0A07" w:rsidRDefault="00CE3F61">
      <w:pPr>
        <w:pStyle w:val="ConsPlusNormal0"/>
        <w:ind w:firstLine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Рязанской области</w:t>
      </w:r>
    </w:p>
    <w:p w:rsidR="00EE0A07" w:rsidRDefault="00EE0A07">
      <w:pPr>
        <w:pStyle w:val="ConsPlusNormal0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EE0A07" w:rsidRDefault="00CE3F61">
      <w:pPr>
        <w:pStyle w:val="ConsPlusTitle0"/>
        <w:ind w:firstLine="709"/>
        <w:jc w:val="center"/>
        <w:rPr>
          <w:rFonts w:ascii="Times New Roman" w:hAnsi="Times New Roman"/>
          <w:b w:val="0"/>
          <w:sz w:val="28"/>
        </w:rPr>
      </w:pPr>
      <w:bookmarkStart w:id="25" w:name="Par403"/>
      <w:bookmarkEnd w:id="25"/>
      <w:r>
        <w:rPr>
          <w:rFonts w:ascii="Times New Roman" w:hAnsi="Times New Roman"/>
          <w:b w:val="0"/>
          <w:sz w:val="28"/>
        </w:rPr>
        <w:t>Критерии</w:t>
      </w:r>
    </w:p>
    <w:p w:rsidR="00EE0A07" w:rsidRDefault="00CE3F61">
      <w:pPr>
        <w:pStyle w:val="ConsPlusTitle0"/>
        <w:ind w:firstLine="709"/>
        <w:jc w:val="center"/>
      </w:pPr>
      <w:r>
        <w:rPr>
          <w:rFonts w:ascii="Times New Roman" w:hAnsi="Times New Roman"/>
          <w:b w:val="0"/>
          <w:sz w:val="28"/>
        </w:rPr>
        <w:t>и показатели эффективности работы учреждения</w:t>
      </w:r>
    </w:p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7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2614"/>
        <w:gridCol w:w="2387"/>
        <w:gridCol w:w="2016"/>
        <w:gridCol w:w="2079"/>
      </w:tblGrid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№№  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 оценки деятельности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Периодичность предоставления отчетности</w:t>
            </w:r>
          </w:p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Ведение финансовой деятельности в пределах ассигнований из областного бюджета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Отсутствие задолженности по заработной плате перед работниками Учреждения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Отсутствие случаев нарушения трудовой дисциплины, правил внутреннего трудового распорядка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 xml:space="preserve">Эффективная организация использования </w:t>
            </w:r>
            <w:r>
              <w:rPr>
                <w:rFonts w:ascii="Times New Roman" w:hAnsi="Times New Roman"/>
                <w:sz w:val="28"/>
              </w:rPr>
              <w:lastRenderedPageBreak/>
              <w:t>материально-технических ресурсов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Обеспеченность материально-техническими </w:t>
            </w:r>
            <w:r>
              <w:rPr>
                <w:rFonts w:ascii="Times New Roman" w:hAnsi="Times New Roman"/>
                <w:sz w:val="28"/>
              </w:rPr>
              <w:lastRenderedPageBreak/>
              <w:t>ресурсами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Доклад руководителя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</w:tr>
      <w:tr w:rsidR="00EE0A07" w:rsidTr="005F7B7F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Обеспечение информационной открытости Учреждения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Своевременное обновление сайта Учреждения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Отсутствие фактов нарушений законодательства Российской Федерации, Рязанской области по результатам проверок правоохранительных, контрольных и надзорных органов по вопросам нецелевого использования финансовых средств, размещения заказов на поставки товаров, выполнение работ, оказание услуг для государственных нужд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руководителя, акты проверок контролирующих органов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Укомплектованность Учреждения основным персоналом (не менее 80%)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Высокий уровень исполнительской дисциплины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 xml:space="preserve">соблюдение сроков и порядка предоставления информации по </w:t>
            </w:r>
            <w:r>
              <w:rPr>
                <w:rFonts w:ascii="Times New Roman" w:hAnsi="Times New Roman"/>
                <w:sz w:val="28"/>
              </w:rPr>
              <w:lastRenderedPageBreak/>
              <w:t>отдельным запросам федеральных органов государственной власти, органов государственной власти Рязанской области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Доклад руководителя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3 балла за каждый квартал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</w:tr>
      <w:tr w:rsidR="00EE0A07" w:rsidTr="005F7B7F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соблюдение сроков и порядка предоставления информации по отдельным запросам главного управления архитектуры и градостроительства Рязанской области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</w:tr>
      <w:tr w:rsidR="00EE0A07" w:rsidTr="005F7B7F"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3 балла за каждый квартал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EE0A07"/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Отсутствие неисполненных предписаний органов государственного контроля и надзора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1 балл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квоты по приему на работу инвалидов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t>2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  <w:tr w:rsidR="00EE0A07" w:rsidTr="005F7B7F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13"/>
            </w:pPr>
            <w:proofErr w:type="spellStart"/>
            <w:r>
              <w:rPr>
                <w:rFonts w:ascii="Times New Roman" w:hAnsi="Times New Roman"/>
                <w:sz w:val="28"/>
              </w:rPr>
              <w:t>Непревышение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расчетного среднемесячного уровня заработной платы работников Учреждения и расчетного </w:t>
            </w:r>
            <w:r>
              <w:rPr>
                <w:rFonts w:ascii="Times New Roman" w:hAnsi="Times New Roman"/>
                <w:sz w:val="28"/>
              </w:rPr>
              <w:lastRenderedPageBreak/>
              <w:t>среднемесячного уровня оплаты труда государственных гражданских служащих Рязанской области и работников, замещающих должности, не являющиеся должностями государственной гражданской службы Рязанской области, главного управления архитектуры и градостроительства Рязанской области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</w:pPr>
            <w:r>
              <w:rPr>
                <w:rFonts w:ascii="Times New Roman" w:hAnsi="Times New Roman"/>
                <w:sz w:val="28"/>
              </w:rPr>
              <w:lastRenderedPageBreak/>
              <w:t>2 балла за каждый квартал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Доклад руководителя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A07" w:rsidRDefault="00CE3F61">
            <w:pPr>
              <w:pStyle w:val="ConsPlusNormal0"/>
              <w:ind w:firstLine="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Квартальная</w:t>
            </w:r>
          </w:p>
        </w:tc>
      </w:tr>
    </w:tbl>
    <w:p w:rsidR="00EE0A07" w:rsidRDefault="00EE0A07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</w:p>
    <w:p w:rsidR="00EE0A07" w:rsidRDefault="00EE0A07">
      <w:pPr>
        <w:pStyle w:val="ConsPlusNormal0"/>
        <w:ind w:firstLine="709"/>
        <w:jc w:val="both"/>
      </w:pPr>
    </w:p>
    <w:sectPr w:rsidR="00EE0A07" w:rsidSect="005F7B7F">
      <w:headerReference w:type="default" r:id="rId9"/>
      <w:pgSz w:w="11906" w:h="16838"/>
      <w:pgMar w:top="1134" w:right="573" w:bottom="1134" w:left="1661" w:header="57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26" w:rsidRDefault="00A94526" w:rsidP="005F7B7F">
      <w:r>
        <w:separator/>
      </w:r>
    </w:p>
  </w:endnote>
  <w:endnote w:type="continuationSeparator" w:id="0">
    <w:p w:rsidR="00A94526" w:rsidRDefault="00A94526" w:rsidP="005F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charset w:val="01"/>
    <w:family w:val="swiss"/>
    <w:pitch w:val="default"/>
  </w:font>
  <w:font w:name="PT Astra Serif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PT Sans"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26" w:rsidRDefault="00A94526" w:rsidP="005F7B7F">
      <w:r>
        <w:separator/>
      </w:r>
    </w:p>
  </w:footnote>
  <w:footnote w:type="continuationSeparator" w:id="0">
    <w:p w:rsidR="00A94526" w:rsidRDefault="00A94526" w:rsidP="005F7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046514"/>
      <w:docPartObj>
        <w:docPartGallery w:val="Page Numbers (Top of Page)"/>
        <w:docPartUnique/>
      </w:docPartObj>
    </w:sdtPr>
    <w:sdtEndPr/>
    <w:sdtContent>
      <w:p w:rsidR="005F7B7F" w:rsidRDefault="005F7B7F">
        <w:pPr>
          <w:pStyle w:val="aff0"/>
          <w:jc w:val="center"/>
        </w:pPr>
      </w:p>
      <w:p w:rsidR="005F7B7F" w:rsidRDefault="005F7B7F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90C">
          <w:rPr>
            <w:noProof/>
          </w:rPr>
          <w:t>13</w:t>
        </w:r>
        <w:r>
          <w:fldChar w:fldCharType="end"/>
        </w:r>
      </w:p>
    </w:sdtContent>
  </w:sdt>
  <w:p w:rsidR="005F7B7F" w:rsidRDefault="005F7B7F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A1101"/>
    <w:multiLevelType w:val="multilevel"/>
    <w:tmpl w:val="EF4605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7F6DA1"/>
    <w:multiLevelType w:val="multilevel"/>
    <w:tmpl w:val="11A652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07"/>
    <w:rsid w:val="005F7B7F"/>
    <w:rsid w:val="00781738"/>
    <w:rsid w:val="00A94526"/>
    <w:rsid w:val="00CE3F61"/>
    <w:rsid w:val="00D6690C"/>
    <w:rsid w:val="00E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Standard"/>
    <w:next w:val="a"/>
    <w:qFormat/>
    <w:pPr>
      <w:outlineLvl w:val="0"/>
    </w:pPr>
    <w:rPr>
      <w:b/>
      <w:spacing w:val="-20"/>
      <w:sz w:val="32"/>
    </w:rPr>
  </w:style>
  <w:style w:type="paragraph" w:styleId="2">
    <w:name w:val="heading 2"/>
    <w:basedOn w:val="Standard"/>
    <w:next w:val="a"/>
    <w:uiPriority w:val="9"/>
    <w:qFormat/>
    <w:pPr>
      <w:outlineLvl w:val="1"/>
    </w:pPr>
    <w:rPr>
      <w:rFonts w:ascii="XO Thames" w:hAnsi="XO Thames"/>
      <w:b/>
      <w:color w:val="00A0FF"/>
    </w:rPr>
  </w:style>
  <w:style w:type="paragraph" w:styleId="3">
    <w:name w:val="heading 3"/>
    <w:basedOn w:val="a0"/>
    <w:next w:val="a1"/>
    <w:qFormat/>
    <w:pPr>
      <w:outlineLvl w:val="2"/>
    </w:pPr>
    <w:rPr>
      <w:rFonts w:ascii="PT Astra Serif" w:hAnsi="PT Astra Serif"/>
      <w:b/>
    </w:rPr>
  </w:style>
  <w:style w:type="paragraph" w:styleId="4">
    <w:name w:val="heading 4"/>
    <w:basedOn w:val="Standard"/>
    <w:next w:val="a"/>
    <w:uiPriority w:val="9"/>
    <w:qFormat/>
    <w:pPr>
      <w:outlineLvl w:val="3"/>
    </w:pPr>
    <w:rPr>
      <w:rFonts w:ascii="XO Thames" w:hAnsi="XO Thames"/>
      <w:b/>
      <w:color w:val="595959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onsTitle">
    <w:name w:val="ConsTitle"/>
    <w:qFormat/>
    <w:rPr>
      <w:rFonts w:ascii="Arial" w:hAnsi="Arial"/>
      <w:b/>
      <w:color w:val="000000"/>
      <w:spacing w:val="0"/>
      <w:sz w:val="16"/>
    </w:rPr>
  </w:style>
  <w:style w:type="character" w:customStyle="1" w:styleId="a5">
    <w:name w:val="Неформатированный текст Кодекс"/>
    <w:qFormat/>
    <w:rPr>
      <w:rFonts w:ascii="Courier New" w:hAnsi="Courier New"/>
      <w:color w:val="000000"/>
      <w:spacing w:val="0"/>
      <w:sz w:val="26"/>
    </w:rPr>
  </w:style>
  <w:style w:type="character" w:customStyle="1" w:styleId="Contents2">
    <w:name w:val="Contents 2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6"/>
    </w:rPr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6"/>
    </w:rPr>
  </w:style>
  <w:style w:type="character" w:customStyle="1" w:styleId="Contents4">
    <w:name w:val="Contents 4"/>
    <w:qFormat/>
    <w:rPr>
      <w:rFonts w:ascii="Times New Roman" w:hAnsi="Times New Roman"/>
      <w:color w:val="000000"/>
      <w:spacing w:val="0"/>
      <w:sz w:val="26"/>
    </w:rPr>
  </w:style>
  <w:style w:type="character" w:customStyle="1" w:styleId="a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a7">
    <w:name w:val="Текст выноски Знак"/>
    <w:qFormat/>
    <w:rPr>
      <w:rFonts w:ascii="Tahoma" w:hAnsi="Tahoma"/>
      <w:color w:val="000000"/>
      <w:spacing w:val="0"/>
      <w:sz w:val="16"/>
    </w:rPr>
  </w:style>
  <w:style w:type="character" w:customStyle="1" w:styleId="-">
    <w:name w:val="Интернет-ссылка"/>
    <w:rPr>
      <w:rFonts w:ascii="Times New Roman" w:hAnsi="Times New Roman"/>
      <w:color w:val="0000FF"/>
      <w:spacing w:val="0"/>
      <w:sz w:val="26"/>
      <w:u w:val="single"/>
    </w:rPr>
  </w:style>
  <w:style w:type="character" w:customStyle="1" w:styleId="Contents7">
    <w:name w:val="Contents 7"/>
    <w:qFormat/>
    <w:rPr>
      <w:rFonts w:ascii="Times New Roman" w:hAnsi="Times New Roman"/>
      <w:color w:val="000000"/>
      <w:spacing w:val="0"/>
      <w:sz w:val="26"/>
    </w:rPr>
  </w:style>
  <w:style w:type="character" w:customStyle="1" w:styleId="a8">
    <w:name w:val="Текст в заданном формате"/>
    <w:qFormat/>
    <w:rPr>
      <w:rFonts w:ascii="Liberation Mono" w:hAnsi="Liberation Mono"/>
      <w:sz w:val="20"/>
    </w:rPr>
  </w:style>
  <w:style w:type="character" w:customStyle="1" w:styleId="Standard0">
    <w:name w:val="Standard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22">
    <w:name w:val="Основной текст 22"/>
    <w:qFormat/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10">
    <w:name w:val="Название объекта1"/>
    <w:basedOn w:val="Standard0"/>
    <w:qFormat/>
    <w:rPr>
      <w:rFonts w:ascii="PT Sans" w:hAnsi="PT Sans"/>
      <w:i/>
      <w:color w:val="000000"/>
      <w:spacing w:val="0"/>
      <w:sz w:val="24"/>
    </w:rPr>
  </w:style>
  <w:style w:type="character" w:customStyle="1" w:styleId="Contents3">
    <w:name w:val="Contents 3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">
    <w:name w:val="Text body"/>
    <w:basedOn w:val="Standard0"/>
    <w:qFormat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2">
    <w:name w:val="Текст документа Кодекс1"/>
    <w:qFormat/>
    <w:rPr>
      <w:rFonts w:ascii="Arial" w:hAnsi="Arial"/>
      <w:color w:val="000000"/>
      <w:spacing w:val="0"/>
      <w:sz w:val="18"/>
    </w:rPr>
  </w:style>
  <w:style w:type="character" w:customStyle="1" w:styleId="31">
    <w:name w:val="Заголовок 31"/>
    <w:basedOn w:val="a9"/>
    <w:qFormat/>
    <w:rPr>
      <w:rFonts w:ascii="PT Astra Serif" w:hAnsi="PT Astra Serif"/>
      <w:b/>
      <w:color w:val="000000"/>
      <w:sz w:val="28"/>
    </w:rPr>
  </w:style>
  <w:style w:type="character" w:customStyle="1" w:styleId="21">
    <w:name w:val="Основной текст 21"/>
    <w:basedOn w:val="Standard0"/>
    <w:qFormat/>
    <w:rPr>
      <w:rFonts w:ascii="Times New Roman" w:hAnsi="Times New Roman"/>
      <w:color w:val="000000"/>
      <w:spacing w:val="0"/>
      <w:sz w:val="28"/>
    </w:rPr>
  </w:style>
  <w:style w:type="character" w:customStyle="1" w:styleId="23">
    <w:name w:val="Основной текст 23"/>
    <w:basedOn w:val="Standard0"/>
    <w:qFormat/>
    <w:rPr>
      <w:rFonts w:ascii="Times New Roman" w:hAnsi="Times New Roman"/>
      <w:color w:val="000000"/>
      <w:spacing w:val="0"/>
      <w:sz w:val="28"/>
    </w:rPr>
  </w:style>
  <w:style w:type="character" w:customStyle="1" w:styleId="aa">
    <w:name w:val="Заголовок таблицы"/>
    <w:basedOn w:val="ab"/>
    <w:qFormat/>
    <w:rPr>
      <w:b/>
    </w:rPr>
  </w:style>
  <w:style w:type="character" w:customStyle="1" w:styleId="formattext">
    <w:name w:val="formattext"/>
    <w:basedOn w:val="Standard0"/>
    <w:qFormat/>
    <w:rPr>
      <w:rFonts w:ascii="Times New Roman" w:hAnsi="Times New Roman"/>
      <w:color w:val="000000"/>
      <w:spacing w:val="0"/>
      <w:sz w:val="24"/>
    </w:rPr>
  </w:style>
  <w:style w:type="character" w:customStyle="1" w:styleId="ac">
    <w:name w:val="Текст документа Кодекс"/>
    <w:qFormat/>
    <w:rPr>
      <w:rFonts w:ascii="Arial" w:hAnsi="Arial"/>
      <w:color w:val="000000"/>
      <w:spacing w:val="0"/>
      <w:sz w:val="18"/>
    </w:rPr>
  </w:style>
  <w:style w:type="character" w:customStyle="1" w:styleId="41">
    <w:name w:val="Заголовок 41"/>
    <w:basedOn w:val="Standard0"/>
    <w:qFormat/>
    <w:rPr>
      <w:rFonts w:ascii="XO Thames" w:hAnsi="XO Thames"/>
      <w:b/>
      <w:color w:val="595959"/>
      <w:spacing w:val="0"/>
      <w:sz w:val="26"/>
    </w:rPr>
  </w:style>
  <w:style w:type="character" w:customStyle="1" w:styleId="ab">
    <w:name w:val="Содержимое таблицы"/>
    <w:qFormat/>
  </w:style>
  <w:style w:type="character" w:customStyle="1" w:styleId="ad">
    <w:name w:val="Заголовок документа Кодекс"/>
    <w:qFormat/>
    <w:rPr>
      <w:rFonts w:ascii="Arial" w:hAnsi="Arial"/>
      <w:b/>
      <w:color w:val="000000"/>
      <w:spacing w:val="0"/>
      <w:sz w:val="22"/>
    </w:rPr>
  </w:style>
  <w:style w:type="character" w:customStyle="1" w:styleId="Context">
    <w:name w:val="Context"/>
    <w:qFormat/>
    <w:rPr>
      <w:rFonts w:ascii="Arial" w:hAnsi="Arial"/>
      <w:color w:val="00FF00"/>
      <w:sz w:val="26"/>
      <w:u w:val="single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13">
    <w:name w:val="Текст выноски1"/>
    <w:basedOn w:val="Standard0"/>
    <w:qFormat/>
    <w:rPr>
      <w:rFonts w:ascii="Tahoma" w:hAnsi="Tahoma"/>
      <w:color w:val="000000"/>
      <w:spacing w:val="0"/>
      <w:sz w:val="16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26"/>
    </w:rPr>
  </w:style>
  <w:style w:type="character" w:customStyle="1" w:styleId="14">
    <w:name w:val="Список объектов 1"/>
    <w:basedOn w:val="20"/>
    <w:qFormat/>
    <w:rPr>
      <w:rFonts w:ascii="PT Astra Serif" w:hAnsi="PT Astra Serif"/>
      <w:b/>
      <w:color w:val="000000"/>
      <w:spacing w:val="0"/>
      <w:sz w:val="28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15">
    <w:name w:val="Название1"/>
    <w:basedOn w:val="Standard0"/>
    <w:qFormat/>
    <w:rPr>
      <w:rFonts w:ascii="Times New Roman" w:hAnsi="Times New Roman"/>
      <w:color w:val="000000"/>
      <w:spacing w:val="0"/>
      <w:sz w:val="32"/>
    </w:rPr>
  </w:style>
  <w:style w:type="character" w:customStyle="1" w:styleId="210">
    <w:name w:val="Основной текст 2 Знак1"/>
    <w:qFormat/>
    <w:rPr>
      <w:rFonts w:ascii="Times New Roman" w:hAnsi="Times New Roman"/>
      <w:color w:val="000000"/>
      <w:spacing w:val="0"/>
      <w:sz w:val="28"/>
    </w:rPr>
  </w:style>
  <w:style w:type="character" w:customStyle="1" w:styleId="ConsPlusTitle">
    <w:name w:val="ConsPlusTitle"/>
    <w:qFormat/>
    <w:rPr>
      <w:rFonts w:ascii="Arial" w:hAnsi="Arial"/>
      <w:b/>
      <w:color w:val="000000"/>
      <w:spacing w:val="0"/>
      <w:sz w:val="26"/>
    </w:rPr>
  </w:style>
  <w:style w:type="character" w:customStyle="1" w:styleId="16">
    <w:name w:val="Текст1"/>
    <w:qFormat/>
    <w:rPr>
      <w:rFonts w:ascii="Courier New" w:hAnsi="Courier New"/>
      <w:color w:val="000000"/>
      <w:spacing w:val="0"/>
      <w:sz w:val="20"/>
    </w:rPr>
  </w:style>
  <w:style w:type="character" w:customStyle="1" w:styleId="Contents9">
    <w:name w:val="Contents 9"/>
    <w:qFormat/>
  </w:style>
  <w:style w:type="character" w:styleId="ae">
    <w:name w:val="page number"/>
    <w:basedOn w:val="a2"/>
    <w:qFormat/>
  </w:style>
  <w:style w:type="character" w:customStyle="1" w:styleId="Contents8">
    <w:name w:val="Contents 8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17">
    <w:name w:val="Указатель1"/>
    <w:qFormat/>
    <w:rPr>
      <w:rFonts w:ascii="PT Sans" w:hAnsi="PT Sans"/>
      <w:color w:val="000000"/>
      <w:spacing w:val="0"/>
      <w:sz w:val="26"/>
    </w:rPr>
  </w:style>
  <w:style w:type="character" w:customStyle="1" w:styleId="24">
    <w:name w:val="Название объекта2"/>
    <w:basedOn w:val="Standard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211">
    <w:name w:val="Заголовок 21"/>
    <w:basedOn w:val="Standard0"/>
    <w:qFormat/>
    <w:rPr>
      <w:rFonts w:ascii="XO Thames" w:hAnsi="XO Thames"/>
      <w:b/>
      <w:color w:val="00A0FF"/>
      <w:spacing w:val="0"/>
      <w:sz w:val="26"/>
    </w:rPr>
  </w:style>
  <w:style w:type="character" w:customStyle="1" w:styleId="WW8Num2z3">
    <w:name w:val="WW8Num2z3"/>
    <w:qFormat/>
    <w:rPr>
      <w:rFonts w:ascii="Symbol" w:hAnsi="Symbol"/>
      <w:color w:val="000000"/>
      <w:spacing w:val="0"/>
      <w:sz w:val="26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6"/>
    </w:rPr>
  </w:style>
  <w:style w:type="character" w:customStyle="1" w:styleId="18">
    <w:name w:val="Список1"/>
    <w:basedOn w:val="Textbody"/>
    <w:qFormat/>
    <w:rPr>
      <w:rFonts w:ascii="PT Sans" w:hAnsi="PT Sans"/>
      <w:color w:val="000000"/>
      <w:spacing w:val="0"/>
      <w:sz w:val="28"/>
    </w:rPr>
  </w:style>
  <w:style w:type="character" w:customStyle="1" w:styleId="af">
    <w:name w:val="Содержимое врезки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110">
    <w:name w:val="Заголовок 11"/>
    <w:basedOn w:val="Standard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19">
    <w:name w:val="Верхний колонтитул1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1a">
    <w:name w:val="Нижний колонтитул1"/>
    <w:qFormat/>
  </w:style>
  <w:style w:type="character" w:customStyle="1" w:styleId="Contents1">
    <w:name w:val="Contents 1"/>
    <w:basedOn w:val="Standard0"/>
    <w:qFormat/>
    <w:rPr>
      <w:rFonts w:ascii="XO Thames" w:hAnsi="XO Thames"/>
      <w:b/>
      <w:color w:val="000000"/>
      <w:spacing w:val="0"/>
      <w:sz w:val="26"/>
    </w:rPr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af0">
    <w:name w:val="Символ нумерации"/>
    <w:qFormat/>
    <w:rPr>
      <w:rFonts w:ascii="Times New Roman" w:hAnsi="Times New Roman"/>
      <w:color w:val="000000"/>
      <w:spacing w:val="0"/>
      <w:sz w:val="26"/>
    </w:rPr>
  </w:style>
  <w:style w:type="character" w:customStyle="1" w:styleId="20">
    <w:name w:val="Указатель2"/>
    <w:basedOn w:val="Standard0"/>
    <w:qFormat/>
    <w:rPr>
      <w:rFonts w:ascii="PT Sans" w:hAnsi="PT Sans"/>
      <w:color w:val="000000"/>
      <w:spacing w:val="0"/>
      <w:sz w:val="26"/>
    </w:rPr>
  </w:style>
  <w:style w:type="character" w:customStyle="1" w:styleId="1b">
    <w:name w:val="Знак Знак1"/>
    <w:qFormat/>
    <w:rPr>
      <w:rFonts w:ascii="Times New Roman" w:hAnsi="Times New Roman"/>
      <w:color w:val="000000"/>
      <w:spacing w:val="0"/>
      <w:sz w:val="26"/>
    </w:rPr>
  </w:style>
  <w:style w:type="character" w:customStyle="1" w:styleId="a9">
    <w:name w:val="Заголовок"/>
    <w:qFormat/>
    <w:rPr>
      <w:rFonts w:ascii="PT Sans" w:hAnsi="PT Sans"/>
      <w:sz w:val="28"/>
    </w:rPr>
  </w:style>
  <w:style w:type="paragraph" w:customStyle="1" w:styleId="a0">
    <w:name w:val="Заголовок"/>
    <w:next w:val="a1"/>
    <w:qFormat/>
    <w:rPr>
      <w:rFonts w:ascii="PT Sans" w:hAnsi="PT Sans"/>
      <w:sz w:val="28"/>
    </w:rPr>
  </w:style>
  <w:style w:type="paragraph" w:styleId="a1">
    <w:name w:val="Body Text"/>
    <w:basedOn w:val="a"/>
    <w:pPr>
      <w:spacing w:before="120" w:line="192" w:lineRule="auto"/>
    </w:pPr>
    <w:rPr>
      <w:sz w:val="28"/>
    </w:rPr>
  </w:style>
  <w:style w:type="paragraph" w:styleId="af1">
    <w:name w:val="List"/>
    <w:basedOn w:val="Textbody0"/>
    <w:rPr>
      <w:rFonts w:ascii="PT Sans" w:hAnsi="PT Sans"/>
    </w:rPr>
  </w:style>
  <w:style w:type="paragraph" w:styleId="af2">
    <w:name w:val="caption"/>
    <w:basedOn w:val="Standard"/>
    <w:next w:val="a"/>
    <w:qFormat/>
    <w:rPr>
      <w:b/>
      <w:sz w:val="36"/>
    </w:rPr>
  </w:style>
  <w:style w:type="paragraph" w:styleId="af3">
    <w:name w:val="index heading"/>
    <w:basedOn w:val="Standard"/>
    <w:qFormat/>
    <w:rPr>
      <w:rFonts w:ascii="PT Sans" w:hAnsi="PT Sans"/>
    </w:rPr>
  </w:style>
  <w:style w:type="paragraph" w:customStyle="1" w:styleId="ConsTitle0">
    <w:name w:val="ConsTitle"/>
    <w:qFormat/>
    <w:rPr>
      <w:rFonts w:ascii="Arial" w:hAnsi="Arial"/>
      <w:b/>
      <w:sz w:val="16"/>
    </w:rPr>
  </w:style>
  <w:style w:type="paragraph" w:customStyle="1" w:styleId="af4">
    <w:name w:val="Неформатированный текст Кодекс"/>
    <w:qFormat/>
    <w:rPr>
      <w:rFonts w:ascii="Courier New" w:hAnsi="Courier New"/>
      <w:sz w:val="26"/>
    </w:rPr>
  </w:style>
  <w:style w:type="paragraph" w:customStyle="1" w:styleId="ListLabel9">
    <w:name w:val="ListLabel 9"/>
    <w:qFormat/>
    <w:rPr>
      <w:sz w:val="26"/>
    </w:rPr>
  </w:style>
  <w:style w:type="paragraph" w:styleId="25">
    <w:name w:val="toc 2"/>
    <w:basedOn w:val="a"/>
    <w:next w:val="a"/>
    <w:uiPriority w:val="39"/>
    <w:pPr>
      <w:ind w:left="200"/>
    </w:p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customStyle="1" w:styleId="ListLabel37">
    <w:name w:val="ListLabel 37"/>
    <w:qFormat/>
    <w:rPr>
      <w:sz w:val="28"/>
    </w:rPr>
  </w:style>
  <w:style w:type="paragraph" w:customStyle="1" w:styleId="ConsNonformat0">
    <w:name w:val="ConsNonformat"/>
    <w:qFormat/>
    <w:rPr>
      <w:rFonts w:ascii="Courier New" w:hAnsi="Courier New"/>
      <w:sz w:val="26"/>
    </w:rPr>
  </w:style>
  <w:style w:type="paragraph" w:customStyle="1" w:styleId="ListLabel22">
    <w:name w:val="ListLabel 22"/>
    <w:qFormat/>
    <w:rPr>
      <w:sz w:val="28"/>
    </w:rPr>
  </w:style>
  <w:style w:type="paragraph" w:styleId="40">
    <w:name w:val="toc 4"/>
    <w:basedOn w:val="a"/>
    <w:next w:val="a"/>
    <w:uiPriority w:val="39"/>
    <w:pPr>
      <w:ind w:left="600"/>
    </w:pPr>
  </w:style>
  <w:style w:type="paragraph" w:customStyle="1" w:styleId="ListLabel42">
    <w:name w:val="ListLabel 42"/>
    <w:qFormat/>
    <w:rPr>
      <w:sz w:val="28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6">
    <w:name w:val="toc 6"/>
    <w:basedOn w:val="a"/>
    <w:next w:val="a"/>
    <w:uiPriority w:val="39"/>
    <w:pPr>
      <w:ind w:left="1000"/>
    </w:pPr>
  </w:style>
  <w:style w:type="paragraph" w:customStyle="1" w:styleId="ListLabel11">
    <w:name w:val="ListLabel 11"/>
    <w:qFormat/>
    <w:rPr>
      <w:color w:val="0000FF"/>
      <w:sz w:val="26"/>
    </w:rPr>
  </w:style>
  <w:style w:type="paragraph" w:customStyle="1" w:styleId="af6">
    <w:name w:val="Текст выноски Знак"/>
    <w:qFormat/>
    <w:rPr>
      <w:rFonts w:ascii="Tahoma" w:hAnsi="Tahoma"/>
      <w:sz w:val="1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7">
    <w:name w:val="toc 7"/>
    <w:basedOn w:val="a"/>
    <w:next w:val="a"/>
    <w:uiPriority w:val="39"/>
    <w:pPr>
      <w:ind w:left="1200"/>
    </w:pPr>
  </w:style>
  <w:style w:type="paragraph" w:customStyle="1" w:styleId="ListLabel7">
    <w:name w:val="ListLabel 7"/>
    <w:qFormat/>
    <w:rPr>
      <w:sz w:val="26"/>
    </w:rPr>
  </w:style>
  <w:style w:type="paragraph" w:customStyle="1" w:styleId="Contents20">
    <w:name w:val="Contents 2"/>
    <w:basedOn w:val="Standard"/>
    <w:qFormat/>
  </w:style>
  <w:style w:type="paragraph" w:customStyle="1" w:styleId="af7">
    <w:name w:val="Текст в заданном формате"/>
    <w:basedOn w:val="a"/>
    <w:qFormat/>
    <w:pPr>
      <w:widowControl w:val="0"/>
    </w:pPr>
    <w:rPr>
      <w:rFonts w:ascii="Liberation Mono" w:hAnsi="Liberation Mono"/>
      <w:sz w:val="20"/>
    </w:rPr>
  </w:style>
  <w:style w:type="paragraph" w:customStyle="1" w:styleId="Standard">
    <w:name w:val="Standard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20">
    <w:name w:val="Основной текст 22"/>
    <w:qFormat/>
    <w:rPr>
      <w:sz w:val="26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Contents30">
    <w:name w:val="Contents 3"/>
    <w:qFormat/>
    <w:rPr>
      <w:sz w:val="26"/>
    </w:rPr>
  </w:style>
  <w:style w:type="paragraph" w:customStyle="1" w:styleId="Textbody0">
    <w:name w:val="Text body"/>
    <w:basedOn w:val="Standard"/>
    <w:qFormat/>
    <w:rPr>
      <w:sz w:val="28"/>
    </w:rPr>
  </w:style>
  <w:style w:type="paragraph" w:styleId="af8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1c">
    <w:name w:val="Текст документа Кодекс1"/>
    <w:qFormat/>
    <w:rPr>
      <w:rFonts w:ascii="Arial" w:hAnsi="Arial"/>
      <w:sz w:val="18"/>
    </w:rPr>
  </w:style>
  <w:style w:type="paragraph" w:customStyle="1" w:styleId="212">
    <w:name w:val="Основной текст 21"/>
    <w:basedOn w:val="Standard"/>
    <w:qFormat/>
    <w:rPr>
      <w:sz w:val="28"/>
    </w:rPr>
  </w:style>
  <w:style w:type="paragraph" w:styleId="26">
    <w:name w:val="Body Text 2"/>
    <w:basedOn w:val="Standard"/>
    <w:qFormat/>
    <w:rPr>
      <w:sz w:val="28"/>
    </w:rPr>
  </w:style>
  <w:style w:type="paragraph" w:customStyle="1" w:styleId="af9">
    <w:name w:val="Содержимое таблицы"/>
    <w:qFormat/>
    <w:rPr>
      <w:sz w:val="26"/>
    </w:rPr>
  </w:style>
  <w:style w:type="paragraph" w:customStyle="1" w:styleId="afa">
    <w:name w:val="Заголовок таблицы"/>
    <w:basedOn w:val="af9"/>
    <w:qFormat/>
    <w:rPr>
      <w:b/>
    </w:rPr>
  </w:style>
  <w:style w:type="paragraph" w:customStyle="1" w:styleId="ListLabel8">
    <w:name w:val="ListLabel 8"/>
    <w:qFormat/>
    <w:rPr>
      <w:sz w:val="26"/>
    </w:rPr>
  </w:style>
  <w:style w:type="paragraph" w:customStyle="1" w:styleId="formattext0">
    <w:name w:val="formattext"/>
    <w:basedOn w:val="Standard"/>
    <w:qFormat/>
    <w:rPr>
      <w:sz w:val="24"/>
    </w:rPr>
  </w:style>
  <w:style w:type="paragraph" w:customStyle="1" w:styleId="ListLabel40">
    <w:name w:val="ListLabel 40"/>
    <w:qFormat/>
    <w:rPr>
      <w:sz w:val="28"/>
    </w:rPr>
  </w:style>
  <w:style w:type="paragraph" w:customStyle="1" w:styleId="afb">
    <w:name w:val="Текст документа Кодекс"/>
    <w:qFormat/>
    <w:rPr>
      <w:rFonts w:ascii="Arial" w:hAnsi="Arial"/>
      <w:sz w:val="18"/>
    </w:rPr>
  </w:style>
  <w:style w:type="paragraph" w:customStyle="1" w:styleId="ListLabel26">
    <w:name w:val="ListLabel 26"/>
    <w:qFormat/>
    <w:rPr>
      <w:sz w:val="28"/>
    </w:rPr>
  </w:style>
  <w:style w:type="paragraph" w:customStyle="1" w:styleId="afc">
    <w:name w:val="Заголовок документа Кодекс"/>
    <w:qFormat/>
    <w:rPr>
      <w:rFonts w:ascii="Arial" w:hAnsi="Arial"/>
      <w:b/>
      <w:sz w:val="22"/>
    </w:rPr>
  </w:style>
  <w:style w:type="paragraph" w:customStyle="1" w:styleId="Context0">
    <w:name w:val="Context"/>
    <w:qFormat/>
    <w:rPr>
      <w:rFonts w:ascii="Arial" w:hAnsi="Arial"/>
      <w:color w:val="00FF00"/>
      <w:sz w:val="26"/>
      <w:u w:val="single"/>
    </w:rPr>
  </w:style>
  <w:style w:type="paragraph" w:customStyle="1" w:styleId="Textbodyindent0">
    <w:name w:val="Text body indent"/>
    <w:basedOn w:val="Standard"/>
    <w:qFormat/>
    <w:rPr>
      <w:sz w:val="28"/>
    </w:rPr>
  </w:style>
  <w:style w:type="paragraph" w:customStyle="1" w:styleId="ListLabel20">
    <w:name w:val="ListLabel 20"/>
    <w:qFormat/>
    <w:rPr>
      <w:sz w:val="28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d">
    <w:name w:val="Balloon Text"/>
    <w:basedOn w:val="Standard"/>
    <w:qFormat/>
    <w:rPr>
      <w:rFonts w:ascii="Tahoma" w:hAnsi="Tahoma"/>
      <w:sz w:val="16"/>
    </w:rPr>
  </w:style>
  <w:style w:type="paragraph" w:customStyle="1" w:styleId="ConsNormal0">
    <w:name w:val="ConsNormal"/>
    <w:qFormat/>
    <w:rPr>
      <w:rFonts w:ascii="Arial" w:hAnsi="Arial"/>
      <w:sz w:val="26"/>
    </w:rPr>
  </w:style>
  <w:style w:type="paragraph" w:customStyle="1" w:styleId="1e">
    <w:name w:val="Список объектов 1"/>
    <w:basedOn w:val="af3"/>
    <w:qFormat/>
    <w:rPr>
      <w:rFonts w:ascii="PT Astra Serif" w:hAnsi="PT Astra Serif"/>
      <w:b/>
      <w:sz w:val="28"/>
    </w:rPr>
  </w:style>
  <w:style w:type="paragraph" w:customStyle="1" w:styleId="ListLabel21">
    <w:name w:val="ListLabel 21"/>
    <w:qFormat/>
    <w:rPr>
      <w:sz w:val="28"/>
    </w:rPr>
  </w:style>
  <w:style w:type="paragraph" w:styleId="afe">
    <w:name w:val="Title"/>
    <w:basedOn w:val="Standard"/>
    <w:uiPriority w:val="10"/>
    <w:qFormat/>
    <w:rPr>
      <w:sz w:val="32"/>
    </w:rPr>
  </w:style>
  <w:style w:type="paragraph" w:customStyle="1" w:styleId="213">
    <w:name w:val="Основной текст 2 Знак1"/>
    <w:qFormat/>
    <w:rPr>
      <w:sz w:val="28"/>
    </w:rPr>
  </w:style>
  <w:style w:type="paragraph" w:customStyle="1" w:styleId="ConsPlusTitle0">
    <w:name w:val="ConsPlusTitle"/>
    <w:qFormat/>
    <w:rPr>
      <w:rFonts w:ascii="Arial" w:hAnsi="Arial"/>
      <w:b/>
      <w:sz w:val="26"/>
    </w:rPr>
  </w:style>
  <w:style w:type="paragraph" w:customStyle="1" w:styleId="1f">
    <w:name w:val="Текст1"/>
    <w:qFormat/>
    <w:rPr>
      <w:rFonts w:ascii="Courier New" w:hAnsi="Courier New"/>
    </w:rPr>
  </w:style>
  <w:style w:type="paragraph" w:customStyle="1" w:styleId="Contents90">
    <w:name w:val="Contents 9"/>
    <w:basedOn w:val="Standard"/>
    <w:qFormat/>
  </w:style>
  <w:style w:type="paragraph" w:customStyle="1" w:styleId="1f0">
    <w:name w:val="Номер страницы1"/>
    <w:basedOn w:val="1d"/>
    <w:qFormat/>
  </w:style>
  <w:style w:type="paragraph" w:customStyle="1" w:styleId="Contents80">
    <w:name w:val="Contents 8"/>
    <w:basedOn w:val="Standard"/>
    <w:qFormat/>
  </w:style>
  <w:style w:type="paragraph" w:customStyle="1" w:styleId="ListLabel10">
    <w:name w:val="ListLabel 10"/>
    <w:qFormat/>
    <w:rPr>
      <w:sz w:val="26"/>
    </w:rPr>
  </w:style>
  <w:style w:type="paragraph" w:customStyle="1" w:styleId="ListLabel35">
    <w:name w:val="ListLabel 35"/>
    <w:qFormat/>
    <w:rPr>
      <w:sz w:val="28"/>
    </w:rPr>
  </w:style>
  <w:style w:type="paragraph" w:customStyle="1" w:styleId="ListLabel32">
    <w:name w:val="ListLabel 32"/>
    <w:qFormat/>
    <w:rPr>
      <w:sz w:val="28"/>
    </w:rPr>
  </w:style>
  <w:style w:type="paragraph" w:styleId="30">
    <w:name w:val="toc 3"/>
    <w:basedOn w:val="a"/>
    <w:next w:val="a"/>
    <w:uiPriority w:val="39"/>
    <w:pPr>
      <w:ind w:left="400"/>
    </w:pPr>
  </w:style>
  <w:style w:type="paragraph" w:customStyle="1" w:styleId="ListLabel33">
    <w:name w:val="ListLabel 33"/>
    <w:qFormat/>
    <w:rPr>
      <w:sz w:val="28"/>
    </w:rPr>
  </w:style>
  <w:style w:type="paragraph" w:customStyle="1" w:styleId="ListLabel6">
    <w:name w:val="ListLabel 6"/>
    <w:qFormat/>
    <w:rPr>
      <w:sz w:val="26"/>
    </w:rPr>
  </w:style>
  <w:style w:type="paragraph" w:customStyle="1" w:styleId="ListLabel1">
    <w:name w:val="ListLabel 1"/>
    <w:qFormat/>
    <w:rPr>
      <w:sz w:val="26"/>
    </w:rPr>
  </w:style>
  <w:style w:type="paragraph" w:customStyle="1" w:styleId="ListLabel25">
    <w:name w:val="ListLabel 25"/>
    <w:qFormat/>
    <w:rPr>
      <w:sz w:val="28"/>
    </w:rPr>
  </w:style>
  <w:style w:type="paragraph" w:customStyle="1" w:styleId="ListLabel13">
    <w:name w:val="ListLabel 13"/>
    <w:qFormat/>
    <w:rPr>
      <w:sz w:val="28"/>
    </w:rPr>
  </w:style>
  <w:style w:type="paragraph" w:customStyle="1" w:styleId="Contents40">
    <w:name w:val="Contents 4"/>
    <w:qFormat/>
    <w:rPr>
      <w:sz w:val="26"/>
    </w:rPr>
  </w:style>
  <w:style w:type="paragraph" w:customStyle="1" w:styleId="ListLabel14">
    <w:name w:val="ListLabel 14"/>
    <w:qFormat/>
    <w:rPr>
      <w:sz w:val="28"/>
    </w:rPr>
  </w:style>
  <w:style w:type="paragraph" w:customStyle="1" w:styleId="Contents60">
    <w:name w:val="Contents 6"/>
    <w:basedOn w:val="Standard"/>
    <w:qFormat/>
  </w:style>
  <w:style w:type="paragraph" w:customStyle="1" w:styleId="WW8Num2z30">
    <w:name w:val="WW8Num2z3"/>
    <w:qFormat/>
    <w:rPr>
      <w:rFonts w:ascii="Symbol" w:hAnsi="Symbol"/>
      <w:sz w:val="26"/>
    </w:rPr>
  </w:style>
  <w:style w:type="paragraph" w:customStyle="1" w:styleId="ConsPlusNormal0">
    <w:name w:val="ConsPlusNormal"/>
    <w:qFormat/>
    <w:rPr>
      <w:rFonts w:ascii="Arial" w:hAnsi="Arial"/>
      <w:sz w:val="26"/>
    </w:rPr>
  </w:style>
  <w:style w:type="paragraph" w:customStyle="1" w:styleId="ListLabel34">
    <w:name w:val="ListLabel 34"/>
    <w:qFormat/>
    <w:rPr>
      <w:sz w:val="28"/>
    </w:rPr>
  </w:style>
  <w:style w:type="paragraph" w:customStyle="1" w:styleId="ListLabel43">
    <w:name w:val="ListLabel 43"/>
    <w:qFormat/>
    <w:rPr>
      <w:sz w:val="28"/>
    </w:rPr>
  </w:style>
  <w:style w:type="paragraph" w:customStyle="1" w:styleId="ListLabel4">
    <w:name w:val="ListLabel 4"/>
    <w:qFormat/>
    <w:rPr>
      <w:sz w:val="26"/>
    </w:rPr>
  </w:style>
  <w:style w:type="paragraph" w:customStyle="1" w:styleId="aff">
    <w:name w:val="Содержимое врезки"/>
    <w:basedOn w:val="Standard"/>
    <w:qFormat/>
  </w:style>
  <w:style w:type="paragraph" w:customStyle="1" w:styleId="ListLabel2">
    <w:name w:val="ListLabel 2"/>
    <w:qFormat/>
    <w:rPr>
      <w:sz w:val="26"/>
    </w:rPr>
  </w:style>
  <w:style w:type="paragraph" w:customStyle="1" w:styleId="ListLabel23">
    <w:name w:val="ListLabel 23"/>
    <w:qFormat/>
    <w:rPr>
      <w:sz w:val="28"/>
    </w:rPr>
  </w:style>
  <w:style w:type="paragraph" w:customStyle="1" w:styleId="ListLabel41">
    <w:name w:val="ListLabel 41"/>
    <w:qFormat/>
    <w:rPr>
      <w:sz w:val="28"/>
    </w:rPr>
  </w:style>
  <w:style w:type="paragraph" w:styleId="aff0">
    <w:name w:val="header"/>
    <w:basedOn w:val="Standard"/>
    <w:link w:val="aff1"/>
    <w:uiPriority w:val="99"/>
  </w:style>
  <w:style w:type="paragraph" w:styleId="aff2">
    <w:name w:val="footer"/>
    <w:rPr>
      <w:sz w:val="26"/>
    </w:rPr>
  </w:style>
  <w:style w:type="paragraph" w:customStyle="1" w:styleId="1f1">
    <w:name w:val="Гиперссылка1"/>
    <w:qFormat/>
    <w:rPr>
      <w:color w:val="0000FF"/>
      <w:sz w:val="26"/>
      <w:u w:val="single"/>
    </w:rPr>
  </w:style>
  <w:style w:type="paragraph" w:styleId="1f2">
    <w:name w:val="toc 1"/>
    <w:basedOn w:val="a"/>
    <w:next w:val="a"/>
    <w:uiPriority w:val="39"/>
    <w:rPr>
      <w:rFonts w:ascii="XO Thames" w:hAnsi="XO Thames"/>
      <w:b/>
    </w:rPr>
  </w:style>
  <w:style w:type="paragraph" w:customStyle="1" w:styleId="ListLabel38">
    <w:name w:val="ListLabel 38"/>
    <w:qFormat/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ListLabel24">
    <w:name w:val="ListLabel 24"/>
    <w:qFormat/>
    <w:rPr>
      <w:sz w:val="28"/>
    </w:rPr>
  </w:style>
  <w:style w:type="paragraph" w:customStyle="1" w:styleId="ListLabel39">
    <w:name w:val="ListLabel 39"/>
    <w:qFormat/>
    <w:rPr>
      <w:sz w:val="28"/>
    </w:rPr>
  </w:style>
  <w:style w:type="paragraph" w:customStyle="1" w:styleId="aff3">
    <w:name w:val="Символ нумерации"/>
    <w:qFormat/>
    <w:rPr>
      <w:sz w:val="26"/>
    </w:rPr>
  </w:style>
  <w:style w:type="paragraph" w:customStyle="1" w:styleId="ListLabel15">
    <w:name w:val="ListLabel 15"/>
    <w:qFormat/>
    <w:rPr>
      <w:sz w:val="28"/>
    </w:rPr>
  </w:style>
  <w:style w:type="paragraph" w:styleId="aff4">
    <w:name w:val="Body Text Indent"/>
    <w:basedOn w:val="a"/>
    <w:pPr>
      <w:ind w:firstLine="708"/>
      <w:jc w:val="both"/>
    </w:pPr>
    <w:rPr>
      <w:sz w:val="28"/>
    </w:rPr>
  </w:style>
  <w:style w:type="paragraph" w:styleId="9">
    <w:name w:val="toc 9"/>
    <w:basedOn w:val="a"/>
    <w:next w:val="a"/>
    <w:uiPriority w:val="39"/>
    <w:pPr>
      <w:ind w:left="1600"/>
    </w:pPr>
  </w:style>
  <w:style w:type="paragraph" w:customStyle="1" w:styleId="ListLabel36">
    <w:name w:val="ListLabel 36"/>
    <w:qFormat/>
    <w:rPr>
      <w:sz w:val="28"/>
    </w:rPr>
  </w:style>
  <w:style w:type="paragraph" w:customStyle="1" w:styleId="ListLabel27">
    <w:name w:val="ListLabel 27"/>
    <w:qFormat/>
    <w:rPr>
      <w:sz w:val="28"/>
    </w:rPr>
  </w:style>
  <w:style w:type="paragraph" w:customStyle="1" w:styleId="ListLabel5">
    <w:name w:val="ListLabel 5"/>
    <w:qFormat/>
    <w:rPr>
      <w:sz w:val="26"/>
    </w:rPr>
  </w:style>
  <w:style w:type="paragraph" w:styleId="8">
    <w:name w:val="toc 8"/>
    <w:basedOn w:val="a"/>
    <w:next w:val="a"/>
    <w:uiPriority w:val="39"/>
    <w:pPr>
      <w:ind w:left="1400"/>
    </w:pPr>
  </w:style>
  <w:style w:type="paragraph" w:customStyle="1" w:styleId="ListLabel44">
    <w:name w:val="ListLabel 44"/>
    <w:qFormat/>
    <w:rPr>
      <w:sz w:val="28"/>
    </w:rPr>
  </w:style>
  <w:style w:type="paragraph" w:customStyle="1" w:styleId="ListLabel3">
    <w:name w:val="ListLabel 3"/>
    <w:qFormat/>
    <w:rPr>
      <w:sz w:val="26"/>
    </w:rPr>
  </w:style>
  <w:style w:type="paragraph" w:customStyle="1" w:styleId="1f3">
    <w:name w:val="Знак Знак1"/>
    <w:qFormat/>
    <w:rPr>
      <w:sz w:val="26"/>
    </w:rPr>
  </w:style>
  <w:style w:type="paragraph" w:customStyle="1" w:styleId="Contents10">
    <w:name w:val="Contents 1"/>
    <w:basedOn w:val="Standard"/>
    <w:qFormat/>
    <w:rPr>
      <w:rFonts w:ascii="XO Thames" w:hAnsi="XO Thames"/>
      <w:b/>
    </w:rPr>
  </w:style>
  <w:style w:type="paragraph" w:styleId="50">
    <w:name w:val="toc 5"/>
    <w:basedOn w:val="a"/>
    <w:next w:val="a"/>
    <w:uiPriority w:val="39"/>
    <w:pPr>
      <w:ind w:left="800"/>
    </w:pPr>
  </w:style>
  <w:style w:type="paragraph" w:customStyle="1" w:styleId="ListLabel18">
    <w:name w:val="ListLabel 18"/>
    <w:qFormat/>
    <w:rPr>
      <w:sz w:val="28"/>
    </w:rPr>
  </w:style>
  <w:style w:type="paragraph" w:customStyle="1" w:styleId="ListLabel19">
    <w:name w:val="ListLabel 19"/>
    <w:qFormat/>
    <w:rPr>
      <w:sz w:val="28"/>
    </w:rPr>
  </w:style>
  <w:style w:type="paragraph" w:customStyle="1" w:styleId="ListLabel28">
    <w:name w:val="ListLabel 28"/>
    <w:qFormat/>
    <w:rPr>
      <w:sz w:val="28"/>
    </w:rPr>
  </w:style>
  <w:style w:type="paragraph" w:customStyle="1" w:styleId="ListLabel31">
    <w:name w:val="ListLabel 31"/>
    <w:qFormat/>
    <w:rPr>
      <w:sz w:val="28"/>
    </w:rPr>
  </w:style>
  <w:style w:type="paragraph" w:customStyle="1" w:styleId="ListLabel30">
    <w:name w:val="ListLabel 30"/>
    <w:qFormat/>
    <w:rPr>
      <w:sz w:val="28"/>
    </w:rPr>
  </w:style>
  <w:style w:type="paragraph" w:customStyle="1" w:styleId="ListLabel29">
    <w:name w:val="ListLabel 29"/>
    <w:qFormat/>
    <w:rPr>
      <w:sz w:val="28"/>
    </w:rPr>
  </w:style>
  <w:style w:type="paragraph" w:customStyle="1" w:styleId="ListLabel12">
    <w:name w:val="ListLabel 12"/>
    <w:qFormat/>
  </w:style>
  <w:style w:type="paragraph" w:customStyle="1" w:styleId="ListLabel16">
    <w:name w:val="ListLabel 16"/>
    <w:qFormat/>
    <w:rPr>
      <w:sz w:val="28"/>
    </w:rPr>
  </w:style>
  <w:style w:type="paragraph" w:customStyle="1" w:styleId="ListLabel17">
    <w:name w:val="ListLabel 17"/>
    <w:qFormat/>
    <w:rPr>
      <w:sz w:val="28"/>
    </w:rPr>
  </w:style>
  <w:style w:type="character" w:customStyle="1" w:styleId="aff1">
    <w:name w:val="Верхний колонтитул Знак"/>
    <w:basedOn w:val="a2"/>
    <w:link w:val="aff0"/>
    <w:uiPriority w:val="99"/>
    <w:rsid w:val="005F7B7F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Standard"/>
    <w:next w:val="a"/>
    <w:qFormat/>
    <w:pPr>
      <w:outlineLvl w:val="0"/>
    </w:pPr>
    <w:rPr>
      <w:b/>
      <w:spacing w:val="-20"/>
      <w:sz w:val="32"/>
    </w:rPr>
  </w:style>
  <w:style w:type="paragraph" w:styleId="2">
    <w:name w:val="heading 2"/>
    <w:basedOn w:val="Standard"/>
    <w:next w:val="a"/>
    <w:uiPriority w:val="9"/>
    <w:qFormat/>
    <w:pPr>
      <w:outlineLvl w:val="1"/>
    </w:pPr>
    <w:rPr>
      <w:rFonts w:ascii="XO Thames" w:hAnsi="XO Thames"/>
      <w:b/>
      <w:color w:val="00A0FF"/>
    </w:rPr>
  </w:style>
  <w:style w:type="paragraph" w:styleId="3">
    <w:name w:val="heading 3"/>
    <w:basedOn w:val="a0"/>
    <w:next w:val="a1"/>
    <w:qFormat/>
    <w:pPr>
      <w:outlineLvl w:val="2"/>
    </w:pPr>
    <w:rPr>
      <w:rFonts w:ascii="PT Astra Serif" w:hAnsi="PT Astra Serif"/>
      <w:b/>
    </w:rPr>
  </w:style>
  <w:style w:type="paragraph" w:styleId="4">
    <w:name w:val="heading 4"/>
    <w:basedOn w:val="Standard"/>
    <w:next w:val="a"/>
    <w:uiPriority w:val="9"/>
    <w:qFormat/>
    <w:pPr>
      <w:outlineLvl w:val="3"/>
    </w:pPr>
    <w:rPr>
      <w:rFonts w:ascii="XO Thames" w:hAnsi="XO Thames"/>
      <w:b/>
      <w:color w:val="595959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onsTitle">
    <w:name w:val="ConsTitle"/>
    <w:qFormat/>
    <w:rPr>
      <w:rFonts w:ascii="Arial" w:hAnsi="Arial"/>
      <w:b/>
      <w:color w:val="000000"/>
      <w:spacing w:val="0"/>
      <w:sz w:val="16"/>
    </w:rPr>
  </w:style>
  <w:style w:type="character" w:customStyle="1" w:styleId="a5">
    <w:name w:val="Неформатированный текст Кодекс"/>
    <w:qFormat/>
    <w:rPr>
      <w:rFonts w:ascii="Courier New" w:hAnsi="Courier New"/>
      <w:color w:val="000000"/>
      <w:spacing w:val="0"/>
      <w:sz w:val="26"/>
    </w:rPr>
  </w:style>
  <w:style w:type="character" w:customStyle="1" w:styleId="Contents2">
    <w:name w:val="Contents 2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toc10">
    <w:name w:val="toc 10"/>
    <w:qFormat/>
    <w:rPr>
      <w:rFonts w:ascii="Times New Roman" w:hAnsi="Times New Roman"/>
      <w:color w:val="000000"/>
      <w:spacing w:val="0"/>
      <w:sz w:val="26"/>
    </w:rPr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6"/>
    </w:rPr>
  </w:style>
  <w:style w:type="character" w:customStyle="1" w:styleId="Contents4">
    <w:name w:val="Contents 4"/>
    <w:qFormat/>
    <w:rPr>
      <w:rFonts w:ascii="Times New Roman" w:hAnsi="Times New Roman"/>
      <w:color w:val="000000"/>
      <w:spacing w:val="0"/>
      <w:sz w:val="26"/>
    </w:rPr>
  </w:style>
  <w:style w:type="character" w:customStyle="1" w:styleId="a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a7">
    <w:name w:val="Текст выноски Знак"/>
    <w:qFormat/>
    <w:rPr>
      <w:rFonts w:ascii="Tahoma" w:hAnsi="Tahoma"/>
      <w:color w:val="000000"/>
      <w:spacing w:val="0"/>
      <w:sz w:val="16"/>
    </w:rPr>
  </w:style>
  <w:style w:type="character" w:customStyle="1" w:styleId="-">
    <w:name w:val="Интернет-ссылка"/>
    <w:rPr>
      <w:rFonts w:ascii="Times New Roman" w:hAnsi="Times New Roman"/>
      <w:color w:val="0000FF"/>
      <w:spacing w:val="0"/>
      <w:sz w:val="26"/>
      <w:u w:val="single"/>
    </w:rPr>
  </w:style>
  <w:style w:type="character" w:customStyle="1" w:styleId="Contents7">
    <w:name w:val="Contents 7"/>
    <w:qFormat/>
    <w:rPr>
      <w:rFonts w:ascii="Times New Roman" w:hAnsi="Times New Roman"/>
      <w:color w:val="000000"/>
      <w:spacing w:val="0"/>
      <w:sz w:val="26"/>
    </w:rPr>
  </w:style>
  <w:style w:type="character" w:customStyle="1" w:styleId="a8">
    <w:name w:val="Текст в заданном формате"/>
    <w:qFormat/>
    <w:rPr>
      <w:rFonts w:ascii="Liberation Mono" w:hAnsi="Liberation Mono"/>
      <w:sz w:val="20"/>
    </w:rPr>
  </w:style>
  <w:style w:type="character" w:customStyle="1" w:styleId="Standard0">
    <w:name w:val="Standard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22">
    <w:name w:val="Основной текст 22"/>
    <w:qFormat/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10">
    <w:name w:val="Название объекта1"/>
    <w:basedOn w:val="Standard0"/>
    <w:qFormat/>
    <w:rPr>
      <w:rFonts w:ascii="PT Sans" w:hAnsi="PT Sans"/>
      <w:i/>
      <w:color w:val="000000"/>
      <w:spacing w:val="0"/>
      <w:sz w:val="24"/>
    </w:rPr>
  </w:style>
  <w:style w:type="character" w:customStyle="1" w:styleId="Contents3">
    <w:name w:val="Contents 3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">
    <w:name w:val="Text body"/>
    <w:basedOn w:val="Standard0"/>
    <w:qFormat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2">
    <w:name w:val="Текст документа Кодекс1"/>
    <w:qFormat/>
    <w:rPr>
      <w:rFonts w:ascii="Arial" w:hAnsi="Arial"/>
      <w:color w:val="000000"/>
      <w:spacing w:val="0"/>
      <w:sz w:val="18"/>
    </w:rPr>
  </w:style>
  <w:style w:type="character" w:customStyle="1" w:styleId="31">
    <w:name w:val="Заголовок 31"/>
    <w:basedOn w:val="a9"/>
    <w:qFormat/>
    <w:rPr>
      <w:rFonts w:ascii="PT Astra Serif" w:hAnsi="PT Astra Serif"/>
      <w:b/>
      <w:color w:val="000000"/>
      <w:sz w:val="28"/>
    </w:rPr>
  </w:style>
  <w:style w:type="character" w:customStyle="1" w:styleId="21">
    <w:name w:val="Основной текст 21"/>
    <w:basedOn w:val="Standard0"/>
    <w:qFormat/>
    <w:rPr>
      <w:rFonts w:ascii="Times New Roman" w:hAnsi="Times New Roman"/>
      <w:color w:val="000000"/>
      <w:spacing w:val="0"/>
      <w:sz w:val="28"/>
    </w:rPr>
  </w:style>
  <w:style w:type="character" w:customStyle="1" w:styleId="23">
    <w:name w:val="Основной текст 23"/>
    <w:basedOn w:val="Standard0"/>
    <w:qFormat/>
    <w:rPr>
      <w:rFonts w:ascii="Times New Roman" w:hAnsi="Times New Roman"/>
      <w:color w:val="000000"/>
      <w:spacing w:val="0"/>
      <w:sz w:val="28"/>
    </w:rPr>
  </w:style>
  <w:style w:type="character" w:customStyle="1" w:styleId="aa">
    <w:name w:val="Заголовок таблицы"/>
    <w:basedOn w:val="ab"/>
    <w:qFormat/>
    <w:rPr>
      <w:b/>
    </w:rPr>
  </w:style>
  <w:style w:type="character" w:customStyle="1" w:styleId="formattext">
    <w:name w:val="formattext"/>
    <w:basedOn w:val="Standard0"/>
    <w:qFormat/>
    <w:rPr>
      <w:rFonts w:ascii="Times New Roman" w:hAnsi="Times New Roman"/>
      <w:color w:val="000000"/>
      <w:spacing w:val="0"/>
      <w:sz w:val="24"/>
    </w:rPr>
  </w:style>
  <w:style w:type="character" w:customStyle="1" w:styleId="ac">
    <w:name w:val="Текст документа Кодекс"/>
    <w:qFormat/>
    <w:rPr>
      <w:rFonts w:ascii="Arial" w:hAnsi="Arial"/>
      <w:color w:val="000000"/>
      <w:spacing w:val="0"/>
      <w:sz w:val="18"/>
    </w:rPr>
  </w:style>
  <w:style w:type="character" w:customStyle="1" w:styleId="41">
    <w:name w:val="Заголовок 41"/>
    <w:basedOn w:val="Standard0"/>
    <w:qFormat/>
    <w:rPr>
      <w:rFonts w:ascii="XO Thames" w:hAnsi="XO Thames"/>
      <w:b/>
      <w:color w:val="595959"/>
      <w:spacing w:val="0"/>
      <w:sz w:val="26"/>
    </w:rPr>
  </w:style>
  <w:style w:type="character" w:customStyle="1" w:styleId="ab">
    <w:name w:val="Содержимое таблицы"/>
    <w:qFormat/>
  </w:style>
  <w:style w:type="character" w:customStyle="1" w:styleId="ad">
    <w:name w:val="Заголовок документа Кодекс"/>
    <w:qFormat/>
    <w:rPr>
      <w:rFonts w:ascii="Arial" w:hAnsi="Arial"/>
      <w:b/>
      <w:color w:val="000000"/>
      <w:spacing w:val="0"/>
      <w:sz w:val="22"/>
    </w:rPr>
  </w:style>
  <w:style w:type="character" w:customStyle="1" w:styleId="Context">
    <w:name w:val="Context"/>
    <w:qFormat/>
    <w:rPr>
      <w:rFonts w:ascii="Arial" w:hAnsi="Arial"/>
      <w:color w:val="00FF00"/>
      <w:sz w:val="26"/>
      <w:u w:val="single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13">
    <w:name w:val="Текст выноски1"/>
    <w:basedOn w:val="Standard0"/>
    <w:qFormat/>
    <w:rPr>
      <w:rFonts w:ascii="Tahoma" w:hAnsi="Tahoma"/>
      <w:color w:val="000000"/>
      <w:spacing w:val="0"/>
      <w:sz w:val="16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26"/>
    </w:rPr>
  </w:style>
  <w:style w:type="character" w:customStyle="1" w:styleId="14">
    <w:name w:val="Список объектов 1"/>
    <w:basedOn w:val="20"/>
    <w:qFormat/>
    <w:rPr>
      <w:rFonts w:ascii="PT Astra Serif" w:hAnsi="PT Astra Serif"/>
      <w:b/>
      <w:color w:val="000000"/>
      <w:spacing w:val="0"/>
      <w:sz w:val="28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15">
    <w:name w:val="Название1"/>
    <w:basedOn w:val="Standard0"/>
    <w:qFormat/>
    <w:rPr>
      <w:rFonts w:ascii="Times New Roman" w:hAnsi="Times New Roman"/>
      <w:color w:val="000000"/>
      <w:spacing w:val="0"/>
      <w:sz w:val="32"/>
    </w:rPr>
  </w:style>
  <w:style w:type="character" w:customStyle="1" w:styleId="210">
    <w:name w:val="Основной текст 2 Знак1"/>
    <w:qFormat/>
    <w:rPr>
      <w:rFonts w:ascii="Times New Roman" w:hAnsi="Times New Roman"/>
      <w:color w:val="000000"/>
      <w:spacing w:val="0"/>
      <w:sz w:val="28"/>
    </w:rPr>
  </w:style>
  <w:style w:type="character" w:customStyle="1" w:styleId="ConsPlusTitle">
    <w:name w:val="ConsPlusTitle"/>
    <w:qFormat/>
    <w:rPr>
      <w:rFonts w:ascii="Arial" w:hAnsi="Arial"/>
      <w:b/>
      <w:color w:val="000000"/>
      <w:spacing w:val="0"/>
      <w:sz w:val="26"/>
    </w:rPr>
  </w:style>
  <w:style w:type="character" w:customStyle="1" w:styleId="16">
    <w:name w:val="Текст1"/>
    <w:qFormat/>
    <w:rPr>
      <w:rFonts w:ascii="Courier New" w:hAnsi="Courier New"/>
      <w:color w:val="000000"/>
      <w:spacing w:val="0"/>
      <w:sz w:val="20"/>
    </w:rPr>
  </w:style>
  <w:style w:type="character" w:customStyle="1" w:styleId="Contents9">
    <w:name w:val="Contents 9"/>
    <w:qFormat/>
  </w:style>
  <w:style w:type="character" w:styleId="ae">
    <w:name w:val="page number"/>
    <w:basedOn w:val="a2"/>
    <w:qFormat/>
  </w:style>
  <w:style w:type="character" w:customStyle="1" w:styleId="Contents8">
    <w:name w:val="Contents 8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17">
    <w:name w:val="Указатель1"/>
    <w:qFormat/>
    <w:rPr>
      <w:rFonts w:ascii="PT Sans" w:hAnsi="PT Sans"/>
      <w:color w:val="000000"/>
      <w:spacing w:val="0"/>
      <w:sz w:val="26"/>
    </w:rPr>
  </w:style>
  <w:style w:type="character" w:customStyle="1" w:styleId="24">
    <w:name w:val="Название объекта2"/>
    <w:basedOn w:val="Standard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211">
    <w:name w:val="Заголовок 21"/>
    <w:basedOn w:val="Standard0"/>
    <w:qFormat/>
    <w:rPr>
      <w:rFonts w:ascii="XO Thames" w:hAnsi="XO Thames"/>
      <w:b/>
      <w:color w:val="00A0FF"/>
      <w:spacing w:val="0"/>
      <w:sz w:val="26"/>
    </w:rPr>
  </w:style>
  <w:style w:type="character" w:customStyle="1" w:styleId="WW8Num2z3">
    <w:name w:val="WW8Num2z3"/>
    <w:qFormat/>
    <w:rPr>
      <w:rFonts w:ascii="Symbol" w:hAnsi="Symbol"/>
      <w:color w:val="000000"/>
      <w:spacing w:val="0"/>
      <w:sz w:val="26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6"/>
    </w:rPr>
  </w:style>
  <w:style w:type="character" w:customStyle="1" w:styleId="18">
    <w:name w:val="Список1"/>
    <w:basedOn w:val="Textbody"/>
    <w:qFormat/>
    <w:rPr>
      <w:rFonts w:ascii="PT Sans" w:hAnsi="PT Sans"/>
      <w:color w:val="000000"/>
      <w:spacing w:val="0"/>
      <w:sz w:val="28"/>
    </w:rPr>
  </w:style>
  <w:style w:type="character" w:customStyle="1" w:styleId="af">
    <w:name w:val="Содержимое врезки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110">
    <w:name w:val="Заголовок 11"/>
    <w:basedOn w:val="Standard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19">
    <w:name w:val="Верхний колонтитул1"/>
    <w:basedOn w:val="Standard0"/>
    <w:qFormat/>
    <w:rPr>
      <w:rFonts w:ascii="Times New Roman" w:hAnsi="Times New Roman"/>
      <w:color w:val="000000"/>
      <w:spacing w:val="0"/>
      <w:sz w:val="26"/>
    </w:rPr>
  </w:style>
  <w:style w:type="character" w:customStyle="1" w:styleId="1a">
    <w:name w:val="Нижний колонтитул1"/>
    <w:qFormat/>
  </w:style>
  <w:style w:type="character" w:customStyle="1" w:styleId="Contents1">
    <w:name w:val="Contents 1"/>
    <w:basedOn w:val="Standard0"/>
    <w:qFormat/>
    <w:rPr>
      <w:rFonts w:ascii="XO Thames" w:hAnsi="XO Thames"/>
      <w:b/>
      <w:color w:val="000000"/>
      <w:spacing w:val="0"/>
      <w:sz w:val="26"/>
    </w:rPr>
  </w:style>
  <w:style w:type="character" w:customStyle="1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customStyle="1" w:styleId="af0">
    <w:name w:val="Символ нумерации"/>
    <w:qFormat/>
    <w:rPr>
      <w:rFonts w:ascii="Times New Roman" w:hAnsi="Times New Roman"/>
      <w:color w:val="000000"/>
      <w:spacing w:val="0"/>
      <w:sz w:val="26"/>
    </w:rPr>
  </w:style>
  <w:style w:type="character" w:customStyle="1" w:styleId="20">
    <w:name w:val="Указатель2"/>
    <w:basedOn w:val="Standard0"/>
    <w:qFormat/>
    <w:rPr>
      <w:rFonts w:ascii="PT Sans" w:hAnsi="PT Sans"/>
      <w:color w:val="000000"/>
      <w:spacing w:val="0"/>
      <w:sz w:val="26"/>
    </w:rPr>
  </w:style>
  <w:style w:type="character" w:customStyle="1" w:styleId="1b">
    <w:name w:val="Знак Знак1"/>
    <w:qFormat/>
    <w:rPr>
      <w:rFonts w:ascii="Times New Roman" w:hAnsi="Times New Roman"/>
      <w:color w:val="000000"/>
      <w:spacing w:val="0"/>
      <w:sz w:val="26"/>
    </w:rPr>
  </w:style>
  <w:style w:type="character" w:customStyle="1" w:styleId="a9">
    <w:name w:val="Заголовок"/>
    <w:qFormat/>
    <w:rPr>
      <w:rFonts w:ascii="PT Sans" w:hAnsi="PT Sans"/>
      <w:sz w:val="28"/>
    </w:rPr>
  </w:style>
  <w:style w:type="paragraph" w:customStyle="1" w:styleId="a0">
    <w:name w:val="Заголовок"/>
    <w:next w:val="a1"/>
    <w:qFormat/>
    <w:rPr>
      <w:rFonts w:ascii="PT Sans" w:hAnsi="PT Sans"/>
      <w:sz w:val="28"/>
    </w:rPr>
  </w:style>
  <w:style w:type="paragraph" w:styleId="a1">
    <w:name w:val="Body Text"/>
    <w:basedOn w:val="a"/>
    <w:pPr>
      <w:spacing w:before="120" w:line="192" w:lineRule="auto"/>
    </w:pPr>
    <w:rPr>
      <w:sz w:val="28"/>
    </w:rPr>
  </w:style>
  <w:style w:type="paragraph" w:styleId="af1">
    <w:name w:val="List"/>
    <w:basedOn w:val="Textbody0"/>
    <w:rPr>
      <w:rFonts w:ascii="PT Sans" w:hAnsi="PT Sans"/>
    </w:rPr>
  </w:style>
  <w:style w:type="paragraph" w:styleId="af2">
    <w:name w:val="caption"/>
    <w:basedOn w:val="Standard"/>
    <w:next w:val="a"/>
    <w:qFormat/>
    <w:rPr>
      <w:b/>
      <w:sz w:val="36"/>
    </w:rPr>
  </w:style>
  <w:style w:type="paragraph" w:styleId="af3">
    <w:name w:val="index heading"/>
    <w:basedOn w:val="Standard"/>
    <w:qFormat/>
    <w:rPr>
      <w:rFonts w:ascii="PT Sans" w:hAnsi="PT Sans"/>
    </w:rPr>
  </w:style>
  <w:style w:type="paragraph" w:customStyle="1" w:styleId="ConsTitle0">
    <w:name w:val="ConsTitle"/>
    <w:qFormat/>
    <w:rPr>
      <w:rFonts w:ascii="Arial" w:hAnsi="Arial"/>
      <w:b/>
      <w:sz w:val="16"/>
    </w:rPr>
  </w:style>
  <w:style w:type="paragraph" w:customStyle="1" w:styleId="af4">
    <w:name w:val="Неформатированный текст Кодекс"/>
    <w:qFormat/>
    <w:rPr>
      <w:rFonts w:ascii="Courier New" w:hAnsi="Courier New"/>
      <w:sz w:val="26"/>
    </w:rPr>
  </w:style>
  <w:style w:type="paragraph" w:customStyle="1" w:styleId="ListLabel9">
    <w:name w:val="ListLabel 9"/>
    <w:qFormat/>
    <w:rPr>
      <w:sz w:val="26"/>
    </w:rPr>
  </w:style>
  <w:style w:type="paragraph" w:styleId="25">
    <w:name w:val="toc 2"/>
    <w:basedOn w:val="a"/>
    <w:next w:val="a"/>
    <w:uiPriority w:val="39"/>
    <w:pPr>
      <w:ind w:left="200"/>
    </w:p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customStyle="1" w:styleId="ListLabel37">
    <w:name w:val="ListLabel 37"/>
    <w:qFormat/>
    <w:rPr>
      <w:sz w:val="28"/>
    </w:rPr>
  </w:style>
  <w:style w:type="paragraph" w:customStyle="1" w:styleId="ConsNonformat0">
    <w:name w:val="ConsNonformat"/>
    <w:qFormat/>
    <w:rPr>
      <w:rFonts w:ascii="Courier New" w:hAnsi="Courier New"/>
      <w:sz w:val="26"/>
    </w:rPr>
  </w:style>
  <w:style w:type="paragraph" w:customStyle="1" w:styleId="ListLabel22">
    <w:name w:val="ListLabel 22"/>
    <w:qFormat/>
    <w:rPr>
      <w:sz w:val="28"/>
    </w:rPr>
  </w:style>
  <w:style w:type="paragraph" w:styleId="40">
    <w:name w:val="toc 4"/>
    <w:basedOn w:val="a"/>
    <w:next w:val="a"/>
    <w:uiPriority w:val="39"/>
    <w:pPr>
      <w:ind w:left="600"/>
    </w:pPr>
  </w:style>
  <w:style w:type="paragraph" w:customStyle="1" w:styleId="ListLabel42">
    <w:name w:val="ListLabel 42"/>
    <w:qFormat/>
    <w:rPr>
      <w:sz w:val="28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6">
    <w:name w:val="toc 6"/>
    <w:basedOn w:val="a"/>
    <w:next w:val="a"/>
    <w:uiPriority w:val="39"/>
    <w:pPr>
      <w:ind w:left="1000"/>
    </w:pPr>
  </w:style>
  <w:style w:type="paragraph" w:customStyle="1" w:styleId="ListLabel11">
    <w:name w:val="ListLabel 11"/>
    <w:qFormat/>
    <w:rPr>
      <w:color w:val="0000FF"/>
      <w:sz w:val="26"/>
    </w:rPr>
  </w:style>
  <w:style w:type="paragraph" w:customStyle="1" w:styleId="af6">
    <w:name w:val="Текст выноски Знак"/>
    <w:qFormat/>
    <w:rPr>
      <w:rFonts w:ascii="Tahoma" w:hAnsi="Tahoma"/>
      <w:sz w:val="1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7">
    <w:name w:val="toc 7"/>
    <w:basedOn w:val="a"/>
    <w:next w:val="a"/>
    <w:uiPriority w:val="39"/>
    <w:pPr>
      <w:ind w:left="1200"/>
    </w:pPr>
  </w:style>
  <w:style w:type="paragraph" w:customStyle="1" w:styleId="ListLabel7">
    <w:name w:val="ListLabel 7"/>
    <w:qFormat/>
    <w:rPr>
      <w:sz w:val="26"/>
    </w:rPr>
  </w:style>
  <w:style w:type="paragraph" w:customStyle="1" w:styleId="Contents20">
    <w:name w:val="Contents 2"/>
    <w:basedOn w:val="Standard"/>
    <w:qFormat/>
  </w:style>
  <w:style w:type="paragraph" w:customStyle="1" w:styleId="af7">
    <w:name w:val="Текст в заданном формате"/>
    <w:basedOn w:val="a"/>
    <w:qFormat/>
    <w:pPr>
      <w:widowControl w:val="0"/>
    </w:pPr>
    <w:rPr>
      <w:rFonts w:ascii="Liberation Mono" w:hAnsi="Liberation Mono"/>
      <w:sz w:val="20"/>
    </w:rPr>
  </w:style>
  <w:style w:type="paragraph" w:customStyle="1" w:styleId="Standard">
    <w:name w:val="Standard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20">
    <w:name w:val="Основной текст 22"/>
    <w:qFormat/>
    <w:rPr>
      <w:sz w:val="26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Contents30">
    <w:name w:val="Contents 3"/>
    <w:qFormat/>
    <w:rPr>
      <w:sz w:val="26"/>
    </w:rPr>
  </w:style>
  <w:style w:type="paragraph" w:customStyle="1" w:styleId="Textbody0">
    <w:name w:val="Text body"/>
    <w:basedOn w:val="Standard"/>
    <w:qFormat/>
    <w:rPr>
      <w:sz w:val="28"/>
    </w:rPr>
  </w:style>
  <w:style w:type="paragraph" w:styleId="af8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1c">
    <w:name w:val="Текст документа Кодекс1"/>
    <w:qFormat/>
    <w:rPr>
      <w:rFonts w:ascii="Arial" w:hAnsi="Arial"/>
      <w:sz w:val="18"/>
    </w:rPr>
  </w:style>
  <w:style w:type="paragraph" w:customStyle="1" w:styleId="212">
    <w:name w:val="Основной текст 21"/>
    <w:basedOn w:val="Standard"/>
    <w:qFormat/>
    <w:rPr>
      <w:sz w:val="28"/>
    </w:rPr>
  </w:style>
  <w:style w:type="paragraph" w:styleId="26">
    <w:name w:val="Body Text 2"/>
    <w:basedOn w:val="Standard"/>
    <w:qFormat/>
    <w:rPr>
      <w:sz w:val="28"/>
    </w:rPr>
  </w:style>
  <w:style w:type="paragraph" w:customStyle="1" w:styleId="af9">
    <w:name w:val="Содержимое таблицы"/>
    <w:qFormat/>
    <w:rPr>
      <w:sz w:val="26"/>
    </w:rPr>
  </w:style>
  <w:style w:type="paragraph" w:customStyle="1" w:styleId="afa">
    <w:name w:val="Заголовок таблицы"/>
    <w:basedOn w:val="af9"/>
    <w:qFormat/>
    <w:rPr>
      <w:b/>
    </w:rPr>
  </w:style>
  <w:style w:type="paragraph" w:customStyle="1" w:styleId="ListLabel8">
    <w:name w:val="ListLabel 8"/>
    <w:qFormat/>
    <w:rPr>
      <w:sz w:val="26"/>
    </w:rPr>
  </w:style>
  <w:style w:type="paragraph" w:customStyle="1" w:styleId="formattext0">
    <w:name w:val="formattext"/>
    <w:basedOn w:val="Standard"/>
    <w:qFormat/>
    <w:rPr>
      <w:sz w:val="24"/>
    </w:rPr>
  </w:style>
  <w:style w:type="paragraph" w:customStyle="1" w:styleId="ListLabel40">
    <w:name w:val="ListLabel 40"/>
    <w:qFormat/>
    <w:rPr>
      <w:sz w:val="28"/>
    </w:rPr>
  </w:style>
  <w:style w:type="paragraph" w:customStyle="1" w:styleId="afb">
    <w:name w:val="Текст документа Кодекс"/>
    <w:qFormat/>
    <w:rPr>
      <w:rFonts w:ascii="Arial" w:hAnsi="Arial"/>
      <w:sz w:val="18"/>
    </w:rPr>
  </w:style>
  <w:style w:type="paragraph" w:customStyle="1" w:styleId="ListLabel26">
    <w:name w:val="ListLabel 26"/>
    <w:qFormat/>
    <w:rPr>
      <w:sz w:val="28"/>
    </w:rPr>
  </w:style>
  <w:style w:type="paragraph" w:customStyle="1" w:styleId="afc">
    <w:name w:val="Заголовок документа Кодекс"/>
    <w:qFormat/>
    <w:rPr>
      <w:rFonts w:ascii="Arial" w:hAnsi="Arial"/>
      <w:b/>
      <w:sz w:val="22"/>
    </w:rPr>
  </w:style>
  <w:style w:type="paragraph" w:customStyle="1" w:styleId="Context0">
    <w:name w:val="Context"/>
    <w:qFormat/>
    <w:rPr>
      <w:rFonts w:ascii="Arial" w:hAnsi="Arial"/>
      <w:color w:val="00FF00"/>
      <w:sz w:val="26"/>
      <w:u w:val="single"/>
    </w:rPr>
  </w:style>
  <w:style w:type="paragraph" w:customStyle="1" w:styleId="Textbodyindent0">
    <w:name w:val="Text body indent"/>
    <w:basedOn w:val="Standard"/>
    <w:qFormat/>
    <w:rPr>
      <w:sz w:val="28"/>
    </w:rPr>
  </w:style>
  <w:style w:type="paragraph" w:customStyle="1" w:styleId="ListLabel20">
    <w:name w:val="ListLabel 20"/>
    <w:qFormat/>
    <w:rPr>
      <w:sz w:val="28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d">
    <w:name w:val="Balloon Text"/>
    <w:basedOn w:val="Standard"/>
    <w:qFormat/>
    <w:rPr>
      <w:rFonts w:ascii="Tahoma" w:hAnsi="Tahoma"/>
      <w:sz w:val="16"/>
    </w:rPr>
  </w:style>
  <w:style w:type="paragraph" w:customStyle="1" w:styleId="ConsNormal0">
    <w:name w:val="ConsNormal"/>
    <w:qFormat/>
    <w:rPr>
      <w:rFonts w:ascii="Arial" w:hAnsi="Arial"/>
      <w:sz w:val="26"/>
    </w:rPr>
  </w:style>
  <w:style w:type="paragraph" w:customStyle="1" w:styleId="1e">
    <w:name w:val="Список объектов 1"/>
    <w:basedOn w:val="af3"/>
    <w:qFormat/>
    <w:rPr>
      <w:rFonts w:ascii="PT Astra Serif" w:hAnsi="PT Astra Serif"/>
      <w:b/>
      <w:sz w:val="28"/>
    </w:rPr>
  </w:style>
  <w:style w:type="paragraph" w:customStyle="1" w:styleId="ListLabel21">
    <w:name w:val="ListLabel 21"/>
    <w:qFormat/>
    <w:rPr>
      <w:sz w:val="28"/>
    </w:rPr>
  </w:style>
  <w:style w:type="paragraph" w:styleId="afe">
    <w:name w:val="Title"/>
    <w:basedOn w:val="Standard"/>
    <w:uiPriority w:val="10"/>
    <w:qFormat/>
    <w:rPr>
      <w:sz w:val="32"/>
    </w:rPr>
  </w:style>
  <w:style w:type="paragraph" w:customStyle="1" w:styleId="213">
    <w:name w:val="Основной текст 2 Знак1"/>
    <w:qFormat/>
    <w:rPr>
      <w:sz w:val="28"/>
    </w:rPr>
  </w:style>
  <w:style w:type="paragraph" w:customStyle="1" w:styleId="ConsPlusTitle0">
    <w:name w:val="ConsPlusTitle"/>
    <w:qFormat/>
    <w:rPr>
      <w:rFonts w:ascii="Arial" w:hAnsi="Arial"/>
      <w:b/>
      <w:sz w:val="26"/>
    </w:rPr>
  </w:style>
  <w:style w:type="paragraph" w:customStyle="1" w:styleId="1f">
    <w:name w:val="Текст1"/>
    <w:qFormat/>
    <w:rPr>
      <w:rFonts w:ascii="Courier New" w:hAnsi="Courier New"/>
    </w:rPr>
  </w:style>
  <w:style w:type="paragraph" w:customStyle="1" w:styleId="Contents90">
    <w:name w:val="Contents 9"/>
    <w:basedOn w:val="Standard"/>
    <w:qFormat/>
  </w:style>
  <w:style w:type="paragraph" w:customStyle="1" w:styleId="1f0">
    <w:name w:val="Номер страницы1"/>
    <w:basedOn w:val="1d"/>
    <w:qFormat/>
  </w:style>
  <w:style w:type="paragraph" w:customStyle="1" w:styleId="Contents80">
    <w:name w:val="Contents 8"/>
    <w:basedOn w:val="Standard"/>
    <w:qFormat/>
  </w:style>
  <w:style w:type="paragraph" w:customStyle="1" w:styleId="ListLabel10">
    <w:name w:val="ListLabel 10"/>
    <w:qFormat/>
    <w:rPr>
      <w:sz w:val="26"/>
    </w:rPr>
  </w:style>
  <w:style w:type="paragraph" w:customStyle="1" w:styleId="ListLabel35">
    <w:name w:val="ListLabel 35"/>
    <w:qFormat/>
    <w:rPr>
      <w:sz w:val="28"/>
    </w:rPr>
  </w:style>
  <w:style w:type="paragraph" w:customStyle="1" w:styleId="ListLabel32">
    <w:name w:val="ListLabel 32"/>
    <w:qFormat/>
    <w:rPr>
      <w:sz w:val="28"/>
    </w:rPr>
  </w:style>
  <w:style w:type="paragraph" w:styleId="30">
    <w:name w:val="toc 3"/>
    <w:basedOn w:val="a"/>
    <w:next w:val="a"/>
    <w:uiPriority w:val="39"/>
    <w:pPr>
      <w:ind w:left="400"/>
    </w:pPr>
  </w:style>
  <w:style w:type="paragraph" w:customStyle="1" w:styleId="ListLabel33">
    <w:name w:val="ListLabel 33"/>
    <w:qFormat/>
    <w:rPr>
      <w:sz w:val="28"/>
    </w:rPr>
  </w:style>
  <w:style w:type="paragraph" w:customStyle="1" w:styleId="ListLabel6">
    <w:name w:val="ListLabel 6"/>
    <w:qFormat/>
    <w:rPr>
      <w:sz w:val="26"/>
    </w:rPr>
  </w:style>
  <w:style w:type="paragraph" w:customStyle="1" w:styleId="ListLabel1">
    <w:name w:val="ListLabel 1"/>
    <w:qFormat/>
    <w:rPr>
      <w:sz w:val="26"/>
    </w:rPr>
  </w:style>
  <w:style w:type="paragraph" w:customStyle="1" w:styleId="ListLabel25">
    <w:name w:val="ListLabel 25"/>
    <w:qFormat/>
    <w:rPr>
      <w:sz w:val="28"/>
    </w:rPr>
  </w:style>
  <w:style w:type="paragraph" w:customStyle="1" w:styleId="ListLabel13">
    <w:name w:val="ListLabel 13"/>
    <w:qFormat/>
    <w:rPr>
      <w:sz w:val="28"/>
    </w:rPr>
  </w:style>
  <w:style w:type="paragraph" w:customStyle="1" w:styleId="Contents40">
    <w:name w:val="Contents 4"/>
    <w:qFormat/>
    <w:rPr>
      <w:sz w:val="26"/>
    </w:rPr>
  </w:style>
  <w:style w:type="paragraph" w:customStyle="1" w:styleId="ListLabel14">
    <w:name w:val="ListLabel 14"/>
    <w:qFormat/>
    <w:rPr>
      <w:sz w:val="28"/>
    </w:rPr>
  </w:style>
  <w:style w:type="paragraph" w:customStyle="1" w:styleId="Contents60">
    <w:name w:val="Contents 6"/>
    <w:basedOn w:val="Standard"/>
    <w:qFormat/>
  </w:style>
  <w:style w:type="paragraph" w:customStyle="1" w:styleId="WW8Num2z30">
    <w:name w:val="WW8Num2z3"/>
    <w:qFormat/>
    <w:rPr>
      <w:rFonts w:ascii="Symbol" w:hAnsi="Symbol"/>
      <w:sz w:val="26"/>
    </w:rPr>
  </w:style>
  <w:style w:type="paragraph" w:customStyle="1" w:styleId="ConsPlusNormal0">
    <w:name w:val="ConsPlusNormal"/>
    <w:qFormat/>
    <w:rPr>
      <w:rFonts w:ascii="Arial" w:hAnsi="Arial"/>
      <w:sz w:val="26"/>
    </w:rPr>
  </w:style>
  <w:style w:type="paragraph" w:customStyle="1" w:styleId="ListLabel34">
    <w:name w:val="ListLabel 34"/>
    <w:qFormat/>
    <w:rPr>
      <w:sz w:val="28"/>
    </w:rPr>
  </w:style>
  <w:style w:type="paragraph" w:customStyle="1" w:styleId="ListLabel43">
    <w:name w:val="ListLabel 43"/>
    <w:qFormat/>
    <w:rPr>
      <w:sz w:val="28"/>
    </w:rPr>
  </w:style>
  <w:style w:type="paragraph" w:customStyle="1" w:styleId="ListLabel4">
    <w:name w:val="ListLabel 4"/>
    <w:qFormat/>
    <w:rPr>
      <w:sz w:val="26"/>
    </w:rPr>
  </w:style>
  <w:style w:type="paragraph" w:customStyle="1" w:styleId="aff">
    <w:name w:val="Содержимое врезки"/>
    <w:basedOn w:val="Standard"/>
    <w:qFormat/>
  </w:style>
  <w:style w:type="paragraph" w:customStyle="1" w:styleId="ListLabel2">
    <w:name w:val="ListLabel 2"/>
    <w:qFormat/>
    <w:rPr>
      <w:sz w:val="26"/>
    </w:rPr>
  </w:style>
  <w:style w:type="paragraph" w:customStyle="1" w:styleId="ListLabel23">
    <w:name w:val="ListLabel 23"/>
    <w:qFormat/>
    <w:rPr>
      <w:sz w:val="28"/>
    </w:rPr>
  </w:style>
  <w:style w:type="paragraph" w:customStyle="1" w:styleId="ListLabel41">
    <w:name w:val="ListLabel 41"/>
    <w:qFormat/>
    <w:rPr>
      <w:sz w:val="28"/>
    </w:rPr>
  </w:style>
  <w:style w:type="paragraph" w:styleId="aff0">
    <w:name w:val="header"/>
    <w:basedOn w:val="Standard"/>
    <w:link w:val="aff1"/>
    <w:uiPriority w:val="99"/>
  </w:style>
  <w:style w:type="paragraph" w:styleId="aff2">
    <w:name w:val="footer"/>
    <w:rPr>
      <w:sz w:val="26"/>
    </w:rPr>
  </w:style>
  <w:style w:type="paragraph" w:customStyle="1" w:styleId="1f1">
    <w:name w:val="Гиперссылка1"/>
    <w:qFormat/>
    <w:rPr>
      <w:color w:val="0000FF"/>
      <w:sz w:val="26"/>
      <w:u w:val="single"/>
    </w:rPr>
  </w:style>
  <w:style w:type="paragraph" w:styleId="1f2">
    <w:name w:val="toc 1"/>
    <w:basedOn w:val="a"/>
    <w:next w:val="a"/>
    <w:uiPriority w:val="39"/>
    <w:rPr>
      <w:rFonts w:ascii="XO Thames" w:hAnsi="XO Thames"/>
      <w:b/>
    </w:rPr>
  </w:style>
  <w:style w:type="paragraph" w:customStyle="1" w:styleId="ListLabel38">
    <w:name w:val="ListLabel 38"/>
    <w:qFormat/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ListLabel24">
    <w:name w:val="ListLabel 24"/>
    <w:qFormat/>
    <w:rPr>
      <w:sz w:val="28"/>
    </w:rPr>
  </w:style>
  <w:style w:type="paragraph" w:customStyle="1" w:styleId="ListLabel39">
    <w:name w:val="ListLabel 39"/>
    <w:qFormat/>
    <w:rPr>
      <w:sz w:val="28"/>
    </w:rPr>
  </w:style>
  <w:style w:type="paragraph" w:customStyle="1" w:styleId="aff3">
    <w:name w:val="Символ нумерации"/>
    <w:qFormat/>
    <w:rPr>
      <w:sz w:val="26"/>
    </w:rPr>
  </w:style>
  <w:style w:type="paragraph" w:customStyle="1" w:styleId="ListLabel15">
    <w:name w:val="ListLabel 15"/>
    <w:qFormat/>
    <w:rPr>
      <w:sz w:val="28"/>
    </w:rPr>
  </w:style>
  <w:style w:type="paragraph" w:styleId="aff4">
    <w:name w:val="Body Text Indent"/>
    <w:basedOn w:val="a"/>
    <w:pPr>
      <w:ind w:firstLine="708"/>
      <w:jc w:val="both"/>
    </w:pPr>
    <w:rPr>
      <w:sz w:val="28"/>
    </w:rPr>
  </w:style>
  <w:style w:type="paragraph" w:styleId="9">
    <w:name w:val="toc 9"/>
    <w:basedOn w:val="a"/>
    <w:next w:val="a"/>
    <w:uiPriority w:val="39"/>
    <w:pPr>
      <w:ind w:left="1600"/>
    </w:pPr>
  </w:style>
  <w:style w:type="paragraph" w:customStyle="1" w:styleId="ListLabel36">
    <w:name w:val="ListLabel 36"/>
    <w:qFormat/>
    <w:rPr>
      <w:sz w:val="28"/>
    </w:rPr>
  </w:style>
  <w:style w:type="paragraph" w:customStyle="1" w:styleId="ListLabel27">
    <w:name w:val="ListLabel 27"/>
    <w:qFormat/>
    <w:rPr>
      <w:sz w:val="28"/>
    </w:rPr>
  </w:style>
  <w:style w:type="paragraph" w:customStyle="1" w:styleId="ListLabel5">
    <w:name w:val="ListLabel 5"/>
    <w:qFormat/>
    <w:rPr>
      <w:sz w:val="26"/>
    </w:rPr>
  </w:style>
  <w:style w:type="paragraph" w:styleId="8">
    <w:name w:val="toc 8"/>
    <w:basedOn w:val="a"/>
    <w:next w:val="a"/>
    <w:uiPriority w:val="39"/>
    <w:pPr>
      <w:ind w:left="1400"/>
    </w:pPr>
  </w:style>
  <w:style w:type="paragraph" w:customStyle="1" w:styleId="ListLabel44">
    <w:name w:val="ListLabel 44"/>
    <w:qFormat/>
    <w:rPr>
      <w:sz w:val="28"/>
    </w:rPr>
  </w:style>
  <w:style w:type="paragraph" w:customStyle="1" w:styleId="ListLabel3">
    <w:name w:val="ListLabel 3"/>
    <w:qFormat/>
    <w:rPr>
      <w:sz w:val="26"/>
    </w:rPr>
  </w:style>
  <w:style w:type="paragraph" w:customStyle="1" w:styleId="1f3">
    <w:name w:val="Знак Знак1"/>
    <w:qFormat/>
    <w:rPr>
      <w:sz w:val="26"/>
    </w:rPr>
  </w:style>
  <w:style w:type="paragraph" w:customStyle="1" w:styleId="Contents10">
    <w:name w:val="Contents 1"/>
    <w:basedOn w:val="Standard"/>
    <w:qFormat/>
    <w:rPr>
      <w:rFonts w:ascii="XO Thames" w:hAnsi="XO Thames"/>
      <w:b/>
    </w:rPr>
  </w:style>
  <w:style w:type="paragraph" w:styleId="50">
    <w:name w:val="toc 5"/>
    <w:basedOn w:val="a"/>
    <w:next w:val="a"/>
    <w:uiPriority w:val="39"/>
    <w:pPr>
      <w:ind w:left="800"/>
    </w:pPr>
  </w:style>
  <w:style w:type="paragraph" w:customStyle="1" w:styleId="ListLabel18">
    <w:name w:val="ListLabel 18"/>
    <w:qFormat/>
    <w:rPr>
      <w:sz w:val="28"/>
    </w:rPr>
  </w:style>
  <w:style w:type="paragraph" w:customStyle="1" w:styleId="ListLabel19">
    <w:name w:val="ListLabel 19"/>
    <w:qFormat/>
    <w:rPr>
      <w:sz w:val="28"/>
    </w:rPr>
  </w:style>
  <w:style w:type="paragraph" w:customStyle="1" w:styleId="ListLabel28">
    <w:name w:val="ListLabel 28"/>
    <w:qFormat/>
    <w:rPr>
      <w:sz w:val="28"/>
    </w:rPr>
  </w:style>
  <w:style w:type="paragraph" w:customStyle="1" w:styleId="ListLabel31">
    <w:name w:val="ListLabel 31"/>
    <w:qFormat/>
    <w:rPr>
      <w:sz w:val="28"/>
    </w:rPr>
  </w:style>
  <w:style w:type="paragraph" w:customStyle="1" w:styleId="ListLabel30">
    <w:name w:val="ListLabel 30"/>
    <w:qFormat/>
    <w:rPr>
      <w:sz w:val="28"/>
    </w:rPr>
  </w:style>
  <w:style w:type="paragraph" w:customStyle="1" w:styleId="ListLabel29">
    <w:name w:val="ListLabel 29"/>
    <w:qFormat/>
    <w:rPr>
      <w:sz w:val="28"/>
    </w:rPr>
  </w:style>
  <w:style w:type="paragraph" w:customStyle="1" w:styleId="ListLabel12">
    <w:name w:val="ListLabel 12"/>
    <w:qFormat/>
  </w:style>
  <w:style w:type="paragraph" w:customStyle="1" w:styleId="ListLabel16">
    <w:name w:val="ListLabel 16"/>
    <w:qFormat/>
    <w:rPr>
      <w:sz w:val="28"/>
    </w:rPr>
  </w:style>
  <w:style w:type="paragraph" w:customStyle="1" w:styleId="ListLabel17">
    <w:name w:val="ListLabel 17"/>
    <w:qFormat/>
    <w:rPr>
      <w:sz w:val="28"/>
    </w:rPr>
  </w:style>
  <w:style w:type="character" w:customStyle="1" w:styleId="aff1">
    <w:name w:val="Верхний колонтитул Знак"/>
    <w:basedOn w:val="a2"/>
    <w:link w:val="aff0"/>
    <w:uiPriority w:val="99"/>
    <w:rsid w:val="005F7B7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9B8B-FC5B-491F-B70E-39056F8C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Торчкова</dc:creator>
  <cp:lastModifiedBy>Валентина А. Кондрашова</cp:lastModifiedBy>
  <cp:revision>4</cp:revision>
  <cp:lastPrinted>2020-10-14T12:58:00Z</cp:lastPrinted>
  <dcterms:created xsi:type="dcterms:W3CDTF">2020-10-14T13:00:00Z</dcterms:created>
  <dcterms:modified xsi:type="dcterms:W3CDTF">2020-10-14T13:24:00Z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