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89" w:rsidRPr="00B832E4" w:rsidRDefault="00392189" w:rsidP="00392189">
      <w:pPr>
        <w:spacing w:line="288" w:lineRule="auto"/>
        <w:jc w:val="center"/>
      </w:pPr>
      <w:r w:rsidRPr="00B832E4"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89" w:rsidRPr="00B832E4" w:rsidRDefault="00392189" w:rsidP="00392189">
      <w:pPr>
        <w:pStyle w:val="a3"/>
        <w:spacing w:line="240" w:lineRule="auto"/>
        <w:rPr>
          <w:spacing w:val="-20"/>
          <w:sz w:val="31"/>
          <w:szCs w:val="31"/>
        </w:rPr>
      </w:pPr>
      <w:r w:rsidRPr="00B832E4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92189" w:rsidRPr="00B832E4" w:rsidRDefault="00392189" w:rsidP="00392189">
      <w:pPr>
        <w:pStyle w:val="1"/>
        <w:rPr>
          <w:sz w:val="31"/>
          <w:szCs w:val="31"/>
        </w:rPr>
      </w:pPr>
      <w:r w:rsidRPr="00B832E4">
        <w:rPr>
          <w:sz w:val="31"/>
          <w:szCs w:val="31"/>
        </w:rPr>
        <w:t>РЯЗАНСКОЙ   ОБЛАСТИ</w:t>
      </w:r>
    </w:p>
    <w:p w:rsidR="00392189" w:rsidRPr="00B832E4" w:rsidRDefault="00392189" w:rsidP="0039218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92189" w:rsidRPr="00B832E4" w:rsidRDefault="003E3074" w:rsidP="0039218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8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392189" w:rsidRPr="00B832E4" w:rsidRDefault="00392189" w:rsidP="0039218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B832E4">
        <w:rPr>
          <w:b/>
          <w:sz w:val="32"/>
          <w:szCs w:val="32"/>
        </w:rPr>
        <w:t>П</w:t>
      </w:r>
      <w:proofErr w:type="gramEnd"/>
      <w:r w:rsidRPr="00B832E4">
        <w:rPr>
          <w:b/>
          <w:sz w:val="32"/>
          <w:szCs w:val="32"/>
        </w:rPr>
        <w:t xml:space="preserve"> О С Т А Н О В Л Е Н И Е</w:t>
      </w:r>
    </w:p>
    <w:p w:rsidR="00392189" w:rsidRPr="00B832E4" w:rsidRDefault="00392189" w:rsidP="0039218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92189" w:rsidRPr="00B832E4" w:rsidRDefault="00392189" w:rsidP="00392189">
      <w:pPr>
        <w:tabs>
          <w:tab w:val="left" w:pos="709"/>
        </w:tabs>
        <w:jc w:val="center"/>
        <w:rPr>
          <w:sz w:val="28"/>
          <w:szCs w:val="28"/>
        </w:rPr>
      </w:pPr>
    </w:p>
    <w:p w:rsidR="00392189" w:rsidRPr="00B832E4" w:rsidRDefault="003E3074" w:rsidP="00392189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11 ноября</w:t>
      </w:r>
      <w:bookmarkStart w:id="0" w:name="_GoBack"/>
      <w:bookmarkEnd w:id="0"/>
      <w:r w:rsidR="00392189" w:rsidRPr="00B832E4">
        <w:rPr>
          <w:sz w:val="28"/>
          <w:szCs w:val="28"/>
        </w:rPr>
        <w:t xml:space="preserve"> 2020 г.                                                  </w:t>
      </w:r>
      <w:r>
        <w:rPr>
          <w:sz w:val="28"/>
          <w:szCs w:val="28"/>
        </w:rPr>
        <w:t xml:space="preserve">                    № 803-п</w:t>
      </w:r>
      <w:r w:rsidR="00392189" w:rsidRPr="00B832E4">
        <w:rPr>
          <w:sz w:val="28"/>
          <w:szCs w:val="28"/>
          <w:u w:val="single"/>
        </w:rPr>
        <w:t xml:space="preserve">             </w:t>
      </w:r>
    </w:p>
    <w:p w:rsidR="00392189" w:rsidRPr="00B832E4" w:rsidRDefault="00392189" w:rsidP="00392189">
      <w:pPr>
        <w:tabs>
          <w:tab w:val="left" w:pos="709"/>
        </w:tabs>
        <w:jc w:val="both"/>
        <w:rPr>
          <w:sz w:val="28"/>
          <w:szCs w:val="28"/>
        </w:rPr>
      </w:pPr>
    </w:p>
    <w:p w:rsidR="00392189" w:rsidRPr="00B832E4" w:rsidRDefault="00392189" w:rsidP="00392189">
      <w:pPr>
        <w:tabs>
          <w:tab w:val="left" w:pos="709"/>
        </w:tabs>
        <w:jc w:val="both"/>
        <w:rPr>
          <w:sz w:val="28"/>
          <w:szCs w:val="28"/>
        </w:rPr>
      </w:pPr>
    </w:p>
    <w:p w:rsidR="00392189" w:rsidRPr="00B832E4" w:rsidRDefault="00392189" w:rsidP="0039218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B832E4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Pr="00B832E4">
        <w:rPr>
          <w:rFonts w:ascii="Times New Roman" w:hAnsi="Times New Roman"/>
          <w:sz w:val="28"/>
          <w:szCs w:val="28"/>
        </w:rPr>
        <w:t>Варсковское</w:t>
      </w:r>
      <w:proofErr w:type="spellEnd"/>
      <w:r w:rsidRPr="00B832E4">
        <w:rPr>
          <w:rFonts w:ascii="Times New Roman" w:hAnsi="Times New Roman"/>
          <w:sz w:val="28"/>
          <w:szCs w:val="28"/>
        </w:rPr>
        <w:t xml:space="preserve"> сельское поселение Рязанского</w:t>
      </w:r>
      <w:r w:rsidRPr="00B832E4">
        <w:rPr>
          <w:sz w:val="28"/>
          <w:szCs w:val="28"/>
        </w:rPr>
        <w:t xml:space="preserve"> </w:t>
      </w:r>
      <w:r w:rsidRPr="00B832E4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392189" w:rsidRPr="00B832E4" w:rsidRDefault="00392189" w:rsidP="0039218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2189" w:rsidRPr="00B832E4" w:rsidRDefault="00392189" w:rsidP="00392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2E4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</w:t>
      </w:r>
      <w:proofErr w:type="gramStart"/>
      <w:r w:rsidRPr="00B832E4">
        <w:rPr>
          <w:sz w:val="28"/>
          <w:szCs w:val="28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планированию, землепользованию и застройке от 28.10.2020 №20-42,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392189" w:rsidRPr="00B832E4" w:rsidRDefault="00392189" w:rsidP="0039218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B832E4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Pr="00B832E4">
        <w:rPr>
          <w:sz w:val="28"/>
          <w:szCs w:val="28"/>
        </w:rPr>
        <w:t>Варсковское</w:t>
      </w:r>
      <w:proofErr w:type="spellEnd"/>
      <w:r w:rsidRPr="00B832E4">
        <w:rPr>
          <w:sz w:val="28"/>
          <w:szCs w:val="28"/>
        </w:rPr>
        <w:t xml:space="preserve"> сельское поселение Рязанского муниципального района  Рязанской области (далее – проект Правил землепользования и застройки).</w:t>
      </w:r>
    </w:p>
    <w:p w:rsidR="00392189" w:rsidRPr="00B832E4" w:rsidRDefault="00392189" w:rsidP="0039218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B832E4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 разработать  проект Правил землепользования и застройки.</w:t>
      </w:r>
    </w:p>
    <w:p w:rsidR="00392189" w:rsidRPr="00B832E4" w:rsidRDefault="00392189" w:rsidP="00392189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B832E4">
        <w:rPr>
          <w:sz w:val="28"/>
          <w:szCs w:val="28"/>
        </w:rPr>
        <w:t xml:space="preserve"> 3.     Отделу градостроительного регулирования:</w:t>
      </w:r>
    </w:p>
    <w:p w:rsidR="00392189" w:rsidRPr="00B832E4" w:rsidRDefault="00392189" w:rsidP="0039218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392189" w:rsidRPr="00B832E4" w:rsidRDefault="00392189" w:rsidP="0039218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r w:rsidRPr="00B832E4">
        <w:rPr>
          <w:rFonts w:ascii="Times New Roman" w:hAnsi="Times New Roman"/>
          <w:sz w:val="28"/>
          <w:szCs w:val="28"/>
        </w:rPr>
        <w:t>Рязанский муниципальный район</w:t>
      </w:r>
      <w:r w:rsidRPr="00B832E4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Pr="00B832E4">
        <w:rPr>
          <w:rFonts w:ascii="Times New Roman" w:hAnsi="Times New Roman"/>
          <w:sz w:val="28"/>
          <w:szCs w:val="28"/>
        </w:rPr>
        <w:t>Варсковское</w:t>
      </w:r>
      <w:proofErr w:type="spellEnd"/>
      <w:r w:rsidRPr="00B832E4">
        <w:rPr>
          <w:rFonts w:ascii="Times New Roman" w:hAnsi="Times New Roman"/>
          <w:sz w:val="28"/>
          <w:szCs w:val="28"/>
        </w:rPr>
        <w:t xml:space="preserve"> сельское поселение Рязанского</w:t>
      </w:r>
      <w:r w:rsidRPr="00B832E4">
        <w:rPr>
          <w:sz w:val="28"/>
          <w:szCs w:val="28"/>
        </w:rPr>
        <w:t xml:space="preserve"> </w:t>
      </w:r>
      <w:r w:rsidRPr="00B832E4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B832E4">
        <w:rPr>
          <w:rFonts w:ascii="Times New Roman" w:hAnsi="Times New Roman" w:cs="Times New Roman"/>
          <w:sz w:val="28"/>
          <w:szCs w:val="28"/>
        </w:rPr>
        <w:t xml:space="preserve">  о  принятом  </w:t>
      </w:r>
      <w:proofErr w:type="gramStart"/>
      <w:r w:rsidRPr="00B832E4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B832E4">
        <w:rPr>
          <w:rFonts w:ascii="Times New Roman" w:hAnsi="Times New Roman" w:cs="Times New Roman"/>
          <w:sz w:val="28"/>
          <w:szCs w:val="28"/>
        </w:rPr>
        <w:t xml:space="preserve">  о  подготовке проекта Правил землепользования и </w:t>
      </w:r>
    </w:p>
    <w:p w:rsidR="00392189" w:rsidRPr="00B832E4" w:rsidRDefault="00392189" w:rsidP="00392189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2189" w:rsidRPr="00B832E4" w:rsidRDefault="00392189" w:rsidP="00392189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92189" w:rsidRPr="00B832E4" w:rsidRDefault="00392189" w:rsidP="00392189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2189" w:rsidRPr="00B832E4" w:rsidRDefault="00392189" w:rsidP="00392189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>застройки    в    течение  десяти  дней  со  дня  издания настоящего постановления;</w:t>
      </w:r>
    </w:p>
    <w:p w:rsidR="00392189" w:rsidRPr="00B832E4" w:rsidRDefault="00392189" w:rsidP="00392189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392189" w:rsidRPr="00B832E4" w:rsidRDefault="00392189" w:rsidP="003921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392189" w:rsidRPr="00B832E4" w:rsidRDefault="00392189" w:rsidP="0039218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392189" w:rsidRPr="00B832E4" w:rsidRDefault="00392189" w:rsidP="003921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B832E4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sz w:val="28"/>
          <w:szCs w:val="28"/>
        </w:rPr>
        <w:t xml:space="preserve">           </w:t>
      </w:r>
      <w:r w:rsidRPr="00B832E4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2)   обеспечить    направление   настоящего постановления для размещения на </w:t>
      </w:r>
      <w:proofErr w:type="gramStart"/>
      <w:r w:rsidRPr="00B832E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B832E4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B832E4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B832E4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>3)</w:t>
      </w:r>
      <w:r w:rsidRPr="00B832E4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B832E4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B832E4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B832E4">
          <w:rPr>
            <w:rFonts w:ascii="Times New Roman" w:hAnsi="Times New Roman"/>
            <w:sz w:val="28"/>
            <w:szCs w:val="28"/>
          </w:rPr>
          <w:t>www.pravo.gov.ru</w:t>
        </w:r>
      </w:hyperlink>
      <w:r w:rsidRPr="00B832E4">
        <w:rPr>
          <w:rFonts w:ascii="Times New Roman" w:hAnsi="Times New Roman"/>
          <w:sz w:val="28"/>
          <w:szCs w:val="28"/>
        </w:rPr>
        <w:t>).</w:t>
      </w:r>
      <w:r w:rsidRPr="00B832E4">
        <w:rPr>
          <w:sz w:val="28"/>
          <w:szCs w:val="28"/>
        </w:rPr>
        <w:t xml:space="preserve">     </w:t>
      </w:r>
    </w:p>
    <w:p w:rsidR="00392189" w:rsidRPr="00B832E4" w:rsidRDefault="00392189" w:rsidP="003921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2E4">
        <w:rPr>
          <w:sz w:val="28"/>
          <w:szCs w:val="28"/>
        </w:rPr>
        <w:t xml:space="preserve">  7. Предложить главе муниципального образования – Рязанский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92189" w:rsidRPr="00B832E4" w:rsidRDefault="00696AA4" w:rsidP="003921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Признать утратившим силу п</w:t>
      </w:r>
      <w:r w:rsidR="00392189" w:rsidRPr="00B832E4">
        <w:rPr>
          <w:sz w:val="28"/>
          <w:szCs w:val="28"/>
        </w:rPr>
        <w:t xml:space="preserve">остановление главного управления архитектуры и градостроительства Рязанской области от 15 октября 2019 г.         № 264-п «О подготовке проекта Правил землепользования и застройки муниципального образования – </w:t>
      </w:r>
      <w:proofErr w:type="spellStart"/>
      <w:r w:rsidR="00392189" w:rsidRPr="00B832E4">
        <w:rPr>
          <w:sz w:val="28"/>
          <w:szCs w:val="28"/>
        </w:rPr>
        <w:t>Варсковское</w:t>
      </w:r>
      <w:proofErr w:type="spellEnd"/>
      <w:r w:rsidR="00392189" w:rsidRPr="00B832E4">
        <w:rPr>
          <w:sz w:val="28"/>
          <w:szCs w:val="28"/>
        </w:rPr>
        <w:t xml:space="preserve"> сельское поселение Рязанского муниципального района Рязанской области». </w:t>
      </w:r>
    </w:p>
    <w:p w:rsidR="00392189" w:rsidRPr="00B832E4" w:rsidRDefault="00392189" w:rsidP="00392189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B832E4">
        <w:rPr>
          <w:rFonts w:ascii="Times New Roman" w:hAnsi="Times New Roman" w:cs="Times New Roman"/>
          <w:sz w:val="28"/>
          <w:szCs w:val="28"/>
        </w:rPr>
        <w:t xml:space="preserve">             9.  </w:t>
      </w:r>
      <w:proofErr w:type="gramStart"/>
      <w:r w:rsidRPr="00B832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32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2189" w:rsidRPr="00B832E4" w:rsidRDefault="00392189" w:rsidP="00392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189" w:rsidRPr="00B832E4" w:rsidRDefault="00392189" w:rsidP="003921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2189" w:rsidRPr="00B832E4" w:rsidRDefault="00392189" w:rsidP="003921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2189" w:rsidRPr="00B832E4" w:rsidRDefault="00392189" w:rsidP="00392189">
      <w:pPr>
        <w:tabs>
          <w:tab w:val="left" w:pos="709"/>
        </w:tabs>
        <w:jc w:val="both"/>
        <w:rPr>
          <w:sz w:val="28"/>
          <w:szCs w:val="28"/>
        </w:rPr>
      </w:pPr>
      <w:r w:rsidRPr="00B832E4">
        <w:rPr>
          <w:sz w:val="28"/>
          <w:szCs w:val="28"/>
        </w:rPr>
        <w:t xml:space="preserve">И.о. начальника                          </w:t>
      </w:r>
      <w:r w:rsidRPr="00B832E4">
        <w:rPr>
          <w:sz w:val="28"/>
          <w:szCs w:val="28"/>
        </w:rPr>
        <w:tab/>
      </w:r>
      <w:r w:rsidRPr="00B832E4">
        <w:rPr>
          <w:sz w:val="28"/>
          <w:szCs w:val="28"/>
        </w:rPr>
        <w:tab/>
      </w:r>
      <w:r w:rsidRPr="00B832E4">
        <w:rPr>
          <w:sz w:val="28"/>
          <w:szCs w:val="28"/>
        </w:rPr>
        <w:tab/>
      </w:r>
      <w:r w:rsidRPr="00B832E4">
        <w:rPr>
          <w:sz w:val="28"/>
          <w:szCs w:val="28"/>
        </w:rPr>
        <w:tab/>
      </w:r>
      <w:r w:rsidRPr="00B832E4">
        <w:rPr>
          <w:sz w:val="28"/>
          <w:szCs w:val="28"/>
        </w:rPr>
        <w:tab/>
        <w:t xml:space="preserve">          Д.В. Васильченко</w:t>
      </w:r>
    </w:p>
    <w:sectPr w:rsidR="00392189" w:rsidRPr="00B832E4" w:rsidSect="003921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9B"/>
    <w:rsid w:val="001D4458"/>
    <w:rsid w:val="00392189"/>
    <w:rsid w:val="003E3074"/>
    <w:rsid w:val="00696AA4"/>
    <w:rsid w:val="009F2AAE"/>
    <w:rsid w:val="00C07E9B"/>
    <w:rsid w:val="00F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9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E9B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9B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C07E9B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C07E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E9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C07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07E9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07E9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7E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E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5</cp:revision>
  <dcterms:created xsi:type="dcterms:W3CDTF">2020-11-03T11:48:00Z</dcterms:created>
  <dcterms:modified xsi:type="dcterms:W3CDTF">2020-11-12T14:06:00Z</dcterms:modified>
</cp:coreProperties>
</file>