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4B5432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4B5432">
        <w:tc>
          <w:tcPr>
            <w:tcW w:w="5428" w:type="dxa"/>
          </w:tcPr>
          <w:p w:rsidR="00190FF9" w:rsidRPr="004B5432" w:rsidRDefault="00190FF9" w:rsidP="004B5432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339F" w:rsidRPr="004B5432" w:rsidRDefault="0041339F" w:rsidP="004B5432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1339F" w:rsidRPr="004B5432" w:rsidRDefault="0041339F" w:rsidP="004B5432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4B5432" w:rsidRDefault="00190FF9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F74A05" w:rsidRPr="004B5432">
              <w:rPr>
                <w:rFonts w:ascii="Times New Roman" w:hAnsi="Times New Roman"/>
                <w:sz w:val="28"/>
                <w:szCs w:val="28"/>
              </w:rPr>
              <w:t>№ 2</w:t>
            </w:r>
          </w:p>
          <w:p w:rsidR="00F74A05" w:rsidRPr="004B5432" w:rsidRDefault="00F74A05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4B5432" w:rsidRPr="004B5432">
        <w:tc>
          <w:tcPr>
            <w:tcW w:w="5428" w:type="dxa"/>
          </w:tcPr>
          <w:p w:rsidR="004B5432" w:rsidRPr="004B5432" w:rsidRDefault="004B5432" w:rsidP="004B5432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 w:colFirst="1" w:colLast="1"/>
          </w:p>
        </w:tc>
        <w:tc>
          <w:tcPr>
            <w:tcW w:w="4200" w:type="dxa"/>
          </w:tcPr>
          <w:p w:rsidR="004B5432" w:rsidRPr="004B5432" w:rsidRDefault="0018462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18462F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18462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18462F">
              <w:rPr>
                <w:rFonts w:ascii="Times New Roman" w:hAnsi="Times New Roman"/>
                <w:color w:val="0D0D0D"/>
                <w:sz w:val="28"/>
                <w:szCs w:val="28"/>
              </w:rPr>
              <w:t>08.12</w:t>
            </w:r>
            <w:r w:rsidRPr="0018462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18462F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18462F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18462F">
              <w:rPr>
                <w:rFonts w:ascii="Times New Roman" w:hAnsi="Times New Roman"/>
                <w:color w:val="0D0D0D"/>
                <w:sz w:val="28"/>
                <w:szCs w:val="28"/>
              </w:rPr>
              <w:t>330</w:t>
            </w:r>
          </w:p>
        </w:tc>
      </w:tr>
      <w:bookmarkEnd w:id="0"/>
      <w:tr w:rsidR="004B5432" w:rsidRPr="004B5432">
        <w:tc>
          <w:tcPr>
            <w:tcW w:w="5428" w:type="dxa"/>
          </w:tcPr>
          <w:p w:rsidR="004B5432" w:rsidRPr="004B5432" w:rsidRDefault="004B5432" w:rsidP="004B5432">
            <w:pPr>
              <w:widowControl w:val="0"/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B5432" w:rsidRPr="004B5432" w:rsidRDefault="004B5432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339F" w:rsidRPr="004B5432" w:rsidRDefault="0041339F" w:rsidP="004B5432">
      <w:pPr>
        <w:pStyle w:val="ConsPlusNormal"/>
        <w:spacing w:line="235" w:lineRule="auto"/>
        <w:jc w:val="center"/>
        <w:rPr>
          <w:sz w:val="16"/>
          <w:szCs w:val="16"/>
        </w:rPr>
      </w:pPr>
    </w:p>
    <w:p w:rsidR="0041339F" w:rsidRPr="0018462F" w:rsidRDefault="00847C7C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Эт</w:t>
      </w:r>
      <w:r w:rsidR="0041339F" w:rsidRPr="004B5432">
        <w:rPr>
          <w:sz w:val="28"/>
          <w:szCs w:val="28"/>
          <w:lang w:val="ru-RU"/>
        </w:rPr>
        <w:t>апы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передачи полномочий по начислению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физическим лицам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выплат по оплате труда и иных выплат,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а также связанных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с ними обязательных платежей в бюджеты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бюджетной системы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Российской Федерации и их перечислению,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по ведению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бюджетного учета, включая составление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и представление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бюджетной отчетности, консолидированной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отчетности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бюджетных и автономных учреждений, иной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обязательной</w:t>
      </w:r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отчетности, формируемой на основании данных</w:t>
      </w:r>
      <w:r w:rsidR="004B5432" w:rsidRPr="004B5432">
        <w:rPr>
          <w:sz w:val="28"/>
          <w:szCs w:val="28"/>
          <w:lang w:val="ru-RU"/>
        </w:rPr>
        <w:t xml:space="preserve"> </w:t>
      </w:r>
      <w:proofErr w:type="gramStart"/>
      <w:r w:rsidRPr="004B5432">
        <w:rPr>
          <w:sz w:val="28"/>
          <w:szCs w:val="28"/>
          <w:lang w:val="ru-RU"/>
        </w:rPr>
        <w:t>бюджетного</w:t>
      </w:r>
      <w:proofErr w:type="gramEnd"/>
    </w:p>
    <w:p w:rsidR="004B5432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учета, по обеспечению представления такой</w:t>
      </w:r>
      <w:r w:rsidR="004B5432" w:rsidRPr="004B5432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отчетности</w:t>
      </w:r>
      <w:r w:rsidR="004B5432" w:rsidRPr="004B5432">
        <w:rPr>
          <w:sz w:val="28"/>
          <w:szCs w:val="28"/>
          <w:lang w:val="ru-RU"/>
        </w:rPr>
        <w:t xml:space="preserve"> </w:t>
      </w:r>
      <w:proofErr w:type="gramStart"/>
      <w:r w:rsidRPr="004B5432">
        <w:rPr>
          <w:sz w:val="28"/>
          <w:szCs w:val="28"/>
          <w:lang w:val="ru-RU"/>
        </w:rPr>
        <w:t>в</w:t>
      </w:r>
      <w:proofErr w:type="gramEnd"/>
    </w:p>
    <w:p w:rsidR="0041339F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  <w:lang w:val="ru-RU"/>
        </w:rPr>
        <w:t>соответствующие государственные</w:t>
      </w:r>
      <w:r w:rsidR="004B5432" w:rsidRPr="0018462F">
        <w:rPr>
          <w:sz w:val="28"/>
          <w:szCs w:val="28"/>
          <w:lang w:val="ru-RU"/>
        </w:rPr>
        <w:t xml:space="preserve"> </w:t>
      </w:r>
      <w:r w:rsidRPr="004B5432">
        <w:rPr>
          <w:sz w:val="28"/>
          <w:szCs w:val="28"/>
          <w:lang w:val="ru-RU"/>
        </w:rPr>
        <w:t>(муниципальные) органы</w:t>
      </w:r>
    </w:p>
    <w:p w:rsidR="0041339F" w:rsidRPr="004B5432" w:rsidRDefault="0041339F" w:rsidP="004B5432">
      <w:pPr>
        <w:pStyle w:val="ConsPlusNormal"/>
        <w:spacing w:line="235" w:lineRule="auto"/>
        <w:jc w:val="both"/>
        <w:rPr>
          <w:lang w:val="ru-RU"/>
        </w:rPr>
      </w:pPr>
    </w:p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4B5432">
        <w:rPr>
          <w:rFonts w:ascii="Times New Roman" w:hAnsi="Times New Roman"/>
          <w:sz w:val="28"/>
          <w:szCs w:val="28"/>
        </w:rPr>
        <w:t>1 этап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18462F">
        <w:rPr>
          <w:sz w:val="28"/>
          <w:szCs w:val="28"/>
          <w:lang w:val="ru-RU"/>
        </w:rPr>
        <w:t>(с 01.01.2021)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</w:p>
    <w:tbl>
      <w:tblPr>
        <w:tblStyle w:val="a9"/>
        <w:tblW w:w="10016" w:type="dxa"/>
        <w:tblInd w:w="-410" w:type="dxa"/>
        <w:tblLook w:val="04A0" w:firstRow="1" w:lastRow="0" w:firstColumn="1" w:lastColumn="0" w:noHBand="0" w:noVBand="1"/>
      </w:tblPr>
      <w:tblGrid>
        <w:gridCol w:w="700"/>
        <w:gridCol w:w="9316"/>
      </w:tblGrid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«Центр бухгалтерского учета»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center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Государственная инспекция по охране объектов культурного наследия Рязанской области</w:t>
            </w:r>
          </w:p>
        </w:tc>
      </w:tr>
    </w:tbl>
    <w:p w:rsidR="0041339F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</w:p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</w:rPr>
      </w:pPr>
      <w:r w:rsidRPr="004B5432">
        <w:rPr>
          <w:rFonts w:ascii="Times New Roman" w:hAnsi="Times New Roman"/>
          <w:sz w:val="28"/>
          <w:szCs w:val="28"/>
        </w:rPr>
        <w:t>2 этап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01.0</w:t>
      </w:r>
      <w:r w:rsidRPr="004B5432">
        <w:rPr>
          <w:sz w:val="28"/>
          <w:szCs w:val="28"/>
          <w:lang w:val="ru-RU"/>
        </w:rPr>
        <w:t>4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</w:p>
    <w:tbl>
      <w:tblPr>
        <w:tblStyle w:val="a9"/>
        <w:tblW w:w="10002" w:type="dxa"/>
        <w:tblInd w:w="-396" w:type="dxa"/>
        <w:tblLook w:val="04A0" w:firstRow="1" w:lastRow="0" w:firstColumn="1" w:lastColumn="0" w:noHBand="0" w:noVBand="1"/>
      </w:tblPr>
      <w:tblGrid>
        <w:gridCol w:w="686"/>
        <w:gridCol w:w="9316"/>
      </w:tblGrid>
      <w:tr w:rsidR="0041339F" w:rsidRPr="004B5432" w:rsidTr="004B5432">
        <w:tc>
          <w:tcPr>
            <w:tcW w:w="68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center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«Центр психолого-педагогической, медицинской и социальной помощи»</w:t>
            </w:r>
          </w:p>
        </w:tc>
      </w:tr>
      <w:tr w:rsidR="0041339F" w:rsidRPr="004B5432" w:rsidTr="004B5432">
        <w:trPr>
          <w:trHeight w:val="285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center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«Безопасный регион»</w:t>
            </w:r>
          </w:p>
        </w:tc>
      </w:tr>
    </w:tbl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</w:rPr>
      </w:pPr>
      <w:r w:rsidRPr="004B5432">
        <w:rPr>
          <w:rFonts w:ascii="Times New Roman" w:hAnsi="Times New Roman"/>
          <w:sz w:val="28"/>
          <w:szCs w:val="28"/>
        </w:rPr>
        <w:t>3 этап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01.0</w:t>
      </w:r>
      <w:r w:rsidRPr="004B5432">
        <w:rPr>
          <w:sz w:val="28"/>
          <w:szCs w:val="28"/>
          <w:lang w:val="ru-RU"/>
        </w:rPr>
        <w:t>5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</w:p>
    <w:tbl>
      <w:tblPr>
        <w:tblStyle w:val="a9"/>
        <w:tblW w:w="10016" w:type="dxa"/>
        <w:tblInd w:w="-410" w:type="dxa"/>
        <w:tblLook w:val="04A0" w:firstRow="1" w:lastRow="0" w:firstColumn="1" w:lastColumn="0" w:noHBand="0" w:noVBand="1"/>
      </w:tblPr>
      <w:tblGrid>
        <w:gridCol w:w="700"/>
        <w:gridCol w:w="9316"/>
      </w:tblGrid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center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цифрового развития, информационных технологий и связи Рязанской области</w:t>
            </w:r>
          </w:p>
        </w:tc>
      </w:tr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center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«Центр информационных технологий Рязанской области»</w:t>
            </w:r>
          </w:p>
        </w:tc>
      </w:tr>
    </w:tbl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4B5432">
        <w:rPr>
          <w:rFonts w:ascii="Times New Roman" w:hAnsi="Times New Roman"/>
          <w:sz w:val="28"/>
          <w:szCs w:val="28"/>
        </w:rPr>
        <w:t>4 этап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01.0</w:t>
      </w:r>
      <w:r w:rsidRPr="004B5432">
        <w:rPr>
          <w:sz w:val="28"/>
          <w:szCs w:val="28"/>
          <w:lang w:val="ru-RU"/>
        </w:rPr>
        <w:t>7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</w:p>
    <w:tbl>
      <w:tblPr>
        <w:tblStyle w:val="a9"/>
        <w:tblW w:w="10016" w:type="dxa"/>
        <w:tblInd w:w="-410" w:type="dxa"/>
        <w:tblLook w:val="04A0" w:firstRow="1" w:lastRow="0" w:firstColumn="1" w:lastColumn="0" w:noHBand="0" w:noVBand="1"/>
      </w:tblPr>
      <w:tblGrid>
        <w:gridCol w:w="700"/>
        <w:gridCol w:w="9316"/>
      </w:tblGrid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Касимовское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Клепиковское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Кораблинское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Криушинское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Можарское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«Первомайское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Ряжское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Сасовское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«Спасское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Тумское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Шелуховское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Шиловское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Сасовский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социально-реабилитационный центр для несовершеннолетних»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«Центр градостроительного развития Рязанской области»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16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Государственная инспекция строительного надзора Рязанской области</w:t>
            </w:r>
          </w:p>
        </w:tc>
      </w:tr>
    </w:tbl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</w:p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4B5432">
        <w:rPr>
          <w:rFonts w:ascii="Times New Roman" w:hAnsi="Times New Roman"/>
          <w:sz w:val="28"/>
          <w:szCs w:val="28"/>
        </w:rPr>
        <w:t>5 этап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01.0</w:t>
      </w:r>
      <w:r w:rsidRPr="004B5432">
        <w:rPr>
          <w:sz w:val="28"/>
          <w:szCs w:val="28"/>
          <w:lang w:val="ru-RU"/>
        </w:rPr>
        <w:t>8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sz w:val="28"/>
          <w:szCs w:val="28"/>
          <w:lang w:val="ru-RU"/>
        </w:rPr>
      </w:pPr>
    </w:p>
    <w:tbl>
      <w:tblPr>
        <w:tblStyle w:val="a9"/>
        <w:tblW w:w="10016" w:type="dxa"/>
        <w:tblInd w:w="-410" w:type="dxa"/>
        <w:tblLook w:val="04A0" w:firstRow="1" w:lastRow="0" w:firstColumn="1" w:lastColumn="0" w:noHBand="0" w:noVBand="1"/>
      </w:tblPr>
      <w:tblGrid>
        <w:gridCol w:w="700"/>
        <w:gridCol w:w="9316"/>
      </w:tblGrid>
      <w:tr w:rsidR="0041339F" w:rsidRPr="004B5432" w:rsidTr="004B5432"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4B5432">
              <w:rPr>
                <w:bCs/>
                <w:sz w:val="28"/>
                <w:szCs w:val="24"/>
              </w:rPr>
              <w:t>Представительство</w:t>
            </w:r>
            <w:proofErr w:type="spellEnd"/>
            <w:r w:rsidRPr="004B5432">
              <w:rPr>
                <w:bCs/>
                <w:sz w:val="28"/>
                <w:szCs w:val="24"/>
                <w:lang w:val="ru-RU"/>
              </w:rPr>
              <w:t xml:space="preserve"> </w:t>
            </w:r>
            <w:proofErr w:type="spellStart"/>
            <w:r w:rsidRPr="004B5432">
              <w:rPr>
                <w:bCs/>
                <w:sz w:val="28"/>
                <w:szCs w:val="24"/>
              </w:rPr>
              <w:t>Правительства</w:t>
            </w:r>
            <w:proofErr w:type="spellEnd"/>
            <w:r w:rsidRPr="004B5432">
              <w:rPr>
                <w:bCs/>
                <w:sz w:val="28"/>
                <w:szCs w:val="24"/>
                <w:lang w:val="ru-RU"/>
              </w:rPr>
              <w:t xml:space="preserve"> </w:t>
            </w:r>
            <w:r w:rsidRPr="004B5432">
              <w:rPr>
                <w:bCs/>
                <w:sz w:val="28"/>
                <w:szCs w:val="24"/>
              </w:rPr>
              <w:t>Рязанской</w:t>
            </w:r>
            <w:r w:rsidRPr="004B5432">
              <w:rPr>
                <w:bCs/>
                <w:sz w:val="28"/>
                <w:szCs w:val="24"/>
                <w:lang w:val="ru-RU"/>
              </w:rPr>
              <w:t xml:space="preserve"> </w:t>
            </w:r>
            <w:r w:rsidRPr="004B5432">
              <w:rPr>
                <w:bCs/>
                <w:sz w:val="28"/>
                <w:szCs w:val="24"/>
              </w:rPr>
              <w:t>области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природопользования Рязанской области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Бельковское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Ерахтурское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Ермишинское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«Нижне-Окское лесничество»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«Рязанское лесничество»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lastRenderedPageBreak/>
              <w:t>8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Солотчинское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Шацкое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лесничество»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sz w:val="28"/>
                <w:szCs w:val="28"/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«Ресурсный центр социального обслуживания населения»</w:t>
            </w:r>
          </w:p>
        </w:tc>
      </w:tr>
    </w:tbl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</w:p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</w:rPr>
      </w:pPr>
      <w:r w:rsidRPr="004B5432">
        <w:rPr>
          <w:rFonts w:ascii="Times New Roman" w:hAnsi="Times New Roman"/>
          <w:sz w:val="28"/>
          <w:szCs w:val="28"/>
        </w:rPr>
        <w:t>6 этап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01.0</w:t>
      </w:r>
      <w:r w:rsidRPr="004B5432">
        <w:rPr>
          <w:sz w:val="28"/>
          <w:szCs w:val="28"/>
          <w:lang w:val="ru-RU"/>
        </w:rPr>
        <w:t>9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</w:p>
    <w:tbl>
      <w:tblPr>
        <w:tblStyle w:val="a9"/>
        <w:tblW w:w="10002" w:type="dxa"/>
        <w:tblInd w:w="-396" w:type="dxa"/>
        <w:tblLook w:val="04A0" w:firstRow="1" w:lastRow="0" w:firstColumn="1" w:lastColumn="0" w:noHBand="0" w:noVBand="1"/>
      </w:tblPr>
      <w:tblGrid>
        <w:gridCol w:w="686"/>
        <w:gridCol w:w="9316"/>
      </w:tblGrid>
      <w:tr w:rsidR="0041339F" w:rsidRPr="004B5432" w:rsidTr="004B5432">
        <w:trPr>
          <w:trHeight w:val="322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«Управление капитального строительства Рязанской области»</w:t>
            </w:r>
          </w:p>
        </w:tc>
      </w:tr>
      <w:tr w:rsidR="0041339F" w:rsidRPr="004B5432" w:rsidTr="004B5432">
        <w:trPr>
          <w:trHeight w:val="276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«Шиловский социально-реабилитационный центр для несовершеннолетних»</w:t>
            </w:r>
          </w:p>
        </w:tc>
      </w:tr>
      <w:tr w:rsidR="0041339F" w:rsidRPr="004B5432" w:rsidTr="004B5432">
        <w:trPr>
          <w:trHeight w:val="276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«Ряжский социально-реабилитационный центр для несовершеннолетних»</w:t>
            </w:r>
          </w:p>
        </w:tc>
      </w:tr>
      <w:tr w:rsidR="0041339F" w:rsidRPr="004B5432" w:rsidTr="004B5432">
        <w:trPr>
          <w:trHeight w:val="276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Путятинский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социально-реабилитационный центр для несовершеннолетних»</w:t>
            </w:r>
          </w:p>
        </w:tc>
      </w:tr>
      <w:tr w:rsidR="0041339F" w:rsidRPr="004B5432" w:rsidTr="004B5432">
        <w:trPr>
          <w:trHeight w:val="276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</w:t>
            </w:r>
            <w:proofErr w:type="spellStart"/>
            <w:r w:rsidRPr="004B5432">
              <w:rPr>
                <w:sz w:val="28"/>
                <w:szCs w:val="28"/>
                <w:lang w:val="ru-RU"/>
              </w:rPr>
              <w:t>Чучковский</w:t>
            </w:r>
            <w:proofErr w:type="spellEnd"/>
            <w:r w:rsidRPr="004B5432">
              <w:rPr>
                <w:sz w:val="28"/>
                <w:szCs w:val="28"/>
                <w:lang w:val="ru-RU"/>
              </w:rPr>
              <w:t xml:space="preserve"> социально-реабилитационный центр для несовершеннолетних»</w:t>
            </w:r>
          </w:p>
        </w:tc>
      </w:tr>
      <w:tr w:rsidR="0041339F" w:rsidRPr="004B5432" w:rsidTr="004B5432">
        <w:trPr>
          <w:trHeight w:val="276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«Учебно-методический центр по гражданской обороне, чрезвычайным ситуациям и пожарной безопасности»</w:t>
            </w:r>
          </w:p>
        </w:tc>
      </w:tr>
      <w:tr w:rsidR="0041339F" w:rsidRPr="004B5432" w:rsidTr="004B5432">
        <w:trPr>
          <w:trHeight w:val="276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«Учреждение по обеспечению деятельности мировых судей»</w:t>
            </w:r>
          </w:p>
        </w:tc>
      </w:tr>
      <w:tr w:rsidR="0041339F" w:rsidRPr="004B5432" w:rsidTr="004B5432">
        <w:trPr>
          <w:trHeight w:val="322"/>
        </w:trPr>
        <w:tc>
          <w:tcPr>
            <w:tcW w:w="686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316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35" w:lineRule="auto"/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Государственная жилищная инспекция Рязанской области</w:t>
            </w:r>
          </w:p>
        </w:tc>
      </w:tr>
    </w:tbl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</w:p>
    <w:p w:rsidR="0041339F" w:rsidRPr="004B5432" w:rsidRDefault="0041339F" w:rsidP="004B5432">
      <w:pPr>
        <w:spacing w:line="235" w:lineRule="auto"/>
        <w:jc w:val="center"/>
        <w:rPr>
          <w:rFonts w:ascii="Times New Roman" w:hAnsi="Times New Roman"/>
        </w:rPr>
      </w:pPr>
      <w:r w:rsidRPr="004B5432">
        <w:rPr>
          <w:rFonts w:ascii="Times New Roman" w:hAnsi="Times New Roman"/>
          <w:sz w:val="28"/>
          <w:szCs w:val="28"/>
        </w:rPr>
        <w:t>7 этап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</w:t>
      </w:r>
      <w:r w:rsidRPr="004B5432">
        <w:rPr>
          <w:sz w:val="28"/>
          <w:szCs w:val="28"/>
          <w:lang w:val="ru-RU"/>
        </w:rPr>
        <w:t>10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B5432">
      <w:pPr>
        <w:pStyle w:val="ConsPlusNormal"/>
        <w:spacing w:line="235" w:lineRule="auto"/>
        <w:jc w:val="center"/>
        <w:rPr>
          <w:lang w:val="ru-RU"/>
        </w:rPr>
      </w:pPr>
    </w:p>
    <w:tbl>
      <w:tblPr>
        <w:tblStyle w:val="a9"/>
        <w:tblW w:w="9967" w:type="dxa"/>
        <w:tblInd w:w="-396" w:type="dxa"/>
        <w:tblLook w:val="04A0" w:firstRow="1" w:lastRow="0" w:firstColumn="1" w:lastColumn="0" w:noHBand="0" w:noVBand="1"/>
      </w:tblPr>
      <w:tblGrid>
        <w:gridCol w:w="706"/>
        <w:gridCol w:w="9261"/>
      </w:tblGrid>
      <w:tr w:rsidR="004B5432" w:rsidRPr="004B5432" w:rsidTr="004B5432"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Рязанской области «Центр закупок Рязанской области»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областной медицинский центр «РЕЗЕРВ» министерства здравоохранения Рязанской области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Центр занятости населения Рязанской области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Главное управление архитектуры и градостроительства Рязанской области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Главное управление контроля и противодействия коррупции Рязанской области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Главное управление по взаимодействию с федеральными территориальными органами Рязанской области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Рязанской области «Рязанская областная противопожарно-спасательная служба»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Филиал государственного казенного учреждения Рязанской области «Рязанская областная противопожарно-спасательная служба» отряд государственной противопожарной службы № 4 по охране г. Скопина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отряд государственной противопожарной службы № 5 по охране г. </w:t>
            </w:r>
            <w:proofErr w:type="spellStart"/>
            <w:r w:rsidRPr="004B5432">
              <w:rPr>
                <w:rFonts w:ascii="Times New Roman" w:hAnsi="Times New Roman"/>
                <w:sz w:val="28"/>
                <w:szCs w:val="28"/>
              </w:rPr>
              <w:t>Касимова</w:t>
            </w:r>
            <w:proofErr w:type="spellEnd"/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7.3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19 государственной противопожарной службы по охране </w:t>
            </w:r>
            <w:proofErr w:type="spellStart"/>
            <w:r w:rsidRPr="004B5432">
              <w:rPr>
                <w:rFonts w:ascii="Times New Roman" w:hAnsi="Times New Roman"/>
                <w:sz w:val="28"/>
                <w:szCs w:val="28"/>
              </w:rPr>
              <w:t>Сасовского</w:t>
            </w:r>
            <w:proofErr w:type="spellEnd"/>
            <w:r w:rsidRPr="004B5432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7.4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26 государственной противопожарной службы по охране г. Спас-Клепики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7.5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29 государственной противопожарной службы по охране г.</w:t>
            </w:r>
            <w:r w:rsidR="004B5432" w:rsidRPr="004B543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5432">
              <w:rPr>
                <w:rFonts w:ascii="Times New Roman" w:hAnsi="Times New Roman"/>
                <w:sz w:val="28"/>
                <w:szCs w:val="28"/>
              </w:rPr>
              <w:t>Ряжска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7.6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30 государственной противопожарной службы по охране г. Михайлова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7.7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37 государственной противопожарной службы по охране </w:t>
            </w:r>
            <w:proofErr w:type="spellStart"/>
            <w:r w:rsidRPr="004B543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4B5432">
              <w:rPr>
                <w:rFonts w:ascii="Times New Roman" w:hAnsi="Times New Roman"/>
                <w:sz w:val="28"/>
                <w:szCs w:val="28"/>
              </w:rPr>
              <w:t>. Сараи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7.8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44 государственной противопожарной службы по охране Спасского района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7.9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45 государственной противопожарной службы по охране </w:t>
            </w:r>
            <w:proofErr w:type="spellStart"/>
            <w:r w:rsidRPr="004B543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4B5432">
              <w:rPr>
                <w:rFonts w:ascii="Times New Roman" w:hAnsi="Times New Roman"/>
                <w:sz w:val="28"/>
                <w:szCs w:val="28"/>
              </w:rPr>
              <w:t>. Старожилово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 xml:space="preserve">Филиал государственного казенного учреждения Рязанской области «Рязанская областная противопожарно-спасательная служба» пожарно-спасательная часть № 49 государственной противопожарной службы по охране </w:t>
            </w:r>
            <w:proofErr w:type="spellStart"/>
            <w:r w:rsidRPr="004B5432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4B5432">
              <w:rPr>
                <w:rFonts w:ascii="Times New Roman" w:hAnsi="Times New Roman"/>
                <w:sz w:val="28"/>
                <w:szCs w:val="28"/>
              </w:rPr>
              <w:t>. Шилово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Главное управление ветеринарии Рязанской области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Главное управление регионального государственного надзора в области технического состояния самоходных машин и других видов техники Рязанской области</w:t>
            </w:r>
          </w:p>
        </w:tc>
      </w:tr>
      <w:tr w:rsidR="004B5432" w:rsidRPr="004B5432" w:rsidTr="004B5432">
        <w:trPr>
          <w:trHeight w:val="276"/>
        </w:trPr>
        <w:tc>
          <w:tcPr>
            <w:tcW w:w="705" w:type="dxa"/>
            <w:noWrap/>
          </w:tcPr>
          <w:p w:rsidR="0041339F" w:rsidRPr="004B5432" w:rsidRDefault="0041339F" w:rsidP="004B543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9262" w:type="dxa"/>
            <w:noWrap/>
          </w:tcPr>
          <w:p w:rsidR="0041339F" w:rsidRPr="004B5432" w:rsidRDefault="0041339F" w:rsidP="004B5432">
            <w:pPr>
              <w:rPr>
                <w:rFonts w:ascii="Times New Roman" w:hAnsi="Times New Roman"/>
                <w:sz w:val="28"/>
                <w:szCs w:val="28"/>
              </w:rPr>
            </w:pPr>
            <w:r w:rsidRPr="004B5432">
              <w:rPr>
                <w:rFonts w:ascii="Times New Roman" w:hAnsi="Times New Roman"/>
                <w:sz w:val="28"/>
                <w:szCs w:val="28"/>
              </w:rPr>
              <w:t>Главное архивное управление Рязанской области</w:t>
            </w:r>
          </w:p>
        </w:tc>
      </w:tr>
    </w:tbl>
    <w:p w:rsidR="0041339F" w:rsidRPr="004B5432" w:rsidRDefault="0041339F" w:rsidP="0041339F">
      <w:pPr>
        <w:pStyle w:val="ConsPlusNormal"/>
        <w:jc w:val="both"/>
        <w:rPr>
          <w:lang w:val="ru-RU"/>
        </w:rPr>
      </w:pPr>
    </w:p>
    <w:p w:rsidR="004B5432" w:rsidRPr="0018462F" w:rsidRDefault="004B5432" w:rsidP="0041339F">
      <w:pPr>
        <w:jc w:val="center"/>
        <w:rPr>
          <w:rFonts w:ascii="Times New Roman" w:hAnsi="Times New Roman"/>
          <w:sz w:val="28"/>
          <w:szCs w:val="28"/>
        </w:rPr>
      </w:pPr>
    </w:p>
    <w:p w:rsidR="004B5432" w:rsidRPr="0018462F" w:rsidRDefault="004B5432" w:rsidP="0041339F">
      <w:pPr>
        <w:jc w:val="center"/>
        <w:rPr>
          <w:rFonts w:ascii="Times New Roman" w:hAnsi="Times New Roman"/>
          <w:sz w:val="28"/>
          <w:szCs w:val="28"/>
        </w:rPr>
      </w:pPr>
    </w:p>
    <w:p w:rsidR="004B5432" w:rsidRPr="0018462F" w:rsidRDefault="004B5432" w:rsidP="0041339F">
      <w:pPr>
        <w:jc w:val="center"/>
        <w:rPr>
          <w:rFonts w:ascii="Times New Roman" w:hAnsi="Times New Roman"/>
          <w:sz w:val="28"/>
          <w:szCs w:val="28"/>
        </w:rPr>
      </w:pPr>
    </w:p>
    <w:p w:rsidR="0041339F" w:rsidRPr="004B5432" w:rsidRDefault="0041339F" w:rsidP="0041339F">
      <w:pPr>
        <w:jc w:val="center"/>
        <w:rPr>
          <w:rFonts w:ascii="Times New Roman" w:hAnsi="Times New Roman"/>
        </w:rPr>
      </w:pPr>
      <w:r w:rsidRPr="004B5432">
        <w:rPr>
          <w:rFonts w:ascii="Times New Roman" w:hAnsi="Times New Roman"/>
          <w:sz w:val="28"/>
          <w:szCs w:val="28"/>
        </w:rPr>
        <w:lastRenderedPageBreak/>
        <w:t>8 этап</w:t>
      </w:r>
    </w:p>
    <w:p w:rsidR="0041339F" w:rsidRPr="004B5432" w:rsidRDefault="0041339F" w:rsidP="0041339F">
      <w:pPr>
        <w:pStyle w:val="ConsPlusNormal"/>
        <w:jc w:val="center"/>
        <w:rPr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</w:t>
      </w:r>
      <w:r w:rsidRPr="004B5432">
        <w:rPr>
          <w:sz w:val="28"/>
          <w:szCs w:val="28"/>
          <w:lang w:val="ru-RU"/>
        </w:rPr>
        <w:t>11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1339F">
      <w:pPr>
        <w:pStyle w:val="ConsPlusNormal"/>
        <w:jc w:val="center"/>
        <w:rPr>
          <w:lang w:val="ru-RU"/>
        </w:rPr>
      </w:pPr>
    </w:p>
    <w:tbl>
      <w:tblPr>
        <w:tblStyle w:val="a9"/>
        <w:tblW w:w="10002" w:type="dxa"/>
        <w:tblInd w:w="-396" w:type="dxa"/>
        <w:tblLook w:val="04A0" w:firstRow="1" w:lastRow="0" w:firstColumn="1" w:lastColumn="0" w:noHBand="0" w:noVBand="1"/>
      </w:tblPr>
      <w:tblGrid>
        <w:gridCol w:w="700"/>
        <w:gridCol w:w="9302"/>
      </w:tblGrid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промышленности и экономического развития Рязанской области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сельского хозяйства и продовольствия Рязанской области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«Центр развития сельского хозяйства и продовольствия Рязанской области»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транспорта и автомобильных дорог Рязанской области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«Дирекция дорог Рязанской области»</w:t>
            </w:r>
          </w:p>
        </w:tc>
      </w:tr>
      <w:tr w:rsidR="0041339F" w:rsidRPr="004B5432" w:rsidTr="004B5432">
        <w:trPr>
          <w:trHeight w:val="322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 xml:space="preserve">Министерство строительного комплекса Рязанской области 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302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по делам территорий и информационной политике Рязанской области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«Дом общественных организаций»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труда и социальной защиты населения Рязанской области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«Управление социальной защиты населения Рязанской области»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«Центр социальных выплат Рязанской области»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культуры и туризма Рязанской области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14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физической культуры и спорта Рязанской области</w:t>
            </w:r>
          </w:p>
        </w:tc>
      </w:tr>
      <w:tr w:rsidR="0041339F" w:rsidRPr="004B5432" w:rsidTr="004B5432">
        <w:trPr>
          <w:trHeight w:val="276"/>
        </w:trPr>
        <w:tc>
          <w:tcPr>
            <w:tcW w:w="700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15</w:t>
            </w:r>
          </w:p>
        </w:tc>
        <w:tc>
          <w:tcPr>
            <w:tcW w:w="9302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Главное управление записи актов гражданского состояния Рязанской области</w:t>
            </w:r>
          </w:p>
        </w:tc>
      </w:tr>
    </w:tbl>
    <w:p w:rsidR="0041339F" w:rsidRPr="004B5432" w:rsidRDefault="0041339F" w:rsidP="0041339F">
      <w:pPr>
        <w:pStyle w:val="ConsPlusNormal"/>
        <w:jc w:val="both"/>
        <w:rPr>
          <w:lang w:val="ru-RU"/>
        </w:rPr>
      </w:pPr>
    </w:p>
    <w:p w:rsidR="0041339F" w:rsidRPr="004B5432" w:rsidRDefault="0041339F" w:rsidP="0041339F">
      <w:pPr>
        <w:jc w:val="center"/>
        <w:rPr>
          <w:rFonts w:ascii="Times New Roman" w:hAnsi="Times New Roman"/>
        </w:rPr>
      </w:pPr>
      <w:r w:rsidRPr="004B5432">
        <w:rPr>
          <w:rFonts w:ascii="Times New Roman" w:hAnsi="Times New Roman"/>
          <w:sz w:val="28"/>
          <w:szCs w:val="28"/>
        </w:rPr>
        <w:t>9 этап</w:t>
      </w:r>
    </w:p>
    <w:p w:rsidR="0041339F" w:rsidRPr="004B5432" w:rsidRDefault="0041339F" w:rsidP="0041339F">
      <w:pPr>
        <w:pStyle w:val="ConsPlusNormal"/>
        <w:jc w:val="center"/>
        <w:rPr>
          <w:lang w:val="ru-RU"/>
        </w:rPr>
      </w:pPr>
      <w:r w:rsidRPr="004B5432">
        <w:rPr>
          <w:sz w:val="28"/>
          <w:szCs w:val="28"/>
        </w:rPr>
        <w:t>(</w:t>
      </w:r>
      <w:proofErr w:type="gramStart"/>
      <w:r w:rsidRPr="004B5432">
        <w:rPr>
          <w:sz w:val="28"/>
          <w:szCs w:val="28"/>
        </w:rPr>
        <w:t>с</w:t>
      </w:r>
      <w:proofErr w:type="gramEnd"/>
      <w:r w:rsidRPr="004B5432">
        <w:rPr>
          <w:sz w:val="28"/>
          <w:szCs w:val="28"/>
        </w:rPr>
        <w:t xml:space="preserve"> 01.</w:t>
      </w:r>
      <w:r w:rsidRPr="004B5432">
        <w:rPr>
          <w:sz w:val="28"/>
          <w:szCs w:val="28"/>
          <w:lang w:val="ru-RU"/>
        </w:rPr>
        <w:t>12</w:t>
      </w:r>
      <w:r w:rsidRPr="004B5432">
        <w:rPr>
          <w:sz w:val="28"/>
          <w:szCs w:val="28"/>
        </w:rPr>
        <w:t>.2021)</w:t>
      </w:r>
    </w:p>
    <w:p w:rsidR="0041339F" w:rsidRPr="004B5432" w:rsidRDefault="0041339F" w:rsidP="0041339F">
      <w:pPr>
        <w:pStyle w:val="ConsPlusNormal"/>
        <w:jc w:val="center"/>
        <w:rPr>
          <w:lang w:val="ru-RU"/>
        </w:rPr>
      </w:pPr>
    </w:p>
    <w:tbl>
      <w:tblPr>
        <w:tblStyle w:val="a9"/>
        <w:tblW w:w="10349" w:type="dxa"/>
        <w:tblInd w:w="-743" w:type="dxa"/>
        <w:tblLook w:val="04A0" w:firstRow="1" w:lastRow="0" w:firstColumn="1" w:lastColumn="0" w:noHBand="0" w:noVBand="1"/>
      </w:tblPr>
      <w:tblGrid>
        <w:gridCol w:w="851"/>
        <w:gridCol w:w="9498"/>
      </w:tblGrid>
      <w:tr w:rsidR="0041339F" w:rsidRPr="004B5432" w:rsidTr="00534DCC"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9498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Правительство Рязанской области</w:t>
            </w:r>
          </w:p>
        </w:tc>
      </w:tr>
      <w:tr w:rsidR="0041339F" w:rsidRPr="004B5432" w:rsidTr="00534DCC"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9498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«Транспортно-хозяйственный комплекс Правительства Рязанской области»</w:t>
            </w:r>
          </w:p>
        </w:tc>
      </w:tr>
      <w:tr w:rsidR="0041339F" w:rsidRPr="004B5432" w:rsidTr="00534DCC"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9498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«Дом торговли «Нива Рязани»</w:t>
            </w:r>
          </w:p>
        </w:tc>
      </w:tr>
      <w:tr w:rsidR="0041339F" w:rsidRPr="004B5432" w:rsidTr="00534DCC"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9498" w:type="dxa"/>
            <w:noWrap/>
          </w:tcPr>
          <w:p w:rsidR="0041339F" w:rsidRPr="004B5432" w:rsidRDefault="0041339F" w:rsidP="004B5432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Государственное казенное учреждение Рязанской области «Представительский комплекс Правительства Рязанской области»</w:t>
            </w:r>
          </w:p>
        </w:tc>
      </w:tr>
      <w:tr w:rsidR="0041339F" w:rsidRPr="004B5432" w:rsidTr="00534DCC"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9498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финансов Рязанской области</w:t>
            </w:r>
          </w:p>
        </w:tc>
      </w:tr>
      <w:tr w:rsidR="0041339F" w:rsidRPr="004B5432" w:rsidTr="00534DCC"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9498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имущественных и земельных отношений Рязанской области</w:t>
            </w:r>
          </w:p>
        </w:tc>
      </w:tr>
      <w:tr w:rsidR="0041339F" w:rsidRPr="004B5432" w:rsidTr="00534DCC">
        <w:trPr>
          <w:trHeight w:val="276"/>
        </w:trPr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9498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здравоохранения Рязанской области</w:t>
            </w:r>
          </w:p>
        </w:tc>
      </w:tr>
      <w:tr w:rsidR="0041339F" w:rsidRPr="004B5432" w:rsidTr="00534DCC">
        <w:trPr>
          <w:trHeight w:val="276"/>
        </w:trPr>
        <w:tc>
          <w:tcPr>
            <w:tcW w:w="851" w:type="dxa"/>
            <w:noWrap/>
          </w:tcPr>
          <w:p w:rsidR="0041339F" w:rsidRPr="004B5432" w:rsidRDefault="0041339F" w:rsidP="00534DCC">
            <w:pPr>
              <w:jc w:val="center"/>
              <w:rPr>
                <w:rFonts w:ascii="Times New Roman" w:hAnsi="Times New Roman"/>
                <w:sz w:val="28"/>
              </w:rPr>
            </w:pPr>
            <w:r w:rsidRPr="004B5432"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9498" w:type="dxa"/>
            <w:noWrap/>
          </w:tcPr>
          <w:p w:rsidR="0041339F" w:rsidRPr="004B5432" w:rsidRDefault="0041339F" w:rsidP="00534DCC">
            <w:pPr>
              <w:pStyle w:val="ConsPlusNormal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lang w:val="ru-RU"/>
              </w:rPr>
            </w:pPr>
            <w:r w:rsidRPr="004B5432">
              <w:rPr>
                <w:sz w:val="28"/>
                <w:szCs w:val="28"/>
                <w:lang w:val="ru-RU"/>
              </w:rPr>
              <w:t>Министерство образования и молодежной политики Рязанской области</w:t>
            </w:r>
          </w:p>
        </w:tc>
      </w:tr>
    </w:tbl>
    <w:p w:rsidR="0041339F" w:rsidRPr="004B5432" w:rsidRDefault="0041339F" w:rsidP="0041339F">
      <w:pPr>
        <w:pStyle w:val="ConsPlusNormal"/>
        <w:jc w:val="both"/>
        <w:rPr>
          <w:lang w:val="ru-RU"/>
        </w:rPr>
      </w:pPr>
    </w:p>
    <w:p w:rsidR="00F74A05" w:rsidRPr="004B5432" w:rsidRDefault="00F74A05" w:rsidP="0041339F">
      <w:pPr>
        <w:pStyle w:val="ConsPlusNormal"/>
        <w:jc w:val="center"/>
        <w:rPr>
          <w:lang w:val="ru-RU"/>
        </w:rPr>
      </w:pPr>
    </w:p>
    <w:sectPr w:rsidR="00F74A05" w:rsidRPr="004B5432" w:rsidSect="004B5432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8E8" w:rsidRDefault="00CA68E8">
      <w:r>
        <w:separator/>
      </w:r>
    </w:p>
  </w:endnote>
  <w:endnote w:type="continuationSeparator" w:id="0">
    <w:p w:rsidR="00CA68E8" w:rsidRDefault="00CA6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F74A05">
          <w:pPr>
            <w:pStyle w:val="a6"/>
          </w:pPr>
          <w:r>
            <w:rPr>
              <w:noProof/>
            </w:rPr>
            <w:drawing>
              <wp:inline distT="0" distB="0" distL="0" distR="0" wp14:anchorId="6D5CB9C6" wp14:editId="194FD55F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F74A0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26B95B54" wp14:editId="2FF179BD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4B5432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9113  24.11.2020 16:12:14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8E8" w:rsidRDefault="00CA68E8">
      <w:r>
        <w:separator/>
      </w:r>
    </w:p>
  </w:footnote>
  <w:footnote w:type="continuationSeparator" w:id="0">
    <w:p w:rsidR="00CA68E8" w:rsidRDefault="00CA68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EA6180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EA6180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8462F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0hku8t2P924u9/Ct1+NpiS/qW2c=" w:salt="dbIkeffyIRJwR8uGXoaX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7437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462F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87258"/>
    <w:rsid w:val="003D3B8A"/>
    <w:rsid w:val="003D54F8"/>
    <w:rsid w:val="003F4F5E"/>
    <w:rsid w:val="00400906"/>
    <w:rsid w:val="0041339F"/>
    <w:rsid w:val="0042590E"/>
    <w:rsid w:val="00437F65"/>
    <w:rsid w:val="00460FEA"/>
    <w:rsid w:val="004734B7"/>
    <w:rsid w:val="00481B88"/>
    <w:rsid w:val="00485B4F"/>
    <w:rsid w:val="004862D1"/>
    <w:rsid w:val="00494F06"/>
    <w:rsid w:val="004B2D5A"/>
    <w:rsid w:val="004B5432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47C7C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437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36E8"/>
    <w:rsid w:val="00A96F84"/>
    <w:rsid w:val="00AC3953"/>
    <w:rsid w:val="00AC7150"/>
    <w:rsid w:val="00AE1DCA"/>
    <w:rsid w:val="00AF5F7C"/>
    <w:rsid w:val="00B02207"/>
    <w:rsid w:val="00B03403"/>
    <w:rsid w:val="00B10324"/>
    <w:rsid w:val="00B10FB8"/>
    <w:rsid w:val="00B376B1"/>
    <w:rsid w:val="00B620D9"/>
    <w:rsid w:val="00B633DB"/>
    <w:rsid w:val="00B639ED"/>
    <w:rsid w:val="00B66A8C"/>
    <w:rsid w:val="00B70876"/>
    <w:rsid w:val="00B8061C"/>
    <w:rsid w:val="00B83BA2"/>
    <w:rsid w:val="00B853AA"/>
    <w:rsid w:val="00B875BF"/>
    <w:rsid w:val="00B91F62"/>
    <w:rsid w:val="00B9526E"/>
    <w:rsid w:val="00BB2C98"/>
    <w:rsid w:val="00BD0B82"/>
    <w:rsid w:val="00BF4F5F"/>
    <w:rsid w:val="00C04EEB"/>
    <w:rsid w:val="00C075A4"/>
    <w:rsid w:val="00C10F12"/>
    <w:rsid w:val="00C11826"/>
    <w:rsid w:val="00C27F8A"/>
    <w:rsid w:val="00C419B5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68E8"/>
    <w:rsid w:val="00CB3CBE"/>
    <w:rsid w:val="00CF03D8"/>
    <w:rsid w:val="00CF578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6180"/>
    <w:rsid w:val="00EB7CE9"/>
    <w:rsid w:val="00EC433F"/>
    <w:rsid w:val="00ED1FDE"/>
    <w:rsid w:val="00EF7917"/>
    <w:rsid w:val="00F06EFB"/>
    <w:rsid w:val="00F1529E"/>
    <w:rsid w:val="00F16F07"/>
    <w:rsid w:val="00F45B7C"/>
    <w:rsid w:val="00F45FCE"/>
    <w:rsid w:val="00F74A05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7437"/>
    <w:rPr>
      <w:rFonts w:ascii="TimesET" w:hAnsi="TimesET"/>
    </w:rPr>
  </w:style>
  <w:style w:type="paragraph" w:styleId="1">
    <w:name w:val="heading 1"/>
    <w:basedOn w:val="a"/>
    <w:next w:val="a"/>
    <w:qFormat/>
    <w:rsid w:val="009974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9974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74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997437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997437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997437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997437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997437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???????"/>
    <w:link w:val="ConsPlusNormal"/>
    <w:rsid w:val="00F74A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bidi="en-US"/>
    </w:rPr>
  </w:style>
  <w:style w:type="paragraph" w:customStyle="1" w:styleId="ConsPlusNormal">
    <w:name w:val="ConsPlusNormal"/>
    <w:link w:val="ac"/>
    <w:rsid w:val="00F74A0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2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rii1\Application%20Data\Microsoft\&#1064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42</TotalTime>
  <Pages>5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Бугаев</dc:creator>
  <cp:keywords/>
  <dc:description/>
  <cp:lastModifiedBy>Лёксина М.А.</cp:lastModifiedBy>
  <cp:revision>10</cp:revision>
  <cp:lastPrinted>2008-04-23T08:17:00Z</cp:lastPrinted>
  <dcterms:created xsi:type="dcterms:W3CDTF">2020-07-13T12:29:00Z</dcterms:created>
  <dcterms:modified xsi:type="dcterms:W3CDTF">2020-12-08T13:44:00Z</dcterms:modified>
</cp:coreProperties>
</file>