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F7837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472CBA">
        <w:tc>
          <w:tcPr>
            <w:tcW w:w="10326" w:type="dxa"/>
          </w:tcPr>
          <w:p w:rsidR="00190FF9" w:rsidRPr="00472CBA" w:rsidRDefault="00550186" w:rsidP="00472CBA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72C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212" w:type="dxa"/>
          </w:tcPr>
          <w:p w:rsidR="00190FF9" w:rsidRPr="00472CBA" w:rsidRDefault="00190FF9" w:rsidP="00472CB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72CB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72201" w:rsidRPr="00472CBA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A72201" w:rsidRPr="00472CBA" w:rsidRDefault="00A72201" w:rsidP="00472CB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72CBA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A72201" w:rsidRPr="00472CBA" w:rsidRDefault="00A72201" w:rsidP="00472CBA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72CBA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F39B3" w:rsidRPr="00472CBA">
        <w:tc>
          <w:tcPr>
            <w:tcW w:w="10326" w:type="dxa"/>
          </w:tcPr>
          <w:p w:rsidR="007F39B3" w:rsidRPr="00472CBA" w:rsidRDefault="007F39B3" w:rsidP="00472CBA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F39B3" w:rsidRPr="00472CBA" w:rsidRDefault="00FF58BB" w:rsidP="00472CB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23.12.2020 № 361</w:t>
            </w:r>
            <w:bookmarkEnd w:id="0"/>
          </w:p>
        </w:tc>
      </w:tr>
      <w:tr w:rsidR="007F39B3" w:rsidRPr="00472CBA">
        <w:tc>
          <w:tcPr>
            <w:tcW w:w="10326" w:type="dxa"/>
          </w:tcPr>
          <w:p w:rsidR="007F39B3" w:rsidRPr="00472CBA" w:rsidRDefault="007F39B3" w:rsidP="00472CBA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F39B3" w:rsidRPr="00472CBA" w:rsidRDefault="007F39B3" w:rsidP="00472CB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2CBA" w:rsidRDefault="00472CBA" w:rsidP="00472CBA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72CBA" w:rsidRDefault="00472CBA" w:rsidP="00472CBA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72201" w:rsidRPr="00472CBA" w:rsidRDefault="00A72201" w:rsidP="00472CBA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72CBA">
        <w:rPr>
          <w:rFonts w:ascii="Times New Roman" w:hAnsi="Times New Roman"/>
          <w:bCs/>
          <w:sz w:val="28"/>
          <w:szCs w:val="28"/>
        </w:rPr>
        <w:t>«</w:t>
      </w:r>
      <w:r w:rsidR="00EA3541" w:rsidRPr="00472CBA">
        <w:rPr>
          <w:rFonts w:ascii="Times New Roman" w:hAnsi="Times New Roman"/>
          <w:sz w:val="28"/>
          <w:szCs w:val="28"/>
        </w:rPr>
        <w:t>5</w:t>
      </w:r>
      <w:r w:rsidR="00F669D8" w:rsidRPr="00472CBA">
        <w:rPr>
          <w:rFonts w:ascii="Times New Roman" w:hAnsi="Times New Roman"/>
          <w:sz w:val="28"/>
          <w:szCs w:val="28"/>
        </w:rPr>
        <w:t xml:space="preserve">. Ресурсное обеспечение </w:t>
      </w:r>
      <w:r w:rsidR="00472CBA">
        <w:rPr>
          <w:rFonts w:ascii="Times New Roman" w:hAnsi="Times New Roman"/>
          <w:sz w:val="28"/>
          <w:szCs w:val="28"/>
        </w:rPr>
        <w:t>подп</w:t>
      </w:r>
      <w:r w:rsidR="00F669D8" w:rsidRPr="00472CBA">
        <w:rPr>
          <w:rFonts w:ascii="Times New Roman" w:hAnsi="Times New Roman"/>
          <w:sz w:val="28"/>
          <w:szCs w:val="28"/>
        </w:rPr>
        <w:t>рограммы</w:t>
      </w:r>
      <w:r w:rsidR="009209C5" w:rsidRPr="00472CBA">
        <w:rPr>
          <w:rFonts w:ascii="Times New Roman" w:hAnsi="Times New Roman"/>
          <w:sz w:val="28"/>
          <w:szCs w:val="28"/>
        </w:rPr>
        <w:t xml:space="preserve"> </w:t>
      </w:r>
    </w:p>
    <w:p w:rsidR="00F669D8" w:rsidRPr="00472CBA" w:rsidRDefault="00F669D8" w:rsidP="00472CBA">
      <w:pPr>
        <w:autoSpaceDE w:val="0"/>
        <w:autoSpaceDN w:val="0"/>
        <w:adjustRightInd w:val="0"/>
        <w:spacing w:line="235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72201" w:rsidRPr="00472CBA" w:rsidRDefault="00A72201" w:rsidP="00472CB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CBA">
        <w:rPr>
          <w:rFonts w:ascii="Times New Roman" w:hAnsi="Times New Roman"/>
          <w:sz w:val="28"/>
          <w:szCs w:val="28"/>
        </w:rPr>
        <w:t>Главные распорядители, объемы и источники финансирования приведены в таблице:</w:t>
      </w:r>
    </w:p>
    <w:p w:rsidR="00D563B4" w:rsidRPr="00472CBA" w:rsidRDefault="00D563B4" w:rsidP="00472CB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A72201" w:rsidRPr="00472CBA" w:rsidRDefault="00A72201" w:rsidP="00472CBA">
      <w:pPr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6"/>
          <w:szCs w:val="6"/>
        </w:rPr>
      </w:pPr>
    </w:p>
    <w:tbl>
      <w:tblPr>
        <w:tblW w:w="14308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872"/>
        <w:gridCol w:w="2742"/>
        <w:gridCol w:w="1555"/>
        <w:gridCol w:w="1456"/>
        <w:gridCol w:w="1457"/>
        <w:gridCol w:w="1474"/>
        <w:gridCol w:w="1248"/>
      </w:tblGrid>
      <w:tr w:rsidR="00EA3541" w:rsidRPr="00472CBA" w:rsidTr="00472CBA">
        <w:tc>
          <w:tcPr>
            <w:tcW w:w="504" w:type="dxa"/>
            <w:vMerge w:val="restart"/>
            <w:tcBorders>
              <w:bottom w:val="nil"/>
            </w:tcBorders>
          </w:tcPr>
          <w:p w:rsidR="00EA3541" w:rsidRPr="00472CBA" w:rsidRDefault="00472CBA" w:rsidP="00472CBA">
            <w:pPr>
              <w:tabs>
                <w:tab w:val="center" w:pos="4677"/>
                <w:tab w:val="right" w:pos="9355"/>
              </w:tabs>
              <w:spacing w:line="235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pacing w:val="-2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pacing w:val="-2"/>
                <w:sz w:val="28"/>
                <w:szCs w:val="28"/>
              </w:rPr>
              <w:t>/п</w:t>
            </w:r>
          </w:p>
        </w:tc>
        <w:tc>
          <w:tcPr>
            <w:tcW w:w="3872" w:type="dxa"/>
            <w:vMerge w:val="restart"/>
            <w:tcBorders>
              <w:bottom w:val="nil"/>
            </w:tcBorders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/>
                <w:spacing w:val="-2"/>
                <w:sz w:val="28"/>
                <w:szCs w:val="28"/>
              </w:rPr>
              <w:t>Наименование главных распорядителей</w:t>
            </w:r>
          </w:p>
        </w:tc>
        <w:tc>
          <w:tcPr>
            <w:tcW w:w="2742" w:type="dxa"/>
            <w:vMerge w:val="restart"/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/>
                <w:spacing w:val="-2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190" w:type="dxa"/>
            <w:gridSpan w:val="5"/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/>
                <w:spacing w:val="-2"/>
                <w:sz w:val="28"/>
                <w:szCs w:val="28"/>
              </w:rPr>
              <w:t>Объем финансирования</w:t>
            </w:r>
            <w:r w:rsidR="00472CB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Pr="00472CBA">
              <w:rPr>
                <w:rFonts w:ascii="Times New Roman" w:hAnsi="Times New Roman"/>
                <w:spacing w:val="-2"/>
                <w:sz w:val="28"/>
                <w:szCs w:val="28"/>
              </w:rPr>
              <w:t>тыс. руб.</w:t>
            </w:r>
          </w:p>
        </w:tc>
      </w:tr>
      <w:tr w:rsidR="00EA3541" w:rsidRPr="00472CBA" w:rsidTr="00472CBA">
        <w:tc>
          <w:tcPr>
            <w:tcW w:w="504" w:type="dxa"/>
            <w:vMerge/>
            <w:tcBorders>
              <w:bottom w:val="nil"/>
            </w:tcBorders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  <w:tcBorders>
              <w:bottom w:val="nil"/>
            </w:tcBorders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  <w:vMerge/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555" w:type="dxa"/>
            <w:vMerge w:val="restart"/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/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5635" w:type="dxa"/>
            <w:gridSpan w:val="4"/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/>
                <w:spacing w:val="-2"/>
                <w:sz w:val="28"/>
                <w:szCs w:val="28"/>
              </w:rPr>
              <w:t>в том числе по годам</w:t>
            </w:r>
          </w:p>
        </w:tc>
      </w:tr>
      <w:tr w:rsidR="00472CBA" w:rsidRPr="00472CBA" w:rsidTr="00472CBA">
        <w:tc>
          <w:tcPr>
            <w:tcW w:w="504" w:type="dxa"/>
            <w:vMerge/>
            <w:tcBorders>
              <w:bottom w:val="nil"/>
            </w:tcBorders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  <w:tcBorders>
              <w:bottom w:val="nil"/>
            </w:tcBorders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  <w:vMerge/>
            <w:tcBorders>
              <w:bottom w:val="nil"/>
            </w:tcBorders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555" w:type="dxa"/>
            <w:vMerge/>
            <w:tcBorders>
              <w:bottom w:val="nil"/>
            </w:tcBorders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2020</w:t>
            </w:r>
          </w:p>
        </w:tc>
        <w:tc>
          <w:tcPr>
            <w:tcW w:w="1457" w:type="dxa"/>
            <w:tcBorders>
              <w:bottom w:val="nil"/>
            </w:tcBorders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2021</w:t>
            </w:r>
          </w:p>
        </w:tc>
        <w:tc>
          <w:tcPr>
            <w:tcW w:w="1474" w:type="dxa"/>
            <w:tcBorders>
              <w:bottom w:val="nil"/>
            </w:tcBorders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2022</w:t>
            </w:r>
          </w:p>
        </w:tc>
        <w:tc>
          <w:tcPr>
            <w:tcW w:w="1248" w:type="dxa"/>
            <w:tcBorders>
              <w:bottom w:val="nil"/>
            </w:tcBorders>
          </w:tcPr>
          <w:p w:rsidR="00EA3541" w:rsidRPr="00472CBA" w:rsidRDefault="00EA3541" w:rsidP="00472CBA">
            <w:pPr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/>
                <w:spacing w:val="-2"/>
                <w:sz w:val="28"/>
                <w:szCs w:val="28"/>
              </w:rPr>
              <w:t>2023</w:t>
            </w:r>
          </w:p>
        </w:tc>
      </w:tr>
    </w:tbl>
    <w:p w:rsidR="00472CBA" w:rsidRPr="00472CBA" w:rsidRDefault="00472CBA">
      <w:pPr>
        <w:rPr>
          <w:rFonts w:ascii="Times New Roman" w:hAnsi="Times New Roman"/>
          <w:sz w:val="2"/>
          <w:szCs w:val="2"/>
        </w:rPr>
      </w:pPr>
    </w:p>
    <w:tbl>
      <w:tblPr>
        <w:tblW w:w="14308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872"/>
        <w:gridCol w:w="2742"/>
        <w:gridCol w:w="1555"/>
        <w:gridCol w:w="1456"/>
        <w:gridCol w:w="1457"/>
        <w:gridCol w:w="1474"/>
        <w:gridCol w:w="1248"/>
      </w:tblGrid>
      <w:tr w:rsidR="00472CBA" w:rsidRPr="00472CBA" w:rsidTr="00472CBA">
        <w:trPr>
          <w:tblHeader/>
        </w:trPr>
        <w:tc>
          <w:tcPr>
            <w:tcW w:w="50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7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1555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1456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</w:t>
            </w: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6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7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8</w:t>
            </w:r>
          </w:p>
        </w:tc>
      </w:tr>
      <w:tr w:rsidR="00472CBA" w:rsidRPr="00472CBA" w:rsidTr="00472CBA">
        <w:tc>
          <w:tcPr>
            <w:tcW w:w="504" w:type="dxa"/>
            <w:vMerge w:val="restart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3872" w:type="dxa"/>
            <w:vMerge w:val="restart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всего, в том числе:</w:t>
            </w:r>
          </w:p>
        </w:tc>
        <w:tc>
          <w:tcPr>
            <w:tcW w:w="1555" w:type="dxa"/>
          </w:tcPr>
          <w:p w:rsidR="00EA3541" w:rsidRPr="00472CBA" w:rsidRDefault="008929ED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15765,25366</w:t>
            </w:r>
          </w:p>
        </w:tc>
        <w:tc>
          <w:tcPr>
            <w:tcW w:w="1456" w:type="dxa"/>
          </w:tcPr>
          <w:p w:rsidR="00EA3541" w:rsidRPr="00472CBA" w:rsidRDefault="008929ED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5301,1</w:t>
            </w:r>
          </w:p>
        </w:tc>
        <w:tc>
          <w:tcPr>
            <w:tcW w:w="1457" w:type="dxa"/>
          </w:tcPr>
          <w:p w:rsidR="00EA3541" w:rsidRPr="00472CBA" w:rsidRDefault="008929ED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5258,52189</w:t>
            </w:r>
          </w:p>
        </w:tc>
        <w:tc>
          <w:tcPr>
            <w:tcW w:w="1474" w:type="dxa"/>
          </w:tcPr>
          <w:p w:rsidR="00EA3541" w:rsidRPr="00472CBA" w:rsidRDefault="008929ED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5205,63177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472CBA" w:rsidRPr="00472CBA" w:rsidTr="00472CBA">
        <w:tc>
          <w:tcPr>
            <w:tcW w:w="504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1555" w:type="dxa"/>
          </w:tcPr>
          <w:p w:rsidR="00EA3541" w:rsidRPr="00472CBA" w:rsidRDefault="008929ED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2208,59</w:t>
            </w:r>
            <w:r w:rsidR="00966E28"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796</w:t>
            </w:r>
          </w:p>
        </w:tc>
        <w:tc>
          <w:tcPr>
            <w:tcW w:w="1456" w:type="dxa"/>
          </w:tcPr>
          <w:p w:rsidR="00EA3541" w:rsidRPr="00472CBA" w:rsidRDefault="00966E28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795,14438</w:t>
            </w:r>
          </w:p>
        </w:tc>
        <w:tc>
          <w:tcPr>
            <w:tcW w:w="1457" w:type="dxa"/>
          </w:tcPr>
          <w:p w:rsidR="00EA3541" w:rsidRPr="00472CBA" w:rsidRDefault="008929ED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788,77829</w:t>
            </w:r>
          </w:p>
        </w:tc>
        <w:tc>
          <w:tcPr>
            <w:tcW w:w="1474" w:type="dxa"/>
          </w:tcPr>
          <w:p w:rsidR="00EA3541" w:rsidRPr="00472CBA" w:rsidRDefault="008929ED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624,67529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472CBA" w:rsidRPr="00472CBA" w:rsidTr="00472CBA">
        <w:tc>
          <w:tcPr>
            <w:tcW w:w="504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федеральный бюджет</w:t>
            </w:r>
          </w:p>
        </w:tc>
        <w:tc>
          <w:tcPr>
            <w:tcW w:w="1555" w:type="dxa"/>
          </w:tcPr>
          <w:p w:rsidR="00EA3541" w:rsidRPr="00472CBA" w:rsidRDefault="00966E28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13556,6557</w:t>
            </w:r>
            <w:r w:rsidR="00EA3541"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56" w:type="dxa"/>
          </w:tcPr>
          <w:p w:rsidR="00EA3541" w:rsidRPr="00472CBA" w:rsidRDefault="00966E28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4505,95562</w:t>
            </w:r>
          </w:p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457" w:type="dxa"/>
          </w:tcPr>
          <w:p w:rsidR="00EA3541" w:rsidRPr="00472CBA" w:rsidRDefault="008929ED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4469,7436</w:t>
            </w:r>
            <w:r w:rsidR="00EA3541"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74" w:type="dxa"/>
          </w:tcPr>
          <w:p w:rsidR="00EA3541" w:rsidRPr="00472CBA" w:rsidRDefault="008929ED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4580,95648</w:t>
            </w:r>
            <w:r w:rsidR="00EA3541"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</w:tr>
      <w:tr w:rsidR="00472CBA" w:rsidRPr="00472CBA" w:rsidTr="00472CBA">
        <w:tc>
          <w:tcPr>
            <w:tcW w:w="504" w:type="dxa"/>
            <w:vMerge w:val="restart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</w:p>
        </w:tc>
        <w:tc>
          <w:tcPr>
            <w:tcW w:w="3872" w:type="dxa"/>
            <w:vMerge w:val="restart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всего, в том числе:</w:t>
            </w:r>
          </w:p>
        </w:tc>
        <w:tc>
          <w:tcPr>
            <w:tcW w:w="1555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9195,983</w:t>
            </w:r>
            <w:r w:rsidR="00DA0F95"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456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3092,1</w:t>
            </w: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3067,25188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3036,631</w:t>
            </w:r>
            <w:r w:rsidR="00DA0F95"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472CBA" w:rsidRPr="00472CBA" w:rsidTr="00472CBA">
        <w:tc>
          <w:tcPr>
            <w:tcW w:w="504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1555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1288,298</w:t>
            </w:r>
            <w:r w:rsidR="00DA0F95"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456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463,815</w:t>
            </w: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460,08778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364,39</w:t>
            </w:r>
            <w:r w:rsidR="00DA0F95"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472CBA" w:rsidRPr="00472CBA" w:rsidTr="00472CBA">
        <w:tc>
          <w:tcPr>
            <w:tcW w:w="504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федеральный бюджет</w:t>
            </w:r>
          </w:p>
        </w:tc>
        <w:tc>
          <w:tcPr>
            <w:tcW w:w="1555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7907,68498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56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2628,285</w:t>
            </w: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2607,1641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2672,23588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</w:tr>
      <w:tr w:rsidR="00472CBA" w:rsidRPr="00472CBA" w:rsidTr="00472CBA">
        <w:tc>
          <w:tcPr>
            <w:tcW w:w="504" w:type="dxa"/>
            <w:vMerge w:val="restart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</w:p>
        </w:tc>
        <w:tc>
          <w:tcPr>
            <w:tcW w:w="3872" w:type="dxa"/>
            <w:vMerge w:val="restart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 здравоохранения Рязанской области</w:t>
            </w: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всего, в том числе:</w:t>
            </w:r>
          </w:p>
        </w:tc>
        <w:tc>
          <w:tcPr>
            <w:tcW w:w="1555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9195,98376</w:t>
            </w:r>
          </w:p>
        </w:tc>
        <w:tc>
          <w:tcPr>
            <w:tcW w:w="1456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3092,1</w:t>
            </w: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3067,25188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3036,63188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472CBA" w:rsidRPr="00472CBA" w:rsidTr="00472CBA">
        <w:tc>
          <w:tcPr>
            <w:tcW w:w="504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1555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1288,29878</w:t>
            </w:r>
          </w:p>
        </w:tc>
        <w:tc>
          <w:tcPr>
            <w:tcW w:w="1456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463,815</w:t>
            </w: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460,08778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364,396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472CBA" w:rsidRPr="00472CBA" w:rsidTr="00472CBA">
        <w:tc>
          <w:tcPr>
            <w:tcW w:w="504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федеральный бюджет</w:t>
            </w:r>
          </w:p>
        </w:tc>
        <w:tc>
          <w:tcPr>
            <w:tcW w:w="1555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7907,68498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56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2628,285</w:t>
            </w: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2607,1641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2672,23588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</w:tr>
      <w:tr w:rsidR="00472CBA" w:rsidRPr="00472CBA" w:rsidTr="00472CBA">
        <w:tc>
          <w:tcPr>
            <w:tcW w:w="504" w:type="dxa"/>
            <w:vMerge w:val="restart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4</w:t>
            </w:r>
          </w:p>
        </w:tc>
        <w:tc>
          <w:tcPr>
            <w:tcW w:w="3872" w:type="dxa"/>
            <w:vMerge w:val="restart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 культуры и туризма Рязанской области</w:t>
            </w: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всего, в том числе:</w:t>
            </w:r>
          </w:p>
        </w:tc>
        <w:tc>
          <w:tcPr>
            <w:tcW w:w="1555" w:type="dxa"/>
          </w:tcPr>
          <w:p w:rsidR="00EA3541" w:rsidRPr="00472CBA" w:rsidRDefault="002B58B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9153,09699</w:t>
            </w:r>
          </w:p>
        </w:tc>
        <w:tc>
          <w:tcPr>
            <w:tcW w:w="1456" w:type="dxa"/>
          </w:tcPr>
          <w:p w:rsidR="00EA3541" w:rsidRPr="00472CBA" w:rsidRDefault="002B58B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3049,21323</w:t>
            </w: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3067,25188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3036,63188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472CBA" w:rsidRPr="00472CBA" w:rsidTr="00472CBA">
        <w:tc>
          <w:tcPr>
            <w:tcW w:w="504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1555" w:type="dxa"/>
          </w:tcPr>
          <w:p w:rsidR="00EA3541" w:rsidRPr="00472CBA" w:rsidRDefault="002B58B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1245,41201</w:t>
            </w:r>
          </w:p>
        </w:tc>
        <w:tc>
          <w:tcPr>
            <w:tcW w:w="1456" w:type="dxa"/>
          </w:tcPr>
          <w:p w:rsidR="00EA3541" w:rsidRPr="00472CBA" w:rsidRDefault="002B58B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420,92823</w:t>
            </w: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460,08778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364,396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472CBA" w:rsidRPr="00472CBA" w:rsidTr="00472CBA">
        <w:tc>
          <w:tcPr>
            <w:tcW w:w="504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федеральный бюджет</w:t>
            </w:r>
          </w:p>
        </w:tc>
        <w:tc>
          <w:tcPr>
            <w:tcW w:w="1555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7907,68498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56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2628,285</w:t>
            </w: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2607,1641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2672,23588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spacing w:line="235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</w:tr>
      <w:tr w:rsidR="00472CBA" w:rsidRPr="00472CBA" w:rsidTr="00472CBA">
        <w:tc>
          <w:tcPr>
            <w:tcW w:w="504" w:type="dxa"/>
            <w:vMerge w:val="restart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5</w:t>
            </w:r>
          </w:p>
        </w:tc>
        <w:tc>
          <w:tcPr>
            <w:tcW w:w="3872" w:type="dxa"/>
            <w:vMerge w:val="restart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Министерство физической культуры и спорта Рязанской области</w:t>
            </w:r>
          </w:p>
        </w:tc>
        <w:tc>
          <w:tcPr>
            <w:tcW w:w="2742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всего, в том числе:</w:t>
            </w:r>
          </w:p>
        </w:tc>
        <w:tc>
          <w:tcPr>
            <w:tcW w:w="1555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9195,98376</w:t>
            </w:r>
          </w:p>
        </w:tc>
        <w:tc>
          <w:tcPr>
            <w:tcW w:w="1456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3092,1</w:t>
            </w:r>
          </w:p>
        </w:tc>
        <w:tc>
          <w:tcPr>
            <w:tcW w:w="1457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3067,25188</w:t>
            </w:r>
          </w:p>
        </w:tc>
        <w:tc>
          <w:tcPr>
            <w:tcW w:w="1474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3036,63188</w:t>
            </w:r>
          </w:p>
        </w:tc>
        <w:tc>
          <w:tcPr>
            <w:tcW w:w="1248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472CBA" w:rsidRPr="00472CBA" w:rsidTr="00472CBA">
        <w:tc>
          <w:tcPr>
            <w:tcW w:w="504" w:type="dxa"/>
            <w:vMerge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1555" w:type="dxa"/>
          </w:tcPr>
          <w:p w:rsidR="00EA3541" w:rsidRPr="00472CBA" w:rsidRDefault="00EA3541" w:rsidP="0017039B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1288,</w:t>
            </w:r>
            <w:r w:rsidR="00966E28"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</w:t>
            </w:r>
            <w:r w:rsidR="0017039B"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44</w:t>
            </w:r>
          </w:p>
        </w:tc>
        <w:tc>
          <w:tcPr>
            <w:tcW w:w="1456" w:type="dxa"/>
          </w:tcPr>
          <w:p w:rsidR="00EA3541" w:rsidRPr="00472CBA" w:rsidRDefault="00966E28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463,81062</w:t>
            </w:r>
          </w:p>
        </w:tc>
        <w:tc>
          <w:tcPr>
            <w:tcW w:w="1457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460,08778</w:t>
            </w:r>
          </w:p>
        </w:tc>
        <w:tc>
          <w:tcPr>
            <w:tcW w:w="1474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364,396</w:t>
            </w:r>
          </w:p>
        </w:tc>
        <w:tc>
          <w:tcPr>
            <w:tcW w:w="1248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472CBA" w:rsidRPr="00472CBA" w:rsidTr="00472CBA">
        <w:tc>
          <w:tcPr>
            <w:tcW w:w="504" w:type="dxa"/>
            <w:vMerge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3872" w:type="dxa"/>
            <w:vMerge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федеральный бюджет</w:t>
            </w:r>
          </w:p>
        </w:tc>
        <w:tc>
          <w:tcPr>
            <w:tcW w:w="1555" w:type="dxa"/>
          </w:tcPr>
          <w:p w:rsidR="00EA3541" w:rsidRPr="00472CBA" w:rsidRDefault="00966E28" w:rsidP="00472CBA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7907,</w:t>
            </w:r>
            <w:r w:rsidR="0017039B"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68936</w:t>
            </w:r>
            <w:r w:rsidR="00EA3541"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56" w:type="dxa"/>
          </w:tcPr>
          <w:p w:rsidR="00EA3541" w:rsidRPr="00472CBA" w:rsidRDefault="00966E28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2628,28938</w:t>
            </w:r>
          </w:p>
          <w:p w:rsidR="00EA3541" w:rsidRPr="00472CBA" w:rsidRDefault="00EA3541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457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2607,1641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74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2672,23588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248" w:type="dxa"/>
          </w:tcPr>
          <w:p w:rsidR="00EA3541" w:rsidRPr="00472CBA" w:rsidRDefault="00EA3541" w:rsidP="00472CBA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</w:tr>
      <w:tr w:rsidR="00A86493" w:rsidRPr="00472CBA" w:rsidTr="00472CBA">
        <w:tc>
          <w:tcPr>
            <w:tcW w:w="4376" w:type="dxa"/>
            <w:gridSpan w:val="2"/>
            <w:vMerge w:val="restart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Итого, в том числе:</w:t>
            </w:r>
          </w:p>
        </w:tc>
        <w:tc>
          <w:tcPr>
            <w:tcW w:w="2742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555" w:type="dxa"/>
          </w:tcPr>
          <w:p w:rsidR="00A86493" w:rsidRPr="00472CBA" w:rsidRDefault="00A86493" w:rsidP="00966E2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52506,30173</w:t>
            </w:r>
          </w:p>
        </w:tc>
        <w:tc>
          <w:tcPr>
            <w:tcW w:w="1456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17626,61323</w:t>
            </w:r>
          </w:p>
        </w:tc>
        <w:tc>
          <w:tcPr>
            <w:tcW w:w="1457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17527,52941</w:t>
            </w:r>
          </w:p>
        </w:tc>
        <w:tc>
          <w:tcPr>
            <w:tcW w:w="1474" w:type="dxa"/>
          </w:tcPr>
          <w:p w:rsidR="00A86493" w:rsidRPr="00472CBA" w:rsidRDefault="00A86493" w:rsidP="00966E2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17352,15909</w:t>
            </w:r>
          </w:p>
        </w:tc>
        <w:tc>
          <w:tcPr>
            <w:tcW w:w="1248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A86493" w:rsidRPr="00472CBA" w:rsidTr="00472CBA">
        <w:tc>
          <w:tcPr>
            <w:tcW w:w="4376" w:type="dxa"/>
            <w:gridSpan w:val="2"/>
            <w:vMerge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1555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7318,90173</w:t>
            </w:r>
          </w:p>
        </w:tc>
        <w:tc>
          <w:tcPr>
            <w:tcW w:w="1456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2607,51323</w:t>
            </w:r>
          </w:p>
        </w:tc>
        <w:tc>
          <w:tcPr>
            <w:tcW w:w="1457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2629,12941</w:t>
            </w:r>
          </w:p>
        </w:tc>
        <w:tc>
          <w:tcPr>
            <w:tcW w:w="1474" w:type="dxa"/>
          </w:tcPr>
          <w:p w:rsidR="00A86493" w:rsidRPr="00472CBA" w:rsidRDefault="00A86493" w:rsidP="00966E28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2082,25909</w:t>
            </w:r>
          </w:p>
        </w:tc>
        <w:tc>
          <w:tcPr>
            <w:tcW w:w="1248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</w:p>
        </w:tc>
      </w:tr>
      <w:tr w:rsidR="00A86493" w:rsidRPr="00472CBA" w:rsidTr="00472CBA">
        <w:tc>
          <w:tcPr>
            <w:tcW w:w="4376" w:type="dxa"/>
            <w:gridSpan w:val="2"/>
            <w:vMerge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2742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федеральный бюджет</w:t>
            </w:r>
          </w:p>
        </w:tc>
        <w:tc>
          <w:tcPr>
            <w:tcW w:w="1555" w:type="dxa"/>
          </w:tcPr>
          <w:p w:rsidR="00A86493" w:rsidRPr="00472CBA" w:rsidRDefault="00A86493" w:rsidP="00472CBA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45187,4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56" w:type="dxa"/>
          </w:tcPr>
          <w:p w:rsidR="00A86493" w:rsidRPr="00472CBA" w:rsidRDefault="00A86493" w:rsidP="002D5E22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15019,1</w:t>
            </w:r>
          </w:p>
        </w:tc>
        <w:tc>
          <w:tcPr>
            <w:tcW w:w="1457" w:type="dxa"/>
          </w:tcPr>
          <w:p w:rsidR="00A86493" w:rsidRPr="00472CBA" w:rsidRDefault="00A86493" w:rsidP="00472CBA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14898,4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474" w:type="dxa"/>
          </w:tcPr>
          <w:p w:rsidR="00A86493" w:rsidRPr="00472CBA" w:rsidRDefault="00A86493" w:rsidP="00472CBA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15269,9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  <w:tc>
          <w:tcPr>
            <w:tcW w:w="1248" w:type="dxa"/>
          </w:tcPr>
          <w:p w:rsidR="00A86493" w:rsidRPr="00472CBA" w:rsidRDefault="00A86493" w:rsidP="00472CBA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72C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0,0</w:t>
            </w:r>
            <w:r w:rsidRPr="00472CB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*</w:t>
            </w:r>
          </w:p>
        </w:tc>
      </w:tr>
    </w:tbl>
    <w:p w:rsidR="00A65649" w:rsidRPr="00A65649" w:rsidRDefault="00A65649" w:rsidP="00472CBA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72CBA" w:rsidRPr="00A65649" w:rsidRDefault="00472CBA" w:rsidP="00472C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5649">
        <w:rPr>
          <w:rFonts w:ascii="Times New Roman" w:hAnsi="Times New Roman" w:cs="Times New Roman"/>
          <w:sz w:val="24"/>
          <w:szCs w:val="24"/>
        </w:rPr>
        <w:t>* Средства федерального бюджета указаны в планируемых значениях, которые будут уточнены.</w:t>
      </w:r>
    </w:p>
    <w:p w:rsidR="00ED22D1" w:rsidRPr="00781B03" w:rsidRDefault="00ED22D1" w:rsidP="00472C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03">
        <w:rPr>
          <w:rFonts w:ascii="Times New Roman" w:hAnsi="Times New Roman" w:cs="Times New Roman"/>
          <w:sz w:val="28"/>
          <w:szCs w:val="28"/>
        </w:rPr>
        <w:t>Объемы финансирования подпрограммы носят прогнозный характер и подлежат ежегодному уточнению.</w:t>
      </w:r>
    </w:p>
    <w:p w:rsidR="00ED22D1" w:rsidRPr="00781B03" w:rsidRDefault="00ED22D1" w:rsidP="00472C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03">
        <w:rPr>
          <w:rFonts w:ascii="Times New Roman" w:hAnsi="Times New Roman" w:cs="Times New Roman"/>
          <w:sz w:val="28"/>
          <w:szCs w:val="28"/>
        </w:rPr>
        <w:t>Сведения о планируемом распределении бюджетных ассигнований указаны в приложении № 4 к настоящей подпрограмме.</w:t>
      </w:r>
    </w:p>
    <w:p w:rsidR="00472CBA" w:rsidRPr="00781B03" w:rsidRDefault="00472CBA" w:rsidP="00472C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03">
        <w:rPr>
          <w:rFonts w:ascii="Times New Roman" w:hAnsi="Times New Roman" w:cs="Times New Roman"/>
          <w:sz w:val="28"/>
          <w:szCs w:val="28"/>
        </w:rPr>
        <w:t>Ресурсное обеспечение подпрограммы представлено в п</w:t>
      </w:r>
      <w:r w:rsidR="00AF7837" w:rsidRPr="00781B03">
        <w:rPr>
          <w:rFonts w:ascii="Times New Roman" w:hAnsi="Times New Roman" w:cs="Times New Roman"/>
          <w:sz w:val="28"/>
          <w:szCs w:val="28"/>
        </w:rPr>
        <w:t>риложении № 5 к настоящей подпр</w:t>
      </w:r>
      <w:r w:rsidRPr="00781B03">
        <w:rPr>
          <w:rFonts w:ascii="Times New Roman" w:hAnsi="Times New Roman" w:cs="Times New Roman"/>
          <w:sz w:val="28"/>
          <w:szCs w:val="28"/>
        </w:rPr>
        <w:t>ограмме</w:t>
      </w:r>
      <w:proofErr w:type="gramStart"/>
      <w:r w:rsidRPr="00781B03">
        <w:rPr>
          <w:rFonts w:ascii="Times New Roman" w:hAnsi="Times New Roman" w:cs="Times New Roman"/>
          <w:sz w:val="28"/>
          <w:szCs w:val="28"/>
        </w:rPr>
        <w:t>.»</w:t>
      </w:r>
      <w:r w:rsidR="00A65649" w:rsidRPr="00781B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2CBA" w:rsidRPr="00472CBA" w:rsidRDefault="00472CBA" w:rsidP="00472C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ECA" w:rsidRPr="00472CB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472CBA" w:rsidSect="00AF7837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9E8" w:rsidRDefault="00FE09E8">
      <w:r>
        <w:separator/>
      </w:r>
    </w:p>
  </w:endnote>
  <w:endnote w:type="continuationSeparator" w:id="0">
    <w:p w:rsidR="00FE09E8" w:rsidRDefault="00FE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72201">
          <w:pPr>
            <w:pStyle w:val="a6"/>
          </w:pPr>
          <w:r>
            <w:rPr>
              <w:noProof/>
            </w:rPr>
            <w:drawing>
              <wp:inline distT="0" distB="0" distL="0" distR="0" wp14:anchorId="2E00A4E9" wp14:editId="69C340BB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7220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29727B8" wp14:editId="7BDB72E4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F783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2174  23.12.2020 14:40:25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9E8" w:rsidRDefault="00FE09E8">
      <w:r>
        <w:separator/>
      </w:r>
    </w:p>
  </w:footnote>
  <w:footnote w:type="continuationSeparator" w:id="0">
    <w:p w:rsidR="00FE09E8" w:rsidRDefault="00FE0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7B139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7B139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F58B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uTfGY9Q0p7wnP77zjsX9Ytf4q8=" w:salt="RZGi5wuNRg6TM904FSoUy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B3"/>
    <w:rsid w:val="0001360F"/>
    <w:rsid w:val="000331B3"/>
    <w:rsid w:val="00033413"/>
    <w:rsid w:val="00037C0C"/>
    <w:rsid w:val="000502A3"/>
    <w:rsid w:val="00056DEB"/>
    <w:rsid w:val="00073A7A"/>
    <w:rsid w:val="00076D5E"/>
    <w:rsid w:val="00081EB8"/>
    <w:rsid w:val="00084DD3"/>
    <w:rsid w:val="000917C0"/>
    <w:rsid w:val="0009598B"/>
    <w:rsid w:val="000B0736"/>
    <w:rsid w:val="00122CFD"/>
    <w:rsid w:val="00125F2A"/>
    <w:rsid w:val="00133355"/>
    <w:rsid w:val="00151370"/>
    <w:rsid w:val="00162E72"/>
    <w:rsid w:val="0017039B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67CF"/>
    <w:rsid w:val="001F7C83"/>
    <w:rsid w:val="00203046"/>
    <w:rsid w:val="00205AB5"/>
    <w:rsid w:val="00224DBA"/>
    <w:rsid w:val="00231F1C"/>
    <w:rsid w:val="00242DDB"/>
    <w:rsid w:val="002479A2"/>
    <w:rsid w:val="00250EBD"/>
    <w:rsid w:val="0026087E"/>
    <w:rsid w:val="00261DE0"/>
    <w:rsid w:val="00265420"/>
    <w:rsid w:val="00274E14"/>
    <w:rsid w:val="00280A6D"/>
    <w:rsid w:val="00286ECA"/>
    <w:rsid w:val="002953B6"/>
    <w:rsid w:val="002B58B1"/>
    <w:rsid w:val="002B7A59"/>
    <w:rsid w:val="002C6B4B"/>
    <w:rsid w:val="002E51A7"/>
    <w:rsid w:val="002E5A5F"/>
    <w:rsid w:val="002F1E81"/>
    <w:rsid w:val="00310D51"/>
    <w:rsid w:val="00310D92"/>
    <w:rsid w:val="003134C6"/>
    <w:rsid w:val="003160CB"/>
    <w:rsid w:val="003222A3"/>
    <w:rsid w:val="003579D2"/>
    <w:rsid w:val="00360A40"/>
    <w:rsid w:val="003870C2"/>
    <w:rsid w:val="00391806"/>
    <w:rsid w:val="003B77ED"/>
    <w:rsid w:val="003D3B8A"/>
    <w:rsid w:val="003D54F8"/>
    <w:rsid w:val="003F4F5E"/>
    <w:rsid w:val="00400906"/>
    <w:rsid w:val="00402066"/>
    <w:rsid w:val="0042590E"/>
    <w:rsid w:val="00437F65"/>
    <w:rsid w:val="00460FEA"/>
    <w:rsid w:val="004634B2"/>
    <w:rsid w:val="00472CBA"/>
    <w:rsid w:val="004734B7"/>
    <w:rsid w:val="00481B88"/>
    <w:rsid w:val="00485B4F"/>
    <w:rsid w:val="004862D1"/>
    <w:rsid w:val="00491DA1"/>
    <w:rsid w:val="004969D9"/>
    <w:rsid w:val="00497D6D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0186"/>
    <w:rsid w:val="00561A5B"/>
    <w:rsid w:val="00566AA8"/>
    <w:rsid w:val="0057074C"/>
    <w:rsid w:val="00573FBF"/>
    <w:rsid w:val="00574FF3"/>
    <w:rsid w:val="00582538"/>
    <w:rsid w:val="005838EA"/>
    <w:rsid w:val="00585EE1"/>
    <w:rsid w:val="00590C0E"/>
    <w:rsid w:val="005939E6"/>
    <w:rsid w:val="005A3172"/>
    <w:rsid w:val="005A4227"/>
    <w:rsid w:val="005B229B"/>
    <w:rsid w:val="005B3518"/>
    <w:rsid w:val="005C56AE"/>
    <w:rsid w:val="005C7449"/>
    <w:rsid w:val="005E6D99"/>
    <w:rsid w:val="005F2ADD"/>
    <w:rsid w:val="005F2C49"/>
    <w:rsid w:val="005F31CE"/>
    <w:rsid w:val="006013EB"/>
    <w:rsid w:val="0060479E"/>
    <w:rsid w:val="00604BE7"/>
    <w:rsid w:val="00616AED"/>
    <w:rsid w:val="00625E45"/>
    <w:rsid w:val="00627AD3"/>
    <w:rsid w:val="0063105B"/>
    <w:rsid w:val="00632A4F"/>
    <w:rsid w:val="00632B56"/>
    <w:rsid w:val="006351E3"/>
    <w:rsid w:val="00644236"/>
    <w:rsid w:val="006471E5"/>
    <w:rsid w:val="00650E07"/>
    <w:rsid w:val="00671D3B"/>
    <w:rsid w:val="00675273"/>
    <w:rsid w:val="00684A5B"/>
    <w:rsid w:val="006A1F71"/>
    <w:rsid w:val="006B3CF9"/>
    <w:rsid w:val="006D6CEA"/>
    <w:rsid w:val="006F328B"/>
    <w:rsid w:val="006F5886"/>
    <w:rsid w:val="00707734"/>
    <w:rsid w:val="00707E19"/>
    <w:rsid w:val="00712F7C"/>
    <w:rsid w:val="00717A73"/>
    <w:rsid w:val="0072328A"/>
    <w:rsid w:val="007377B5"/>
    <w:rsid w:val="00746CC2"/>
    <w:rsid w:val="00760323"/>
    <w:rsid w:val="00765600"/>
    <w:rsid w:val="00781B03"/>
    <w:rsid w:val="00791C9F"/>
    <w:rsid w:val="00792AAB"/>
    <w:rsid w:val="00793B47"/>
    <w:rsid w:val="007A1D0C"/>
    <w:rsid w:val="007A2A7B"/>
    <w:rsid w:val="007B1029"/>
    <w:rsid w:val="007B1394"/>
    <w:rsid w:val="007D4925"/>
    <w:rsid w:val="007D69E1"/>
    <w:rsid w:val="007E35D2"/>
    <w:rsid w:val="007F0C8A"/>
    <w:rsid w:val="007F11AB"/>
    <w:rsid w:val="007F39B3"/>
    <w:rsid w:val="00802B04"/>
    <w:rsid w:val="008143CB"/>
    <w:rsid w:val="008171BB"/>
    <w:rsid w:val="00823CA1"/>
    <w:rsid w:val="00826867"/>
    <w:rsid w:val="008513B9"/>
    <w:rsid w:val="008702D3"/>
    <w:rsid w:val="00876034"/>
    <w:rsid w:val="008827E7"/>
    <w:rsid w:val="008929ED"/>
    <w:rsid w:val="008A1696"/>
    <w:rsid w:val="008C58FE"/>
    <w:rsid w:val="008E6C41"/>
    <w:rsid w:val="008F0816"/>
    <w:rsid w:val="008F6BB7"/>
    <w:rsid w:val="00900F42"/>
    <w:rsid w:val="009209C5"/>
    <w:rsid w:val="0092594C"/>
    <w:rsid w:val="00932E3C"/>
    <w:rsid w:val="009573D3"/>
    <w:rsid w:val="00964C45"/>
    <w:rsid w:val="00966E28"/>
    <w:rsid w:val="009766BE"/>
    <w:rsid w:val="00980970"/>
    <w:rsid w:val="00996B55"/>
    <w:rsid w:val="009977FF"/>
    <w:rsid w:val="009A085B"/>
    <w:rsid w:val="009B0EC3"/>
    <w:rsid w:val="009C1DE6"/>
    <w:rsid w:val="009C1F0E"/>
    <w:rsid w:val="009D3E8C"/>
    <w:rsid w:val="009D4302"/>
    <w:rsid w:val="009E3A0E"/>
    <w:rsid w:val="00A1314B"/>
    <w:rsid w:val="00A13160"/>
    <w:rsid w:val="00A137D3"/>
    <w:rsid w:val="00A3746D"/>
    <w:rsid w:val="00A44A8F"/>
    <w:rsid w:val="00A51D96"/>
    <w:rsid w:val="00A57475"/>
    <w:rsid w:val="00A65649"/>
    <w:rsid w:val="00A72201"/>
    <w:rsid w:val="00A86493"/>
    <w:rsid w:val="00A96F84"/>
    <w:rsid w:val="00AB092E"/>
    <w:rsid w:val="00AC3953"/>
    <w:rsid w:val="00AC7150"/>
    <w:rsid w:val="00AE1DCA"/>
    <w:rsid w:val="00AF5F7C"/>
    <w:rsid w:val="00AF7837"/>
    <w:rsid w:val="00B02207"/>
    <w:rsid w:val="00B03403"/>
    <w:rsid w:val="00B10324"/>
    <w:rsid w:val="00B124B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0EEC"/>
    <w:rsid w:val="00BB2C98"/>
    <w:rsid w:val="00BD0B82"/>
    <w:rsid w:val="00BD7DE9"/>
    <w:rsid w:val="00BF1798"/>
    <w:rsid w:val="00BF4F5F"/>
    <w:rsid w:val="00C04EEB"/>
    <w:rsid w:val="00C075A4"/>
    <w:rsid w:val="00C10F12"/>
    <w:rsid w:val="00C11826"/>
    <w:rsid w:val="00C320DD"/>
    <w:rsid w:val="00C445FB"/>
    <w:rsid w:val="00C46D42"/>
    <w:rsid w:val="00C50C32"/>
    <w:rsid w:val="00C60178"/>
    <w:rsid w:val="00C61760"/>
    <w:rsid w:val="00C63CD6"/>
    <w:rsid w:val="00C86AF7"/>
    <w:rsid w:val="00C87D95"/>
    <w:rsid w:val="00C9077A"/>
    <w:rsid w:val="00C95CD2"/>
    <w:rsid w:val="00CA051B"/>
    <w:rsid w:val="00CA0B9D"/>
    <w:rsid w:val="00CA6B39"/>
    <w:rsid w:val="00CB3CBE"/>
    <w:rsid w:val="00CD0039"/>
    <w:rsid w:val="00CE17EE"/>
    <w:rsid w:val="00CF03D8"/>
    <w:rsid w:val="00D015D5"/>
    <w:rsid w:val="00D03D68"/>
    <w:rsid w:val="00D12364"/>
    <w:rsid w:val="00D266DD"/>
    <w:rsid w:val="00D32B04"/>
    <w:rsid w:val="00D374E7"/>
    <w:rsid w:val="00D563B4"/>
    <w:rsid w:val="00D63949"/>
    <w:rsid w:val="00D652E7"/>
    <w:rsid w:val="00D77BCF"/>
    <w:rsid w:val="00D84394"/>
    <w:rsid w:val="00D95E55"/>
    <w:rsid w:val="00DA0F95"/>
    <w:rsid w:val="00DB3664"/>
    <w:rsid w:val="00DC16FB"/>
    <w:rsid w:val="00DC4A65"/>
    <w:rsid w:val="00DC4F66"/>
    <w:rsid w:val="00DF6887"/>
    <w:rsid w:val="00E01C4B"/>
    <w:rsid w:val="00E10B44"/>
    <w:rsid w:val="00E11F02"/>
    <w:rsid w:val="00E2726B"/>
    <w:rsid w:val="00E333F6"/>
    <w:rsid w:val="00E37801"/>
    <w:rsid w:val="00E40C85"/>
    <w:rsid w:val="00E46EAA"/>
    <w:rsid w:val="00E5038C"/>
    <w:rsid w:val="00E50B69"/>
    <w:rsid w:val="00E5298B"/>
    <w:rsid w:val="00E56EFB"/>
    <w:rsid w:val="00E6458F"/>
    <w:rsid w:val="00E6489D"/>
    <w:rsid w:val="00E7242D"/>
    <w:rsid w:val="00E814DB"/>
    <w:rsid w:val="00E87B5A"/>
    <w:rsid w:val="00E87E25"/>
    <w:rsid w:val="00E97B7B"/>
    <w:rsid w:val="00EA04F1"/>
    <w:rsid w:val="00EA2FD3"/>
    <w:rsid w:val="00EA3541"/>
    <w:rsid w:val="00EB7CE9"/>
    <w:rsid w:val="00EC433F"/>
    <w:rsid w:val="00ED1FDE"/>
    <w:rsid w:val="00ED22D1"/>
    <w:rsid w:val="00EE2DB3"/>
    <w:rsid w:val="00F06EFB"/>
    <w:rsid w:val="00F1529E"/>
    <w:rsid w:val="00F16F07"/>
    <w:rsid w:val="00F45741"/>
    <w:rsid w:val="00F45975"/>
    <w:rsid w:val="00F45B7C"/>
    <w:rsid w:val="00F45FCE"/>
    <w:rsid w:val="00F55F1F"/>
    <w:rsid w:val="00F669D8"/>
    <w:rsid w:val="00F9334F"/>
    <w:rsid w:val="00F94D0F"/>
    <w:rsid w:val="00F97D7F"/>
    <w:rsid w:val="00FA122C"/>
    <w:rsid w:val="00FA3B95"/>
    <w:rsid w:val="00FC1278"/>
    <w:rsid w:val="00FD477E"/>
    <w:rsid w:val="00FE09E8"/>
    <w:rsid w:val="00FE7735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029"/>
    <w:rPr>
      <w:rFonts w:ascii="TimesET" w:hAnsi="TimesET"/>
    </w:rPr>
  </w:style>
  <w:style w:type="paragraph" w:styleId="1">
    <w:name w:val="heading 1"/>
    <w:basedOn w:val="a"/>
    <w:next w:val="a"/>
    <w:qFormat/>
    <w:rsid w:val="007B102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B102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B102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B102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B102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B102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B102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B1029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72201"/>
    <w:pPr>
      <w:ind w:left="720"/>
      <w:contextualSpacing/>
    </w:pPr>
  </w:style>
  <w:style w:type="paragraph" w:customStyle="1" w:styleId="ConsPlusNormal">
    <w:name w:val="ConsPlusNormal"/>
    <w:qFormat/>
    <w:rsid w:val="00EA354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029"/>
    <w:rPr>
      <w:rFonts w:ascii="TimesET" w:hAnsi="TimesET"/>
    </w:rPr>
  </w:style>
  <w:style w:type="paragraph" w:styleId="1">
    <w:name w:val="heading 1"/>
    <w:basedOn w:val="a"/>
    <w:next w:val="a"/>
    <w:qFormat/>
    <w:rsid w:val="007B1029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B1029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B1029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B1029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B102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B102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B1029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B1029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72201"/>
    <w:pPr>
      <w:ind w:left="720"/>
      <w:contextualSpacing/>
    </w:pPr>
  </w:style>
  <w:style w:type="paragraph" w:customStyle="1" w:styleId="ConsPlusNormal">
    <w:name w:val="ConsPlusNormal"/>
    <w:qFormat/>
    <w:rsid w:val="00EA354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cherkasovaiv</dc:creator>
  <cp:lastModifiedBy>Дягилева М.А.</cp:lastModifiedBy>
  <cp:revision>6</cp:revision>
  <cp:lastPrinted>2020-12-07T14:35:00Z</cp:lastPrinted>
  <dcterms:created xsi:type="dcterms:W3CDTF">2020-12-23T11:40:00Z</dcterms:created>
  <dcterms:modified xsi:type="dcterms:W3CDTF">2020-12-24T14:26:00Z</dcterms:modified>
</cp:coreProperties>
</file>