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1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412"/>
        <w:gridCol w:w="5301"/>
      </w:tblGrid>
      <w:tr>
        <w:trPr/>
        <w:tc>
          <w:tcPr>
            <w:tcW w:w="4412" w:type="dxa"/>
            <w:tcBorders/>
            <w:shd w:fill="auto" w:val="clear"/>
          </w:tcPr>
          <w:p>
            <w:pPr>
              <w:pStyle w:val="Style21"/>
              <w:spacing w:before="0" w:after="0"/>
              <w:ind w:right="2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301" w:type="dxa"/>
            <w:tcBorders/>
            <w:shd w:fill="auto" w:val="clear"/>
          </w:tcPr>
          <w:p>
            <w:pPr>
              <w:pStyle w:val="Style21"/>
              <w:spacing w:before="0" w:after="0"/>
              <w:ind w:left="1388" w:right="23" w:hanging="0"/>
              <w:rPr>
                <w:sz w:val="28"/>
                <w:szCs w:val="28"/>
              </w:rPr>
            </w:pPr>
            <w:bookmarkStart w:id="0" w:name="__DdeLink__4701_113023067"/>
            <w:r>
              <w:rPr>
                <w:sz w:val="28"/>
                <w:szCs w:val="28"/>
              </w:rPr>
              <w:t xml:space="preserve">Приложение </w:t>
            </w:r>
          </w:p>
          <w:p>
            <w:pPr>
              <w:pStyle w:val="Style21"/>
              <w:spacing w:before="0" w:after="0"/>
              <w:ind w:left="1388" w:right="2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министерства </w:t>
            </w:r>
          </w:p>
          <w:p>
            <w:pPr>
              <w:pStyle w:val="Style21"/>
              <w:spacing w:before="0" w:after="0"/>
              <w:ind w:left="1388" w:right="2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труда и социальной защиты </w:t>
            </w:r>
          </w:p>
          <w:p>
            <w:pPr>
              <w:pStyle w:val="Style21"/>
              <w:spacing w:before="0" w:after="0"/>
              <w:ind w:left="1388" w:right="23" w:hanging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населения Рязанской области</w:t>
            </w:r>
            <w:r>
              <w:rPr>
                <w:sz w:val="26"/>
                <w:szCs w:val="26"/>
              </w:rPr>
              <w:t xml:space="preserve"> </w:t>
            </w:r>
          </w:p>
          <w:p>
            <w:pPr>
              <w:pStyle w:val="Style21"/>
              <w:spacing w:before="0" w:after="0"/>
              <w:ind w:left="1388" w:right="23" w:hanging="0"/>
              <w:rPr>
                <w:b/>
                <w:b/>
                <w:sz w:val="28"/>
                <w:szCs w:val="28"/>
              </w:rPr>
            </w:pPr>
            <w:bookmarkStart w:id="1" w:name="__DdeLink__4701_113023067"/>
            <w:bookmarkEnd w:id="1"/>
            <w:r>
              <w:rPr>
                <w:sz w:val="28"/>
                <w:szCs w:val="28"/>
              </w:rPr>
              <w:t>от 16 декабря 2020 года № 59</w:t>
            </w:r>
          </w:p>
        </w:tc>
      </w:tr>
    </w:tbl>
    <w:p>
      <w:pPr>
        <w:pStyle w:val="Normal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Style2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13"/>
          <w:rFonts w:cs="Times New Roman" w:ascii="Times New Roman" w:hAnsi="Times New Roman"/>
          <w:b w:val="false"/>
          <w:bCs/>
          <w:color w:val="00000A"/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Программы «Улучшение условий и охраны труда в Рязанской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на 2021-2023 годы»</w:t>
      </w:r>
    </w:p>
    <w:tbl>
      <w:tblPr>
        <w:tblW w:w="952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828"/>
        <w:gridCol w:w="7697"/>
      </w:tblGrid>
      <w:tr>
        <w:trPr/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2"/>
              <w:spacing w:lineRule="auto" w:line="240"/>
              <w:jc w:val="both"/>
              <w:rPr>
                <w:b w:val="false"/>
                <w:b w:val="false"/>
                <w:szCs w:val="28"/>
              </w:rPr>
            </w:pPr>
            <w:r>
              <w:rPr>
                <w:b w:val="false"/>
                <w:szCs w:val="28"/>
              </w:rPr>
              <w:t xml:space="preserve">Наименование </w:t>
            </w:r>
          </w:p>
        </w:tc>
        <w:tc>
          <w:tcPr>
            <w:tcW w:w="7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«Улучшение условий и охраны труда в Рязанской области на 2021-2023 годы»</w:t>
            </w:r>
          </w:p>
        </w:tc>
      </w:tr>
      <w:tr>
        <w:trPr>
          <w:trHeight w:val="3264" w:hRule="atLeast"/>
        </w:trPr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  <w:tc>
          <w:tcPr>
            <w:tcW w:w="7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tabs>
                <w:tab w:val="left" w:pos="4320" w:leader="none"/>
              </w:tabs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труда и социальной защиты населения Рязанской области;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центральные исполнительные органы государственной власти Рязанской области (далее – ЦИОГВ);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автономные учреждения;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бюджетные учреждения;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казенные учреждения;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территориальные органы федеральных органов исполнительной власти;</w:t>
            </w:r>
          </w:p>
          <w:p>
            <w:pPr>
              <w:pStyle w:val="Normal"/>
              <w:tabs>
                <w:tab w:val="left" w:pos="4320" w:leader="none"/>
              </w:tabs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самоуправления муниципальных образований Рязанской области;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автономные учреждения;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бюджетные учреждения;</w:t>
            </w:r>
          </w:p>
          <w:p>
            <w:pPr>
              <w:pStyle w:val="Normal"/>
              <w:tabs>
                <w:tab w:val="left" w:pos="4320" w:leader="none"/>
              </w:tabs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казенные учреждения;</w:t>
            </w:r>
          </w:p>
          <w:p>
            <w:pPr>
              <w:pStyle w:val="Normal"/>
              <w:tabs>
                <w:tab w:val="left" w:pos="4320" w:leader="none"/>
              </w:tabs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фонды, общественные и иные организации.</w:t>
            </w:r>
          </w:p>
        </w:tc>
      </w:tr>
      <w:tr>
        <w:trPr/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</w:t>
            </w:r>
          </w:p>
        </w:tc>
        <w:tc>
          <w:tcPr>
            <w:tcW w:w="7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ind w:left="113" w:right="114" w:hanging="0"/>
              <w:jc w:val="both"/>
              <w:rPr>
                <w:b/>
                <w:b/>
                <w:i/>
                <w:i/>
                <w:sz w:val="28"/>
              </w:rPr>
            </w:pPr>
            <w:r>
              <w:rPr>
                <w:sz w:val="28"/>
              </w:rPr>
              <w:t>Снижение уровней производственного травматизма и профессиональной заболеваемости, улучшение условий труда работников.</w:t>
            </w:r>
          </w:p>
        </w:tc>
      </w:tr>
      <w:tr>
        <w:trPr/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  <w:tc>
          <w:tcPr>
            <w:tcW w:w="7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ind w:right="114" w:hang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. Улучшение условий и охраны труда.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</w:rPr>
            </w:pPr>
            <w:r>
              <w:rPr>
                <w:sz w:val="28"/>
              </w:rPr>
              <w:t>1. Обеспечение оценки условий труда работников и  получения работниками объективной информации о состоянии условий и охраны труда на рабочих местах.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Реализация превентивных мер, направленных на улучшение условий труда работников, снижение уровня производственного травматизма и профессиональной заболеваемости, включая совершенствование </w:t>
            </w:r>
            <w:r>
              <w:rPr>
                <w:sz w:val="28"/>
                <w:szCs w:val="28"/>
              </w:rPr>
              <w:t>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населения.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Обеспечение непрерывной подготовки работников по охране труда на основе современных технологий обучения.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Содействие внедрению современной высокотехнологичной продукции и технологий, способствующих улучшению условий и охраны труда.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52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828"/>
        <w:gridCol w:w="7697"/>
      </w:tblGrid>
      <w:tr>
        <w:trPr/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sz w:val="28"/>
              </w:rPr>
              <w:t>С</w:t>
            </w:r>
            <w:r>
              <w:rPr>
                <w:sz w:val="28"/>
                <w:szCs w:val="28"/>
              </w:rPr>
              <w:t>овершенствование нормативно-правовой базы Рязанской области в сфере охраны труда.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  <w:szCs w:val="28"/>
              </w:rPr>
              <w:t xml:space="preserve"> Информационное обеспечение и пропаганда охраны труда.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Разработка и внедрение в организациях Рязанской области программ «нулевого травматизма», основанных на принципах ответственности руководителей и каждого работника за безопасность, соблюдения всех обязательных требований охраны труда, вовлечения работников в обеспечение безопасных условий и охраны труда, обеспечения выявленных опасностей, оценки и контроля за рисками на производстве, проведения регулярных аудитов безопасности, непрерывного обучения и информирования персонала по вопросам охраны труда.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. Повышение эффективности обеспечения соблюдения трудового законодательства и иных нормативных правовых актов, содержащих нормы трудового права.</w:t>
            </w:r>
          </w:p>
        </w:tc>
      </w:tr>
      <w:tr>
        <w:trPr/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(показатели)</w:t>
            </w:r>
          </w:p>
        </w:tc>
        <w:tc>
          <w:tcPr>
            <w:tcW w:w="7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ind w:left="113" w:right="114" w:hanging="0"/>
              <w:jc w:val="both"/>
              <w:rPr>
                <w:sz w:val="28"/>
              </w:rPr>
            </w:pPr>
            <w:r>
              <w:rPr>
                <w:sz w:val="28"/>
              </w:rPr>
              <w:t>1. Уровень производственного травматизма и профессиональной заболеваемости: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</w:rPr>
            </w:pPr>
            <w:r>
              <w:rPr>
                <w:sz w:val="28"/>
              </w:rPr>
              <w:t>1.1. Численность пострадавших в результате несчастных случаев на производстве со смертельным исходом;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</w:rPr>
            </w:pPr>
            <w:r>
              <w:rPr>
                <w:sz w:val="28"/>
              </w:rPr>
              <w:t>1.2.</w:t>
            </w:r>
            <w:bookmarkStart w:id="2" w:name="OLE_LINK3"/>
            <w:bookmarkStart w:id="3" w:name="OLE_LINK2"/>
            <w:r>
              <w:rPr>
                <w:sz w:val="28"/>
              </w:rPr>
              <w:t xml:space="preserve"> Численность пострадавших в результате несчастных случаев на производстве с утратой трудоспособности на 1 рабочий день и более</w:t>
            </w:r>
            <w:bookmarkEnd w:id="2"/>
            <w:bookmarkEnd w:id="3"/>
            <w:r>
              <w:rPr>
                <w:sz w:val="28"/>
              </w:rPr>
              <w:t>;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</w:rPr>
            </w:pPr>
            <w:r>
              <w:rPr>
                <w:sz w:val="28"/>
              </w:rPr>
              <w:t>1.3. Количество дней временной нетрудоспособности в связи с несчастным случаем на производстве в расчете на                         1 пострадавшего;</w:t>
            </w:r>
          </w:p>
          <w:p>
            <w:pPr>
              <w:pStyle w:val="Normal"/>
              <w:widowControl w:val="false"/>
              <w:ind w:left="145" w:hanging="0"/>
              <w:jc w:val="both"/>
              <w:rPr>
                <w:sz w:val="28"/>
              </w:rPr>
            </w:pPr>
            <w:r>
              <w:rPr>
                <w:sz w:val="28"/>
              </w:rPr>
              <w:t>1.4. Численность лиц с установленным в текущем году профессиональным заболеванием.</w:t>
            </w:r>
          </w:p>
          <w:p>
            <w:pPr>
              <w:pStyle w:val="Normal"/>
              <w:widowControl w:val="false"/>
              <w:ind w:left="145" w:hanging="0"/>
              <w:jc w:val="both"/>
              <w:rPr>
                <w:sz w:val="28"/>
              </w:rPr>
            </w:pPr>
            <w:r>
              <w:rPr>
                <w:sz w:val="28"/>
              </w:rPr>
              <w:t>2. Динамика оценки условий труда: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Количество рабочих мест, на которых проведена специальная оценка условий труда;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2.2. Количество рабочих мест, на которых улучшены условия труда </w:t>
            </w:r>
            <w:r>
              <w:rPr>
                <w:sz w:val="28"/>
              </w:rPr>
              <w:t>по результатам специальной оценки условий труда.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</w:rPr>
            </w:pPr>
            <w:r>
              <w:rPr>
                <w:sz w:val="28"/>
              </w:rPr>
              <w:t>3. Условия труда: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</w:rPr>
            </w:pPr>
            <w:r>
              <w:rPr>
                <w:sz w:val="28"/>
              </w:rPr>
              <w:t>3.1. Численность работников, занятых во вредных и (или) опасных условиях труда;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3.2. </w:t>
            </w:r>
            <w:r>
              <w:rPr>
                <w:sz w:val="28"/>
                <w:szCs w:val="28"/>
              </w:rPr>
              <w:t>Удельный вес работников, занятых во вредных и (или) опасных условиях труда, от общей численности работников.</w:t>
            </w:r>
          </w:p>
        </w:tc>
      </w:tr>
      <w:tr>
        <w:trPr/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Сроки реализации </w:t>
            </w:r>
          </w:p>
        </w:tc>
        <w:tc>
          <w:tcPr>
            <w:tcW w:w="7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ind w:left="113" w:right="114" w:hanging="0"/>
              <w:rPr>
                <w:sz w:val="28"/>
              </w:rPr>
            </w:pPr>
            <w:r>
              <w:rPr>
                <w:sz w:val="28"/>
              </w:rPr>
              <w:t>2021-2023 годы</w:t>
            </w:r>
          </w:p>
          <w:p>
            <w:pPr>
              <w:pStyle w:val="Normal"/>
              <w:ind w:left="113" w:right="114" w:hanging="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Объемы бюджетных ассигнований</w:t>
            </w:r>
          </w:p>
        </w:tc>
        <w:tc>
          <w:tcPr>
            <w:tcW w:w="7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ind w:left="11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бюджетных ассигнований 627 718 тыс. руб., </w:t>
            </w:r>
          </w:p>
          <w:p>
            <w:pPr>
              <w:pStyle w:val="Normal"/>
              <w:ind w:left="11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числе, за счет средств:</w:t>
            </w:r>
          </w:p>
          <w:p>
            <w:pPr>
              <w:pStyle w:val="Normal"/>
              <w:ind w:left="11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Рязанской области – 293 935,7 тыс. руб.;</w:t>
            </w:r>
          </w:p>
          <w:p>
            <w:pPr>
              <w:pStyle w:val="Normal"/>
              <w:ind w:left="11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бюджетов муниципальных образований – 333 782,3 тыс. руб.;</w:t>
            </w:r>
          </w:p>
          <w:p>
            <w:pPr>
              <w:pStyle w:val="Normal"/>
              <w:ind w:left="11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>
            <w:pPr>
              <w:pStyle w:val="Normal"/>
              <w:ind w:left="11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205 470 тыс. руб.;</w:t>
            </w:r>
          </w:p>
          <w:p>
            <w:pPr>
              <w:pStyle w:val="Normal"/>
              <w:ind w:left="11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209 298,8 тыс. руб.;</w:t>
            </w:r>
          </w:p>
          <w:p>
            <w:pPr>
              <w:pStyle w:val="ListParagraph"/>
              <w:ind w:left="113" w:right="57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212 949,2 тыс. руб.</w:t>
            </w:r>
          </w:p>
        </w:tc>
      </w:tr>
      <w:tr>
        <w:trPr/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</w:rPr>
              <w:t>Прогнозная оценка расходов государственных внебюджетных фондов и юридических лиц</w:t>
            </w:r>
          </w:p>
        </w:tc>
        <w:tc>
          <w:tcPr>
            <w:tcW w:w="7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tabs>
                <w:tab w:val="left" w:pos="4320" w:leader="none"/>
              </w:tabs>
              <w:ind w:left="113" w:right="114" w:hang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из внебюджетных источников – 220 965,2 </w:t>
            </w:r>
            <w:r>
              <w:rPr>
                <w:sz w:val="28"/>
                <w:szCs w:val="28"/>
              </w:rPr>
              <w:t>тыс. руб.</w:t>
            </w:r>
            <w:r>
              <w:rPr>
                <w:sz w:val="28"/>
              </w:rPr>
              <w:t xml:space="preserve"> </w:t>
            </w:r>
          </w:p>
          <w:p>
            <w:pPr>
              <w:pStyle w:val="Normal"/>
              <w:tabs>
                <w:tab w:val="left" w:pos="4320" w:leader="none"/>
              </w:tabs>
              <w:ind w:left="113" w:right="114" w:hanging="0"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>
            <w:pPr>
              <w:pStyle w:val="Normal"/>
              <w:tabs>
                <w:tab w:val="left" w:pos="4320" w:leader="none"/>
              </w:tabs>
              <w:ind w:left="113" w:right="114" w:hang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Фонда социального страхования Российской Федерации –        219 978,2 </w:t>
            </w:r>
            <w:r>
              <w:rPr>
                <w:sz w:val="28"/>
                <w:szCs w:val="28"/>
              </w:rPr>
              <w:t>тыс. руб.</w:t>
            </w:r>
            <w:r>
              <w:rPr>
                <w:sz w:val="28"/>
              </w:rPr>
              <w:t>;</w:t>
            </w:r>
          </w:p>
          <w:p>
            <w:pPr>
              <w:pStyle w:val="Normal"/>
              <w:tabs>
                <w:tab w:val="left" w:pos="4320" w:leader="none"/>
              </w:tabs>
              <w:ind w:left="72" w:right="114" w:firstLine="72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работодателей – 987 </w:t>
            </w:r>
            <w:r>
              <w:rPr>
                <w:sz w:val="28"/>
                <w:szCs w:val="28"/>
              </w:rPr>
              <w:t>тыс. руб.,</w:t>
            </w:r>
          </w:p>
          <w:p>
            <w:pPr>
              <w:pStyle w:val="Normal"/>
              <w:tabs>
                <w:tab w:val="left" w:pos="4320" w:leader="none"/>
              </w:tabs>
              <w:ind w:right="114" w:firstLine="7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в том числе по годам:</w:t>
            </w:r>
          </w:p>
          <w:p>
            <w:pPr>
              <w:pStyle w:val="Normal"/>
              <w:tabs>
                <w:tab w:val="left" w:pos="4320" w:leader="none"/>
              </w:tabs>
              <w:ind w:left="113" w:right="114" w:hang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2021 год – 73 150 </w:t>
            </w:r>
            <w:r>
              <w:rPr>
                <w:sz w:val="28"/>
                <w:szCs w:val="28"/>
              </w:rPr>
              <w:t>тыс. руб.</w:t>
            </w:r>
            <w:r>
              <w:rPr>
                <w:sz w:val="28"/>
              </w:rPr>
              <w:t xml:space="preserve">; </w:t>
            </w:r>
          </w:p>
          <w:p>
            <w:pPr>
              <w:pStyle w:val="Normal"/>
              <w:tabs>
                <w:tab w:val="left" w:pos="4320" w:leader="none"/>
              </w:tabs>
              <w:ind w:left="113" w:right="114" w:hanging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2022 год – 73 526 тыс. руб.;</w:t>
            </w:r>
          </w:p>
          <w:p>
            <w:pPr>
              <w:pStyle w:val="Normal"/>
              <w:tabs>
                <w:tab w:val="left" w:pos="4320" w:leader="none"/>
              </w:tabs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74 289,2 тыс. руб.</w:t>
            </w:r>
          </w:p>
        </w:tc>
      </w:tr>
      <w:tr>
        <w:trPr/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Ожидаемые результаты реализации </w:t>
            </w:r>
          </w:p>
        </w:tc>
        <w:tc>
          <w:tcPr>
            <w:tcW w:w="7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концу срока реализации программы ожидаются следующие результаты: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Уровень производственного травматизма и профессиональной заболеваемости: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Сокращение численности пострадавших в результате несчастных случаев на производстве со смертельным исходом (чел.) до 10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Сокращение численности пострадавших в результате нечастных случаев на производстве с утратой трудоспособности на 1 рабочий день и более (чел.) до 235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Сокращение количества дней временной нетрудоспособности в связи с несчастным случаем на производстве в расчете на 1 пострадавшего (ед.) до 67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Сокращение ч</w:t>
            </w:r>
            <w:r>
              <w:rPr>
                <w:sz w:val="28"/>
              </w:rPr>
              <w:t xml:space="preserve">исленности работников с установленным в текущем году профессиональным заболеванием </w:t>
            </w:r>
            <w:r>
              <w:rPr>
                <w:sz w:val="28"/>
                <w:szCs w:val="28"/>
              </w:rPr>
              <w:t>(чел.) до 7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Специальная оценка условий труда: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Количество рабочих мест, на которых проведена специальная оценка условий труда (ед.) 42 200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Количество рабочих мест, на которых улучшены условия труда по результатам специальной оценки условий труда (ед.) 1 140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Условия труда: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 Сокращение численности работников, занятых во вредных и (или) опасных условиях труда (чел.) до 58 200</w:t>
            </w:r>
          </w:p>
          <w:p>
            <w:pPr>
              <w:pStyle w:val="Normal"/>
              <w:ind w:left="113" w:right="114" w:hanging="0"/>
              <w:jc w:val="both"/>
              <w:rPr>
                <w:sz w:val="28"/>
                <w:szCs w:val="28"/>
                <w:highlight w:val="red"/>
              </w:rPr>
            </w:pPr>
            <w:r>
              <w:rPr>
                <w:sz w:val="28"/>
              </w:rPr>
              <w:t>3.2. Снижение у</w:t>
            </w:r>
            <w:r>
              <w:rPr>
                <w:sz w:val="28"/>
                <w:szCs w:val="28"/>
              </w:rPr>
              <w:t>дельного веса работников, занятых во вредных и (или) опасных условиях труда, от общей численности работников (%) до 14,2</w:t>
            </w:r>
          </w:p>
        </w:tc>
      </w:tr>
    </w:tbl>
    <w:p>
      <w:pPr>
        <w:pStyle w:val="Normal"/>
        <w:tabs>
          <w:tab w:val="left" w:pos="4320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Lines/>
        <w:numPr>
          <w:ilvl w:val="0"/>
          <w:numId w:val="1"/>
        </w:numPr>
        <w:tabs>
          <w:tab w:val="left" w:pos="4320" w:leader="none"/>
        </w:tabs>
        <w:ind w:left="714" w:hanging="357"/>
        <w:jc w:val="center"/>
        <w:rPr>
          <w:sz w:val="28"/>
        </w:rPr>
      </w:pPr>
      <w:r>
        <w:rPr>
          <w:sz w:val="28"/>
        </w:rPr>
        <w:t>Характеристика сферы реализации Программы, описание основных проблем в указанной сфере и прогноз развития</w:t>
      </w:r>
    </w:p>
    <w:p>
      <w:pPr>
        <w:pStyle w:val="12"/>
        <w:ind w:firstLine="709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 с 2015 по 2019 год показатели производственного травматизма и профессиональной заболеваемости в Рязанской области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имеют следующую динамику (таблицы 1-4).</w:t>
      </w:r>
    </w:p>
    <w:p>
      <w:pPr>
        <w:pStyle w:val="Normal"/>
        <w:widowControl w:val="false"/>
        <w:suppressAutoHyphens w:val="true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>
      <w:pPr>
        <w:pStyle w:val="Normal"/>
        <w:widowControl w:val="false"/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Численность пострадавших </w:t>
      </w:r>
      <w:r>
        <w:rPr>
          <w:sz w:val="28"/>
        </w:rPr>
        <w:t xml:space="preserve">в результате несчастных случаев на производстве </w:t>
      </w:r>
      <w:r>
        <w:rPr>
          <w:sz w:val="28"/>
          <w:szCs w:val="28"/>
        </w:rPr>
        <w:t>со смертельным исходом в 2015-2019 годах</w:t>
      </w:r>
    </w:p>
    <w:p>
      <w:pPr>
        <w:pStyle w:val="Normal"/>
        <w:widowControl w:val="false"/>
        <w:suppressAutoHyphens w:val="true"/>
        <w:jc w:val="center"/>
        <w:rPr>
          <w:sz w:val="22"/>
          <w:szCs w:val="22"/>
        </w:rPr>
      </w:pPr>
      <w:r>
        <w:rPr>
          <w:sz w:val="22"/>
          <w:szCs w:val="22"/>
        </w:rPr>
        <w:t>(по данным Государственной инспекции труда в Рязанской области)</w:t>
      </w:r>
    </w:p>
    <w:tbl>
      <w:tblPr>
        <w:tblW w:w="9613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458"/>
        <w:gridCol w:w="866"/>
        <w:gridCol w:w="822"/>
        <w:gridCol w:w="822"/>
        <w:gridCol w:w="822"/>
        <w:gridCol w:w="822"/>
      </w:tblGrid>
      <w:tr>
        <w:trPr>
          <w:cantSplit w:val="true"/>
        </w:trPr>
        <w:tc>
          <w:tcPr>
            <w:tcW w:w="54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  <w:tc>
          <w:tcPr>
            <w:tcW w:w="41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</w:tr>
      <w:tr>
        <w:trPr/>
        <w:tc>
          <w:tcPr>
            <w:tcW w:w="545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>
        <w:trPr/>
        <w:tc>
          <w:tcPr>
            <w:tcW w:w="5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Рязанская область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</w:tbl>
    <w:p>
      <w:pPr>
        <w:pStyle w:val="Normal"/>
        <w:widowControl w:val="false"/>
        <w:suppressAutoHyphens w:val="true"/>
        <w:ind w:hanging="6849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suppressAutoHyphens w:val="true"/>
        <w:ind w:hanging="684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>
      <w:pPr>
        <w:pStyle w:val="Normal"/>
        <w:widowControl w:val="false"/>
        <w:suppressAutoHyphens w:val="true"/>
        <w:jc w:val="center"/>
        <w:rPr>
          <w:sz w:val="28"/>
        </w:rPr>
      </w:pPr>
      <w:r>
        <w:rPr>
          <w:sz w:val="28"/>
          <w:szCs w:val="28"/>
        </w:rPr>
        <w:t xml:space="preserve">Численность пострадавших в результате несчастных случаев на производстве </w:t>
      </w:r>
      <w:r>
        <w:rPr>
          <w:sz w:val="28"/>
        </w:rPr>
        <w:t xml:space="preserve">с утратой трудоспособности на 1 рабочий день и более </w:t>
      </w:r>
      <w:r>
        <w:rPr>
          <w:sz w:val="28"/>
          <w:szCs w:val="28"/>
        </w:rPr>
        <w:t>в 2015-2019 годах</w:t>
        <w:br/>
      </w:r>
      <w:r>
        <w:rPr>
          <w:sz w:val="22"/>
          <w:szCs w:val="22"/>
        </w:rPr>
        <w:t>(по данным ГУ-Рязанского регионального отделения ФСС РФ)</w:t>
      </w:r>
    </w:p>
    <w:tbl>
      <w:tblPr>
        <w:tblW w:w="9866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586"/>
        <w:gridCol w:w="881"/>
        <w:gridCol w:w="849"/>
        <w:gridCol w:w="850"/>
        <w:gridCol w:w="849"/>
        <w:gridCol w:w="850"/>
      </w:tblGrid>
      <w:tr>
        <w:trPr>
          <w:cantSplit w:val="true"/>
        </w:trPr>
        <w:tc>
          <w:tcPr>
            <w:tcW w:w="55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  <w:tc>
          <w:tcPr>
            <w:tcW w:w="42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</w:tr>
      <w:tr>
        <w:trPr/>
        <w:tc>
          <w:tcPr>
            <w:tcW w:w="558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>
        <w:trPr/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Рязанская область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</w:t>
            </w:r>
          </w:p>
        </w:tc>
      </w:tr>
    </w:tbl>
    <w:p>
      <w:pPr>
        <w:pStyle w:val="Normal"/>
        <w:widowControl w:val="false"/>
        <w:suppressAutoHyphens w:val="true"/>
        <w:ind w:firstLine="709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suppressAutoHyphens w:val="true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>
      <w:pPr>
        <w:pStyle w:val="Normal"/>
        <w:widowControl w:val="false"/>
        <w:suppressAutoHyphens w:val="true"/>
        <w:jc w:val="center"/>
        <w:rPr>
          <w:sz w:val="28"/>
        </w:rPr>
      </w:pPr>
      <w:r>
        <w:rPr>
          <w:sz w:val="28"/>
        </w:rPr>
        <w:t xml:space="preserve">Количество дней временной нетрудоспособности в связи с несчастным случаем на производстве в расчете на 1 пострадавшего </w:t>
      </w:r>
      <w:r>
        <w:rPr>
          <w:sz w:val="28"/>
          <w:szCs w:val="28"/>
        </w:rPr>
        <w:t>в 2015-2019 годах</w:t>
      </w:r>
    </w:p>
    <w:p>
      <w:pPr>
        <w:pStyle w:val="Normal"/>
        <w:widowControl w:val="false"/>
        <w:suppressAutoHyphens w:val="true"/>
        <w:jc w:val="center"/>
        <w:rPr>
          <w:sz w:val="22"/>
          <w:szCs w:val="22"/>
        </w:rPr>
      </w:pPr>
      <w:r>
        <w:rPr>
          <w:sz w:val="22"/>
          <w:szCs w:val="22"/>
        </w:rPr>
        <w:t>(по данным территориального органа Федеральной службы государственной статистики по Рязанской области)</w:t>
      </w:r>
    </w:p>
    <w:tbl>
      <w:tblPr>
        <w:tblW w:w="9866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586"/>
        <w:gridCol w:w="881"/>
        <w:gridCol w:w="849"/>
        <w:gridCol w:w="850"/>
        <w:gridCol w:w="849"/>
        <w:gridCol w:w="850"/>
      </w:tblGrid>
      <w:tr>
        <w:trPr>
          <w:cantSplit w:val="true"/>
        </w:trPr>
        <w:tc>
          <w:tcPr>
            <w:tcW w:w="55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  <w:tc>
          <w:tcPr>
            <w:tcW w:w="42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</w:tr>
      <w:tr>
        <w:trPr/>
        <w:tc>
          <w:tcPr>
            <w:tcW w:w="558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>
        <w:trPr/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Рязанская область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75,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61</w:t>
            </w:r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69,9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67,1</w:t>
            </w:r>
          </w:p>
        </w:tc>
      </w:tr>
    </w:tbl>
    <w:p>
      <w:pPr>
        <w:pStyle w:val="Normal"/>
        <w:widowControl w:val="false"/>
        <w:suppressAutoHyphens w:val="true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>
      <w:pPr>
        <w:pStyle w:val="Normal"/>
        <w:widowControl w:val="false"/>
        <w:suppressAutoHyphens w:val="true"/>
        <w:jc w:val="center"/>
        <w:rPr>
          <w:sz w:val="28"/>
        </w:rPr>
      </w:pPr>
      <w:r>
        <w:rPr>
          <w:sz w:val="28"/>
        </w:rPr>
        <w:t xml:space="preserve">Численность лиц с впервые установленным профессиональным заболеванием </w:t>
      </w:r>
    </w:p>
    <w:p>
      <w:pPr>
        <w:pStyle w:val="Normal"/>
        <w:widowControl w:val="false"/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  <w:t>в 2015-2019 годах</w:t>
      </w:r>
    </w:p>
    <w:p>
      <w:pPr>
        <w:pStyle w:val="Normal"/>
        <w:widowControl w:val="false"/>
        <w:suppressAutoHyphens w:val="true"/>
        <w:jc w:val="center"/>
        <w:rPr>
          <w:sz w:val="28"/>
          <w:szCs w:val="28"/>
        </w:rPr>
      </w:pPr>
      <w:r>
        <w:rPr>
          <w:sz w:val="22"/>
          <w:szCs w:val="22"/>
        </w:rPr>
        <w:t>(по данным территориального органа Федеральной службы по надзору в сфере защиты прав потребителей и благополучия человека (Роспотребнадзора)</w:t>
      </w:r>
    </w:p>
    <w:tbl>
      <w:tblPr>
        <w:tblW w:w="9866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444"/>
        <w:gridCol w:w="1023"/>
        <w:gridCol w:w="849"/>
        <w:gridCol w:w="850"/>
        <w:gridCol w:w="849"/>
        <w:gridCol w:w="850"/>
      </w:tblGrid>
      <w:tr>
        <w:trPr>
          <w:cantSplit w:val="true"/>
        </w:trPr>
        <w:tc>
          <w:tcPr>
            <w:tcW w:w="54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  <w:tc>
          <w:tcPr>
            <w:tcW w:w="44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</w:tr>
      <w:tr>
        <w:trPr/>
        <w:tc>
          <w:tcPr>
            <w:tcW w:w="54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>
        <w:trPr/>
        <w:tc>
          <w:tcPr>
            <w:tcW w:w="5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Рязанская область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>
      <w:pPr>
        <w:pStyle w:val="Normal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причин и условий возникновения большинства несчастных случаев на производстве в Рязанской области показывает, что основной причиной их возникновения является нарушение работниками дисциплины труда и требований охраны труда (32,5% от всех несчастных случаев с тяжелыми последствиями).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другим причинам относятся: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нарушение требований безопасности при эксплуатации транспортных средств и правил дорожного движения (17,5%);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неудовлетворительная организация производства работ (12,5%);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недостатки в обучение безопасным приемам труда, конструктивные недостатки оборудования, несовершенство технологического процесса, эксплуатация неисправного оборудования, использование пострадавшего не по специальности (по 2,5%).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видами (типами) несчастных случаев на производстве с тяжелыми последствиями в 2019 году являются: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воздействие движущихся, разлетающихся, вращающихся предметов, деталей, машин (27,5%);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падение пострадавшего с высоты (22,5%);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транспортные происшествия во время служебных поездок (20%);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падение, обрушение, обвалы предметов, материалов (10%);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воздействие дыма, огня и пламени (7,5%).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разрезе видов экономической деятельности наибольшее количество несчастных случаев приходится на обрабатывающие производства (30% всех несчастных случаев), строительство (22,5%), транспорт и сельское хозяйство (по 10%), </w:t>
      </w:r>
      <w:r>
        <w:rPr>
          <w:rFonts w:eastAsia="Calibri"/>
          <w:sz w:val="28"/>
          <w:szCs w:val="28"/>
          <w:lang w:eastAsia="en-US"/>
        </w:rPr>
        <w:t>еще по 7,5 % приходится на деятельность в сферах образования и спорта.</w:t>
      </w:r>
      <w:r>
        <w:rPr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состояния производственного травматизма и профессиональной заболеваемости позволяет сделать следующие выводы: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Сложившаяся динамика снижения уровней производственного травматизма имеет потенциал к их дальнейшему сокращению за счет устранения причин организационного характера, повышения культуры производства и дисциплины труда работников, внедрения в организациях региона концепции «Нулевого травматизма», основанной на управлении профессиональными рисками, повышении мотивации работников к соблюдению требований охраны труда.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Снижение уровня профессиональной заболеваемости возможно за счет внедрения современных методов диагностики и повышения качества медицинских осмотров (обследований) в целях выявления патологий на ранних стадиях и их своевременного лечения.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Важным механизмом стимулирования работодателей к контролю и улучшению условий труда на рабочих местах, а также созданию эффективных рабочих мест с безопасными условиями труда является оценка условий труда на рабочих местах.</w:t>
      </w:r>
    </w:p>
    <w:p>
      <w:pPr>
        <w:pStyle w:val="Normal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Проведенный анализ показывает, что уровень охвата рабочих мест специальной оценкой условий труда в организациях региона </w:t>
      </w:r>
      <w:r>
        <w:rPr>
          <w:sz w:val="28"/>
        </w:rPr>
        <w:t>составляет 98% от их общего количества.</w:t>
      </w:r>
    </w:p>
    <w:p>
      <w:pPr>
        <w:pStyle w:val="Normal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2021-2023 годах, с учетом проведения специальной оценки условий труда, только на рабочих местах, которые не подлежат, в соответствии с законодательством Российской Федерации, декларированию соответствия условий труда государственным нормативным требованиям охраны труда, будут обеспечены количественные показатели проведения специальной оценки условий труда, в отношении данной категории рабочих мест, с расчетом, что каждое из них будет оценено не реже, чем 1 раз в 5 лет.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>
      <w:pPr>
        <w:pStyle w:val="Normal"/>
        <w:widowControl w:val="false"/>
        <w:suppressAutoHyphens w:val="true"/>
        <w:jc w:val="center"/>
        <w:rPr>
          <w:sz w:val="28"/>
        </w:rPr>
      </w:pPr>
      <w:r>
        <w:rPr>
          <w:sz w:val="28"/>
        </w:rPr>
        <w:t xml:space="preserve">Количество рабочих мест, на которых проведена специальная оценка условий труда </w:t>
      </w:r>
      <w:r>
        <w:rPr>
          <w:sz w:val="28"/>
          <w:szCs w:val="28"/>
        </w:rPr>
        <w:t>в 2015-2019 годах</w:t>
      </w:r>
    </w:p>
    <w:p>
      <w:pPr>
        <w:pStyle w:val="Normal"/>
        <w:widowControl w:val="false"/>
        <w:suppressAutoHyphens w:val="true"/>
        <w:jc w:val="center"/>
        <w:rPr>
          <w:sz w:val="22"/>
          <w:szCs w:val="22"/>
        </w:rPr>
      </w:pPr>
      <w:r>
        <w:rPr>
          <w:sz w:val="22"/>
          <w:szCs w:val="22"/>
        </w:rPr>
        <w:t>(по данным ФГИС СОУТ, за 2015 год - по данным Государственной инспекции труда в Рязанской области)</w:t>
      </w:r>
    </w:p>
    <w:tbl>
      <w:tblPr>
        <w:tblW w:w="995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204"/>
        <w:gridCol w:w="993"/>
        <w:gridCol w:w="991"/>
        <w:gridCol w:w="922"/>
        <w:gridCol w:w="922"/>
        <w:gridCol w:w="921"/>
      </w:tblGrid>
      <w:tr>
        <w:trPr/>
        <w:tc>
          <w:tcPr>
            <w:tcW w:w="52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  <w:tc>
          <w:tcPr>
            <w:tcW w:w="474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</w:tr>
      <w:tr>
        <w:trPr/>
        <w:tc>
          <w:tcPr>
            <w:tcW w:w="52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>
        <w:trPr/>
        <w:tc>
          <w:tcPr>
            <w:tcW w:w="5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Рязанская область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40524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33244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40583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45554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12860</w:t>
            </w:r>
          </w:p>
        </w:tc>
      </w:tr>
    </w:tbl>
    <w:p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 2019 года учитываются только рабочие места, не подлежащие декларированию соответствия условий труда государственным нормативным требованиям охраны труда.</w:t>
      </w:r>
    </w:p>
    <w:p>
      <w:pPr>
        <w:pStyle w:val="Normal"/>
        <w:widowControl w:val="false"/>
        <w:suppressAutoHyphens w:val="true"/>
        <w:spacing w:before="0" w:after="120"/>
        <w:ind w:firstLine="709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suppressAutoHyphens w:val="true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>
      <w:pPr>
        <w:pStyle w:val="Normal"/>
        <w:widowControl w:val="false"/>
        <w:suppressAutoHyphens w:val="true"/>
        <w:jc w:val="center"/>
        <w:rPr>
          <w:sz w:val="28"/>
          <w:szCs w:val="28"/>
        </w:rPr>
      </w:pPr>
      <w:r>
        <w:rPr>
          <w:sz w:val="28"/>
        </w:rPr>
        <w:t xml:space="preserve">Удельный вес рабочих мест, на которых проведена специальная оценка условий труда, в общем количестве рабочих мест </w:t>
      </w:r>
      <w:r>
        <w:rPr>
          <w:sz w:val="28"/>
          <w:szCs w:val="28"/>
        </w:rPr>
        <w:t>в 2015-2019 годах</w:t>
      </w:r>
    </w:p>
    <w:p>
      <w:pPr>
        <w:pStyle w:val="Normal"/>
        <w:widowControl w:val="false"/>
        <w:suppressAutoHyphens w:val="true"/>
        <w:jc w:val="center"/>
        <w:rPr>
          <w:sz w:val="22"/>
          <w:szCs w:val="22"/>
        </w:rPr>
      </w:pPr>
      <w:r>
        <w:rPr>
          <w:sz w:val="22"/>
          <w:szCs w:val="22"/>
        </w:rPr>
        <w:t>(рассчитывается на основе данных Таблицы 5)</w:t>
      </w:r>
    </w:p>
    <w:tbl>
      <w:tblPr>
        <w:tblW w:w="9566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293"/>
        <w:gridCol w:w="874"/>
        <w:gridCol w:w="849"/>
        <w:gridCol w:w="850"/>
        <w:gridCol w:w="849"/>
        <w:gridCol w:w="850"/>
      </w:tblGrid>
      <w:tr>
        <w:trPr/>
        <w:tc>
          <w:tcPr>
            <w:tcW w:w="52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  <w:tc>
          <w:tcPr>
            <w:tcW w:w="427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</w:tr>
      <w:tr>
        <w:trPr/>
        <w:tc>
          <w:tcPr>
            <w:tcW w:w="52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>
        <w:trPr/>
        <w:tc>
          <w:tcPr>
            <w:tcW w:w="5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Рязанская область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8,2</w:t>
            </w:r>
          </w:p>
        </w:tc>
      </w:tr>
    </w:tbl>
    <w:p>
      <w:pPr>
        <w:pStyle w:val="Normal"/>
        <w:widowControl w:val="false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удельной численности работников, занятых во вредных и (или) опасных условиях труда (таблицы 7-9), позволяет сделать следующий вывод.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Ежегодное увеличение </w:t>
      </w:r>
      <w:r>
        <w:rPr>
          <w:rStyle w:val="FontStyle18"/>
          <w:sz w:val="28"/>
          <w:szCs w:val="28"/>
        </w:rPr>
        <w:t xml:space="preserve">удельного </w:t>
      </w:r>
      <w:r>
        <w:rPr>
          <w:rStyle w:val="FontStyle15"/>
          <w:sz w:val="28"/>
          <w:szCs w:val="28"/>
        </w:rPr>
        <w:t>веса работников, занятых в условиях, не отвечающих санитарно-гигиеническим нормативам, происходит в большей степени за счет снижения общей численности работников.</w:t>
      </w:r>
      <w:r>
        <w:rPr>
          <w:sz w:val="28"/>
        </w:rPr>
        <w:t xml:space="preserve"> В данной ситуации</w:t>
      </w:r>
      <w:r>
        <w:rPr>
          <w:rStyle w:val="FontStyle15"/>
          <w:sz w:val="28"/>
          <w:szCs w:val="28"/>
        </w:rPr>
        <w:t>, целевой индикатор «</w:t>
      </w:r>
      <w:r>
        <w:rPr>
          <w:sz w:val="28"/>
        </w:rPr>
        <w:t xml:space="preserve">Удельный вес работников, занятых во вредных и (или) опасных условиях труда», даже при снижении численности работников, занятых в таких условиях, может быть полностью нивелирован. </w:t>
      </w:r>
      <w:r>
        <w:rPr>
          <w:rStyle w:val="FontStyle15"/>
          <w:sz w:val="28"/>
          <w:szCs w:val="28"/>
        </w:rPr>
        <w:t>Поэтому</w:t>
      </w:r>
      <w:r>
        <w:rPr>
          <w:sz w:val="28"/>
        </w:rPr>
        <w:t xml:space="preserve"> наиболее объективным показателем, реально отражающим ситуацию в сфере условий труда, является целевой индикатор «Численность работников, занятых во вредных и (или) опасных условиях труда».</w:t>
      </w:r>
    </w:p>
    <w:p>
      <w:pPr>
        <w:pStyle w:val="Normal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suppressAutoHyphens w:val="true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7</w:t>
      </w:r>
    </w:p>
    <w:p>
      <w:pPr>
        <w:pStyle w:val="Normal"/>
        <w:widowControl w:val="false"/>
        <w:suppressAutoHyphens w:val="true"/>
        <w:jc w:val="center"/>
        <w:rPr>
          <w:sz w:val="28"/>
        </w:rPr>
      </w:pPr>
      <w:r>
        <w:rPr>
          <w:sz w:val="28"/>
        </w:rPr>
        <w:t>Общая численность работников</w:t>
      </w:r>
    </w:p>
    <w:p>
      <w:pPr>
        <w:pStyle w:val="Normal"/>
        <w:widowControl w:val="false"/>
        <w:suppressAutoHyphens w:val="true"/>
        <w:jc w:val="center"/>
        <w:rPr>
          <w:sz w:val="22"/>
          <w:szCs w:val="22"/>
        </w:rPr>
      </w:pPr>
      <w:r>
        <w:rPr>
          <w:sz w:val="22"/>
          <w:szCs w:val="22"/>
        </w:rPr>
        <w:t>(по данным ГУ-Рязанского регионального отделения ФСС РФ)</w:t>
      </w:r>
    </w:p>
    <w:tbl>
      <w:tblPr>
        <w:tblW w:w="9715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433"/>
        <w:gridCol w:w="1056"/>
        <w:gridCol w:w="1056"/>
        <w:gridCol w:w="1056"/>
        <w:gridCol w:w="1057"/>
        <w:gridCol w:w="1056"/>
      </w:tblGrid>
      <w:tr>
        <w:trPr/>
        <w:tc>
          <w:tcPr>
            <w:tcW w:w="44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  <w:tc>
          <w:tcPr>
            <w:tcW w:w="52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</w:tr>
      <w:tr>
        <w:trPr/>
        <w:tc>
          <w:tcPr>
            <w:tcW w:w="44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>
        <w:trPr/>
        <w:tc>
          <w:tcPr>
            <w:tcW w:w="4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Рязанская область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404923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374891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368768</w:t>
            </w: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364951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360180</w:t>
            </w:r>
          </w:p>
        </w:tc>
      </w:tr>
    </w:tbl>
    <w:p>
      <w:pPr>
        <w:pStyle w:val="Normal"/>
        <w:widowControl w:val="false"/>
        <w:suppressAutoHyphens w:val="true"/>
        <w:ind w:firstLine="709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suppressAutoHyphens w:val="true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8 </w:t>
      </w:r>
    </w:p>
    <w:p>
      <w:pPr>
        <w:pStyle w:val="Normal"/>
        <w:widowControl w:val="false"/>
        <w:suppressAutoHyphens w:val="true"/>
        <w:jc w:val="center"/>
        <w:rPr>
          <w:sz w:val="28"/>
        </w:rPr>
      </w:pPr>
      <w:r>
        <w:rPr>
          <w:sz w:val="28"/>
        </w:rPr>
        <w:t xml:space="preserve">Численность работников, занятых во вредных и (или) опасных условиях труда </w:t>
      </w:r>
      <w:r>
        <w:rPr>
          <w:sz w:val="28"/>
          <w:szCs w:val="28"/>
        </w:rPr>
        <w:t>в 2015-2019 годах</w:t>
      </w:r>
    </w:p>
    <w:p>
      <w:pPr>
        <w:pStyle w:val="Normal"/>
        <w:widowControl w:val="false"/>
        <w:suppressAutoHyphens w:val="true"/>
        <w:jc w:val="center"/>
        <w:rPr>
          <w:sz w:val="22"/>
          <w:szCs w:val="22"/>
        </w:rPr>
      </w:pPr>
      <w:r>
        <w:rPr>
          <w:sz w:val="22"/>
          <w:szCs w:val="22"/>
        </w:rPr>
        <w:t>(по данным ГУ-Рязанского регионального отделения ФСС РФ)</w:t>
      </w:r>
    </w:p>
    <w:tbl>
      <w:tblPr>
        <w:tblW w:w="9715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045"/>
        <w:gridCol w:w="1004"/>
        <w:gridCol w:w="916"/>
        <w:gridCol w:w="916"/>
        <w:gridCol w:w="916"/>
        <w:gridCol w:w="917"/>
      </w:tblGrid>
      <w:tr>
        <w:trPr/>
        <w:tc>
          <w:tcPr>
            <w:tcW w:w="50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  <w:tc>
          <w:tcPr>
            <w:tcW w:w="46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</w:tr>
      <w:tr>
        <w:trPr/>
        <w:tc>
          <w:tcPr>
            <w:tcW w:w="504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>
        <w:trPr/>
        <w:tc>
          <w:tcPr>
            <w:tcW w:w="5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Рязанская область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52655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54858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58616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59139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59930</w:t>
            </w:r>
          </w:p>
        </w:tc>
      </w:tr>
    </w:tbl>
    <w:p>
      <w:pPr>
        <w:pStyle w:val="Normal"/>
        <w:widowControl w:val="false"/>
        <w:suppressAutoHyphens w:val="true"/>
        <w:ind w:firstLine="709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suppressAutoHyphens w:val="true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p>
      <w:pPr>
        <w:pStyle w:val="Normal"/>
        <w:widowControl w:val="false"/>
        <w:suppressAutoHyphens w:val="true"/>
        <w:jc w:val="center"/>
        <w:rPr>
          <w:sz w:val="28"/>
        </w:rPr>
      </w:pPr>
      <w:r>
        <w:rPr>
          <w:sz w:val="28"/>
        </w:rPr>
        <w:t xml:space="preserve">Удельный вес работников, занятых во вредных и (или) опасных условиях труда, от общей численности работников </w:t>
      </w:r>
      <w:r>
        <w:rPr>
          <w:sz w:val="28"/>
          <w:szCs w:val="28"/>
        </w:rPr>
        <w:t>в 2015-2019 годах</w:t>
      </w:r>
    </w:p>
    <w:p>
      <w:pPr>
        <w:pStyle w:val="Normal"/>
        <w:widowControl w:val="false"/>
        <w:suppressAutoHyphens w:val="true"/>
        <w:jc w:val="center"/>
        <w:rPr>
          <w:sz w:val="28"/>
        </w:rPr>
      </w:pPr>
      <w:r>
        <w:rPr>
          <w:sz w:val="22"/>
          <w:szCs w:val="22"/>
        </w:rPr>
        <w:t>(расчетный по данным ГУ-Рязанского регионального отделения ФСС РФ)</w:t>
      </w:r>
      <w:r>
        <w:rPr>
          <w:sz w:val="28"/>
        </w:rPr>
        <w:t xml:space="preserve"> </w:t>
      </w:r>
    </w:p>
    <w:tbl>
      <w:tblPr>
        <w:tblW w:w="5000" w:type="pct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97"/>
        <w:gridCol w:w="1263"/>
        <w:gridCol w:w="1143"/>
        <w:gridCol w:w="1080"/>
        <w:gridCol w:w="1026"/>
        <w:gridCol w:w="1008"/>
      </w:tblGrid>
      <w:tr>
        <w:trPr/>
        <w:tc>
          <w:tcPr>
            <w:tcW w:w="47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Территория</w:t>
            </w:r>
          </w:p>
        </w:tc>
        <w:tc>
          <w:tcPr>
            <w:tcW w:w="55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</w:tr>
      <w:tr>
        <w:trPr/>
        <w:tc>
          <w:tcPr>
            <w:tcW w:w="47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>
        <w:trPr/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Рязанская область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13,0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14,6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15,9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16,2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16,6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Экономические издержки, связанные с неблагоприятными условиями труда, в 2019 году составили: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фактические расходы на компенсации и средства индивидуальной защиты работникам, занятым на работах с вредными и (или) опасными условиями труда – 945,0 млн. рублей;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экономические издержки вследствие потерь рабочего                                           времени – 242,6 млн. рублей.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 Государственной инспекцией труда в Рязанской области проведено более 300 проверок в сфере охраны труда, по результатам которых выявлено более 1000 нарушений требований охраны труда, из них около 20% приходится на нарушения, связанные с порядком проведения специальной оценки условий труда, либо ее не проведением, порядка 25% нарушений выявлено в части допуска к работе лиц, не прошедших в установленном порядке обучение по охране труда и проверку знаний требований охраны труда, обязательные медицинские осмотры, около 10% нарушений установлено по обеспечению работников специальной одеждой, специальной обувью и другими средствами индивидуальной защиты, еще 15% нарушений связаны с обеспечением функционирования системы управления охраной труда. Остальные нарушения (30%) отмечены в части безопасной эксплуатации производственного оборудования.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регионе в рамках реализации полномочий по государственному управлению охраной труда проводится работа по совершенствованию нормативной правовой базы в области охраны труда. В Рязанской области приняты: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Закон Рязанской области от 13 мая 2019 года № 20-ОЗ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Правительства Рязанской области от 08 сентября 2009 года № 237 «Об утверждении Порядка взаимодействия исполнительных органов государственной власти Рязанской области, органов местного самоуправления муниципальных образований Рязанской области, работодателей и обучающих организаций на территории Рязанской области по вопросу проведения обучения по охране труда»;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Правительства Рязанской области от 20 марта 2012 года         № 56 «О проведении мониторинга условий и охраны труда в Рязанской области»;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Распоряжение Правительства Рязанской области от 17 июня 2013 года            № 278-р о проведении регионального этапа всероссийского конкурса «Российская организация высокой социальной эффективности»;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Распоряжение Губернатора Рязанской области от 22 ноября 2013 года             № 516-рг о создании областной межведомственной комиссии по охране труда;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министерства труда и занятости населения Рязанской области от 22 июня 2015 года № 4 «Об утверждении административного регламента предоставления государственной услуги «Проведение государственной экспертизы условий труда на территории Рязанской области»;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Постановление министерства труда и социальной защиты населения Рязанской области от 11 июля 2018 года № 29 «Об установлении размера платы за проведение экспертизы качества специальной оценки условий труда»;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Постановление министерства труда и социальной защиты населения Рязанской области от 29 июня 2020 года № 27 «Об утверждении положения о порядке проведения ежегодного конкурса детского рисунка «Охрана труда глазами детей».</w:t>
      </w:r>
    </w:p>
    <w:p>
      <w:pPr>
        <w:pStyle w:val="Style210"/>
        <w:widowControl/>
        <w:spacing w:lineRule="auto" w:line="240"/>
        <w:ind w:right="5" w:firstLine="538"/>
        <w:rPr>
          <w:sz w:val="28"/>
          <w:szCs w:val="28"/>
        </w:rPr>
      </w:pPr>
      <w:r>
        <w:rPr>
          <w:sz w:val="28"/>
          <w:szCs w:val="28"/>
        </w:rPr>
        <w:t>Прогноз состояния производственного травматизма, профессиональной заболеваемости, условий труда позволяет ожидать следующие изменения в указанной сфере:</w:t>
      </w:r>
    </w:p>
    <w:p>
      <w:pPr>
        <w:pStyle w:val="Style210"/>
        <w:widowControl/>
        <w:spacing w:lineRule="auto" w:line="240"/>
        <w:ind w:right="5" w:firstLine="538"/>
        <w:rPr>
          <w:sz w:val="28"/>
          <w:szCs w:val="28"/>
        </w:rPr>
      </w:pPr>
      <w:r>
        <w:rPr>
          <w:sz w:val="28"/>
          <w:szCs w:val="28"/>
        </w:rPr>
        <w:t>- улучшение условий и охраны труда работников организаций, расположенных на территории Рязанской области;</w:t>
      </w:r>
    </w:p>
    <w:p>
      <w:pPr>
        <w:pStyle w:val="Style210"/>
        <w:widowControl/>
        <w:spacing w:lineRule="auto" w:line="240"/>
        <w:ind w:right="5" w:firstLine="538"/>
        <w:rPr>
          <w:sz w:val="28"/>
          <w:szCs w:val="28"/>
        </w:rPr>
      </w:pPr>
      <w:r>
        <w:rPr>
          <w:sz w:val="28"/>
          <w:szCs w:val="28"/>
        </w:rPr>
        <w:t>- снижение профессиональных рисков для работников в процессе их трудовой деятельности и, как следствие, снижение уровня производственного травматизма и профессиональной заболеваемости;</w:t>
      </w:r>
    </w:p>
    <w:p>
      <w:pPr>
        <w:pStyle w:val="Style210"/>
        <w:widowControl/>
        <w:spacing w:lineRule="auto" w:line="240"/>
        <w:ind w:right="5" w:firstLine="538"/>
        <w:rPr>
          <w:sz w:val="28"/>
          <w:szCs w:val="28"/>
        </w:rPr>
      </w:pPr>
      <w:r>
        <w:rPr>
          <w:sz w:val="28"/>
          <w:szCs w:val="28"/>
        </w:rPr>
        <w:t>- снижение смертности среди трудоспособного населения от предотвратимых причин.</w:t>
      </w:r>
    </w:p>
    <w:p>
      <w:pPr>
        <w:pStyle w:val="Style210"/>
        <w:widowControl/>
        <w:spacing w:lineRule="auto" w:line="240"/>
        <w:ind w:right="5" w:firstLine="53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2. Приоритеты государственной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результатов, сроков и контрольных этапов реализации Программы</w:t>
      </w:r>
    </w:p>
    <w:p>
      <w:pPr>
        <w:pStyle w:val="Normal"/>
        <w:ind w:firstLine="709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Важнейшим фактором, определяющим необходимость разработки и реализации Программы на уровне Рязанской области с учетом приоритетных направлений социальных и экономических реформ в Российской Федерации, является социальная значимость повышения качества жизни и сохранения здоровья трудоспособного населения.</w:t>
      </w:r>
    </w:p>
    <w:p>
      <w:pPr>
        <w:pStyle w:val="12"/>
        <w:ind w:firstLine="540"/>
        <w:jc w:val="both"/>
        <w:rPr>
          <w:szCs w:val="28"/>
        </w:rPr>
      </w:pPr>
      <w:r>
        <w:rPr/>
        <w:t xml:space="preserve">В этой связи одним из приоритетных направлений деятельности по сохранению здоровья и сокращению смертности населения является </w:t>
      </w:r>
      <w:r>
        <w:rPr>
          <w:szCs w:val="28"/>
        </w:rPr>
        <w:t>принятие мер по улучшению условий и охраны труда работающего населения, профилактике и снижению профессионального риска, проведение диспансеризации и профилактических осмотров работающих, а также содействие органам государственного контроля и надзора в повышении эффективности обеспечения соблюдения трудового законодательства и иных нормативных правовых актов, содержащих нормы трудового права.</w:t>
      </w:r>
    </w:p>
    <w:p>
      <w:pPr>
        <w:pStyle w:val="Normal"/>
        <w:jc w:val="center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2.1 Цели и задачи Программы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54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Целью Программы является </w:t>
      </w:r>
      <w:r>
        <w:rPr>
          <w:sz w:val="28"/>
        </w:rPr>
        <w:t>снижение уровней производственного травматизма и профессиональной заболеваемости.</w:t>
      </w:r>
    </w:p>
    <w:p>
      <w:pPr>
        <w:pStyle w:val="Normal"/>
        <w:ind w:firstLine="540"/>
        <w:jc w:val="both"/>
        <w:rPr>
          <w:sz w:val="28"/>
        </w:rPr>
      </w:pPr>
      <w:r>
        <w:rPr>
          <w:sz w:val="28"/>
        </w:rPr>
        <w:t>Индикаторами достижения указанной цели являются:</w:t>
      </w:r>
    </w:p>
    <w:p>
      <w:pPr>
        <w:pStyle w:val="Normal"/>
        <w:numPr>
          <w:ilvl w:val="0"/>
          <w:numId w:val="2"/>
        </w:numPr>
        <w:ind w:left="0" w:firstLine="567"/>
        <w:jc w:val="both"/>
        <w:rPr>
          <w:sz w:val="28"/>
        </w:rPr>
      </w:pPr>
      <w:r>
        <w:rPr>
          <w:sz w:val="28"/>
        </w:rPr>
        <w:t>Уровень производственного травматизма и профессиональной заболеваемости:</w:t>
      </w:r>
    </w:p>
    <w:p>
      <w:pPr>
        <w:pStyle w:val="Normal"/>
        <w:ind w:firstLine="540"/>
        <w:jc w:val="both"/>
        <w:rPr>
          <w:sz w:val="28"/>
        </w:rPr>
      </w:pPr>
      <w:r>
        <w:rPr>
          <w:sz w:val="28"/>
        </w:rPr>
        <w:t>1.1. Численность пострадавших в результате несчастных случаев на производстве со смертельным исходом;</w:t>
      </w:r>
    </w:p>
    <w:p>
      <w:pPr>
        <w:pStyle w:val="Normal"/>
        <w:ind w:firstLine="540"/>
        <w:jc w:val="both"/>
        <w:rPr>
          <w:sz w:val="28"/>
        </w:rPr>
      </w:pPr>
      <w:r>
        <w:rPr>
          <w:sz w:val="28"/>
        </w:rPr>
        <w:t>1.2. Численность пострадавших в результате несчастных случаев на производстве с утратой трудоспособности на 1 рабочий день и более;</w:t>
      </w:r>
    </w:p>
    <w:p>
      <w:pPr>
        <w:pStyle w:val="Normal"/>
        <w:ind w:firstLine="540"/>
        <w:jc w:val="both"/>
        <w:rPr>
          <w:sz w:val="28"/>
        </w:rPr>
      </w:pPr>
      <w:r>
        <w:rPr>
          <w:sz w:val="28"/>
        </w:rPr>
        <w:t>1.3. Количество дней временной нетрудоспособности в связи с несчастным случаем на производстве в расчете на 1 пострадавшего;</w:t>
      </w:r>
    </w:p>
    <w:p>
      <w:pPr>
        <w:pStyle w:val="Normal"/>
        <w:ind w:firstLine="540"/>
        <w:jc w:val="both"/>
        <w:rPr>
          <w:sz w:val="28"/>
        </w:rPr>
      </w:pPr>
      <w:r>
        <w:rPr>
          <w:sz w:val="28"/>
        </w:rPr>
        <w:t>1.4. Численность работников с впервые установленным профессиональным заболеванием.</w:t>
      </w:r>
    </w:p>
    <w:p>
      <w:pPr>
        <w:pStyle w:val="Normal"/>
        <w:widowControl w:val="false"/>
        <w:suppressAutoHyphens w:val="true"/>
        <w:ind w:firstLine="540"/>
        <w:jc w:val="both"/>
        <w:rPr>
          <w:sz w:val="28"/>
          <w:szCs w:val="24"/>
        </w:rPr>
      </w:pPr>
      <w:r>
        <w:rPr>
          <w:sz w:val="28"/>
        </w:rPr>
        <w:t>2. Динамика оценки условий труда:</w:t>
      </w:r>
    </w:p>
    <w:p>
      <w:pPr>
        <w:pStyle w:val="Normal"/>
        <w:widowControl w:val="false"/>
        <w:suppressAutoHyphens w:val="true"/>
        <w:ind w:firstLine="540"/>
        <w:jc w:val="both"/>
        <w:rPr>
          <w:sz w:val="28"/>
        </w:rPr>
      </w:pPr>
      <w:r>
        <w:rPr>
          <w:sz w:val="28"/>
        </w:rPr>
        <w:t>2.1. Количество рабочих мест, на которых проведена специальная оценка условий труда;</w:t>
      </w:r>
    </w:p>
    <w:p>
      <w:pPr>
        <w:pStyle w:val="Normal"/>
        <w:widowControl w:val="false"/>
        <w:suppressAutoHyphens w:val="true"/>
        <w:ind w:firstLine="540"/>
        <w:jc w:val="both"/>
        <w:rPr>
          <w:sz w:val="28"/>
        </w:rPr>
      </w:pPr>
      <w:r>
        <w:rPr>
          <w:sz w:val="28"/>
        </w:rPr>
        <w:t>2.2. Количество рабочих мест, на которых улучшены условия труда по результатам специальной оценки условий труда.</w:t>
      </w:r>
    </w:p>
    <w:p>
      <w:pPr>
        <w:pStyle w:val="Normal"/>
        <w:widowControl w:val="false"/>
        <w:suppressAutoHyphens w:val="true"/>
        <w:ind w:firstLine="540"/>
        <w:jc w:val="both"/>
        <w:rPr>
          <w:i/>
          <w:i/>
          <w:sz w:val="28"/>
          <w:highlight w:val="yellow"/>
        </w:rPr>
      </w:pPr>
      <w:r>
        <w:rPr>
          <w:i/>
          <w:sz w:val="28"/>
        </w:rPr>
        <w:t xml:space="preserve">Для целей пункта 2 под количеством рабочих мест понимаются рабочие места, </w:t>
      </w:r>
      <w:r>
        <w:rPr>
          <w:i/>
          <w:sz w:val="28"/>
          <w:szCs w:val="28"/>
        </w:rPr>
        <w:t>не подлежащие, в соответствии с законодательством Российской Федерации, декларированию соответствия условий труда государственным нормативным требованиям охраны труда.</w:t>
      </w:r>
    </w:p>
    <w:p>
      <w:pPr>
        <w:pStyle w:val="Normal"/>
        <w:widowControl w:val="false"/>
        <w:suppressAutoHyphens w:val="tru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Условия труда:</w:t>
      </w:r>
    </w:p>
    <w:p>
      <w:pPr>
        <w:pStyle w:val="Normal"/>
        <w:widowControl w:val="false"/>
        <w:suppressAutoHyphens w:val="tru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Численность работников, занятых во вредных и (или) опасных условиях труда;</w:t>
      </w:r>
    </w:p>
    <w:p>
      <w:pPr>
        <w:pStyle w:val="Normal"/>
        <w:widowControl w:val="false"/>
        <w:suppressAutoHyphens w:val="true"/>
        <w:ind w:firstLine="540"/>
        <w:jc w:val="both"/>
        <w:rPr>
          <w:sz w:val="28"/>
        </w:rPr>
      </w:pPr>
      <w:r>
        <w:rPr>
          <w:sz w:val="28"/>
        </w:rPr>
        <w:t>3.2. Удельный вес работников, занятых во вредных и (или) опасных условиях труда, от общей численности работников.</w:t>
      </w:r>
    </w:p>
    <w:p>
      <w:pPr>
        <w:pStyle w:val="Normal"/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Для достижения поставленной цели в рамках Программы необходимо решение задач по улучшению условий и охраны труда и повышению эффективности обеспечения соблюдения трудового законодательства и иных нормативных правовых актов, содержащих нормы трудового права, в том числе:</w:t>
      </w:r>
    </w:p>
    <w:p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</w:rPr>
        <w:t>- обеспечение оценки условий труда работников и получения</w:t>
      </w:r>
      <w:r>
        <w:rPr>
          <w:sz w:val="28"/>
          <w:szCs w:val="28"/>
        </w:rPr>
        <w:t xml:space="preserve"> работниками объективной информации о состоянии условий труда на их рабочих местах;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превентивных мер, направленных на улучшение условий труда,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работающего населения и обеспечение и современными высокотехнологичными средствами индивидуальной и коллективной защиты;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непрерывной подготовки работников по охране труда на основе современных технологий обучения;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внедрению современной высокотехнологичной продукции и технологий, способствующих совершенствованию условий и охраны труда;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нормативной правовой базы по охране труда;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информационное обеспечение и пропаганда охраны труда;</w:t>
      </w:r>
    </w:p>
    <w:p>
      <w:pPr>
        <w:pStyle w:val="Footnotetex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внедрение в организациях Рязанской области программ «нулевого травматизма», основанных на принципах ответственности руководителей и каждого работника за безопасность, соблюдения всех обязательных требований охраны труда, вовлечения работников в обеспечение безопасных условий и охраны труда, обеспечения выявленных опасностей, оценки и контроля за рисками на производстве, проведения регулярных аудитов безопасности, непрерывного обучения и информирования персонала по вопросам охраны труда;</w:t>
      </w:r>
    </w:p>
    <w:p>
      <w:pPr>
        <w:pStyle w:val="Footnotetex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повышение эффективности обеспечения соблюдения трудового законодательства и иных нормативных правовых актов, содержащих нормы трудового права.</w:t>
      </w:r>
    </w:p>
    <w:p>
      <w:pPr>
        <w:pStyle w:val="Footnotetext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2.2 Ожидаемые результаты от реализации Программы и целевые индикаторы (показатели)</w:t>
      </w:r>
    </w:p>
    <w:p>
      <w:pPr>
        <w:pStyle w:val="Normal"/>
        <w:ind w:firstLine="720"/>
        <w:jc w:val="center"/>
        <w:rPr/>
      </w:pPr>
      <w:r>
        <w:rPr/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программы ожидается:</w:t>
      </w:r>
    </w:p>
    <w:p>
      <w:pPr>
        <w:pStyle w:val="Normal"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1. Сокращение численности пострадавших в результате несчастных случаев на производстве со смертельным исходом до 10 человек;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Сокращение численности пострадавших в результате нечастных случаев на производстве с утратой трудоспособности на 1 рабочий день и более до 235 человек;    </w:t>
      </w:r>
    </w:p>
    <w:p>
      <w:pPr>
        <w:pStyle w:val="Normal"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3. Сокращение количества дней временной нетрудоспособности в связи с несчастным случаем на производстве в расчете на 1 пострадавшего до 67 дней;</w:t>
      </w:r>
    </w:p>
    <w:p>
      <w:pPr>
        <w:pStyle w:val="Normal"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4. Сокращение ч</w:t>
      </w:r>
      <w:r>
        <w:rPr>
          <w:sz w:val="28"/>
        </w:rPr>
        <w:t xml:space="preserve">исленности работников с установленным в текущем году профессиональным заболеванием </w:t>
      </w:r>
      <w:r>
        <w:rPr>
          <w:sz w:val="28"/>
          <w:szCs w:val="28"/>
        </w:rPr>
        <w:t>до 7 человек;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Количество рабочих мест, на которых проведена специальная оценка условий труда 42 200 единиц;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Количество рабочих мест, на которых улучшены условия труда по результатам специальной оценки условий труда 1 140 единиц;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Сокращение численности работников, занятых во вредных и (или) опасных условиях труда (чел.) до 58 200;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</w:rPr>
        <w:t>Снижение у</w:t>
      </w:r>
      <w:r>
        <w:rPr>
          <w:sz w:val="28"/>
          <w:szCs w:val="28"/>
        </w:rPr>
        <w:t xml:space="preserve">дельного веса работников, занятых во вредных и (или) опасных условиях труда, от общей численности работников  до 14,2%.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цели и решение задач программы оценивается следующими целевыми индикаторами (показателями).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Целевые индикаторы (показатели) Программы:</w:t>
      </w:r>
    </w:p>
    <w:tbl>
      <w:tblPr>
        <w:tblW w:w="9676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25"/>
        <w:gridCol w:w="1276"/>
        <w:gridCol w:w="850"/>
        <w:gridCol w:w="850"/>
        <w:gridCol w:w="850"/>
        <w:gridCol w:w="1"/>
        <w:gridCol w:w="1223"/>
      </w:tblGrid>
      <w:tr>
        <w:trPr/>
        <w:tc>
          <w:tcPr>
            <w:tcW w:w="46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Целевые индикаторы (показатели)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</w:rPr>
              <w:t>Базовое значение показателя*</w:t>
            </w:r>
          </w:p>
        </w:tc>
        <w:tc>
          <w:tcPr>
            <w:tcW w:w="25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12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Источник информации</w:t>
            </w:r>
          </w:p>
        </w:tc>
      </w:tr>
      <w:tr>
        <w:trPr/>
        <w:tc>
          <w:tcPr>
            <w:tcW w:w="462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22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96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</w:rPr>
              <w:t>1.Уровень производственного травматизма:</w:t>
            </w:r>
          </w:p>
        </w:tc>
      </w:tr>
      <w:tr>
        <w:trPr/>
        <w:tc>
          <w:tcPr>
            <w:tcW w:w="4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</w:rPr>
              <w:t>1.1. Численность пострадавших в результате несчастных случаев на производстве со смертельным исходом, чел.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</w:rPr>
              <w:t>ГИТ</w:t>
            </w:r>
          </w:p>
        </w:tc>
      </w:tr>
      <w:tr>
        <w:trPr/>
        <w:tc>
          <w:tcPr>
            <w:tcW w:w="4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</w:rPr>
              <w:t>1.2. Численность пострадавших в результате несчастных случаев на производстве с утратой трудоспособности на 1 рабочий день и более, чел.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235</w:t>
            </w:r>
          </w:p>
        </w:tc>
        <w:tc>
          <w:tcPr>
            <w:tcW w:w="12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</w:rPr>
              <w:t>ФСС РФ</w:t>
            </w:r>
          </w:p>
        </w:tc>
      </w:tr>
      <w:tr>
        <w:trPr/>
        <w:tc>
          <w:tcPr>
            <w:tcW w:w="4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</w:rPr>
              <w:t>1.3. Количество дней временной нетрудоспособности в связи с несчастным случаем на производстве в расчете на 1 пострадавшего, дни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68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68,1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2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</w:rPr>
              <w:t>Рязаньстат</w:t>
            </w:r>
          </w:p>
        </w:tc>
      </w:tr>
      <w:tr>
        <w:trPr/>
        <w:tc>
          <w:tcPr>
            <w:tcW w:w="4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1.4. Численность работников с впервые установленным профессиональным заболеванием, чел.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</w:rPr>
              <w:t>Роспотреб-надзор</w:t>
            </w:r>
          </w:p>
        </w:tc>
      </w:tr>
      <w:tr>
        <w:trPr/>
        <w:tc>
          <w:tcPr>
            <w:tcW w:w="96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Специальная оценка условий труда:</w:t>
            </w:r>
          </w:p>
        </w:tc>
      </w:tr>
      <w:tr>
        <w:trPr/>
        <w:tc>
          <w:tcPr>
            <w:tcW w:w="4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2.1. Количество рабочих мест, на которых проведена специальная оценка условий труда</w:t>
            </w:r>
            <w:r>
              <w:rPr>
                <w:rFonts w:cs="Times New Roman" w:ascii="Times New Roman" w:hAnsi="Times New Roman"/>
              </w:rPr>
              <w:t>**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ед.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12860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13800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14300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14100</w:t>
            </w:r>
          </w:p>
        </w:tc>
        <w:tc>
          <w:tcPr>
            <w:tcW w:w="12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</w:rPr>
              <w:t>ФГИС СОУТ)</w:t>
            </w:r>
          </w:p>
        </w:tc>
      </w:tr>
      <w:tr>
        <w:trPr/>
        <w:tc>
          <w:tcPr>
            <w:tcW w:w="4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2.2. Количество рабочих мест, на которых улучшены условия труда </w:t>
            </w:r>
            <w:r>
              <w:rPr>
                <w:rFonts w:cs="Times New Roman" w:ascii="Times New Roman" w:hAnsi="Times New Roman"/>
                <w:sz w:val="28"/>
              </w:rPr>
              <w:t>по результатам специальной оценки условий труда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ед.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12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</w:rPr>
              <w:t>ФГИС СОУТ)</w:t>
            </w:r>
          </w:p>
        </w:tc>
      </w:tr>
      <w:tr>
        <w:trPr/>
        <w:tc>
          <w:tcPr>
            <w:tcW w:w="96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Условия труда:</w:t>
            </w:r>
          </w:p>
        </w:tc>
      </w:tr>
      <w:tr>
        <w:trPr/>
        <w:tc>
          <w:tcPr>
            <w:tcW w:w="4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3.1. Численность работников, занятых во вредных и (или) опасных условиях труда, чел.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59930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58200</w:t>
            </w:r>
          </w:p>
        </w:tc>
        <w:tc>
          <w:tcPr>
            <w:tcW w:w="12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ФСС РФ</w:t>
            </w:r>
          </w:p>
        </w:tc>
      </w:tr>
      <w:tr>
        <w:trPr/>
        <w:tc>
          <w:tcPr>
            <w:tcW w:w="4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3.2. </w:t>
            </w:r>
            <w:r>
              <w:rPr>
                <w:rFonts w:cs="Times New Roman" w:ascii="Times New Roman" w:hAnsi="Times New Roman"/>
                <w:sz w:val="28"/>
              </w:rPr>
              <w:t>Удельный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вес работников, занятых во вредных и (или) опасных условиях труда, от общей численности работников, 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2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ФСС РФ</w:t>
            </w:r>
          </w:p>
        </w:tc>
      </w:tr>
    </w:tbl>
    <w:p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Для п.п. 1.1., 1.2., 1.3., 1.4., 3.1., 3.2. – рассчитывается среднее значение показателя за пять лет, предшествующих году начала реализации Программы; для п.п. 2.1. – значение показателя за 2019 год.</w:t>
      </w:r>
    </w:p>
    <w:p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 Учитываются рабочие места, не подлежащие декларированию соответствия условий труда государственным нормативным требованиям охраны труда.</w:t>
      </w:r>
    </w:p>
    <w:p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целевые индикаторы (показатели) представляют собой основные показатели охраны труда, которые ежегодно рассчитываются  и представляются министерством труда и социальной защиты населения Рязанской области, территориальными органами федеральных органов исполнительной власти, государственным учреждением – Рязанским региональным отделением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Динамика данных показателей свидетельствует об эффективности реализованных мероприятий.</w:t>
      </w:r>
    </w:p>
    <w:p>
      <w:pPr>
        <w:pStyle w:val="Normal"/>
        <w:jc w:val="center"/>
        <w:rPr>
          <w:b/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2.3 Контрольные этапы реализации Программы и перечень мероприятий, осуществляемых в их рамках, с указанием сроков реализации, объемов финансирования, исполнителей и показателей их реализации</w:t>
      </w:r>
    </w:p>
    <w:p>
      <w:pPr>
        <w:pStyle w:val="Normal"/>
        <w:ind w:firstLine="720"/>
        <w:jc w:val="center"/>
        <w:rPr>
          <w:b/>
          <w:b/>
        </w:rPr>
      </w:pPr>
      <w:r>
        <w:rPr>
          <w:b/>
        </w:rPr>
      </w:r>
    </w:p>
    <w:p>
      <w:pPr>
        <w:pStyle w:val="12"/>
        <w:ind w:firstLine="720"/>
        <w:jc w:val="both"/>
        <w:rPr/>
      </w:pPr>
      <w:r>
        <w:rPr/>
        <w:t>Программой Рязанской области предусмотрена реализация скоординированных действий по следующим основным направлениям:</w:t>
      </w:r>
    </w:p>
    <w:p>
      <w:pPr>
        <w:pStyle w:val="Normal"/>
        <w:jc w:val="both"/>
        <w:rPr>
          <w:sz w:val="28"/>
          <w:szCs w:val="24"/>
        </w:rPr>
      </w:pPr>
      <w:r>
        <w:rPr>
          <w:sz w:val="28"/>
        </w:rPr>
        <w:t>- обеспечение проведения специальной оценки условий труда на рабочих местах;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</w:rPr>
        <w:t xml:space="preserve">- реализация превентивных мер по снижению производственного травматизма и профессиональной заболеваемости, включая совершенствование </w:t>
      </w:r>
      <w:r>
        <w:rPr>
          <w:sz w:val="28"/>
          <w:szCs w:val="28"/>
        </w:rPr>
        <w:t>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непрерывной подготовки работников по охране труда на основе современных технологий обучения;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 содействие внедрению современной высокотехнологичной продукции и технологий, способствующих совершенствованию условий и охраны труда;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нормативной правовой базы Рязанской области в области охраны труда;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информационное обеспечение и пропаганда охраны труда;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соблюдения трудового законодательства и иных нормативных правовых актов, содержащих нормы трудового права.</w:t>
      </w:r>
    </w:p>
    <w:p>
      <w:pPr>
        <w:pStyle w:val="Con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программных мероприятий, сгруппированных в соответствии с задачами Программы, с указанием объемов финансирования представлен в приложении № 1 к Программе.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мероприятий Программы – 2021-2023 годы.</w:t>
      </w:r>
    </w:p>
    <w:p>
      <w:pPr>
        <w:pStyle w:val="Normal"/>
        <w:tabs>
          <w:tab w:val="left" w:pos="4320" w:leader="none"/>
        </w:tabs>
        <w:ind w:left="700" w:right="114" w:hanging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Исполнителями Программы являются:</w:t>
      </w:r>
    </w:p>
    <w:p>
      <w:pPr>
        <w:pStyle w:val="Normal"/>
        <w:ind w:right="1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центральные исполнительные органы государственной власти Рязанской области (далее – ЦИОГВ);</w:t>
      </w:r>
    </w:p>
    <w:p>
      <w:pPr>
        <w:pStyle w:val="Normal"/>
        <w:ind w:right="1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государственные автономные учреждения;</w:t>
      </w:r>
    </w:p>
    <w:p>
      <w:pPr>
        <w:pStyle w:val="Normal"/>
        <w:ind w:right="1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государственные бюджетные учреждения;</w:t>
      </w:r>
    </w:p>
    <w:p>
      <w:pPr>
        <w:pStyle w:val="Normal"/>
        <w:ind w:right="1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государственные казенные учреждения;</w:t>
      </w:r>
    </w:p>
    <w:p>
      <w:pPr>
        <w:pStyle w:val="Normal"/>
        <w:ind w:right="1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территориальные органы федеральных органов исполнительной власти;</w:t>
      </w:r>
    </w:p>
    <w:p>
      <w:pPr>
        <w:pStyle w:val="Normal"/>
        <w:tabs>
          <w:tab w:val="left" w:pos="4320" w:leader="none"/>
        </w:tabs>
        <w:ind w:right="1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органы местного самоуправления муниципальных образований Рязанской области;</w:t>
      </w:r>
    </w:p>
    <w:p>
      <w:pPr>
        <w:pStyle w:val="Normal"/>
        <w:ind w:right="1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автономные учреждения;</w:t>
      </w:r>
    </w:p>
    <w:p>
      <w:pPr>
        <w:pStyle w:val="Normal"/>
        <w:ind w:right="1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бюджетные учреждения;</w:t>
      </w:r>
    </w:p>
    <w:p>
      <w:pPr>
        <w:pStyle w:val="Normal"/>
        <w:tabs>
          <w:tab w:val="left" w:pos="4320" w:leader="none"/>
        </w:tabs>
        <w:ind w:right="11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казенные учреждения;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государственные фонды, общественные и иные организации.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программы является министерство труда и социальной защиты населения Рязанской области</w:t>
      </w:r>
    </w:p>
    <w:p>
      <w:pPr>
        <w:pStyle w:val="Normal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1"/>
        <w:spacing w:before="0" w:after="0"/>
        <w:rPr>
          <w:b w:val="false"/>
          <w:b w:val="false"/>
        </w:rPr>
      </w:pPr>
      <w:r>
        <w:rPr>
          <w:b w:val="false"/>
        </w:rPr>
        <w:t>3. Обоснование объема финансовых ресурсов, необходимых для реализации Программы</w:t>
      </w:r>
    </w:p>
    <w:p>
      <w:pPr>
        <w:pStyle w:val="1"/>
        <w:spacing w:before="0" w:after="0"/>
        <w:rPr>
          <w:sz w:val="20"/>
        </w:rPr>
      </w:pPr>
      <w:r>
        <w:rPr>
          <w:sz w:val="20"/>
        </w:rPr>
      </w:r>
    </w:p>
    <w:p>
      <w:pPr>
        <w:pStyle w:val="ListParagraph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Программы осуществляется за счет средств бюджета Рязанской области, других источников бюджетной системы, а также за счёт</w:t>
      </w:r>
      <w:r>
        <w:rPr>
          <w:rFonts w:ascii="Times New Roman" w:hAnsi="Times New Roman"/>
          <w:sz w:val="28"/>
        </w:rPr>
        <w:t xml:space="preserve"> государственных внебюджетных фондов и других внебюджетных источников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 на весь срок реализации Программы составляет 627 718 тыс. руб.,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том числе, за счет средств:</w:t>
      </w:r>
    </w:p>
    <w:p>
      <w:pPr>
        <w:pStyle w:val="Normal"/>
        <w:ind w:left="113" w:firstLine="587"/>
        <w:jc w:val="both"/>
        <w:rPr>
          <w:sz w:val="28"/>
          <w:szCs w:val="28"/>
        </w:rPr>
      </w:pPr>
      <w:r>
        <w:rPr>
          <w:sz w:val="28"/>
          <w:szCs w:val="28"/>
        </w:rPr>
        <w:t>бюджета Рязанской области – 293 935,7 тыс. руб.;</w:t>
      </w:r>
    </w:p>
    <w:p>
      <w:pPr>
        <w:pStyle w:val="Normal"/>
        <w:ind w:left="113" w:firstLine="587"/>
        <w:jc w:val="both"/>
        <w:rPr>
          <w:sz w:val="28"/>
          <w:szCs w:val="28"/>
        </w:rPr>
      </w:pPr>
      <w:r>
        <w:rPr>
          <w:sz w:val="28"/>
          <w:szCs w:val="28"/>
        </w:rPr>
        <w:t>бюджетов муниципальных образований – 333 782,3 тыс. руб.;</w:t>
      </w:r>
    </w:p>
    <w:p>
      <w:pPr>
        <w:pStyle w:val="Normal"/>
        <w:ind w:left="113" w:firstLine="587"/>
        <w:jc w:val="both"/>
        <w:rPr>
          <w:sz w:val="28"/>
          <w:szCs w:val="28"/>
        </w:rPr>
      </w:pPr>
      <w:r>
        <w:rPr>
          <w:sz w:val="28"/>
          <w:szCs w:val="28"/>
        </w:rPr>
        <w:t>в том числе по годам:</w:t>
      </w:r>
    </w:p>
    <w:p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2021 год – 205 470 тыс. руб.;</w:t>
      </w:r>
    </w:p>
    <w:p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2022 год – 209 298,8 тыс. руб.;</w:t>
      </w:r>
    </w:p>
    <w:p>
      <w:pPr>
        <w:pStyle w:val="Normal"/>
        <w:ind w:firstLine="70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2023 год – 212 949,2 тыс. руб.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Прогнозная оценка</w:t>
      </w:r>
      <w:r>
        <w:rPr>
          <w:sz w:val="28"/>
        </w:rPr>
        <w:t xml:space="preserve"> расходов государственных внебюджетных фондов и юридических лиц </w:t>
      </w:r>
      <w:r>
        <w:rPr>
          <w:sz w:val="28"/>
          <w:szCs w:val="28"/>
        </w:rPr>
        <w:t xml:space="preserve">на весь срок реализации Программы составляет </w:t>
      </w:r>
      <w:r>
        <w:rPr>
          <w:sz w:val="28"/>
        </w:rPr>
        <w:t>220 965,2</w:t>
      </w:r>
      <w:r>
        <w:rPr>
          <w:sz w:val="28"/>
          <w:szCs w:val="28"/>
        </w:rPr>
        <w:t xml:space="preserve"> тыс. руб., </w:t>
      </w:r>
      <w:r>
        <w:rPr>
          <w:sz w:val="28"/>
        </w:rPr>
        <w:t>в том числе:</w:t>
      </w:r>
    </w:p>
    <w:p>
      <w:pPr>
        <w:pStyle w:val="Normal"/>
        <w:tabs>
          <w:tab w:val="left" w:pos="4320" w:leader="none"/>
        </w:tabs>
        <w:ind w:left="113" w:right="114" w:firstLine="532"/>
        <w:jc w:val="both"/>
        <w:rPr>
          <w:sz w:val="28"/>
        </w:rPr>
      </w:pPr>
      <w:r>
        <w:rPr>
          <w:sz w:val="28"/>
        </w:rPr>
        <w:t xml:space="preserve">Фонда социального страхования Российской Федерации – 219 978,2 </w:t>
      </w:r>
      <w:r>
        <w:rPr>
          <w:sz w:val="28"/>
          <w:szCs w:val="28"/>
        </w:rPr>
        <w:t>тыс. руб.</w:t>
      </w:r>
      <w:r>
        <w:rPr>
          <w:sz w:val="28"/>
        </w:rPr>
        <w:t>;</w:t>
      </w:r>
    </w:p>
    <w:p>
      <w:pPr>
        <w:pStyle w:val="Normal"/>
        <w:tabs>
          <w:tab w:val="left" w:pos="4320" w:leader="none"/>
        </w:tabs>
        <w:ind w:left="113" w:right="114" w:firstLine="587"/>
        <w:jc w:val="both"/>
        <w:rPr>
          <w:sz w:val="28"/>
        </w:rPr>
      </w:pPr>
      <w:r>
        <w:rPr>
          <w:sz w:val="28"/>
        </w:rPr>
        <w:t>работодателей – 987 тыс. руб.,</w:t>
      </w:r>
    </w:p>
    <w:p>
      <w:pPr>
        <w:pStyle w:val="Normal"/>
        <w:tabs>
          <w:tab w:val="left" w:pos="4320" w:leader="none"/>
        </w:tabs>
        <w:ind w:left="113" w:right="114" w:firstLine="587"/>
        <w:jc w:val="both"/>
        <w:rPr>
          <w:sz w:val="28"/>
        </w:rPr>
      </w:pPr>
      <w:r>
        <w:rPr>
          <w:sz w:val="28"/>
        </w:rPr>
        <w:t>в том числе по годам:</w:t>
      </w:r>
    </w:p>
    <w:p>
      <w:pPr>
        <w:pStyle w:val="Normal"/>
        <w:tabs>
          <w:tab w:val="left" w:pos="4320" w:leader="none"/>
        </w:tabs>
        <w:ind w:left="113" w:right="114" w:firstLine="587"/>
        <w:jc w:val="both"/>
        <w:rPr>
          <w:sz w:val="28"/>
        </w:rPr>
      </w:pPr>
      <w:r>
        <w:rPr>
          <w:sz w:val="28"/>
        </w:rPr>
        <w:t xml:space="preserve">2021 год – 73 150 тыс. руб.; </w:t>
      </w:r>
    </w:p>
    <w:p>
      <w:pPr>
        <w:pStyle w:val="Normal"/>
        <w:tabs>
          <w:tab w:val="left" w:pos="4320" w:leader="none"/>
        </w:tabs>
        <w:ind w:left="113" w:right="114" w:firstLine="587"/>
        <w:jc w:val="both"/>
        <w:rPr>
          <w:sz w:val="28"/>
        </w:rPr>
      </w:pPr>
      <w:r>
        <w:rPr>
          <w:sz w:val="28"/>
        </w:rPr>
        <w:t>2022 год – 73 526 тыс. руб.;</w:t>
      </w:r>
    </w:p>
    <w:p>
      <w:pPr>
        <w:pStyle w:val="Normal"/>
        <w:tabs>
          <w:tab w:val="left" w:pos="4320" w:leader="none"/>
        </w:tabs>
        <w:ind w:left="113" w:right="114" w:firstLine="587"/>
        <w:jc w:val="both"/>
        <w:rPr>
          <w:sz w:val="28"/>
          <w:szCs w:val="28"/>
        </w:rPr>
      </w:pPr>
      <w:r>
        <w:rPr>
          <w:sz w:val="28"/>
        </w:rPr>
        <w:t>2023 год – 74 289,2 тыс. руб.</w:t>
      </w:r>
    </w:p>
    <w:p>
      <w:pPr>
        <w:pStyle w:val="Footnotetex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otnotetext"/>
        <w:ind w:firstLine="700"/>
        <w:jc w:val="both"/>
        <w:rPr/>
      </w:pPr>
      <w:r>
        <w:rPr>
          <w:sz w:val="28"/>
          <w:szCs w:val="28"/>
        </w:rPr>
        <w:t>Выделение финансовых средств, необходимых для реализации Программы, осуществляется в рамках текущего финансирования, предусмотренного на выполнение программных мероприятий, с учетом финансирования проведения специальной оценки условий труда в организациях бюджетной сферы</w:t>
      </w:r>
      <w:r>
        <w:rPr/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0"/>
        <w:rPr>
          <w:b w:val="false"/>
          <w:b w:val="false"/>
        </w:rPr>
      </w:pPr>
      <w:r>
        <w:rPr>
          <w:b w:val="false"/>
        </w:rPr>
        <w:t>4. Анализ рисков реализации Программы и описание мер управления рисками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реализации Программы существуют следующие риски:</w:t>
      </w:r>
    </w:p>
    <w:p>
      <w:pPr>
        <w:pStyle w:val="Con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Реализация мероприятия по проведению государственной экспертизы условий труда может осуществляться не в значительных объемах в виду того, что данная процедура является необязательной и носит заявительный характер. Кроме того, проведение государственной экспертизы условий труда в целях оценки качества проведения специальной оценки условий труда для отдельных категорий заявителей осуществляться на платной основе, что может негативно отразиться на количестве обращений.</w:t>
      </w:r>
    </w:p>
    <w:p>
      <w:pPr>
        <w:pStyle w:val="Con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Недостижение ожидаемых результатов по снижению уровней производственного травматизма, профессиональной заболеваемости, а также удельного веса работников, занятых во вредных и (или) опасных условиях труда ввиду несоблюдения некоторыми работодателями требований статьи 212 Трудового кодекса Российской Федерации, а также из-за не выполнения (или не полного выполнения) мероприятий по приведению состояния условий и охраны труда в соответствие с государственными нормативными требованиями охраны труда.</w:t>
      </w:r>
    </w:p>
    <w:p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снижения возможных рисков реализации Программы планируется проведение ежегодного мониторинга хода реализации Программы и ее корректировка в случае необходимости.</w:t>
      </w:r>
    </w:p>
    <w:p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реализации Программы контролируется по целевым индикаторам и показателям реализации программных мероприятий ежегодно (приложение   № 2 к Программе).</w:t>
      </w:r>
    </w:p>
    <w:p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уровня реализации Программы проводится в соответствии с методикой (приложение № 3 к Программе).</w:t>
      </w:r>
    </w:p>
    <w:p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реализацию и достижение конечных результатов, рациональное использование средств, выделяемых на ее выполнение, несут исполнители.</w:t>
      </w:r>
    </w:p>
    <w:p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экономической эффективности программных мероприятий осуществляется в соответствии с методикой (приложение № 4 к Программе).</w:t>
      </w:r>
    </w:p>
    <w:p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труда и социальной защиты населения Рязанской области  ежегодно в срок до 10 июня направляет информацию в Минтруд России о ходе реализации Программы за предыдущий год в соответствии с пунктом 7 Положения о проведении общероссийского мониторинга условий и охраны труда, утвержденного приказом Министерства труда и социальной защиты Российской Федерации от 29 декабря 2014 года № 1197.</w:t>
      </w:r>
    </w:p>
    <w:p>
      <w:pPr>
        <w:pStyle w:val="ConsNormal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 </w:t>
      </w:r>
    </w:p>
    <w:p>
      <w:pPr>
        <w:pStyle w:val="Normal"/>
        <w:ind w:left="9720" w:hanging="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>
      <w:pPr>
        <w:pStyle w:val="Normal"/>
        <w:ind w:left="9720" w:hanging="0"/>
        <w:jc w:val="both"/>
        <w:rPr>
          <w:sz w:val="28"/>
          <w:szCs w:val="28"/>
        </w:rPr>
      </w:pPr>
      <w:r>
        <w:rPr>
          <w:sz w:val="26"/>
          <w:szCs w:val="26"/>
        </w:rPr>
        <w:t>к Программе «Улучшение условий и охраны труда в Рязанской области на 2021-2023 годы»</w:t>
      </w:r>
    </w:p>
    <w:p>
      <w:pPr>
        <w:pStyle w:val="Normal"/>
        <w:ind w:firstLine="36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28"/>
          <w:szCs w:val="28"/>
        </w:rPr>
        <w:t>по реализации Программы «Улучшение условий и охраны труда в Рязанской области на 2021-2023 годы»</w:t>
      </w:r>
    </w:p>
    <w:tbl>
      <w:tblPr>
        <w:tblW w:w="1626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98"/>
        <w:gridCol w:w="2854"/>
        <w:gridCol w:w="5256"/>
        <w:gridCol w:w="1200"/>
        <w:gridCol w:w="1600"/>
        <w:gridCol w:w="100"/>
        <w:gridCol w:w="1131"/>
        <w:gridCol w:w="1100"/>
        <w:gridCol w:w="1100"/>
        <w:gridCol w:w="1127"/>
      </w:tblGrid>
      <w:tr>
        <w:trPr>
          <w:trHeight w:val="539" w:hRule="atLeast"/>
        </w:trPr>
        <w:tc>
          <w:tcPr>
            <w:tcW w:w="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этапа</w:t>
            </w:r>
          </w:p>
        </w:tc>
        <w:tc>
          <w:tcPr>
            <w:tcW w:w="2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2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  <w:tc>
          <w:tcPr>
            <w:tcW w:w="12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6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55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финансирования, 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тыс. рублей</w:t>
            </w:r>
          </w:p>
        </w:tc>
      </w:tr>
      <w:tr>
        <w:trPr/>
        <w:tc>
          <w:tcPr>
            <w:tcW w:w="7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25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626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1. Специальная оценка условий труда работающих в организациях, расположенных на территории Рязанской области</w:t>
            </w:r>
          </w:p>
        </w:tc>
      </w:tr>
      <w:tr>
        <w:trPr/>
        <w:tc>
          <w:tcPr>
            <w:tcW w:w="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1.1.</w:t>
            </w:r>
          </w:p>
        </w:tc>
        <w:tc>
          <w:tcPr>
            <w:tcW w:w="2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Проведение специальной оценки условий труда: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а) в организациях бюджетной сферы </w:t>
            </w:r>
          </w:p>
        </w:tc>
        <w:tc>
          <w:tcPr>
            <w:tcW w:w="5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ЦИОГВ, государственные автономные учреждения, государственные бюджетные учреждения, государственные казенные учреждения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10404,2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11288,8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9911,0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4" w:name="__Fieldmark__1426_113023067"/>
            <w:r>
              <w:rPr/>
            </w:r>
            <w:r>
              <w:rPr>
                <w:b/>
              </w:rPr>
              <w:t>31604</w:t>
            </w:r>
            <w:bookmarkEnd w:id="4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7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Муниципальные образования, муниципальные автономные учреждения, муниципальные бюджетные учреждения, муниципальные казенные учреждения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муниципальный бюджет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8549,7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8636,1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9172,8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5" w:name="__Fieldmark__1437_113023067"/>
            <w:r>
              <w:rPr/>
            </w:r>
            <w:r>
              <w:rPr>
                <w:b/>
              </w:rPr>
              <w:t>26358,6</w:t>
            </w:r>
            <w:bookmarkEnd w:id="5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7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б) в организациях внебюджетной сферы </w:t>
            </w:r>
          </w:p>
        </w:tc>
        <w:tc>
          <w:tcPr>
            <w:tcW w:w="5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Государственное учреждение Рязанское региональное отделение Фонда социального страхования РФ, работодатели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средства ГУ-РРО ФСС РФ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6900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7000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7200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6" w:name="__Fieldmark__1449_113023067"/>
            <w:r>
              <w:rPr/>
            </w:r>
            <w:r>
              <w:rPr>
                <w:b/>
              </w:rPr>
              <w:t>21100</w:t>
            </w:r>
            <w:bookmarkEnd w:id="6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1.2.</w:t>
            </w:r>
          </w:p>
        </w:tc>
        <w:tc>
          <w:tcPr>
            <w:tcW w:w="2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Оказание консультационной помощи организациям, проводящим специальную оценку условий труда и работодателям по проведению специальной оценки условий труда</w:t>
            </w:r>
          </w:p>
        </w:tc>
        <w:tc>
          <w:tcPr>
            <w:tcW w:w="5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области, Рязанский областной союз организаций профсоюзов, Государственная инспекция труда в Рязанской области, Управление Роспотребнадзора по Рязанской области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1.3.</w:t>
            </w:r>
          </w:p>
        </w:tc>
        <w:tc>
          <w:tcPr>
            <w:tcW w:w="2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Проведение обучения профсоюзных работников по вопросам специальной оценки условий труда</w:t>
            </w:r>
          </w:p>
        </w:tc>
        <w:tc>
          <w:tcPr>
            <w:tcW w:w="5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Рязанский областной союз организаций профсоюзов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1.4.</w:t>
            </w:r>
          </w:p>
        </w:tc>
        <w:tc>
          <w:tcPr>
            <w:tcW w:w="2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Осуществление общественного контроля за своевременностью и правильностью проведения  специальной оценки условий труда</w:t>
            </w:r>
          </w:p>
        </w:tc>
        <w:tc>
          <w:tcPr>
            <w:tcW w:w="5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Рязанский областной союз организаций профсоюзов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7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62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98"/>
        <w:gridCol w:w="3139"/>
        <w:gridCol w:w="4971"/>
        <w:gridCol w:w="1200"/>
        <w:gridCol w:w="1600"/>
        <w:gridCol w:w="1099"/>
        <w:gridCol w:w="1100"/>
        <w:gridCol w:w="1099"/>
        <w:gridCol w:w="1254"/>
      </w:tblGrid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pageBreakBefore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1.5.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Проведение семинаров, конференций, круглых столов по вопросам специальной оценки условий труда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области, ЦИОГВ, Рязанский областной союз организаций профсоюзов, Государственная инспекция труда в Рязанской области, Управление Роспотребнадзора по Рязанской области, Государственное учреждение - Рязанское региональное отделение Фонда социального страхования РФ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1.6.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Проведение государственной экспертизы условий труда в целях оценки качества проведения специальной оценки условий труда, правильности предоставления работникам гарантий и компенсаций за работу с вредными и (или) опасными условиями труда и фактических условий труда работников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Совершенствование материально-технической базы для проведения специальной оценки условий труда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Организации, проводящие СОУТ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организаций, проводящих СОУТ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7" w:name="__Fieldmark__1687_113023067"/>
            <w:r>
              <w:rPr/>
            </w:r>
            <w:r>
              <w:rPr>
                <w:b/>
              </w:rPr>
              <w:t>860</w:t>
            </w:r>
            <w:bookmarkEnd w:id="7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1.8.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Проведение санитарно-гигиенической оценки условий труда работников организаций отдельных видов экономической деятельности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Управление Роспотребнадзора по Рязанской области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средства исполнителя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1626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2. Превентивные меры, направленные на снижение производственного травматизма и профессиональной заболеваемости, включая совершенствование лечебно-профилактического обслуживания работающего населения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2.1.</w:t>
            </w:r>
          </w:p>
        </w:tc>
        <w:tc>
          <w:tcPr>
            <w:tcW w:w="3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Организация работы областной межведомственной комиссии по охране труда 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2.2.</w:t>
            </w:r>
          </w:p>
        </w:tc>
        <w:tc>
          <w:tcPr>
            <w:tcW w:w="31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Организация обеспечения работников организаций бюджетной сферы качественными средствами индивидуальной защиты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ЦИОГВ, государственные автономные учреждения, государственные бюджетные учреждения, государственные казенные учреждения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областной бюджет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46423,6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45281,9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45329,7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8" w:name="__Fieldmark__1724_113023067"/>
            <w:r>
              <w:rPr/>
            </w:r>
            <w:r>
              <w:rPr>
                <w:b/>
              </w:rPr>
              <w:t>137035,2</w:t>
            </w:r>
            <w:bookmarkEnd w:id="8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7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1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Муниципальные образования, муниципальные автономные учреждения, муниципальные бюджетные учреждения, муниципальные казенные учреждения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муниципальный бюджет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49353,3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50908,1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53134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9" w:name="__Fieldmark__1735_113023067"/>
            <w:r>
              <w:rPr/>
            </w:r>
            <w:r>
              <w:rPr>
                <w:b/>
              </w:rPr>
              <w:t>153395,4</w:t>
            </w:r>
            <w:bookmarkEnd w:id="9"/>
            <w:r>
              <w:rPr/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62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98"/>
        <w:gridCol w:w="3010"/>
        <w:gridCol w:w="5100"/>
        <w:gridCol w:w="1200"/>
        <w:gridCol w:w="1600"/>
        <w:gridCol w:w="1099"/>
        <w:gridCol w:w="1100"/>
        <w:gridCol w:w="1099"/>
        <w:gridCol w:w="1254"/>
      </w:tblGrid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pageBreakBefore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>
        <w:trPr/>
        <w:tc>
          <w:tcPr>
            <w:tcW w:w="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2.3.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Обеспечение реализации работодателями превентивных мер, направленных на сокращение производственного травматизма и профессиональных заболеваний, всего: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/>
              <w:t>в т. ч. за счет: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Государственное учреждение - Рязанское региональное отделение Фонда социального страхования РФ, работодатели</w:t>
            </w:r>
          </w:p>
        </w:tc>
        <w:tc>
          <w:tcPr>
            <w:tcW w:w="12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средства ГУ-РРО ФСС РФ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65270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65494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65924,2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10" w:name="__Fieldmark__1907_113023067"/>
            <w:r>
              <w:rPr/>
            </w:r>
            <w:r>
              <w:rPr>
                <w:b/>
              </w:rPr>
              <w:t>196688,2</w:t>
            </w:r>
            <w:bookmarkEnd w:id="10"/>
            <w:r>
              <w:rPr/>
            </w:r>
            <w:r>
              <w:fldChar w:fldCharType="end"/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 оказания консультационной помощи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>
        <w:trPr/>
        <w:tc>
          <w:tcPr>
            <w:tcW w:w="7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 обеспечения средствами индивидуальной защиты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23000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24000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25000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11" w:name="__Fieldmark__1921_113023067"/>
            <w:r>
              <w:rPr/>
            </w:r>
            <w:r>
              <w:rPr>
                <w:b/>
              </w:rPr>
              <w:t>72000</w:t>
            </w:r>
            <w:bookmarkEnd w:id="11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7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 проведения обязательных периодических медицинских осмотров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18000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19000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20000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12" w:name="__Fieldmark__1932_113023067"/>
            <w:r>
              <w:rPr/>
            </w:r>
            <w:r>
              <w:rPr>
                <w:b/>
              </w:rPr>
              <w:t>57000</w:t>
            </w:r>
            <w:bookmarkEnd w:id="12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7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- обеспечения санаторно-курортного лечения работников, занятых на работах с вредными и(или) опасными условиями труда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5600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6000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7000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13" w:name="__Fieldmark__1943_113023067"/>
            <w:r>
              <w:rPr/>
            </w:r>
            <w:r>
              <w:rPr>
                <w:b/>
              </w:rPr>
              <w:t>18600</w:t>
            </w:r>
            <w:bookmarkEnd w:id="13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7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 обеспечения санаторно-курортного лечения работников предпенсионного возраста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6000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7000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8000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14" w:name="__Fieldmark__1954_113023067"/>
            <w:r>
              <w:rPr/>
            </w:r>
            <w:r>
              <w:rPr>
                <w:b/>
              </w:rPr>
              <w:t>21000</w:t>
            </w:r>
            <w:bookmarkEnd w:id="14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7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 обеспечения лечебно-профилактическим питанием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1060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1100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1200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15" w:name="__Fieldmark__1963_113023067"/>
            <w:r>
              <w:rPr/>
            </w:r>
            <w:r>
              <w:rPr>
                <w:b/>
              </w:rPr>
              <w:t>3360</w:t>
            </w:r>
            <w:bookmarkEnd w:id="15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7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 прочее (приобретение тахографов, аптечек и др.)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11610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8394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4724,2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16" w:name="__Fieldmark__1974_113023067"/>
            <w:r>
              <w:rPr/>
            </w:r>
            <w:r>
              <w:rPr>
                <w:b/>
              </w:rPr>
              <w:t>24728,2</w:t>
            </w:r>
            <w:bookmarkEnd w:id="16"/>
            <w:r>
              <w:rPr/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162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98"/>
        <w:gridCol w:w="3010"/>
        <w:gridCol w:w="5100"/>
        <w:gridCol w:w="1200"/>
        <w:gridCol w:w="1600"/>
        <w:gridCol w:w="1099"/>
        <w:gridCol w:w="1100"/>
        <w:gridCol w:w="1099"/>
        <w:gridCol w:w="1254"/>
      </w:tblGrid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pageBreakBefore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>
        <w:trPr>
          <w:trHeight w:val="1930" w:hRule="atLeast"/>
        </w:trPr>
        <w:tc>
          <w:tcPr>
            <w:tcW w:w="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2.4.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Оказание консультационной помощи работодателям по вопросам:</w:t>
            </w:r>
          </w:p>
          <w:p>
            <w:pPr>
              <w:pStyle w:val="Normal"/>
              <w:jc w:val="center"/>
              <w:rPr/>
            </w:pPr>
            <w:r>
              <w:rPr/>
              <w:t>- реализации мероприятий по улучшению условий и охраны труда, финансируемых работодателями в размере 0,2% суммы затрат на производство продукции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области, министерство физической культуры и спорта Рязанской области, министерство здравоохранения Рязанской области, Управление Федеральной налоговой службы по Рязанской области</w:t>
            </w:r>
          </w:p>
        </w:tc>
        <w:tc>
          <w:tcPr>
            <w:tcW w:w="12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7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 распространения и внедрения передового опыта в области охраны труда, включая разработку и внедрение в организациях Рязанской области программ «нулевого травматизма»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 распространения и внедрения передового опыта в области реализации программ, направленных на укрепление здоровья работников и пропаганде здорового образа жизни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2.5.</w:t>
            </w:r>
          </w:p>
        </w:tc>
        <w:tc>
          <w:tcPr>
            <w:tcW w:w="30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Проведение обязательных периодических медицинских осмотров работников организаций бюджетной сферы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ЦИОГВ, государственные автономные учреждения, государственные бюджетные учреждения, государственные казенные учреждения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областной бюджет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35841,4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37492,4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38577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17" w:name="__Fieldmark__2178_113023067"/>
            <w:r>
              <w:rPr/>
            </w:r>
            <w:r>
              <w:rPr>
                <w:b/>
              </w:rPr>
              <w:t>111910,8</w:t>
            </w:r>
            <w:bookmarkEnd w:id="17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7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Муниципальные образования, муниципальные автономные учреждения, муниципальные бюджетные учреждения, муниципальные казенные учреждения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муниципальный бюджет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44836,9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45031,9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45720,1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18" w:name="__Fieldmark__2190_113023067"/>
            <w:r>
              <w:rPr/>
            </w:r>
            <w:r>
              <w:rPr>
                <w:b/>
              </w:rPr>
              <w:t>135588,9</w:t>
            </w:r>
            <w:bookmarkEnd w:id="18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2.6.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Организация работы горячих линий в целях информирования и консультирования по вопросам охраны и условий труда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области, Государственная инспекция труда в Рязанской области, Государственное учреждение -Рязанское региональное отделение Фонда социального страхования РФ,</w:t>
            </w:r>
            <w:r>
              <w:rPr>
                <w:color w:val="FF0000"/>
              </w:rPr>
              <w:t xml:space="preserve"> </w:t>
            </w:r>
            <w:r>
              <w:rPr/>
              <w:t>Управление Роспотребнадзора по Рязанской области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62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98"/>
        <w:gridCol w:w="3010"/>
        <w:gridCol w:w="5100"/>
        <w:gridCol w:w="1200"/>
        <w:gridCol w:w="1600"/>
        <w:gridCol w:w="1099"/>
        <w:gridCol w:w="1100"/>
        <w:gridCol w:w="1099"/>
        <w:gridCol w:w="1254"/>
      </w:tblGrid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ageBreakBefore/>
              <w:jc w:val="center"/>
              <w:rPr/>
            </w:pPr>
            <w:r>
              <w:rPr/>
              <w:t>1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2.7.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Оказание содействия в улучшении качества проведения предварительных и периодических медицинских осмотров работников, в материальном оснащении и кадровом укомплектовании медицинских организаций, центров профпатологии, профилактики профессиональных заболеваний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Министерство здравоохранения Рязанской области, ФКУ «Главное бюро медико-социальной экспертизы по Рязанской области», Управление Роспотребнадзора по Рязанской области 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2.8.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Осуществление общественного контроля с целью выявления и устранения нарушений в сфере условий и охраны труда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Рязанский областной союз организаций профсоюзов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1626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3. Непрерывная подготовка работников по охране труда на основе современных технологий обучения</w:t>
            </w:r>
          </w:p>
        </w:tc>
      </w:tr>
      <w:tr>
        <w:trPr/>
        <w:tc>
          <w:tcPr>
            <w:tcW w:w="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3.1.</w:t>
            </w:r>
          </w:p>
        </w:tc>
        <w:tc>
          <w:tcPr>
            <w:tcW w:w="30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Обучение и повышение квалификации сотрудников исполнительных органов  государственной власти, включая государственных экспертов, а также работников организаций бюджетной сферы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ЦИОГВ, государственные автономные учреждения, государственные бюджетные учреждения, государственные казенные учреждения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областной бюджет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3957,1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4621,1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4807,6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19" w:name="__Fieldmark__2381_113023067"/>
            <w:r>
              <w:rPr/>
            </w:r>
            <w:r>
              <w:rPr>
                <w:b/>
              </w:rPr>
              <w:t>13385,8</w:t>
            </w:r>
            <w:bookmarkEnd w:id="19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7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Муниципальные образования, муниципальные автономные учреждения, муниципальные бюджетные учреждения, муниципальные казенные учреждения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муниципальный бюджет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6103,8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6038,5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6297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20" w:name="__Fieldmark__2392_113023067"/>
            <w:r>
              <w:rPr/>
            </w:r>
            <w:r>
              <w:rPr>
                <w:b/>
              </w:rPr>
              <w:t>18439,3</w:t>
            </w:r>
            <w:bookmarkEnd w:id="20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3.2.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Организация обучения по охране труда  работников внебюджетной сферы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Государственное учреждение - Рязанское региональное отделение Фонда социального страхования РФ, работодатели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средства ГУ-РРО ФСС РФ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400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600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21" w:name="__Fieldmark__2410_113023067"/>
            <w:r>
              <w:rPr/>
            </w:r>
            <w:r>
              <w:rPr>
                <w:b/>
              </w:rPr>
              <w:t>1500</w:t>
            </w:r>
            <w:bookmarkEnd w:id="21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3.3.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Согласование учебных программ по охране труда, используемых обучающими организациями, с целью установления их соответствия изменениям в трудовом законодательстве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62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98"/>
        <w:gridCol w:w="3210"/>
        <w:gridCol w:w="4900"/>
        <w:gridCol w:w="1200"/>
        <w:gridCol w:w="1600"/>
        <w:gridCol w:w="1099"/>
        <w:gridCol w:w="1100"/>
        <w:gridCol w:w="1099"/>
        <w:gridCol w:w="1254"/>
      </w:tblGrid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pageBreakBefore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3.4.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Координация деятельности обучающих организаций, аккредитованных на проведение обучения и проверки знаний требований охраны труда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3.5.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Содействие внедрению современных технологий обучения, а также практических методов безопасного производства работ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3.6.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Издание и тиражирование видеокурсов, методических материалов по обучению в сфере охраны труда, видеоинструкций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Обучающие организации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обучающих организаций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22" w:name="__Fieldmark__2592_113023067"/>
            <w:r>
              <w:rPr/>
            </w:r>
            <w:r>
              <w:rPr>
                <w:b/>
                <w:color w:val="000000"/>
              </w:rPr>
              <w:t>127</w:t>
            </w:r>
            <w:bookmarkEnd w:id="22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3.7.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Издание тематической печатной продукции, проведение рекламных кампаний по вопросам обязательного социального страхования от несчастных случаев на производстве и профессиональных заболеваний,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Государственное учреждение - Рязанское региональное отделение Фонда социального страхования РФ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средства ГУ-РРО ФСС РФ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220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230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240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690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3.8.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Организация информационно-разъяснительных мероприятий для представителей работодателей и обучающих организаций по актуальным вопросам в области охраны труда, включая изменения в трудовом законодательстве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области, Государственная инспекция труда в Рязанской области, Государственное учреждение -Рязанское региональное отделение Фонда социального страхования РФ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3.9.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Проведение лекций и семинаров в профессиональных образовательных организациях и образовательных организациях высшего образования по повышению культуры охраны труда </w:t>
            </w:r>
          </w:p>
        </w:tc>
        <w:tc>
          <w:tcPr>
            <w:tcW w:w="4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Профессиональные образовательные организации и образовательные организации высшего образования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62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98"/>
        <w:gridCol w:w="3010"/>
        <w:gridCol w:w="5100"/>
        <w:gridCol w:w="1200"/>
        <w:gridCol w:w="1600"/>
        <w:gridCol w:w="1099"/>
        <w:gridCol w:w="1100"/>
        <w:gridCol w:w="1099"/>
        <w:gridCol w:w="1254"/>
      </w:tblGrid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pageBreakBefore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626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4. Совершенствование нормативно-правовой базы Рязанской области в области охраны труда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4.1.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Разработка проектов законов и иных нормативных правовых актов в области охраны труда, их актуализация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4" w:firstLine="44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4.2.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Оказание методической помощи работодателям по обеспечению охраны труда в организациях Рязанской области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области, Государственная инспекция труда в Рязанской области, Государственное учреждение -Рязанское региональное отделение Фонда социального страхования РФ, Рязанский областной союз организаций профсоюзов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4" w:firstLine="44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1626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5. Информационное обеспечение и пропаганда охраны труда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5.1.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Организация и проведение мониторинга условий и охраны труда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области, ЦИОГВ, муниципальные образования, Государственное учреждение - Рязанское региональное отделение Фонда социального страхования РФ, Рязанский областной союз организаций профсоюзов, Рязаньстат,</w:t>
            </w:r>
            <w:r>
              <w:rPr>
                <w:color w:val="FF0000"/>
              </w:rPr>
              <w:t xml:space="preserve"> </w:t>
            </w:r>
            <w:r>
              <w:rPr/>
              <w:t>работодатели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5.2.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Размещение в средствах массовой информации материалов по актуальным вопросам в области охраны труда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области, Государственная инспекция труда в Рязанской области, Государственное учреждение -Рязанское региональное отделение Фонда социального страхования РФ, Рязанский областной союз организаций профсоюзов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5.3.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Проведение информационно-разъяснительных, просветительских и пропагандистских мероприятий (семинары, совещания, конференции, круглые столы и конкурсы) по вопросам охраны труда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области, Государственная инспекция труда в Рязанской области, Государственное учреждение -Рязанское региональное отделение Фонда социального страхования РФ, Рязанский областной союз организаций профсоюзов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5.4.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Информирование работающего населения по актуальным вопросам охраны труда посредством общедоступных информационных интернет-ресурсов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области, Государственная инспекция труда в Рязанской области, Государственное учреждение -Рязанское региональное отделение Фонда социального страхования РФ, Рязанский областной союз организаций профсоюзов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5.5.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Проведение мероприятий, посвященных Всемирному дню охраны труда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области, Государственная инспекция труда в Рязанской области, Государственное учреждение Рязанское региональное отделение Фонда социального страхования РФ, Рязанский областной союз организаций профсоюзов, работодатели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5.6.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Изучение, обобщение и распространение среди организаций передового опыта работы в области безопасности и охраны труда, а также размещение данной информации в СМИ и в сети Интернет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5.7.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Поддержание в актуальном состоянии электронной библиотеки нормативных правовых актов в сфере условий и охраны труда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5.8.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Популяризация инновационных подходов в сфере защиты жизни и здоровья работников, в т.ч. в области индивидуальной и коллективной защиты на рабочем месте 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Министерство труда и социальной защиты населения Рязанской области, Государственная инспекция труда в Рязанской области, Государственное учреждение -Рязанское региональное отделение Фонда социального страхования РФ, Управление Роспотребнадзора по Рязанской области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5.9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Проведение регионального конкурса «Лучший уполномоченный по охране труда»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Рязанский областной союз организаций профсоюзов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5.10.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Реализация мер, направленных на профилактику ВИЧ/СПИДа на рабочих местах и недопущение дискриминации и стигматизации в трудовых коллективах лиц, живущих с ВИЧ-инфекцией.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Рязанский центр по профилактике и борьбе со СПИД и инфекционными заболеваниями  государственного бюджетного учреждения Рязанской области «Областной клинический кожно-венерологический диспансер», министерство труда и социальной защиты населения Рязанской области, министерство здравоохранения Рязанской области, Управление Роспотребнадзора по Рязанской области, ФБУЗ «Центр гигиены и эпидемиологии в Рязанской области», Рязанский областной союз организаций профсоюзов, объединения работодателей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626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6. Повышение эффективности соблюдения трудового законодательства и иных нормативных правовых актов, содержащих нормы трудового права</w:t>
            </w:r>
          </w:p>
        </w:tc>
      </w:tr>
      <w:tr>
        <w:trPr>
          <w:trHeight w:val="129" w:hRule="atLeast"/>
        </w:trPr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6.1.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Обеспечение ведомственного контроля за соблюдением трудового законодательства и иных нормативных правовых актов, содержащих нормы </w:t>
            </w:r>
          </w:p>
          <w:p>
            <w:pPr>
              <w:pStyle w:val="Normal"/>
              <w:jc w:val="center"/>
              <w:rPr/>
            </w:pPr>
            <w:r>
              <w:rPr/>
              <w:t>трудового права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ЦИОГВ, муниципальные образования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>
          <w:trHeight w:val="210" w:hRule="atLeast"/>
        </w:trPr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6.2.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Рассмотрение вопросов по соблюдению трудового законодательства и иных нормативных правовых актов, содержащих нормы трудового права, на заседаниях Трехсторонней комиссии по регулированию социально-трудовых отношений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Трехсторонняя комиссия по регулированию социально-трудовых отношений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>
          <w:trHeight w:val="1747" w:hRule="atLeast"/>
        </w:trPr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6.3.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Оказание консультационной помощи работодателям по вопросам внедрения систем добровольного внутреннего контроля (самоконтроля) работодателями соблюдения требований трудового законодательства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Государственная инспекция труда в Рязанской области, Министерство труда и социальной защиты населения Рязанской области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firstLine="44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6.4.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Подготовка информационно-аналитических обзоров по передовому опыту в сфере формирования систем внутреннего контроля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Государственная инспекция труда в Рязанской области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6.5.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Содействие территориальным органам Роструда в стимулировании работодателей к улучшению условий и внедрению новых принципов обеспечения соблюдения трудового законодательства</w:t>
            </w:r>
          </w:p>
        </w:tc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Государственная инспекция труда в Рязанской области, Министерство труда и социальной защиты населения Рязанской области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2021-2023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-43" w:hanging="0"/>
              <w:jc w:val="center"/>
              <w:rPr/>
            </w:pPr>
            <w:r>
              <w:rPr/>
              <w:t>в рамках текущего финансирования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386" w:hRule="atLeast"/>
        </w:trPr>
        <w:tc>
          <w:tcPr>
            <w:tcW w:w="1170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ВСЕГО: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278620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282824,8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287238,4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pBdr/>
              <w:jc w:val="center"/>
              <w:rPr>
                <w:rStyle w:val="Pagenumber"/>
              </w:rPr>
            </w:pPr>
            <w:r>
              <w:fldChar w:fldCharType="begin"/>
            </w:r>
            <w:r>
              <w:instrText>=SUM(LEFT)</w:instrText>
            </w:r>
            <w:r>
              <w:fldChar w:fldCharType="separate"/>
            </w:r>
            <w:bookmarkStart w:id="23" w:name="__Fieldmark__2984_113023067"/>
            <w:r>
              <w:rPr/>
            </w:r>
            <w:r>
              <w:rPr>
                <w:b/>
              </w:rPr>
              <w:t>848683,2</w:t>
            </w:r>
            <w:bookmarkEnd w:id="23"/>
            <w:r>
              <w:rPr/>
            </w:r>
            <w:r>
              <w:fldChar w:fldCharType="end"/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021" w:right="567" w:header="720" w:top="777" w:footer="0" w:bottom="567" w:gutter="0"/>
          <w:pgNumType w:start="2" w:fmt="decimal"/>
          <w:formProt w:val="false"/>
          <w:titlePg/>
          <w:textDirection w:val="lrTb"/>
          <w:docGrid w:type="default" w:linePitch="272" w:charSpace="2047"/>
        </w:sectPr>
      </w:pPr>
    </w:p>
    <w:p>
      <w:pPr>
        <w:pStyle w:val="Normal"/>
        <w:ind w:left="9639" w:right="360" w:hanging="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>
      <w:pPr>
        <w:pStyle w:val="Normal"/>
        <w:ind w:left="9639" w:hanging="0"/>
        <w:jc w:val="both"/>
        <w:rPr>
          <w:sz w:val="26"/>
          <w:szCs w:val="26"/>
        </w:rPr>
      </w:pPr>
      <w:r>
        <w:rPr>
          <w:sz w:val="26"/>
          <w:szCs w:val="26"/>
        </w:rPr>
        <w:t>к Программе «Улучшение условий и охраны труда в Рязанской области на 2021 - 2023 годы»</w:t>
      </w:r>
    </w:p>
    <w:p>
      <w:pPr>
        <w:pStyle w:val="Normal"/>
        <w:ind w:firstLine="36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360"/>
        <w:jc w:val="center"/>
        <w:rPr>
          <w:b/>
          <w:b/>
        </w:rPr>
      </w:pPr>
      <w:r>
        <w:rPr>
          <w:b/>
          <w:sz w:val="28"/>
          <w:szCs w:val="28"/>
        </w:rPr>
        <w:t xml:space="preserve">Оценка хода реализации программы «Улучшение условий и охраны труда в Рязанской области на 2021 - 2023 годы»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 20__году по целевым показателям по п</w:t>
      </w:r>
      <w:r>
        <w:rPr>
          <w:b/>
          <w:sz w:val="28"/>
        </w:rPr>
        <w:t>оказателям реализации мероприятий программы</w:t>
      </w:r>
    </w:p>
    <w:tbl>
      <w:tblPr>
        <w:tblW w:w="1620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8907"/>
        <w:gridCol w:w="1401"/>
        <w:gridCol w:w="1100"/>
        <w:gridCol w:w="1000"/>
        <w:gridCol w:w="1900"/>
        <w:gridCol w:w="1899"/>
      </w:tblGrid>
      <w:tr>
        <w:trPr/>
        <w:tc>
          <w:tcPr>
            <w:tcW w:w="89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</w:t>
            </w:r>
          </w:p>
        </w:tc>
        <w:tc>
          <w:tcPr>
            <w:tcW w:w="14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8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20__</w:t>
            </w:r>
          </w:p>
        </w:tc>
      </w:tr>
      <w:tr>
        <w:trPr/>
        <w:tc>
          <w:tcPr>
            <w:tcW w:w="89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1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0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3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запланированного показателя</w:t>
            </w:r>
          </w:p>
        </w:tc>
      </w:tr>
      <w:tr>
        <w:trPr/>
        <w:tc>
          <w:tcPr>
            <w:tcW w:w="89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1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(+) – достигнут;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(–) – не достигнут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Уровень (расчетный)</w:t>
            </w:r>
          </w:p>
        </w:tc>
      </w:tr>
      <w:tr>
        <w:trPr/>
        <w:tc>
          <w:tcPr>
            <w:tcW w:w="8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1. Уровень производственного травматизма: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1.1. Численность пострадавших в результате несчастных случаев на производстве со смертельным исходом (чел.)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1.2. Численность пострадавших в результате несчастных случаев на производстве с утратой трудоспособности на 1 рабочий день и более (чел.)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249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1.3. Количество дней временной нетрудоспособности в связи с несчастным случаем на производстве в расчете на 1 пострадавшего (дней)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68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,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1.4. Численность работников с впервые установленным профессиональным заболеванием (чел.)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>
          <w:trHeight w:val="66" w:hRule="atLeast"/>
        </w:trPr>
        <w:tc>
          <w:tcPr>
            <w:tcW w:w="8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2. Специальная оценка условий труда: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2.1. Количество рабочих мест, на которых проведена специальная оценка условий труда (ед.)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12860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2.2. Количество рабочих мест, на которых улучшены условия труда по результатам специальной оценки условий труда (ед.)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450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Условия труда: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Численность работников, занятых во вредных и (или) опасных условиях труда, чел.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59930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Удельный вес работников, занятых во вредных и (или) опасных условиях труда, от общей численности работников, %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16,6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Общая оценка хода реализации по целевым показателям (%)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ind w:firstLine="993"/>
        <w:jc w:val="center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993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993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188"/>
        <w:gridCol w:w="756"/>
        <w:gridCol w:w="757"/>
        <w:gridCol w:w="1605"/>
      </w:tblGrid>
      <w:tr>
        <w:trPr>
          <w:tblHeader w:val="true"/>
          <w:trHeight w:val="198" w:hRule="atLeast"/>
          <w:cantSplit w:val="true"/>
        </w:trPr>
        <w:tc>
          <w:tcPr>
            <w:tcW w:w="121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/ показатели</w:t>
            </w:r>
          </w:p>
        </w:tc>
        <w:tc>
          <w:tcPr>
            <w:tcW w:w="31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20__</w:t>
            </w:r>
          </w:p>
        </w:tc>
      </w:tr>
      <w:tr>
        <w:trPr>
          <w:tblHeader w:val="true"/>
          <w:trHeight w:val="365" w:hRule="atLeast"/>
          <w:cantSplit w:val="true"/>
        </w:trPr>
        <w:tc>
          <w:tcPr>
            <w:tcW w:w="1218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Достижение запланированного показателя</w:t>
            </w:r>
          </w:p>
        </w:tc>
      </w:tr>
      <w:tr>
        <w:trPr>
          <w:tblHeader w:val="true"/>
          <w:trHeight w:val="66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blHeader w:val="true"/>
          <w:trHeight w:val="74" w:hRule="atLeast"/>
          <w:cantSplit w:val="true"/>
        </w:trPr>
        <w:tc>
          <w:tcPr>
            <w:tcW w:w="15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Специальная оценка условий труда работающих в организациях, расположенных на территории Рязанской области</w:t>
            </w:r>
          </w:p>
        </w:tc>
      </w:tr>
      <w:tr>
        <w:trPr>
          <w:tblHeader w:val="true"/>
          <w:trHeight w:val="192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рабочих мест, на которых в рамках финансового обеспечения программы проведена специальная оценка условий труда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106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66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организациях бюджетной сферы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115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организациях внебюджетной сферы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66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мероприятий (семинаров, совещаний и т.п.) по оказанию консультационной помощи работодателям по проведению специальной оценки условий труда (в т.ч.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труда)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66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мероприятий по оказанию консультационной помощи организациям, проводящим специальную оценку условий труда (проведение семинаров, совещаний и т.п. совместно с представителями органов исполнительной власти: органов по труду Рязанской области, территориальных органов Роспотребнадзора, Роструда), с целью обеспечения соответствия проведения специальной оценки условий труда требованиям нормативных правовых актов в этой области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66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мероприятий по развитию механизма общественного контроля в сфере охраны труда при проведении специальной оценки условий труда (в том числе в части оценки эффективности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труда)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66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информационно-разъяснительных мероприятий для представителей профсоюзов, уполномоченных по охране труда и т.п.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66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отрицательных заключений в общем количестве проведенных государственных экспертиз условий труда в целях оценки качества проведения специальной оценки условий труда, правильности предоставления работникам гарантий и компенсаций за работу с вредными и (или) опасными условиями труда и фактических условий труда работников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66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</w:r>
          </w:p>
        </w:tc>
      </w:tr>
      <w:tr>
        <w:trPr>
          <w:tblHeader w:val="true"/>
          <w:trHeight w:val="66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</w:r>
          </w:p>
        </w:tc>
      </w:tr>
      <w:tr>
        <w:trPr>
          <w:tblHeader w:val="true"/>
          <w:trHeight w:val="66" w:hRule="atLeast"/>
          <w:cantSplit w:val="true"/>
        </w:trPr>
        <w:tc>
          <w:tcPr>
            <w:tcW w:w="15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 Превентивные меры, направленные на снижение производственного травматизма и профессиональной заболеваемости, включая совершенствование лечебно-профилактического обслуживания работающего населения</w:t>
            </w:r>
          </w:p>
        </w:tc>
      </w:tr>
      <w:tr>
        <w:trPr>
          <w:tblHeader w:val="true"/>
          <w:trHeight w:val="66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хозяйствующих субъектов, реализующих мероприятия по охране труда за счет средств ФСС РФ (данные ФСС РФ)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66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заседаний межведомственных комиссий и экспертных советов по охране труда с привлечением заинтересованных органов исполнительной власти, ответственных за развитие экономики в Рязанской области, с целью координации работы по улучшению условий и охраны труда в соответствующих видах экономической деятельности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66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организации обеспечения работников организаций бюджетной сферы качественными средствами индивидуальной защиты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188"/>
        <w:gridCol w:w="756"/>
        <w:gridCol w:w="757"/>
        <w:gridCol w:w="1605"/>
      </w:tblGrid>
      <w:tr>
        <w:trPr>
          <w:tblHeader w:val="true"/>
          <w:trHeight w:val="66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keepNext/>
              <w:pageBreakBefore/>
              <w:jc w:val="center"/>
              <w:rPr/>
            </w:pPr>
            <w:r>
              <w:rPr/>
              <w:t>1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>
          <w:tblHeader w:val="true"/>
          <w:trHeight w:val="1150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мониторинга добросовестных поставщиков и производителей средств индивидуальной защиты, спецодежды и спецобуви, действующих на территории Рязанской области (в том числе содействие в организации и проведении выставок производителей СИЗ, создание и ведение реестра добросовестных и недобросовестных поставщиков и производителей СИЗ и т.п.)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676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мероприятий по оказанию консультационной помощи работодателям по сокращению производственного травматизма и профессиональных заболеваний (включая обеспечение средствами индивидуальной защиты) и санаторно-курортному лечению работников, занятых на работах с вредными и (или) опасными условиями труда, финансирование которых предусмотрено за счет сумм страховых взносов на обязательное социальное страхование от несчастных случаев на производстве и профессиональных заболеваний (в т.ч. организация и проведение информационно-разъяснительных мероприятий для работодателей с участием представителей территориальных органов ФСС РФ и т.п.)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145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мероприятий по оказанию консультационной помощи работодателям по улучшению условий и охраны труда, финансируемых работодателями в размере 0,2% суммы затрат на производство продукции (в т.ч. организация и проведение информационно-разъяснительных мероприятий для работодателей с участием представителей территориальных органов ФНС и т.п.)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мероприятий по оказанию консультационной помощи работодателям по распространению и внедрению передового опыта в области охраны труда, включая разработку и внедрение в организациях Рязанской области программ «нулевого травматизма», основанных на принципах ответственности руководителей и каждого работника за безопасность; соблюдения всех обязательных требований охраны труда; вовлечения работников в обеспечение безопасных условий и охраны труда; обеспечения выявления опасностей, оценки и снижения уровней рисков на производстве; проведения непрерывного обучения и информирования персонала по вопросам охраны труда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мероприятий по оказанию консультационной помощи работодателям по распространению и внедрению передового опыта в области реализации программ, направленных на укрепление здоровья работников и пропаганде здорового образа жизни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мероприятий по оказанию содействия в улучшении качества проведения предварительных и периодических медицинских осмотров работников, материальному оснащению и кадровому укомплектованию медицинских организаций, центров профпатологии, профилактики профессиональных заболеваний (в пределах компетенции исполнительного органа по труду, а также финансовых возможностей Рязанской области, с привлечением органов исполнительной власти Рязанской области, ответственных за здравоохранение, представителей территориальных органов Роспотребнадзора, представителей бюро медико-социальной экспертизы и других заинтересованных органов исполнительной власти Рязанской области)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мероприятий по оказанию содействия повышению уровня компетенции молодых специалистов в сфере  охраны труда посредством организации соответствующих информационных мероприятий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организации различных информационно-методических площадок; уголков охраны труда, методических кабинетов совместно с государственными инспекциями труда, специализированными учебными центрами и учебными заведениями с профильными кадрами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188"/>
        <w:gridCol w:w="756"/>
        <w:gridCol w:w="757"/>
        <w:gridCol w:w="1605"/>
      </w:tblGrid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keepNext/>
              <w:pageBreakBefore/>
              <w:jc w:val="center"/>
              <w:rPr/>
            </w:pPr>
            <w:r>
              <w:rPr/>
              <w:t>1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организации работы горячих линий в целях информирования и консультирования по вопросам охраны и условий труда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мероприятий по оказанию содействия развитию механизма общественного контроля, направленного на выявление нарушений в сфере охраны труда и их устранение (в т.ч. организация и проведение информационно-разъяснительных мероприятий для представителей профсоюзов и уполномоченных по охране труда)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5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3. Непрерывная подготовка работников по охране труда на основе современных технологий обучения</w:t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сотрудников региональных и муниципальных органов исполнительной власти, включая государственных экспертов, а также работников организаций и учреждений бюджетной сферы, прошедших обучение по охране труда (или повышение квалификации) (чел.)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оценке качества обучения по охране труда в Рязанской области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согласованию учебных программ по охране труда, используемых обучающими организациями, аккредитованными на территории Рязанской области, с целью обеспечения их соответствия изменениям в трудовом законодательстве, в т. ч. с учетом требований Типового положения о системе управления охраной труда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координации деятельности обучающих организаций, аккредитованных на проведение обучения и проверки знаний требований охраны труда в Рязанской области, по осуществлению непрерывной подготовки работников организаций Рязанской области в области охраны труда с учетом категорий (да/нет) 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содействию созданию и оснащению учебно-методических центров по охране труда, ориентированных на обучение практическим методам и способам безопасного производства работ, применения средств индивидуальной защиты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содействию внедрению современных технологий обучения, в т.ч. дистанционного, для предприятий малого бизнеса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и тиражирование видеокурсов, методических материалов по обучению в сфере охраны труда, видеоинструкций и т.д.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информационно-разъяснительных мероприятий для представителей работодателей и обучающих организаций по актуальным вопросам в области охраны труда, включая изменения в трудовом законодательстве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учета организаций, проводящих обучение и проверку знаний требований охраны труда организаций, и размещение информации в сети интернет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лекций и семинаров в ССУЗах и ВУЗах по повышению культуры охраны труда в организациях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содействию внедрению форм дистанционного обучения по охране труда, подготовка видеоинструкций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5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4. Совершенствование нормативной правовой базы в области охраны труда</w:t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разработанных проектов законов и иных нормативных правовых актов Рязанской области, устанавливающих требования в области охраны труда по различным направлениям (например, организации обучения и проверки знаний требований охраны труда на территории Рязанской области, ведение региональной отчетности по вопросам охраны труда, проведения специальной оценки условий труда в организациях бюджетной сферы и т.п.)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188"/>
        <w:gridCol w:w="756"/>
        <w:gridCol w:w="757"/>
        <w:gridCol w:w="1605"/>
      </w:tblGrid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keepNext/>
              <w:pageBreakBefore/>
              <w:jc w:val="center"/>
              <w:rPr/>
            </w:pPr>
            <w:r>
              <w:rPr/>
              <w:t>1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актуализированных законов и иных нормативных правовых актов в области охраны труда Рязанской области (ед.) 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принятых законов и иных нормативных правовых актов Рязанской области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 части полномочий по реализации государственной политики в области охраны труда на уровень муниципальных образований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методической помощи работодателям по обеспечению охраны труда в организациях Рязанской области (в т.ч. разработка и распространение различных методических рекомендаций, разъяснений, типовых форм и т.п.)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5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5. Информационное обеспечение и пропаганда охраны труда</w:t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мониторинга условий и охраны труда на уровне Рязанской области (в т.ч. внедрение электронной системы сбора и обработки статистических данных в области охраны труда, реестра недобросовестных поставщиков услуги по специальной оценке условий труда, реестра участников смотров-конкурсов в области охраны труда и т.п.) с целью получения достоверных и полных статистических сведений для принятия управленческих решений на уровне органа исполнительной власти по труду (да/нет) 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в средствах массовой информации материалов (статей, обзоров и т.п.) по актуальным вопросам охраны труда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мероприятий, носящих информационно-просветительский и пропагандистский характер, направленных на создание мотивации у работодателей и работников к безопасному труду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совещаний, смотров-конкурсов, направленных на пропаганду и информирование работающего населения по актуальным вопросам охраны труда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по вопросам охраны труда посредством создания общедоступных информационных интернет-ресурсов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семинаров, конференций, круглых столов, посвященных Всемирному дню охраны труда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мероприятий по обмену опытом по внедрению современных средств безопасности труда и улучшению условий труда работников, тиражирование лучших практик в сфере охраны труда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организованных и проведенных конференций, круглых столов, семинаров, выставок по вопросам улучшения условий и охраны труда в Рязанской области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конкурсов с целью пропаганды охраны труда в дошкольных и общеобразовательных учебных заведениях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конкурсов профессионального мастерства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конкурсов на лучшую организацию и лучшего специалиста по охране труда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информационно-аналитических обзоров по инновациям в сфере защиты жизни и здоровья работников, в т.ч. в области индивидуально и коллективной защиты на рабочем месте и т.п.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информационных материалов по охране труда в СМИ и общественных местах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работников организаций Рязанской области, охваченных мероприятиями, направленными на профилактику ВИЧ/СПИДа на рабочих местах и недопущение дискриминации и стигматизации в трудовых коллективах лиц, живущих с ВИЧ-инфекцией.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188"/>
        <w:gridCol w:w="756"/>
        <w:gridCol w:w="757"/>
        <w:gridCol w:w="1605"/>
      </w:tblGrid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keepNext/>
              <w:pageBreakBefore/>
              <w:jc w:val="center"/>
              <w:rPr/>
            </w:pPr>
            <w:r>
              <w:rPr/>
              <w:t>1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5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6. Повышение эффективности соблюдения трудового законодательства и иных нормативных правовых актов, содержащих нормы трудового права</w:t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семинаров, совещаний, конференций и т.п.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консультационной помощи работодателям по внедрению передового опыта внедрения систем добровольного внутреннего контроля (самоконтроля) работодателями соблюдения требований трудового законодательства (в т.ч. проведение для работодателей совместных с территориальными органами Роструда информационно-разъяснительных мероприятий по прохождению самопроверки на сайте Роструда, оформлению сертификатов доверия работодателям, а также проведение информационно-разъяснительных мероприятий для работодателей по обмену опытом; проведение регулярных аудитов безопасности в рамках системы управления охраной труда)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многофункциональных центров предоставления государственных и муниципальных услуг, привлеченных к решению задач по информированию и консультированию работодателей и работников по вопросам соблюдения трудового законодательства и иных нормативных правовых актов, содержащих нормы трудового права путем обеспечения в инфоматах многофункциональных центров предоставления государственных и муниципальных услуг доступа к порталу Онлайнинспекция.рф (%)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информационно-аналитических обзоров по передовому опыту в сфере формирования систем внутреннего контроля за соблюдением трудового законодательства и иных нормативных правовых актов, содержащих нормы трудового права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Содействие территориальным органам Роструда в стимулировании работодателей к улучшению условий и внедрению новых принципов обеспечения соблюдения трудового законодательства (да/нет)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ведомственного контроля за соблюдением трудового законодательства и иных нормативных правовых актов, содержащих нормы трудового права: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проверок (план/факт);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организаций, охваченных ведомственным контролем в общем количестве подведомственных организаций (%);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нарушений, устраненных в установленный срок в общем количестве выявленных нарушений (%).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заседаний Трехсторонней комиссии по регулированию социально-трудовых отношений по вопросам задолженности по заработной плате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заседаний Трехсторонней комиссии по регулированию социально-трудовых отношений по вопросам теневой занятости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заседаний Трехсторонней комиссии по регулированию социально-трудовых отношений по вопросам осуществления профсоюзного контроля за соблюдением трудового законодательства и иных нормативных правовых актов, содержащих нормы  трудового права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заседаний Трехсторонней комиссии по регулированию социально-трудовых отношений по вопросам соблюдения трудового законодательства и иных нормативных правовых актов, содержащих нормы трудового права (ед.)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true"/>
          <w:trHeight w:val="66" w:hRule="atLeast"/>
          <w:cantSplit w:val="true"/>
        </w:trPr>
        <w:tc>
          <w:tcPr>
            <w:tcW w:w="1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оценка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4"/>
          <w:type w:val="nextPage"/>
          <w:pgSz w:orient="landscape" w:w="16838" w:h="11906"/>
          <w:pgMar w:left="397" w:right="1134" w:header="720" w:top="777" w:footer="0" w:bottom="397" w:gutter="0"/>
          <w:pgNumType w:start="25" w:fmt="decimal"/>
          <w:formProt w:val="false"/>
          <w:titlePg/>
          <w:textDirection w:val="lrTb"/>
          <w:docGrid w:type="default" w:linePitch="272" w:charSpace="2047"/>
        </w:sectPr>
        <w:pStyle w:val="Normal"/>
        <w:rPr/>
      </w:pPr>
      <w:r>
        <w:rPr/>
      </w:r>
    </w:p>
    <w:tbl>
      <w:tblPr>
        <w:tblW w:w="1013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07"/>
        <w:gridCol w:w="5530"/>
      </w:tblGrid>
      <w:tr>
        <w:trPr/>
        <w:tc>
          <w:tcPr>
            <w:tcW w:w="4607" w:type="dxa"/>
            <w:tcBorders/>
            <w:shd w:fill="auto" w:val="clear"/>
          </w:tcPr>
          <w:p>
            <w:pPr>
              <w:pStyle w:val="Style21"/>
              <w:spacing w:before="0" w:after="0"/>
              <w:ind w:right="2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530" w:type="dxa"/>
            <w:tcBorders/>
            <w:shd w:fill="auto" w:val="clear"/>
          </w:tcPr>
          <w:p>
            <w:pPr>
              <w:pStyle w:val="Style21"/>
              <w:spacing w:before="0" w:after="0"/>
              <w:ind w:right="2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3</w:t>
            </w:r>
          </w:p>
          <w:p>
            <w:pPr>
              <w:pStyle w:val="Style21"/>
              <w:spacing w:before="0" w:after="0"/>
              <w:ind w:right="2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Программе «Улучшение условий и охраны</w:t>
            </w:r>
          </w:p>
          <w:p>
            <w:pPr>
              <w:pStyle w:val="Style21"/>
              <w:spacing w:before="0" w:after="0"/>
              <w:ind w:right="23" w:hanging="0"/>
              <w:rPr>
                <w:b/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>труда в Рязанской области на 2021-2023 годы»</w:t>
            </w:r>
          </w:p>
        </w:tc>
      </w:tr>
    </w:tbl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spacing w:before="0" w:after="0"/>
        <w:ind w:left="23" w:right="2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МЕТОДИКА ОЦЕНКИ УРОВНЯ РЕАЛИЗАЦИИ ПРОГРАММЫ</w:t>
      </w:r>
    </w:p>
    <w:p>
      <w:pPr>
        <w:pStyle w:val="Style21"/>
        <w:spacing w:before="0" w:after="0"/>
        <w:ind w:left="23" w:right="23" w:firstLine="69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spacing w:before="0" w:after="0"/>
        <w:ind w:left="23" w:right="23" w:firstLine="577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реализации Программы проводится путем сравнения фактического изменения целевых индикаторов (показателей) относительно их базовых значений с планируемыми изменениями. В качестве базовых берутся средние за пять лет, предшествующих году начала реализации Программы, значения индикаторов. Результативность Программы оценивается исходя из соответствия ее целевых индикаторов планируемым. Планируемые индикаторы должны отличаться от базовых в сторону улучшения.</w:t>
      </w:r>
    </w:p>
    <w:p>
      <w:pPr>
        <w:pStyle w:val="Normal"/>
        <w:ind w:right="71" w:firstLine="600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реализации Программы осуществляется ежегодно в течение всего срока реализации Программы и в целом по окончании ее реализации.</w:t>
      </w:r>
    </w:p>
    <w:p>
      <w:pPr>
        <w:pStyle w:val="Normal"/>
        <w:ind w:right="71" w:firstLine="600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реализации Программы проводится по каждому целевому индикатору по следующей формуле:</w:t>
      </w:r>
    </w:p>
    <w:p>
      <w:pPr>
        <w:pStyle w:val="Normal"/>
        <w:tabs>
          <w:tab w:val="left" w:pos="2520" w:leader="none"/>
          <w:tab w:val="left" w:pos="7740" w:leader="none"/>
        </w:tabs>
        <w:ind w:right="71" w:firstLine="709"/>
        <w:jc w:val="both"/>
        <w:rPr>
          <w:sz w:val="28"/>
          <w:szCs w:val="28"/>
        </w:rPr>
      </w:pPr>
      <w:r>
        <w:rPr/>
        <w:tab/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E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sSub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i</m:t>
                </m:r>
              </m:sub>
              <m:sup>
                <m:r>
                  <w:rPr>
                    <w:rFonts w:ascii="Cambria Math" w:hAnsi="Cambria Math"/>
                  </w:rPr>
                  <m:t xml:space="preserve">0</m:t>
                </m:r>
              </m:sup>
            </m:sSubSup>
            <m:r>
              <w:rPr>
                <w:rFonts w:ascii="Cambria Math" w:hAnsi="Cambria Math"/>
              </w:rPr>
              <m:t xml:space="preserve">−</m:t>
            </m:r>
            <m:sSub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i</m:t>
                </m:r>
              </m:sub>
              <m:sup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тек</m:t>
                </m:r>
              </m:sup>
            </m:sSubSup>
          </m:num>
          <m:den>
            <m:sSub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i</m:t>
                </m:r>
              </m:sub>
              <m:sup>
                <m:r>
                  <w:rPr>
                    <w:rFonts w:ascii="Cambria Math" w:hAnsi="Cambria Math"/>
                  </w:rPr>
                  <m:t xml:space="preserve">0</m:t>
                </m:r>
              </m:sup>
            </m:sSubSup>
            <m:r>
              <w:rPr>
                <w:rFonts w:ascii="Cambria Math" w:hAnsi="Cambria Math"/>
              </w:rPr>
              <m:t xml:space="preserve">−</m:t>
            </m:r>
            <m:sSub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i</m:t>
                </m:r>
              </m:sub>
              <m:sup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план</m:t>
                </m:r>
              </m:sup>
            </m:sSubSup>
          </m:den>
        </m:f>
        <m:r>
          <w:rPr>
            <w:rFonts w:ascii="Cambria Math" w:hAnsi="Cambria Math"/>
          </w:rPr>
          <m:t xml:space="preserve">×</m:t>
        </m:r>
        <m:r>
          <m:rPr>
            <m:lit/>
            <m:nor/>
          </m:rPr>
          <w:rPr>
            <w:rFonts w:ascii="Cambria Math" w:hAnsi="Cambria Math"/>
          </w:rPr>
          <m:t xml:space="preserve">100</m:t>
        </m:r>
        <m:r>
          <m:rPr>
            <m:lit/>
            <m:nor/>
          </m:rPr>
          <w:rPr>
            <w:rFonts w:ascii="Cambria Math" w:hAnsi="Cambria Math"/>
          </w:rPr>
          <m:t xml:space="preserve"/>
        </m:r>
      </m:oMath>
      <w:r>
        <w:rPr/>
        <w:t>,</w:t>
        <w:tab/>
      </w:r>
      <w:r>
        <w:rPr>
          <w:sz w:val="28"/>
          <w:szCs w:val="28"/>
        </w:rPr>
        <w:t>(1)</w:t>
      </w:r>
    </w:p>
    <w:p>
      <w:pPr>
        <w:pStyle w:val="Normal"/>
        <w:tabs>
          <w:tab w:val="left" w:pos="7740" w:leader="none"/>
        </w:tabs>
        <w:ind w:right="71" w:hanging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>
      <w:pPr>
        <w:pStyle w:val="Normal"/>
        <w:tabs>
          <w:tab w:val="left" w:pos="7740" w:leader="none"/>
        </w:tabs>
        <w:ind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Е</w:t>
      </w:r>
      <w:r>
        <w:rPr>
          <w:i/>
          <w:sz w:val="28"/>
          <w:szCs w:val="28"/>
          <w:vertAlign w:val="subscript"/>
          <w:lang w:val="en-US"/>
        </w:rPr>
        <w:t>i</w:t>
      </w:r>
      <w:r>
        <w:rPr>
          <w:lang w:val="en-US"/>
        </w:rPr>
        <w:t>  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уровень достижения целевого индикатора Программы (в процентах);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/>
      </w:r>
      <m:oMath xmlns:m="http://schemas.openxmlformats.org/officeDocument/2006/math">
        <m:sSubSup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  <m:sup>
            <m:r>
              <w:rPr>
                <w:rFonts w:ascii="Cambria Math" w:hAnsi="Cambria Math"/>
              </w:rPr>
              <m:t xml:space="preserve">0</m:t>
            </m:r>
          </m:sup>
        </m:sSubSup>
      </m:oMath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базовое значение </w:t>
      </w:r>
      <w:r>
        <w:rPr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>-го индикатора;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/>
      </w:r>
      <m:oMath xmlns:m="http://schemas.openxmlformats.org/officeDocument/2006/math">
        <m:sSubSup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тек</m:t>
            </m:r>
          </m:sup>
        </m:sSubSup>
      </m:oMath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текущее значение </w:t>
      </w:r>
      <w:r>
        <w:rPr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>-го индикатора;</w:t>
      </w:r>
    </w:p>
    <w:p>
      <w:pPr>
        <w:pStyle w:val="Normal"/>
        <w:ind w:right="71" w:firstLine="709"/>
        <w:jc w:val="both"/>
        <w:rPr>
          <w:sz w:val="28"/>
          <w:szCs w:val="28"/>
        </w:rPr>
      </w:pPr>
      <w:r>
        <w:rPr/>
      </w:r>
      <m:oMath xmlns:m="http://schemas.openxmlformats.org/officeDocument/2006/math">
        <m:sSubSup>
          <m:e>
            <m:r>
              <w:rPr>
                <w:rFonts w:ascii="Cambria Math" w:hAnsi="Cambria Math"/>
              </w:rPr>
              <m:t xml:space="preserve">X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  <m:sup>
            <m:r>
              <m:rPr>
                <m:lit/>
                <m:nor/>
              </m:rPr>
              <w:rPr>
                <w:rFonts w:ascii="Cambria Math" w:hAnsi="Cambria Math"/>
              </w:rPr>
              <m:t xml:space="preserve">план</m:t>
            </m:r>
          </m:sup>
        </m:sSubSup>
      </m:oMath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плановое значение </w:t>
      </w:r>
      <w:r>
        <w:rPr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>-го индикатора, утвержденное Программы.</w:t>
      </w:r>
    </w:p>
    <w:p>
      <w:pPr>
        <w:pStyle w:val="Normal"/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Используются следующие целевые индикаторы программы:</w:t>
      </w:r>
    </w:p>
    <w:p>
      <w:pPr>
        <w:pStyle w:val="Normal"/>
        <w:numPr>
          <w:ilvl w:val="0"/>
          <w:numId w:val="3"/>
        </w:numPr>
        <w:tabs>
          <w:tab w:val="left" w:pos="1080" w:leader="none"/>
        </w:tabs>
        <w:ind w:left="0"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пострадавших в результате несчастных случаев на производстве со смертельным исходом (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);</w:t>
      </w:r>
    </w:p>
    <w:p>
      <w:pPr>
        <w:pStyle w:val="Normal"/>
        <w:numPr>
          <w:ilvl w:val="0"/>
          <w:numId w:val="3"/>
        </w:numPr>
        <w:tabs>
          <w:tab w:val="left" w:pos="1080" w:leader="none"/>
        </w:tabs>
        <w:ind w:left="0"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пострадавших в результате несчастных случаев на производстве с утратой трудоспособности на 1 рабочий день и более (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);</w:t>
      </w:r>
    </w:p>
    <w:p>
      <w:pPr>
        <w:pStyle w:val="Normal"/>
        <w:numPr>
          <w:ilvl w:val="0"/>
          <w:numId w:val="3"/>
        </w:numPr>
        <w:tabs>
          <w:tab w:val="left" w:pos="1080" w:leader="none"/>
        </w:tabs>
        <w:ind w:left="0"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дней временной нетрудоспособности в связи с несчастным случаем на производстве в расчете на 1 пострадавшего (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);</w:t>
      </w:r>
    </w:p>
    <w:p>
      <w:pPr>
        <w:pStyle w:val="Normal"/>
        <w:numPr>
          <w:ilvl w:val="0"/>
          <w:numId w:val="3"/>
        </w:numPr>
        <w:tabs>
          <w:tab w:val="left" w:pos="1080" w:leader="none"/>
        </w:tabs>
        <w:ind w:left="0"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лиц с установленным в текущем году профессиональным заболеванием (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);</w:t>
      </w:r>
    </w:p>
    <w:p>
      <w:pPr>
        <w:pStyle w:val="Normal"/>
        <w:numPr>
          <w:ilvl w:val="0"/>
          <w:numId w:val="3"/>
        </w:numPr>
        <w:tabs>
          <w:tab w:val="left" w:pos="1080" w:leader="none"/>
        </w:tabs>
        <w:ind w:left="0"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рабочих мест, на которых проведена специальная оценка условий труда (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);</w:t>
      </w:r>
    </w:p>
    <w:p>
      <w:pPr>
        <w:pStyle w:val="Normal"/>
        <w:numPr>
          <w:ilvl w:val="0"/>
          <w:numId w:val="3"/>
        </w:numPr>
        <w:tabs>
          <w:tab w:val="left" w:pos="1080" w:leader="none"/>
        </w:tabs>
        <w:ind w:left="0"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рабочих мест, на которых проведена специальная оценка условий труда, в общем количестве рабочих мест (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);</w:t>
      </w:r>
    </w:p>
    <w:p>
      <w:pPr>
        <w:pStyle w:val="Normal"/>
        <w:numPr>
          <w:ilvl w:val="0"/>
          <w:numId w:val="3"/>
        </w:numPr>
        <w:tabs>
          <w:tab w:val="left" w:pos="1080" w:leader="none"/>
        </w:tabs>
        <w:ind w:left="0"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рабочих мест, на которых улучшены условия труда по результатам специальной оценки условий труда (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);</w:t>
      </w:r>
    </w:p>
    <w:p>
      <w:pPr>
        <w:pStyle w:val="Normal"/>
        <w:numPr>
          <w:ilvl w:val="0"/>
          <w:numId w:val="3"/>
        </w:numPr>
        <w:tabs>
          <w:tab w:val="left" w:pos="1080" w:leader="none"/>
        </w:tabs>
        <w:ind w:left="0"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работников, занятых во вредных и (или) опасных условиях труда (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>);</w:t>
      </w:r>
    </w:p>
    <w:p>
      <w:pPr>
        <w:pStyle w:val="Normal"/>
        <w:numPr>
          <w:ilvl w:val="0"/>
          <w:numId w:val="3"/>
        </w:numPr>
        <w:tabs>
          <w:tab w:val="left" w:pos="1080" w:leader="none"/>
        </w:tabs>
        <w:ind w:left="0"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работников, занятых во вредных и (или) опасных условиях труда, от общей численности работников (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bscript"/>
        </w:rPr>
        <w:t>9</w:t>
      </w:r>
      <w:r>
        <w:rPr>
          <w:sz w:val="28"/>
          <w:szCs w:val="28"/>
        </w:rPr>
        <w:t>);</w:t>
      </w:r>
    </w:p>
    <w:p>
      <w:pPr>
        <w:pStyle w:val="Normal"/>
        <w:ind w:left="720" w:right="7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3"/>
        </w:numPr>
        <w:tabs>
          <w:tab w:val="left" w:pos="1080" w:leader="none"/>
        </w:tabs>
        <w:ind w:left="0"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хозяйствующих субъектов, реализующих мероприятия по охране труда (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);</w:t>
      </w:r>
    </w:p>
    <w:p>
      <w:pPr>
        <w:pStyle w:val="Normal"/>
        <w:numPr>
          <w:ilvl w:val="0"/>
          <w:numId w:val="3"/>
        </w:numPr>
        <w:tabs>
          <w:tab w:val="left" w:pos="1080" w:leader="none"/>
        </w:tabs>
        <w:ind w:left="0" w:right="71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доля хозяйствующих субъектов, использующих механизмы внутреннего контроля за соблюдением трудового законодательства, в общем количестве хозяйствующих субъектов (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bscript"/>
        </w:rPr>
        <w:t>11</w:t>
      </w:r>
      <w:r>
        <w:rPr>
          <w:sz w:val="28"/>
          <w:szCs w:val="28"/>
        </w:rPr>
        <w:t xml:space="preserve">). </w:t>
      </w:r>
    </w:p>
    <w:p>
      <w:pPr>
        <w:pStyle w:val="Normal"/>
        <w:ind w:right="71" w:firstLine="600"/>
        <w:jc w:val="both"/>
        <w:rPr>
          <w:sz w:val="28"/>
          <w:szCs w:val="28"/>
        </w:rPr>
      </w:pPr>
      <w:r>
        <w:rPr>
          <w:sz w:val="28"/>
          <w:szCs w:val="28"/>
        </w:rPr>
        <w:t>Интегральная оценка эффективности реализации Программы проводится по интегральному показателю:</w:t>
      </w:r>
    </w:p>
    <w:p>
      <w:pPr>
        <w:pStyle w:val="Normal"/>
        <w:tabs>
          <w:tab w:val="left" w:pos="2700" w:leader="none"/>
          <w:tab w:val="left" w:pos="8640" w:leader="none"/>
        </w:tabs>
        <w:jc w:val="both"/>
        <w:rPr>
          <w:sz w:val="28"/>
          <w:szCs w:val="28"/>
        </w:rPr>
      </w:pPr>
      <w:r>
        <w:rPr/>
        <w:tab/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E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  <m:nary>
          <m:naryPr>
            <m:chr m:val="∑"/>
          </m:naryPr>
          <m:sub>
            <m:r>
              <w:rPr>
                <w:rFonts w:ascii="Cambria Math" w:hAnsi="Cambria Math"/>
              </w:rPr>
              <m:t xml:space="preserve">i</m:t>
            </m:r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1</m:t>
            </m:r>
          </m:sub>
          <m:sup>
            <m:r>
              <w:rPr>
                <w:rFonts w:ascii="Cambria Math" w:hAnsi="Cambria Math"/>
              </w:rPr>
              <m:t xml:space="preserve">N</m:t>
            </m:r>
          </m:sup>
          <m:e>
            <m:sSub>
              <m:e>
                <m:r>
                  <w:rPr>
                    <w:rFonts w:ascii="Cambria Math" w:hAnsi="Cambria Math"/>
                  </w:rPr>
                  <m:t xml:space="preserve">E</m:t>
                </m:r>
              </m:e>
              <m:sub>
                <m:r>
                  <w:rPr>
                    <w:rFonts w:ascii="Cambria Math" w:hAnsi="Cambria Math"/>
                  </w:rPr>
                  <m:t xml:space="preserve">i</m:t>
                </m:r>
              </m:sub>
            </m:sSub>
          </m:e>
        </m:nary>
      </m:oMath>
      <w:r>
        <w:rPr/>
        <w:t>,</w:t>
        <w:tab/>
      </w:r>
      <w:r>
        <w:rPr>
          <w:sz w:val="28"/>
          <w:szCs w:val="28"/>
        </w:rPr>
        <w:t>(2)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Е</w:t>
      </w:r>
      <w:r>
        <w:rPr>
          <w:i/>
          <w:sz w:val="28"/>
          <w:szCs w:val="28"/>
          <w:vertAlign w:val="subscript"/>
          <w:lang w:val="en-US"/>
        </w:rPr>
        <w:t>i</w:t>
      </w:r>
      <w:r>
        <w:rPr>
          <w:lang w:val="en-US"/>
        </w:rPr>
        <w:t>  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уровень хода реализации отдельного направления Программы;</w:t>
      </w:r>
    </w:p>
    <w:p>
      <w:pPr>
        <w:pStyle w:val="Normal"/>
        <w:ind w:firstLine="720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количество используемых целевых индикаторов.</w:t>
      </w:r>
    </w:p>
    <w:p>
      <w:pPr>
        <w:pStyle w:val="Normal"/>
        <w:ind w:right="71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значениях интегрального показателя уровня реализации Программы </w:t>
      </w:r>
      <w:r>
        <w:rPr>
          <w:i/>
          <w:sz w:val="28"/>
          <w:szCs w:val="28"/>
        </w:rPr>
        <w:t>Е=</w:t>
      </w:r>
      <w:r>
        <w:rPr>
          <w:sz w:val="28"/>
          <w:szCs w:val="28"/>
        </w:rPr>
        <w:t xml:space="preserve">80% и более эффективность реализации Программы признается высокой, при значении </w:t>
      </w:r>
      <w:r>
        <w:rPr>
          <w:i/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от 79% до 50% – средней, при значениях </w:t>
      </w:r>
      <w:r>
        <w:rPr>
          <w:i/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меньше 50% – низкой.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134" w:right="567" w:header="0" w:top="794" w:footer="0" w:bottom="851" w:gutter="0"/>
          <w:pgNumType w:start="31" w:fmt="decimal"/>
          <w:formProt w:val="false"/>
          <w:textDirection w:val="lrTb"/>
          <w:docGrid w:type="default" w:linePitch="360" w:charSpace="2047"/>
        </w:sectPr>
        <w:pStyle w:val="Style21"/>
        <w:spacing w:before="0" w:after="0"/>
        <w:ind w:right="23" w:hanging="0"/>
        <w:rPr>
          <w:b/>
          <w:b/>
          <w:sz w:val="14"/>
          <w:szCs w:val="14"/>
        </w:rPr>
      </w:pPr>
      <w:r>
        <w:rPr>
          <w:b/>
          <w:sz w:val="14"/>
          <w:szCs w:val="14"/>
        </w:rPr>
      </w:r>
    </w:p>
    <w:p>
      <w:pPr>
        <w:pStyle w:val="Style21"/>
        <w:spacing w:before="0" w:after="0"/>
        <w:ind w:right="23" w:hanging="0"/>
        <w:rPr>
          <w:b/>
          <w:b/>
          <w:sz w:val="14"/>
          <w:szCs w:val="14"/>
        </w:rPr>
      </w:pPr>
      <w:r>
        <w:rPr>
          <w:b/>
          <w:sz w:val="14"/>
          <w:szCs w:val="14"/>
        </w:rPr>
      </w:r>
    </w:p>
    <w:tbl>
      <w:tblPr>
        <w:tblW w:w="1013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07"/>
        <w:gridCol w:w="5530"/>
      </w:tblGrid>
      <w:tr>
        <w:trPr/>
        <w:tc>
          <w:tcPr>
            <w:tcW w:w="4607" w:type="dxa"/>
            <w:tcBorders/>
            <w:shd w:fill="auto" w:val="clear"/>
          </w:tcPr>
          <w:p>
            <w:pPr>
              <w:pStyle w:val="Style21"/>
              <w:spacing w:before="0" w:after="0"/>
              <w:ind w:right="2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530" w:type="dxa"/>
            <w:tcBorders/>
            <w:shd w:fill="auto" w:val="clear"/>
          </w:tcPr>
          <w:p>
            <w:pPr>
              <w:pStyle w:val="Style21"/>
              <w:spacing w:before="0" w:after="0"/>
              <w:ind w:right="2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4</w:t>
            </w:r>
          </w:p>
          <w:p>
            <w:pPr>
              <w:pStyle w:val="Style21"/>
              <w:spacing w:before="0" w:after="0"/>
              <w:ind w:right="2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Программе «Улучшение условий и охраны</w:t>
            </w:r>
          </w:p>
          <w:p>
            <w:pPr>
              <w:pStyle w:val="Style21"/>
              <w:spacing w:before="0" w:after="0"/>
              <w:ind w:right="23" w:hanging="0"/>
              <w:rPr>
                <w:b/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>труда в Рязанской области на 2021-2023 годы»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МЕТОДИКА РАСЧЕТА ЭКОНОМИЧЕСКОЙ ЭФФЕКТИВНОСТИ ПРОГРАММНЫХ МЕРОПРИЯТИЙ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Экономический эффект (выгода В, в руб.) в денежном выражении мероприятий по улучшению условий и охраны труда определяется суммой предотвращенного ущерба (экономических последствий) ∆У от производственного травматизма и профессиональных заболеваний, руб. и сокращением расходов ∆Л на компенсации за работу во вредных и (или) опасных условиях труда, руб.: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В=∆У+∆Л.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Предотвращенный ущерб от производственного травматизма и профессиональных заболеваний состоит из прямой ΣЭп и косвенной </w:t>
      </w:r>
      <w:r>
        <w:rPr>
          <w:rFonts w:eastAsia="Symbol" w:cs="Symbol" w:ascii="Symbol" w:hAnsi="Symbol"/>
          <w:sz w:val="28"/>
          <w:szCs w:val="28"/>
          <w:lang w:val="en-US"/>
        </w:rPr>
        <w:t>S</w:t>
      </w:r>
      <w:r>
        <w:rPr>
          <w:sz w:val="28"/>
          <w:szCs w:val="28"/>
        </w:rPr>
        <w:t>Эк экономии от сокращения несчастных случаев на производстве и профессиональных заболеваний, руб.: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∆</w:t>
      </w:r>
      <w:r>
        <w:rPr>
          <w:sz w:val="28"/>
          <w:szCs w:val="28"/>
        </w:rPr>
        <w:t>У= ΣЭп + ΣЭк, (руб.).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Прямая экономия от сокращения несчастных случаев на производстве и профессиональных заболеваний (ΣЭ) рассчитывается по следующей формуле: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>= В</w:t>
      </w:r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  <w:vertAlign w:val="superscript"/>
        </w:rPr>
        <w:t xml:space="preserve">б </w:t>
      </w:r>
      <w:r>
        <w:rPr>
          <w:sz w:val="28"/>
          <w:szCs w:val="28"/>
        </w:rPr>
        <w:t>х</w:t>
      </w:r>
      <w:r>
        <w:rPr>
          <w:sz w:val="32"/>
          <w:szCs w:val="32"/>
        </w:rPr>
        <w:t>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  <w:vertAlign w:val="superscript"/>
        </w:rPr>
        <w:t xml:space="preserve">б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)/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  <w:vertAlign w:val="superscript"/>
        </w:rPr>
        <w:t xml:space="preserve">б </w:t>
      </w:r>
      <w:r>
        <w:rPr>
          <w:sz w:val="28"/>
          <w:szCs w:val="28"/>
        </w:rPr>
        <w:t>+ В</w:t>
      </w:r>
      <w:r>
        <w:rPr>
          <w:sz w:val="28"/>
          <w:szCs w:val="28"/>
          <w:vertAlign w:val="subscript"/>
        </w:rPr>
        <w:t>е</w:t>
      </w:r>
      <w:r>
        <w:rPr>
          <w:sz w:val="28"/>
          <w:szCs w:val="28"/>
          <w:vertAlign w:val="superscript"/>
        </w:rPr>
        <w:t>б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х(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е</w:t>
      </w:r>
      <w:r>
        <w:rPr>
          <w:sz w:val="28"/>
          <w:szCs w:val="28"/>
          <w:vertAlign w:val="superscript"/>
        </w:rPr>
        <w:t>б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е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)/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е</w:t>
      </w:r>
      <w:r>
        <w:rPr>
          <w:sz w:val="28"/>
          <w:szCs w:val="28"/>
          <w:vertAlign w:val="superscript"/>
        </w:rPr>
        <w:t>б</w:t>
      </w:r>
      <w:r>
        <w:rPr>
          <w:sz w:val="28"/>
          <w:szCs w:val="28"/>
        </w:rPr>
        <w:t xml:space="preserve"> + В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  <w:vertAlign w:val="superscript"/>
        </w:rPr>
        <w:t>б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х(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  <w:vertAlign w:val="superscript"/>
        </w:rPr>
        <w:t xml:space="preserve">б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)/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  <w:vertAlign w:val="superscript"/>
        </w:rPr>
        <w:t>б</w:t>
      </w:r>
      <w:r>
        <w:rPr>
          <w:sz w:val="28"/>
          <w:szCs w:val="28"/>
        </w:rPr>
        <w:t>, (руб.)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Normal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  <w:vertAlign w:val="superscript"/>
        </w:rPr>
        <w:t>б</w:t>
      </w:r>
      <w:r>
        <w:rPr>
          <w:sz w:val="28"/>
          <w:szCs w:val="28"/>
        </w:rPr>
        <w:t xml:space="preserve"> – выплаты по временной нетрудоспособности в связи с трудовым увечьем или профзаболеванием в базовом году, руб.;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 – количество дней временной нетрудоспособности в связи с трудовым увечьем или профзаболеванием в отчетном году, дней;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вн</w:t>
      </w:r>
      <w:r>
        <w:rPr>
          <w:sz w:val="28"/>
          <w:szCs w:val="28"/>
          <w:vertAlign w:val="superscript"/>
        </w:rPr>
        <w:t>б</w:t>
      </w:r>
      <w:r>
        <w:rPr>
          <w:sz w:val="28"/>
          <w:szCs w:val="28"/>
        </w:rPr>
        <w:t xml:space="preserve"> – количество дней временной нетрудоспособности в связи с трудовым увечьем или профзаболеванием в базовом году, дней;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vertAlign w:val="subscript"/>
        </w:rPr>
        <w:t>е</w:t>
      </w:r>
      <w:r>
        <w:rPr>
          <w:sz w:val="28"/>
          <w:szCs w:val="28"/>
          <w:vertAlign w:val="superscript"/>
        </w:rPr>
        <w:t>б</w:t>
      </w:r>
      <w:r>
        <w:rPr>
          <w:sz w:val="28"/>
          <w:szCs w:val="28"/>
        </w:rPr>
        <w:t xml:space="preserve"> – начисленные расходы на единовременные выплаты по утрате профессиональной трудоспособности и (или) смертельным исходом в связи с несчастным случаем на производстве и профзаболеванием в базовом году, руб.;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е</w:t>
      </w:r>
      <w:r>
        <w:rPr>
          <w:sz w:val="28"/>
          <w:szCs w:val="28"/>
          <w:vertAlign w:val="superscript"/>
        </w:rPr>
        <w:t xml:space="preserve">о </w:t>
      </w:r>
      <w:r>
        <w:rPr>
          <w:sz w:val="28"/>
          <w:szCs w:val="28"/>
        </w:rPr>
        <w:t>– количество получателей единовременных выплат по утрате профессиональной трудоспособности и (или) смертельным исходом в связи с несчастным случаем на производстве и профзаболеванием в отчетном году, чел.;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е</w:t>
      </w:r>
      <w:r>
        <w:rPr>
          <w:sz w:val="28"/>
          <w:szCs w:val="28"/>
          <w:vertAlign w:val="superscript"/>
        </w:rPr>
        <w:t>б</w:t>
      </w:r>
      <w:r>
        <w:rPr>
          <w:sz w:val="28"/>
          <w:szCs w:val="28"/>
        </w:rPr>
        <w:t xml:space="preserve"> – количество получателей единовременных выплат по утрате профессиональной трудоспособности и (или) смертельным исходом в связи с несчастным случаем на производстве и профзаболеванием в базовом году, чел.;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  <w:vertAlign w:val="superscript"/>
        </w:rPr>
        <w:t>б</w:t>
      </w:r>
      <w:r>
        <w:rPr>
          <w:sz w:val="28"/>
          <w:szCs w:val="28"/>
        </w:rPr>
        <w:t xml:space="preserve"> – начисленные расходы на ежемесячные выплаты в связи с трудовым увечьем, профзаболеванием и в связи со смертью кормильца в базовом году, руб.;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 – количество получателей ежемесячных выплат в связи с трудовым увечьем, профзаболеванием и в связи со смертью кормильца в отчетном году, чел.;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  <w:vertAlign w:val="superscript"/>
        </w:rPr>
        <w:t>б</w:t>
      </w:r>
      <w:r>
        <w:rPr>
          <w:sz w:val="28"/>
          <w:szCs w:val="28"/>
        </w:rPr>
        <w:t xml:space="preserve"> – количество получателей ежемесячных выплат в связи с трудовым увечьем, профзаболеванием и в связи со смертью кормильца в базовом году, чел.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Косвенную экономию (сокращение потерь ВРП Рязанской области из-за снижения объема выпуска продукции, связанных с травматизмом и предоставление компенсаций занятым на тяжелых и вредных работах) рассчитывают следующим образом:</w:t>
      </w:r>
    </w:p>
    <w:p>
      <w:pPr>
        <w:pStyle w:val="Normal"/>
        <w:jc w:val="center"/>
        <w:rPr>
          <w:sz w:val="28"/>
          <w:szCs w:val="28"/>
        </w:rPr>
      </w:pPr>
      <w:r>
        <w:rPr/>
      </w:r>
      <m:oMath xmlns:m="http://schemas.openxmlformats.org/officeDocument/2006/math">
        <m:nary>
          <m:naryPr>
            <m:chr m:val="∑"/>
            <m:subHide m:val="1"/>
            <m:supHide m:val="1"/>
          </m:naryPr>
          <m:sub/>
          <m:sup/>
          <m:e>
            <m:sSub>
              <m:e>
                <m:r>
                  <w:rPr>
                    <w:rFonts w:ascii="Cambria Math" w:hAnsi="Cambria Math"/>
                  </w:rPr>
                  <m:t xml:space="preserve">Э</m:t>
                </m:r>
              </m:e>
              <m:sub>
                <m:r>
                  <w:rPr>
                    <w:rFonts w:ascii="Cambria Math" w:hAnsi="Cambria Math"/>
                  </w:rPr>
                  <m:t xml:space="preserve">к</m:t>
                </m:r>
              </m:sub>
            </m:sSub>
            <m:r>
              <w:rPr>
                <w:rFonts w:ascii="Cambria Math" w:hAnsi="Cambria Math"/>
              </w:rPr>
              <m:t xml:space="preserve">=</m:t>
            </m:r>
            <m:f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ВРП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ЧЗ</m:t>
                </m:r>
              </m:den>
            </m:f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Δ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ЧДНТ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Δ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ЧПСм</m:t>
                    </m:r>
                    <m:r>
                      <w:rPr>
                        <w:rFonts w:ascii="Cambria Math" w:hAnsi="Cambria Math"/>
                      </w:rPr>
                      <m:t xml:space="preserve">×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6000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Δ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ДДО</m:t>
                    </m:r>
                  </m:num>
                  <m:den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365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0,1</m:t>
                </m:r>
                <m:r>
                  <w:rPr>
                    <w:rFonts w:ascii="Cambria Math" w:hAnsi="Cambria Math"/>
                  </w:rPr>
                  <m:t xml:space="preserve">×</m:t>
                </m:r>
                <m:r>
                  <w:rPr>
                    <w:rFonts w:ascii="Cambria Math" w:hAnsi="Cambria Math"/>
                  </w:rPr>
                  <m:t xml:space="preserve">Δ</m:t>
                </m:r>
                <m:sSub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ЧЛК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СРД</m:t>
                    </m:r>
                  </m:sub>
                </m:sSub>
              </m:e>
            </m:d>
          </m:e>
        </m:nary>
      </m:oMath>
      <w:r>
        <w:rPr>
          <w:sz w:val="28"/>
          <w:szCs w:val="28"/>
        </w:rPr>
        <w:t>, руб.</w:t>
      </w:r>
    </w:p>
    <w:p>
      <w:pPr>
        <w:pStyle w:val="14"/>
        <w:tabs>
          <w:tab w:val="left" w:pos="708" w:leader="none"/>
          <w:tab w:val="right" w:pos="9345" w:leader="dot"/>
        </w:tabs>
        <w:spacing w:lineRule="auto" w:line="240"/>
        <w:rPr>
          <w:szCs w:val="28"/>
        </w:rPr>
      </w:pPr>
      <w:r>
        <w:rPr>
          <w:szCs w:val="28"/>
        </w:rPr>
        <w:t>где</w:t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  <w:t>ВРП – валовый региональный продукт, руб.;</w:t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  <w:t>ЧЗ – численность занятых в экономике региона, чел;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Symbol" w:cs="Symbol" w:ascii="Symbol" w:hAnsi="Symbol"/>
          <w:sz w:val="28"/>
          <w:szCs w:val="28"/>
        </w:rPr>
        <w:t>D</w:t>
      </w:r>
      <w:r>
        <w:rPr>
          <w:sz w:val="28"/>
          <w:szCs w:val="28"/>
        </w:rPr>
        <w:t xml:space="preserve"> ЧДНТ – изменение числа человеко-дней нетрудоспособности у пострадавших с утратой трудоспособности на один день и более, чел-дн;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Symbol" w:cs="Symbol" w:ascii="Symbol" w:hAnsi="Symbol"/>
          <w:sz w:val="28"/>
          <w:szCs w:val="28"/>
        </w:rPr>
        <w:t>D</w:t>
      </w:r>
      <w:r>
        <w:rPr>
          <w:sz w:val="28"/>
          <w:szCs w:val="28"/>
        </w:rPr>
        <w:t xml:space="preserve"> ЧПСм – изменение численности пострадавших от несчастных случаев на производстве со смертельным исходом, чел;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6000 – коэффициент, учитывающий потерю рабочего времени в связи со смертью пострадавшего в результате несчастного случая в последующие годы;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Symbol" w:cs="Symbol" w:ascii="Symbol" w:hAnsi="Symbol"/>
          <w:sz w:val="28"/>
          <w:szCs w:val="28"/>
        </w:rPr>
        <w:t>D</w:t>
      </w:r>
      <w:r>
        <w:rPr>
          <w:sz w:val="28"/>
          <w:szCs w:val="28"/>
        </w:rPr>
        <w:t xml:space="preserve"> ДДО – изменение общего количества дней дополнительного отпуска за работу во вредных и (или) опасных условиях труда, чел-дн;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rFonts w:eastAsia="Symbol" w:cs="Symbol" w:ascii="Symbol" w:hAnsi="Symbol"/>
          <w:sz w:val="28"/>
          <w:szCs w:val="28"/>
        </w:rPr>
        <w:t>D</w:t>
      </w:r>
      <w:r>
        <w:rPr>
          <w:sz w:val="28"/>
          <w:szCs w:val="28"/>
        </w:rPr>
        <w:t xml:space="preserve"> ЧЛК</w:t>
      </w:r>
      <w:r>
        <w:rPr>
          <w:sz w:val="28"/>
          <w:szCs w:val="28"/>
          <w:vertAlign w:val="subscript"/>
        </w:rPr>
        <w:t>СРД</w:t>
      </w:r>
      <w:r>
        <w:rPr>
          <w:sz w:val="28"/>
          <w:szCs w:val="28"/>
        </w:rPr>
        <w:t xml:space="preserve"> – изменение численности лиц, которым предоставляется компенсация в виде сокращенного рабочего дня, чел.;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0,1 – коэффициент, учитывающий потерю рабочего времени, связанную с предоставлением сокращенного рабочего дня.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сокращения расходов  </w:t>
      </w:r>
      <w:r>
        <w:rPr>
          <w:rFonts w:eastAsia="Symbol" w:cs="Symbol" w:ascii="Symbol" w:hAnsi="Symbol"/>
          <w:sz w:val="28"/>
          <w:szCs w:val="28"/>
        </w:rPr>
        <w:t>D</w:t>
      </w:r>
      <w:r>
        <w:rPr>
          <w:sz w:val="28"/>
          <w:szCs w:val="28"/>
        </w:rPr>
        <w:t>Л на компенсации за работу во вредных и (или) опасных условиях труда проводится без учета расходов на средства индивидуальной защиты, по остальным статьям фактических расходов на компенсации проводится индексация, учитывающая инфляционные процессы:</w:t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rFonts w:eastAsia="Symbol" w:cs="Symbol" w:ascii="Symbol" w:hAnsi="Symbol"/>
          <w:sz w:val="28"/>
          <w:szCs w:val="28"/>
        </w:rPr>
        <w:t>D</w:t>
      </w:r>
      <w:r>
        <w:rPr>
          <w:sz w:val="28"/>
          <w:szCs w:val="28"/>
        </w:rPr>
        <w:t>Л = Л</w:t>
      </w:r>
      <w:r>
        <w:rPr>
          <w:sz w:val="28"/>
          <w:szCs w:val="28"/>
          <w:vertAlign w:val="superscript"/>
        </w:rPr>
        <w:t>б</w:t>
      </w:r>
      <w:r>
        <w:rPr>
          <w:sz w:val="28"/>
          <w:szCs w:val="28"/>
        </w:rPr>
        <w:t xml:space="preserve"> – Л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k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где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>
        <w:rPr>
          <w:sz w:val="28"/>
          <w:szCs w:val="28"/>
          <w:vertAlign w:val="superscript"/>
        </w:rPr>
        <w:t>б</w:t>
      </w:r>
      <w:r>
        <w:rPr>
          <w:sz w:val="28"/>
          <w:szCs w:val="28"/>
        </w:rPr>
        <w:t>, Л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 – фактические расходы на компенсации за работу во вредных и (или) опасных условиях труда в базовом и отчетном годах;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– поправочный коэффициент, учитывающий инфляционные процессы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= 1 +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инф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/100;</w:t>
      </w:r>
    </w:p>
    <w:p>
      <w:pPr>
        <w:pStyle w:val="Normal"/>
        <w:ind w:firstLine="60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инф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 – коэффициент инфляции за отчетный год, %.</w:t>
      </w:r>
    </w:p>
    <w:p>
      <w:pPr>
        <w:pStyle w:val="Normal"/>
        <w:rPr/>
      </w:pPr>
      <w:r>
        <w:rPr/>
      </w:r>
    </w:p>
    <w:sectPr>
      <w:headerReference w:type="default" r:id="rId5"/>
      <w:type w:val="nextPage"/>
      <w:pgSz w:w="11906" w:h="16838"/>
      <w:pgMar w:left="1134" w:right="567" w:header="709" w:top="794" w:footer="0" w:bottom="851" w:gutter="0"/>
      <w:pgNumType w:start="33"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entury Schoolbook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nsultant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44373526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  <w:p>
        <w:pPr>
          <w:pStyle w:val="Style26"/>
          <w:jc w:val="cent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>
        <w:sz w:val="24"/>
        <w:szCs w:val="24"/>
      </w:rPr>
      <w:fldChar w:fldCharType="begin"/>
    </w:r>
    <w:r>
      <w:instrText> PAGE </w:instrText>
    </w:r>
    <w:r>
      <w:fldChar w:fldCharType="separate"/>
    </w:r>
    <w:r>
      <w:t>33</w:t>
    </w:r>
    <w: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>
        <w:sz w:val="24"/>
        <w:szCs w:val="24"/>
      </w:rPr>
      <w:fldChar w:fldCharType="begin"/>
    </w:r>
    <w:r>
      <w:instrText> PAGE </w:instrText>
    </w:r>
    <w:r>
      <w:fldChar w:fldCharType="separate"/>
    </w:r>
    <w:r>
      <w:t>34</w:t>
    </w:r>
    <w:r>
      <w:fldChar w:fldCharType="end"/>
    </w:r>
  </w:p>
  <w:p>
    <w:pPr>
      <w:pStyle w:val="Style26"/>
      <w:rPr>
        <w:szCs w:val="24"/>
      </w:rPr>
    </w:pPr>
    <w:r>
      <w:rPr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ind w:left="132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>
    <w:lvl w:ilvl="0">
      <w:start w:val="1"/>
      <w:numFmt w:val="decimal"/>
      <w:lvlText w:val="%1."/>
      <w:lvlJc w:val="left"/>
      <w:pPr>
        <w:ind w:left="37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lvl w:ilvl="0">
      <w:start w:val="1"/>
      <w:numFmt w:val="bullet"/>
      <w:lvlText w:val="−"/>
      <w:lvlJc w:val="left"/>
      <w:pPr>
        <w:ind w:left="709" w:hanging="-72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 List" w:uiPriority="0"/>
    <w:lsdException w:name="Balloon Tex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4e5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ru-RU" w:val="ru-RU" w:bidi="ar-SA"/>
    </w:rPr>
  </w:style>
  <w:style w:type="paragraph" w:styleId="1">
    <w:name w:val="Heading 1"/>
    <w:basedOn w:val="Normal"/>
    <w:link w:val="10"/>
    <w:qFormat/>
    <w:rsid w:val="00374e54"/>
    <w:pPr>
      <w:keepNext/>
      <w:spacing w:before="240" w:after="60"/>
      <w:jc w:val="center"/>
      <w:outlineLvl w:val="0"/>
    </w:pPr>
    <w:rPr>
      <w:b/>
      <w:sz w:val="28"/>
    </w:rPr>
  </w:style>
  <w:style w:type="paragraph" w:styleId="2">
    <w:name w:val="Heading 2"/>
    <w:basedOn w:val="Normal"/>
    <w:link w:val="20"/>
    <w:qFormat/>
    <w:rsid w:val="00374e54"/>
    <w:pPr>
      <w:keepNext/>
      <w:spacing w:lineRule="auto" w:line="360"/>
      <w:outlineLvl w:val="1"/>
    </w:pPr>
    <w:rPr>
      <w:b/>
      <w:sz w:val="28"/>
    </w:rPr>
  </w:style>
  <w:style w:type="paragraph" w:styleId="3">
    <w:name w:val="Heading 3"/>
    <w:basedOn w:val="Normal"/>
    <w:link w:val="30"/>
    <w:qFormat/>
    <w:rsid w:val="00374e54"/>
    <w:pPr>
      <w:keepNext/>
      <w:jc w:val="right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374e5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21" w:customStyle="1">
    <w:name w:val="Заголовок 2 Знак"/>
    <w:basedOn w:val="DefaultParagraphFont"/>
    <w:link w:val="2"/>
    <w:qFormat/>
    <w:rsid w:val="00374e5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374e5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1" w:customStyle="1">
    <w:name w:val="Основной текст с отступом Знак"/>
    <w:basedOn w:val="DefaultParagraphFont"/>
    <w:link w:val="a3"/>
    <w:qFormat/>
    <w:rsid w:val="00374e5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 w:customStyle="1">
    <w:name w:val="Верхний колонтитул Знак"/>
    <w:basedOn w:val="DefaultParagraphFont"/>
    <w:link w:val="a5"/>
    <w:uiPriority w:val="99"/>
    <w:qFormat/>
    <w:rsid w:val="00374e5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374e54"/>
    <w:rPr>
      <w:sz w:val="28"/>
      <w:lang w:val="ru-RU" w:eastAsia="en-US" w:bidi="ar-SA"/>
    </w:rPr>
  </w:style>
  <w:style w:type="character" w:styleId="Style13" w:customStyle="1">
    <w:name w:val="Цветовое выделение"/>
    <w:qFormat/>
    <w:rsid w:val="00374e54"/>
    <w:rPr>
      <w:b/>
      <w:color w:val="000080"/>
    </w:rPr>
  </w:style>
  <w:style w:type="character" w:styleId="Style14" w:customStyle="1">
    <w:name w:val="Гипертекстовая ссылка"/>
    <w:qFormat/>
    <w:rsid w:val="00374e54"/>
    <w:rPr>
      <w:rFonts w:cs="Times New Roman"/>
      <w:b/>
      <w:color w:val="008000"/>
    </w:rPr>
  </w:style>
  <w:style w:type="character" w:styleId="Style15" w:customStyle="1">
    <w:name w:val="Текст сноски Знак"/>
    <w:basedOn w:val="DefaultParagraphFont"/>
    <w:link w:val="ac"/>
    <w:semiHidden/>
    <w:qFormat/>
    <w:rsid w:val="00374e5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otnotereference">
    <w:name w:val="footnote reference"/>
    <w:semiHidden/>
    <w:qFormat/>
    <w:rsid w:val="00374e54"/>
    <w:rPr>
      <w:sz w:val="28"/>
      <w:vertAlign w:val="superscript"/>
      <w:lang w:val="ru-RU" w:eastAsia="en-US" w:bidi="ar-SA"/>
    </w:rPr>
  </w:style>
  <w:style w:type="character" w:styleId="Strong">
    <w:name w:val="Strong"/>
    <w:qFormat/>
    <w:rsid w:val="00374e54"/>
    <w:rPr>
      <w:b/>
      <w:bCs/>
    </w:rPr>
  </w:style>
  <w:style w:type="character" w:styleId="Style16" w:customStyle="1">
    <w:name w:val="Нижний колонтитул Знак"/>
    <w:basedOn w:val="DefaultParagraphFont"/>
    <w:link w:val="af6"/>
    <w:uiPriority w:val="99"/>
    <w:qFormat/>
    <w:rsid w:val="00374e5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15" w:customStyle="1">
    <w:name w:val="Font Style15"/>
    <w:qFormat/>
    <w:rsid w:val="00374e54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374e54"/>
    <w:rPr>
      <w:rFonts w:ascii="Century Schoolbook" w:hAnsi="Century Schoolbook" w:cs="Century Schoolbook"/>
      <w:b/>
      <w:bCs/>
      <w:i/>
      <w:iCs/>
      <w:sz w:val="14"/>
      <w:szCs w:val="14"/>
    </w:rPr>
  </w:style>
  <w:style w:type="character" w:styleId="FontStyle17" w:customStyle="1">
    <w:name w:val="Font Style17"/>
    <w:qFormat/>
    <w:rsid w:val="00374e54"/>
    <w:rPr>
      <w:rFonts w:ascii="Times New Roman" w:hAnsi="Times New Roman" w:cs="Times New Roman"/>
      <w:i/>
      <w:iCs/>
      <w:spacing w:val="-20"/>
      <w:sz w:val="32"/>
      <w:szCs w:val="32"/>
    </w:rPr>
  </w:style>
  <w:style w:type="character" w:styleId="FontStyle18" w:customStyle="1">
    <w:name w:val="Font Style18"/>
    <w:qFormat/>
    <w:rsid w:val="00374e54"/>
    <w:rPr>
      <w:rFonts w:ascii="Times New Roman" w:hAnsi="Times New Roman" w:cs="Times New Roman"/>
      <w:sz w:val="26"/>
      <w:szCs w:val="26"/>
    </w:rPr>
  </w:style>
  <w:style w:type="character" w:styleId="FontStyle19" w:customStyle="1">
    <w:name w:val="Font Style19"/>
    <w:qFormat/>
    <w:rsid w:val="00374e54"/>
    <w:rPr>
      <w:rFonts w:ascii="Times New Roman" w:hAnsi="Times New Roman" w:cs="Times New Roman"/>
      <w:i/>
      <w:iCs/>
      <w:sz w:val="26"/>
      <w:szCs w:val="26"/>
    </w:rPr>
  </w:style>
  <w:style w:type="character" w:styleId="Style17" w:customStyle="1">
    <w:name w:val="Текст выноски Знак"/>
    <w:basedOn w:val="DefaultParagraphFont"/>
    <w:link w:val="af9"/>
    <w:semiHidden/>
    <w:qFormat/>
    <w:rsid w:val="00374e54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Основной текст Знак"/>
    <w:basedOn w:val="DefaultParagraphFont"/>
    <w:link w:val="afb"/>
    <w:qFormat/>
    <w:rsid w:val="00374e5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" w:customStyle="1">
    <w:name w:val="Основной текст + 10"/>
    <w:qFormat/>
    <w:rsid w:val="00374e54"/>
    <w:rPr>
      <w:rFonts w:ascii="Times New Roman" w:hAnsi="Times New Roman" w:cs="Times New Roman"/>
      <w:i/>
      <w:iCs/>
      <w:spacing w:val="-10"/>
      <w:sz w:val="21"/>
      <w:szCs w:val="21"/>
      <w:lang w:val="en-US" w:eastAsia="en-US" w:bidi="ar-SA"/>
    </w:rPr>
  </w:style>
  <w:style w:type="character" w:styleId="22" w:customStyle="1">
    <w:name w:val="Знак Знак2"/>
    <w:semiHidden/>
    <w:qFormat/>
    <w:locked/>
    <w:rsid w:val="00374e54"/>
    <w:rPr>
      <w:sz w:val="28"/>
      <w:lang w:val="ru-RU" w:eastAsia="ru-RU" w:bidi="ar-SA"/>
    </w:rPr>
  </w:style>
  <w:style w:type="character" w:styleId="Style19" w:customStyle="1">
    <w:name w:val="Название Знак"/>
    <w:basedOn w:val="DefaultParagraphFont"/>
    <w:link w:val="afd"/>
    <w:qFormat/>
    <w:rsid w:val="00374e54"/>
    <w:rPr>
      <w:rFonts w:ascii="Times New Roman" w:hAnsi="Times New Roman" w:eastAsia="Times New Roman" w:cs="Times New Roman"/>
      <w:sz w:val="28"/>
      <w:szCs w:val="28"/>
    </w:rPr>
  </w:style>
  <w:style w:type="character" w:styleId="ListLabel1">
    <w:name w:val="ListLabel 1"/>
    <w:qFormat/>
    <w:rPr>
      <w:rFonts w:cs="Times New Roman"/>
      <w:sz w:val="28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fc"/>
    <w:rsid w:val="00374e54"/>
    <w:pPr>
      <w:spacing w:before="0" w:after="12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Обычный1"/>
    <w:qFormat/>
    <w:rsid w:val="00374e5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8"/>
      <w:szCs w:val="20"/>
      <w:lang w:eastAsia="ru-RU" w:val="ru-RU" w:bidi="ar-SA"/>
    </w:rPr>
  </w:style>
  <w:style w:type="paragraph" w:styleId="Style25">
    <w:name w:val="Body Text Indent"/>
    <w:basedOn w:val="Normal"/>
    <w:link w:val="a4"/>
    <w:rsid w:val="00374e54"/>
    <w:pPr>
      <w:ind w:firstLine="720"/>
      <w:jc w:val="both"/>
    </w:pPr>
    <w:rPr>
      <w:sz w:val="28"/>
    </w:rPr>
  </w:style>
  <w:style w:type="paragraph" w:styleId="ConsNormal" w:customStyle="1">
    <w:name w:val="ConsNormal"/>
    <w:qFormat/>
    <w:rsid w:val="00374e54"/>
    <w:pPr>
      <w:widowControl/>
      <w:bidi w:val="0"/>
      <w:spacing w:lineRule="auto" w:line="240" w:before="0" w:after="0"/>
      <w:ind w:firstLine="720"/>
      <w:jc w:val="left"/>
    </w:pPr>
    <w:rPr>
      <w:rFonts w:ascii="Consultant" w:hAnsi="Consultant" w:eastAsia="Times New Roman" w:cs="Times New Roman"/>
      <w:color w:val="auto"/>
      <w:sz w:val="20"/>
      <w:szCs w:val="20"/>
      <w:lang w:eastAsia="ru-RU" w:val="ru-RU" w:bidi="ar-SA"/>
    </w:rPr>
  </w:style>
  <w:style w:type="paragraph" w:styleId="Style26">
    <w:name w:val="Header"/>
    <w:basedOn w:val="Normal"/>
    <w:link w:val="a6"/>
    <w:uiPriority w:val="99"/>
    <w:rsid w:val="00374e54"/>
    <w:pPr>
      <w:tabs>
        <w:tab w:val="center" w:pos="4153" w:leader="none"/>
        <w:tab w:val="right" w:pos="8306" w:leader="none"/>
      </w:tabs>
    </w:pPr>
    <w:rPr/>
  </w:style>
  <w:style w:type="paragraph" w:styleId="Style27" w:customStyle="1">
    <w:name w:val="Таблицы (моноширинный)"/>
    <w:basedOn w:val="Normal"/>
    <w:qFormat/>
    <w:rsid w:val="00374e54"/>
    <w:pPr>
      <w:widowControl w:val="false"/>
      <w:jc w:val="both"/>
    </w:pPr>
    <w:rPr>
      <w:rFonts w:ascii="Courier New" w:hAnsi="Courier New" w:cs="Courier New"/>
      <w:sz w:val="24"/>
      <w:szCs w:val="24"/>
    </w:rPr>
  </w:style>
  <w:style w:type="paragraph" w:styleId="Footnotetext">
    <w:name w:val="footnote text"/>
    <w:basedOn w:val="Normal"/>
    <w:link w:val="ad"/>
    <w:semiHidden/>
    <w:qFormat/>
    <w:rsid w:val="00374e54"/>
    <w:pPr/>
    <w:rPr/>
  </w:style>
  <w:style w:type="paragraph" w:styleId="ConsPlusNonformat" w:customStyle="1">
    <w:name w:val="ConsPlusNonformat"/>
    <w:qFormat/>
    <w:rsid w:val="00374e54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eastAsia="ru-RU" w:val="ru-RU" w:bidi="ar-SA"/>
    </w:rPr>
  </w:style>
  <w:style w:type="paragraph" w:styleId="ListParagraph">
    <w:name w:val="List Paragraph"/>
    <w:basedOn w:val="Normal"/>
    <w:qFormat/>
    <w:rsid w:val="00374e54"/>
    <w:pPr>
      <w:spacing w:before="0" w:after="0"/>
      <w:ind w:left="720" w:firstLine="709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8" w:customStyle="1">
    <w:name w:val="Знак"/>
    <w:basedOn w:val="Normal"/>
    <w:autoRedefine/>
    <w:qFormat/>
    <w:rsid w:val="00374e54"/>
    <w:pPr>
      <w:spacing w:lineRule="exact" w:line="240" w:before="0" w:after="160"/>
    </w:pPr>
    <w:rPr>
      <w:sz w:val="28"/>
      <w:lang w:val="en-US" w:eastAsia="en-US"/>
    </w:rPr>
  </w:style>
  <w:style w:type="paragraph" w:styleId="Style29" w:customStyle="1">
    <w:name w:val="Прижатый влево"/>
    <w:basedOn w:val="Normal"/>
    <w:qFormat/>
    <w:rsid w:val="00374e54"/>
    <w:pPr/>
    <w:rPr>
      <w:rFonts w:ascii="Arial" w:hAnsi="Arial"/>
      <w:sz w:val="24"/>
      <w:szCs w:val="24"/>
    </w:rPr>
  </w:style>
  <w:style w:type="paragraph" w:styleId="Style30" w:customStyle="1">
    <w:name w:val="Нормальный (таблица)"/>
    <w:basedOn w:val="Normal"/>
    <w:qFormat/>
    <w:rsid w:val="00374e54"/>
    <w:pPr>
      <w:jc w:val="both"/>
    </w:pPr>
    <w:rPr>
      <w:rFonts w:ascii="Arial" w:hAnsi="Arial"/>
      <w:sz w:val="24"/>
      <w:szCs w:val="24"/>
    </w:rPr>
  </w:style>
  <w:style w:type="paragraph" w:styleId="Style31" w:customStyle="1">
    <w:name w:val="Колонтитул (левый)"/>
    <w:basedOn w:val="Normal"/>
    <w:qFormat/>
    <w:rsid w:val="00374e54"/>
    <w:pPr>
      <w:jc w:val="both"/>
    </w:pPr>
    <w:rPr>
      <w:rFonts w:ascii="Arial" w:hAnsi="Arial"/>
      <w:sz w:val="16"/>
      <w:szCs w:val="16"/>
    </w:rPr>
  </w:style>
  <w:style w:type="paragraph" w:styleId="Style32" w:customStyle="1">
    <w:name w:val="Текст (прав. подпись)"/>
    <w:basedOn w:val="Normal"/>
    <w:qFormat/>
    <w:rsid w:val="00374e54"/>
    <w:pPr>
      <w:jc w:val="right"/>
    </w:pPr>
    <w:rPr>
      <w:rFonts w:ascii="Arial" w:hAnsi="Arial"/>
      <w:sz w:val="24"/>
      <w:szCs w:val="24"/>
    </w:rPr>
  </w:style>
  <w:style w:type="paragraph" w:styleId="13" w:customStyle="1">
    <w:name w:val="Знак1"/>
    <w:basedOn w:val="Normal"/>
    <w:autoRedefine/>
    <w:qFormat/>
    <w:rsid w:val="00374e54"/>
    <w:pPr>
      <w:spacing w:lineRule="exact" w:line="240" w:before="0" w:after="160"/>
    </w:pPr>
    <w:rPr>
      <w:sz w:val="28"/>
      <w:lang w:val="en-US" w:eastAsia="en-US"/>
    </w:rPr>
  </w:style>
  <w:style w:type="paragraph" w:styleId="Style33">
    <w:name w:val="Footer"/>
    <w:basedOn w:val="Normal"/>
    <w:link w:val="af7"/>
    <w:uiPriority w:val="99"/>
    <w:rsid w:val="00374e54"/>
    <w:pPr>
      <w:tabs>
        <w:tab w:val="center" w:pos="4677" w:leader="none"/>
        <w:tab w:val="right" w:pos="9355" w:leader="none"/>
      </w:tabs>
    </w:pPr>
    <w:rPr/>
  </w:style>
  <w:style w:type="paragraph" w:styleId="Style110" w:customStyle="1">
    <w:name w:val="Style1"/>
    <w:basedOn w:val="Normal"/>
    <w:qFormat/>
    <w:rsid w:val="00374e54"/>
    <w:pPr>
      <w:widowControl w:val="false"/>
      <w:spacing w:lineRule="exact" w:line="325"/>
      <w:jc w:val="center"/>
    </w:pPr>
    <w:rPr>
      <w:sz w:val="24"/>
      <w:szCs w:val="24"/>
    </w:rPr>
  </w:style>
  <w:style w:type="paragraph" w:styleId="Style210" w:customStyle="1">
    <w:name w:val="Style2"/>
    <w:basedOn w:val="Normal"/>
    <w:qFormat/>
    <w:rsid w:val="00374e54"/>
    <w:pPr>
      <w:widowControl w:val="false"/>
      <w:spacing w:lineRule="exact" w:line="325"/>
      <w:ind w:firstLine="538"/>
      <w:jc w:val="both"/>
    </w:pPr>
    <w:rPr>
      <w:sz w:val="24"/>
      <w:szCs w:val="24"/>
    </w:rPr>
  </w:style>
  <w:style w:type="paragraph" w:styleId="Style34" w:customStyle="1">
    <w:name w:val="Style3"/>
    <w:basedOn w:val="Normal"/>
    <w:qFormat/>
    <w:rsid w:val="00374e54"/>
    <w:pPr>
      <w:widowControl w:val="false"/>
      <w:spacing w:lineRule="exact" w:line="323"/>
      <w:ind w:firstLine="696"/>
      <w:jc w:val="both"/>
    </w:pPr>
    <w:rPr>
      <w:sz w:val="24"/>
      <w:szCs w:val="24"/>
    </w:rPr>
  </w:style>
  <w:style w:type="paragraph" w:styleId="Style41" w:customStyle="1">
    <w:name w:val="Style4"/>
    <w:basedOn w:val="Normal"/>
    <w:qFormat/>
    <w:rsid w:val="00374e54"/>
    <w:pPr>
      <w:widowControl w:val="false"/>
      <w:spacing w:lineRule="exact" w:line="322"/>
      <w:jc w:val="both"/>
    </w:pPr>
    <w:rPr>
      <w:sz w:val="24"/>
      <w:szCs w:val="24"/>
    </w:rPr>
  </w:style>
  <w:style w:type="paragraph" w:styleId="Style51" w:customStyle="1">
    <w:name w:val="Style5"/>
    <w:basedOn w:val="Normal"/>
    <w:qFormat/>
    <w:rsid w:val="00374e54"/>
    <w:pPr>
      <w:widowControl w:val="false"/>
      <w:spacing w:lineRule="exact" w:line="322"/>
      <w:ind w:firstLine="528"/>
    </w:pPr>
    <w:rPr>
      <w:sz w:val="24"/>
      <w:szCs w:val="24"/>
    </w:rPr>
  </w:style>
  <w:style w:type="paragraph" w:styleId="Style61" w:customStyle="1">
    <w:name w:val="Style6"/>
    <w:basedOn w:val="Normal"/>
    <w:qFormat/>
    <w:rsid w:val="00374e54"/>
    <w:pPr>
      <w:widowControl w:val="false"/>
      <w:spacing w:lineRule="exact" w:line="312"/>
      <w:ind w:hanging="1397"/>
    </w:pPr>
    <w:rPr>
      <w:sz w:val="24"/>
      <w:szCs w:val="24"/>
    </w:rPr>
  </w:style>
  <w:style w:type="paragraph" w:styleId="Style71" w:customStyle="1">
    <w:name w:val="Style7"/>
    <w:basedOn w:val="Normal"/>
    <w:qFormat/>
    <w:rsid w:val="00374e54"/>
    <w:pPr>
      <w:widowControl w:val="false"/>
    </w:pPr>
    <w:rPr>
      <w:sz w:val="24"/>
      <w:szCs w:val="24"/>
    </w:rPr>
  </w:style>
  <w:style w:type="paragraph" w:styleId="Style81" w:customStyle="1">
    <w:name w:val="Style8"/>
    <w:basedOn w:val="Normal"/>
    <w:qFormat/>
    <w:rsid w:val="00374e54"/>
    <w:pPr>
      <w:widowControl w:val="false"/>
    </w:pPr>
    <w:rPr>
      <w:sz w:val="24"/>
      <w:szCs w:val="24"/>
    </w:rPr>
  </w:style>
  <w:style w:type="paragraph" w:styleId="Style91" w:customStyle="1">
    <w:name w:val="Style9"/>
    <w:basedOn w:val="Normal"/>
    <w:qFormat/>
    <w:rsid w:val="00374e54"/>
    <w:pPr>
      <w:widowControl w:val="false"/>
    </w:pPr>
    <w:rPr>
      <w:sz w:val="24"/>
      <w:szCs w:val="24"/>
    </w:rPr>
  </w:style>
  <w:style w:type="paragraph" w:styleId="Style101" w:customStyle="1">
    <w:name w:val="Style10"/>
    <w:basedOn w:val="Normal"/>
    <w:qFormat/>
    <w:rsid w:val="00374e54"/>
    <w:pPr>
      <w:widowControl w:val="false"/>
      <w:spacing w:lineRule="exact" w:line="326"/>
      <w:ind w:firstLine="701"/>
    </w:pPr>
    <w:rPr>
      <w:sz w:val="24"/>
      <w:szCs w:val="24"/>
    </w:rPr>
  </w:style>
  <w:style w:type="paragraph" w:styleId="Style111" w:customStyle="1">
    <w:name w:val="Style11"/>
    <w:basedOn w:val="Normal"/>
    <w:qFormat/>
    <w:rsid w:val="00374e54"/>
    <w:pPr>
      <w:widowControl w:val="false"/>
      <w:jc w:val="center"/>
    </w:pPr>
    <w:rPr>
      <w:sz w:val="24"/>
      <w:szCs w:val="24"/>
    </w:rPr>
  </w:style>
  <w:style w:type="paragraph" w:styleId="Style121" w:customStyle="1">
    <w:name w:val="Style12"/>
    <w:basedOn w:val="Normal"/>
    <w:qFormat/>
    <w:rsid w:val="00374e54"/>
    <w:pPr>
      <w:widowControl w:val="false"/>
      <w:spacing w:lineRule="exact" w:line="331"/>
      <w:jc w:val="both"/>
    </w:pPr>
    <w:rPr>
      <w:sz w:val="24"/>
      <w:szCs w:val="24"/>
    </w:rPr>
  </w:style>
  <w:style w:type="paragraph" w:styleId="Style131" w:customStyle="1">
    <w:name w:val="Style13"/>
    <w:basedOn w:val="Normal"/>
    <w:qFormat/>
    <w:rsid w:val="00374e54"/>
    <w:pPr>
      <w:widowControl w:val="false"/>
      <w:spacing w:lineRule="exact" w:line="331"/>
      <w:ind w:firstLine="427"/>
      <w:jc w:val="both"/>
    </w:pPr>
    <w:rPr>
      <w:sz w:val="24"/>
      <w:szCs w:val="24"/>
    </w:rPr>
  </w:style>
  <w:style w:type="paragraph" w:styleId="ConsPlusNormal" w:customStyle="1">
    <w:name w:val="ConsPlusNormal"/>
    <w:qFormat/>
    <w:rsid w:val="00374e5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eastAsia="ar-SA" w:val="ru-RU" w:bidi="ar-SA"/>
    </w:rPr>
  </w:style>
  <w:style w:type="paragraph" w:styleId="BalloonText">
    <w:name w:val="Balloon Text"/>
    <w:basedOn w:val="Normal"/>
    <w:link w:val="afa"/>
    <w:semiHidden/>
    <w:qFormat/>
    <w:rsid w:val="00374e54"/>
    <w:pPr/>
    <w:rPr>
      <w:rFonts w:ascii="Tahoma" w:hAnsi="Tahoma" w:cs="Tahoma"/>
      <w:sz w:val="16"/>
      <w:szCs w:val="16"/>
    </w:rPr>
  </w:style>
  <w:style w:type="paragraph" w:styleId="14">
    <w:name w:val="TOC 1"/>
    <w:basedOn w:val="Normal"/>
    <w:autoRedefine/>
    <w:semiHidden/>
    <w:rsid w:val="00374e54"/>
    <w:pPr>
      <w:tabs>
        <w:tab w:val="right" w:pos="9345" w:leader="dot"/>
      </w:tabs>
      <w:spacing w:lineRule="auto" w:line="360"/>
    </w:pPr>
    <w:rPr>
      <w:sz w:val="28"/>
      <w:szCs w:val="24"/>
    </w:rPr>
  </w:style>
  <w:style w:type="paragraph" w:styleId="Style35">
    <w:name w:val="Title"/>
    <w:basedOn w:val="Normal"/>
    <w:link w:val="afe"/>
    <w:qFormat/>
    <w:rsid w:val="00374e54"/>
    <w:pPr>
      <w:jc w:val="center"/>
    </w:pPr>
    <w:rPr>
      <w:sz w:val="28"/>
      <w:szCs w:val="28"/>
      <w:lang w:eastAsia="en-US"/>
    </w:rPr>
  </w:style>
  <w:style w:type="paragraph" w:styleId="211" w:customStyle="1">
    <w:name w:val="Основной текст 21"/>
    <w:basedOn w:val="Normal"/>
    <w:qFormat/>
    <w:rsid w:val="00374e54"/>
    <w:pPr>
      <w:widowControl w:val="false"/>
      <w:overflowPunct w:val="true"/>
      <w:spacing w:before="0" w:after="60"/>
      <w:ind w:left="-142" w:hanging="0"/>
      <w:jc w:val="center"/>
      <w:textAlignment w:val="baseline"/>
    </w:pPr>
    <w:rPr>
      <w:b/>
      <w:sz w:val="16"/>
    </w:rPr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374e54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LibreOffice/5.1.2.2$Windows_X86_64 LibreOffice_project/d3bf12ecb743fc0d20e0be0c58ca359301eb705f</Application>
  <Pages>34</Pages>
  <Words>8655</Words>
  <Characters>61197</Characters>
  <CharactersWithSpaces>68858</CharactersWithSpaces>
  <Paragraphs>1187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2020-11-02T14:02:00Z</dcterms:created>
  <dc:creator>pokidyshevpv</dc:creator>
  <dc:description/>
  <dc:language>ru-RU</dc:language>
  <cp:lastModifiedBy/>
  <cp:lastPrinted>2020-12-16T08:27:00Z</cp:lastPrinted>
  <dcterms:modified xsi:type="dcterms:W3CDTF">2020-12-17T15:02:34Z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