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69C2" w:rsidRDefault="00840E2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C2" w:rsidRDefault="00840E2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B69C2" w:rsidRDefault="00840E2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69C2" w:rsidRDefault="002B69C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69C2" w:rsidRDefault="002B69C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69C2" w:rsidRDefault="00840E23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B69C2" w:rsidRDefault="002B69C2">
      <w:pPr>
        <w:tabs>
          <w:tab w:val="left" w:pos="709"/>
        </w:tabs>
        <w:rPr>
          <w:b/>
          <w:sz w:val="28"/>
          <w:szCs w:val="28"/>
        </w:rPr>
      </w:pPr>
    </w:p>
    <w:p w:rsidR="002B69C2" w:rsidRDefault="004C3E5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22 декабря </w:t>
      </w:r>
      <w:r w:rsidR="00840E23">
        <w:rPr>
          <w:sz w:val="28"/>
          <w:szCs w:val="28"/>
        </w:rPr>
        <w:t xml:space="preserve">2020 г.                                                    </w:t>
      </w: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         № 860-п</w:t>
      </w:r>
    </w:p>
    <w:p w:rsidR="002B69C2" w:rsidRDefault="002B69C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B69C2" w:rsidRDefault="00840E2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B69C2" w:rsidRDefault="00840E23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62:02:0010105:1141:ЗУ3</w:t>
      </w:r>
      <w:bookmarkStart w:id="1" w:name="__DdeLink__133_3797669617"/>
      <w:bookmarkStart w:id="2" w:name="__DdeLink__220_2984622420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 Рязанская область, р-н 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ий, с. Захарово, ул. Победы, д. 3</w:t>
      </w:r>
    </w:p>
    <w:p w:rsidR="002B69C2" w:rsidRDefault="002B69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69C2" w:rsidRDefault="00840E2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Захаровский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62:02:0010105:1141:ЗУ3</w:t>
      </w:r>
      <w:bookmarkStart w:id="3" w:name="__DdeLink__220_29846224201"/>
      <w:bookmarkStart w:id="4" w:name="__DdeLink__133_3797669617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>: Рязанская область, р-н Захаровский,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840E2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62:02:0010105:1141:ЗУ3, 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220_29846224202"/>
      <w:bookmarkStart w:id="6" w:name="__DdeLink__133_3797669617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р-н Захаровский, с. Захарово, ул. Победы, д. 3, со следующими координатами:</w:t>
      </w:r>
    </w:p>
    <w:p w:rsidR="002B69C2" w:rsidRDefault="002B69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B69C2" w:rsidRDefault="002B69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B69C2" w:rsidRDefault="002B69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B69C2" w:rsidRDefault="002B69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B69C2" w:rsidRDefault="002B69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B69C2" w:rsidRDefault="00840E23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2B69C2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2B69C2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2B69C2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2B69C2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413375.40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1301036.66</w:t>
            </w:r>
          </w:p>
        </w:tc>
      </w:tr>
      <w:tr w:rsidR="002B69C2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413373.23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1301042.94</w:t>
            </w:r>
          </w:p>
        </w:tc>
      </w:tr>
      <w:tr w:rsidR="002B69C2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413365.96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1301040.43</w:t>
            </w:r>
          </w:p>
        </w:tc>
      </w:tr>
      <w:tr w:rsidR="002B69C2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62.42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39.21</w:t>
            </w:r>
          </w:p>
        </w:tc>
      </w:tr>
      <w:tr w:rsidR="002B69C2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</w:t>
            </w:r>
            <w:r>
              <w:rPr>
                <w:sz w:val="24"/>
                <w:szCs w:val="24"/>
              </w:rPr>
              <w:t>66.54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26.74</w:t>
            </w:r>
          </w:p>
        </w:tc>
      </w:tr>
      <w:tr w:rsidR="002B69C2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413377.51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9C2" w:rsidRDefault="00840E2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1301030.55</w:t>
            </w:r>
          </w:p>
        </w:tc>
      </w:tr>
    </w:tbl>
    <w:p w:rsidR="002B69C2" w:rsidRDefault="002B69C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2B69C2" w:rsidRDefault="00840E23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2B69C2" w:rsidRDefault="00840E2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предельной </w:t>
      </w:r>
      <w:r>
        <w:rPr>
          <w:rFonts w:ascii="Times New Roman" w:hAnsi="Times New Roman" w:cs="Times New Roman"/>
          <w:sz w:val="28"/>
          <w:szCs w:val="28"/>
        </w:rPr>
        <w:t>минимальной площади земельного участка — 151 кв.м.;</w:t>
      </w:r>
    </w:p>
    <w:p w:rsidR="002B69C2" w:rsidRDefault="00840E2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2B69C2" w:rsidRDefault="00840E2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</w:t>
      </w:r>
      <w:r>
        <w:rPr>
          <w:rFonts w:ascii="Times New Roman" w:hAnsi="Times New Roman" w:cs="Times New Roman"/>
          <w:sz w:val="28"/>
          <w:szCs w:val="28"/>
        </w:rPr>
        <w:t>границы земельного участка с юго-восточной стороны — 0 м.</w:t>
      </w:r>
    </w:p>
    <w:p w:rsidR="002B69C2" w:rsidRDefault="00840E23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информации (</w:t>
      </w:r>
      <w:r>
        <w:rPr>
          <w:rFonts w:ascii="Times New Roman" w:hAnsi="Times New Roman" w:cs="Times New Roman"/>
          <w:sz w:val="28"/>
          <w:szCs w:val="28"/>
        </w:rPr>
        <w:t>газета «Рязанские</w:t>
      </w:r>
    </w:p>
    <w:p w:rsidR="002B69C2" w:rsidRDefault="00840E2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ведомости) и на официальном интернет-портале правовой информации (www.pravo.gov.ru) в течение двух дней со дня его издания.</w:t>
      </w:r>
    </w:p>
    <w:p w:rsidR="002B69C2" w:rsidRDefault="00840E2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2B69C2" w:rsidRDefault="00840E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B69C2" w:rsidRDefault="00840E2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Захаровский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главе администрации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Захаровское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Захаровского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2B69C2" w:rsidRDefault="00840E2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840E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p w:rsidR="002B69C2" w:rsidRDefault="002B69C2">
      <w:pPr>
        <w:tabs>
          <w:tab w:val="left" w:pos="709"/>
        </w:tabs>
        <w:jc w:val="both"/>
        <w:rPr>
          <w:sz w:val="28"/>
          <w:szCs w:val="28"/>
        </w:rPr>
      </w:pPr>
    </w:p>
    <w:sectPr w:rsidR="002B69C2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23" w:rsidRDefault="00840E23">
      <w:r>
        <w:separator/>
      </w:r>
    </w:p>
  </w:endnote>
  <w:endnote w:type="continuationSeparator" w:id="0">
    <w:p w:rsidR="00840E23" w:rsidRDefault="0084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23" w:rsidRDefault="00840E23">
      <w:r>
        <w:separator/>
      </w:r>
    </w:p>
  </w:footnote>
  <w:footnote w:type="continuationSeparator" w:id="0">
    <w:p w:rsidR="00840E23" w:rsidRDefault="00840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C2" w:rsidRDefault="002B69C2">
    <w:pPr>
      <w:pStyle w:val="af0"/>
      <w:jc w:val="center"/>
    </w:pPr>
  </w:p>
  <w:p w:rsidR="002B69C2" w:rsidRDefault="002B69C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C2" w:rsidRDefault="002B69C2">
    <w:pPr>
      <w:pStyle w:val="af0"/>
    </w:pPr>
  </w:p>
  <w:p w:rsidR="002B69C2" w:rsidRDefault="002B69C2">
    <w:pPr>
      <w:pStyle w:val="af0"/>
    </w:pPr>
  </w:p>
  <w:p w:rsidR="002B69C2" w:rsidRDefault="002B69C2">
    <w:pPr>
      <w:pStyle w:val="af0"/>
    </w:pPr>
  </w:p>
  <w:p w:rsidR="002B69C2" w:rsidRDefault="002B69C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2BF1"/>
    <w:multiLevelType w:val="multilevel"/>
    <w:tmpl w:val="069E4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B4243F"/>
    <w:multiLevelType w:val="multilevel"/>
    <w:tmpl w:val="5BCC26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C2"/>
    <w:rsid w:val="002B69C2"/>
    <w:rsid w:val="004C3E50"/>
    <w:rsid w:val="0084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2020-12-22T06:52:00Z</dcterms:created>
  <dcterms:modified xsi:type="dcterms:W3CDTF">2020-12-22T06:53:00Z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2020-12-21T11:55:14Z</cp:lastPrinted>
  <dcterms:modified xsi:type="dcterms:W3CDTF">2020-12-21T14:57:35Z</dcterms:modified>
  <cp:revision>119</cp:revision>
  <dc:subject/>
  <dc:title>ГЛАВА АДМИНИСТРАЦИИ РЯЗАНСКОЙ ОБЛАСТИ</dc:title>
</cp:coreProperties>
</file>