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694"/>
      </w:tblGrid>
      <w:tr w:rsidR="00D0694F" w:rsidRPr="00D0694F" w14:paraId="177A8C22" w14:textId="77777777" w:rsidTr="00EB7F93">
        <w:trPr>
          <w:trHeight w:val="1611"/>
        </w:trPr>
        <w:tc>
          <w:tcPr>
            <w:tcW w:w="5134" w:type="dxa"/>
            <w:shd w:val="clear" w:color="auto" w:fill="auto"/>
          </w:tcPr>
          <w:p w14:paraId="206ED523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694" w:type="dxa"/>
            <w:shd w:val="clear" w:color="auto" w:fill="auto"/>
          </w:tcPr>
          <w:p w14:paraId="56F36818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Приложение </w:t>
            </w:r>
          </w:p>
          <w:p w14:paraId="52ED4C64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к постановлению министерства физической культуры и спорта Рязанской области</w:t>
            </w:r>
          </w:p>
          <w:p w14:paraId="749872D7" w14:textId="062615D6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от </w:t>
            </w:r>
            <w:r w:rsidR="002E4170" w:rsidRPr="001C209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2</w:t>
            </w:r>
            <w:r w:rsidR="001C209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6</w:t>
            </w:r>
            <w:r w:rsidRPr="001C209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</w:t>
            </w:r>
            <w:r w:rsidR="001C209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11</w:t>
            </w:r>
            <w:r w:rsidRPr="001C209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.20</w:t>
            </w:r>
            <w:r w:rsidR="00A451F1" w:rsidRPr="001C209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20</w:t>
            </w:r>
            <w:r w:rsidRPr="001C209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№ </w:t>
            </w:r>
            <w:r w:rsidR="001C209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</w:p>
        </w:tc>
      </w:tr>
    </w:tbl>
    <w:p w14:paraId="01618C09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67079" w14:textId="38CD5FD0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 Я Д О К</w:t>
      </w:r>
    </w:p>
    <w:p w14:paraId="142D309D" w14:textId="56A4CA0A" w:rsidR="007240A3" w:rsidRDefault="00520FB2" w:rsidP="002133F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520FB2">
        <w:rPr>
          <w:rFonts w:ascii="Times New Roman" w:hAnsi="Times New Roman" w:cs="Times New Roman"/>
          <w:sz w:val="28"/>
          <w:szCs w:val="28"/>
        </w:rPr>
        <w:t xml:space="preserve">определения объема и условия предоставления субсидии на иные цели государственным автономным учреждениям, подведомственным министерству физической культуры и спорта Рязанской области, </w:t>
      </w:r>
      <w:r w:rsidR="002133F1" w:rsidRPr="002133F1">
        <w:rPr>
          <w:rFonts w:ascii="Times New Roman" w:hAnsi="Times New Roman" w:cs="Times New Roman"/>
          <w:sz w:val="28"/>
          <w:szCs w:val="28"/>
        </w:rPr>
        <w:t>на организацию защиты информации в информационных системах</w:t>
      </w:r>
    </w:p>
    <w:p w14:paraId="0AE7D6E6" w14:textId="77777777" w:rsidR="002133F1" w:rsidRPr="007240A3" w:rsidRDefault="002133F1" w:rsidP="002133F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14:paraId="4FE1393B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>1. Общие положения</w:t>
      </w:r>
    </w:p>
    <w:p w14:paraId="0E5D769C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49F3B00D" w14:textId="6E1F8763" w:rsidR="00520FB2" w:rsidRDefault="00D0694F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1.1.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Настоящий Порядок регламентирует определение объема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условия предоставления субсидий государственным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автономным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учреждениям Рязанской области на иные цели на реализацию мероприятия, предусмотренного пункт</w:t>
      </w:r>
      <w:r w:rsidR="002702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ом 1.6 </w:t>
      </w:r>
      <w:r w:rsidR="002702CD" w:rsidRPr="002702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программных мероприятий </w:t>
      </w:r>
      <w:r w:rsidR="002702CD">
        <w:rPr>
          <w:rFonts w:ascii="Times New Roman" w:eastAsia="Times New Roman" w:hAnsi="Times New Roman" w:cs="Calibri"/>
          <w:sz w:val="28"/>
          <w:szCs w:val="28"/>
          <w:lang w:eastAsia="ru-RU"/>
        </w:rPr>
        <w:t>подпрограммы 6 «</w:t>
      </w:r>
      <w:r w:rsidR="002702CD" w:rsidRPr="002702CD">
        <w:rPr>
          <w:rFonts w:ascii="Times New Roman" w:eastAsia="Times New Roman" w:hAnsi="Times New Roman" w:cs="Calibri"/>
          <w:sz w:val="28"/>
          <w:szCs w:val="28"/>
          <w:lang w:eastAsia="ru-RU"/>
        </w:rPr>
        <w:t>Развитие физической культуры и</w:t>
      </w:r>
      <w:r w:rsidR="002702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содействие развитию массового спорта» и пунктом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2702CD">
        <w:rPr>
          <w:rFonts w:ascii="Times New Roman" w:eastAsia="Times New Roman" w:hAnsi="Times New Roman" w:cs="Calibri"/>
          <w:sz w:val="28"/>
          <w:szCs w:val="28"/>
          <w:lang w:eastAsia="ru-RU"/>
        </w:rPr>
        <w:t>2.4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программных мероприятий подпрограммы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7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«Подготовка спортивного резерва и содействие развитию спорта высших достижений»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государственной программы Рязанской области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«Развитие физической культуры и спорта»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утвержденной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остановлением Правительства Рязанской области от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29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.10.201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№ 310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699CE2AA" w14:textId="3E1C3B80" w:rsidR="00520FB2" w:rsidRPr="00520FB2" w:rsidRDefault="00520FB2" w:rsidP="00A73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В соответствии с настоящим Порядком субсидии предоставляются в целях финансового обеспечения в соответствии с бюджетным законодательством Российской Федерации </w:t>
      </w:r>
      <w:r w:rsidR="002702CD" w:rsidRPr="002702CD">
        <w:rPr>
          <w:rFonts w:ascii="Times New Roman" w:eastAsia="Times New Roman" w:hAnsi="Times New Roman" w:cs="Calibri"/>
          <w:sz w:val="28"/>
          <w:szCs w:val="28"/>
          <w:lang w:eastAsia="ru-RU"/>
        </w:rPr>
        <w:t>организаци</w:t>
      </w:r>
      <w:r w:rsidR="002702CD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2702CD" w:rsidRPr="002702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защиты информации в информационных системах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–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2702CD">
        <w:rPr>
          <w:rFonts w:ascii="Times New Roman" w:eastAsia="Times New Roman" w:hAnsi="Times New Roman" w:cs="Calibri"/>
          <w:sz w:val="28"/>
          <w:szCs w:val="28"/>
          <w:lang w:eastAsia="ru-RU"/>
        </w:rPr>
        <w:t>защита информации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="00A73B9A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4FAF13C2" w14:textId="03D3B23F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Центральным исполнительным органом государственной власти Рязанской области, осуществляющим функции и полномочия учредителя в отношении государственного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автономного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Рязанской области – получателя субсидии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–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Учреждение) является министерство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физической культуры и спорта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Рязанской области (далее – Министерство).</w:t>
      </w:r>
    </w:p>
    <w:p w14:paraId="6B69D2C8" w14:textId="5CA3B51B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1.4.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Целевые субсидии предоставляются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Уч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реждениям в пределах лимитов бюджетных обязательств, доведенных в установленном законодательством Рязанской области порядке до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М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инистерства как получателя средств областного бюджета на цели, указанные в пункте 1.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настоящего Порядка.</w:t>
      </w:r>
    </w:p>
    <w:p w14:paraId="7895372B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389B4C6F" w14:textId="77777777" w:rsidR="00520FB2" w:rsidRPr="00520FB2" w:rsidRDefault="00520FB2" w:rsidP="00520F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FB2">
        <w:rPr>
          <w:rFonts w:ascii="Times New Roman" w:eastAsia="Calibri" w:hAnsi="Times New Roman" w:cs="Times New Roman"/>
          <w:sz w:val="28"/>
          <w:szCs w:val="28"/>
        </w:rPr>
        <w:t>2. Условия и порядок предоставления субсидий</w:t>
      </w:r>
    </w:p>
    <w:p w14:paraId="3198057D" w14:textId="6757CB6C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1B48F5BE" w14:textId="4240B340" w:rsidR="00520FB2" w:rsidRP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702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информации</w:t>
      </w:r>
      <w:r w:rsidR="00A73B9A" w:rsidRPr="00A73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представляет в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составленн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и подписанн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и главным бухгалтером Учреждения с приложением документов в соответствии с перечнем, определенным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(далее – заявка).</w:t>
      </w:r>
    </w:p>
    <w:p w14:paraId="2BA0A3D6" w14:textId="7676A1F6" w:rsidR="00520FB2" w:rsidRDefault="00520FB2" w:rsidP="00520FB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Перечень документов, предоставляемых Учреждением в Министерство для получения субсидии:</w:t>
      </w:r>
    </w:p>
    <w:p w14:paraId="7298C1C3" w14:textId="44E4624E" w:rsid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необходимости предоставления бюджетных средств на цели,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83EF35" w14:textId="77777777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расчет-обоснование суммы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42AFAF" w14:textId="558D069B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73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79920F" w14:textId="696E6FFD" w:rsidR="00520FB2" w:rsidRDefault="00A73B9A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планируемом к приобретению имуществу.</w:t>
      </w:r>
    </w:p>
    <w:p w14:paraId="7BDB7DDF" w14:textId="0E3F72D1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может предоставить дополнительную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в получении целевой субсидии.</w:t>
      </w:r>
    </w:p>
    <w:p w14:paraId="5A87BF5F" w14:textId="10EEB097" w:rsidR="00A616FE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616FE">
        <w:rPr>
          <w:rFonts w:ascii="Times New Roman" w:hAnsi="Times New Roman" w:cs="Times New Roman"/>
          <w:sz w:val="28"/>
          <w:szCs w:val="28"/>
        </w:rPr>
        <w:t xml:space="preserve">Распределение целевых субсидий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чреждению по объемам осуществляется </w:t>
      </w:r>
      <w:r>
        <w:rPr>
          <w:rFonts w:ascii="Times New Roman" w:hAnsi="Times New Roman" w:cs="Times New Roman"/>
          <w:sz w:val="28"/>
          <w:szCs w:val="28"/>
        </w:rPr>
        <w:t>управлением экономики и финансов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(далее – Управление)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при предоставлении учреждением документов на получение целевой субсидии, указанных в пункте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.</w:t>
      </w:r>
    </w:p>
    <w:p w14:paraId="46C55349" w14:textId="0724350C" w:rsidR="005876ED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876ED">
        <w:rPr>
          <w:rFonts w:ascii="Times New Roman" w:hAnsi="Times New Roman" w:cs="Times New Roman"/>
          <w:sz w:val="28"/>
          <w:szCs w:val="28"/>
        </w:rPr>
        <w:t>Размер целевой субсидии, за исключением случаев, когда размер целевой субсидии определен законом об областном бюджете, нормативным правовым актом (правовым актом)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76ED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A616FE">
        <w:rPr>
          <w:rFonts w:ascii="Times New Roman" w:hAnsi="Times New Roman" w:cs="Times New Roman"/>
          <w:sz w:val="28"/>
          <w:szCs w:val="28"/>
        </w:rPr>
        <w:t>Правительства Р</w:t>
      </w:r>
      <w:r>
        <w:rPr>
          <w:rFonts w:ascii="Times New Roman" w:hAnsi="Times New Roman" w:cs="Times New Roman"/>
          <w:sz w:val="28"/>
          <w:szCs w:val="28"/>
        </w:rPr>
        <w:t>язанской области</w:t>
      </w:r>
      <w:r w:rsidR="005876ED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29432D53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40CDA9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876E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=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... + </w:t>
      </w:r>
      <w:proofErr w:type="spellStart"/>
      <w:r w:rsidRPr="005876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5E903042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12E997B" w14:textId="691ED2F7" w:rsidR="005876ED" w:rsidRPr="00A616FE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5876ED">
        <w:rPr>
          <w:rFonts w:ascii="Times New Roman" w:hAnsi="Times New Roman" w:cs="Times New Roman"/>
          <w:sz w:val="28"/>
          <w:szCs w:val="28"/>
        </w:rPr>
        <w:t>:</w:t>
      </w:r>
    </w:p>
    <w:p w14:paraId="7CEB60CB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целевой субсидии;</w:t>
      </w:r>
    </w:p>
    <w:p w14:paraId="39A005EC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количественное значение потребности на мероприятие (с 1-го по n-е) в текущем финансовом году;</w:t>
      </w:r>
    </w:p>
    <w:p w14:paraId="568D03A7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стоимость единицы потребности, предоставляемой на реализацию мероприятия (с 1-го по n-е) в текущем финансовом году, определяемой одним из следующих методов:</w:t>
      </w:r>
    </w:p>
    <w:p w14:paraId="4BDEFC0D" w14:textId="2840FDB9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 сопоставимых рыночных цен (анализа рынка)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D083A4" w14:textId="77777777" w:rsidR="00A616FE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методом сравнимой цены;</w:t>
      </w:r>
      <w:r w:rsidR="00A61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26E2F" w14:textId="0D56FC1B" w:rsidR="005876ED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затратным методом.</w:t>
      </w:r>
    </w:p>
    <w:p w14:paraId="3C1E6311" w14:textId="79DC2C43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16FE">
        <w:rPr>
          <w:rFonts w:ascii="Times New Roman" w:hAnsi="Times New Roman" w:cs="Times New Roman"/>
          <w:sz w:val="28"/>
          <w:szCs w:val="28"/>
        </w:rPr>
        <w:t>ояснительная записка, содержащая обоснование необходимости предоставления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16FE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содержать информацию о стоимости планируемых потребностей в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чреждений, подтверждаемых не менее тремя коммерческими предложениями поставщиков, запрошенными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чреждениями (в случаях, если стоимость определяется методом метод сопоставимых рыночных цен (анализа рынка), калькуляцией статей планируемых расходов, сформированной на основании имеющихся в распоряжении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 сметами и техническими характеристиками объекта закупки (в случаях, если стоимость определяется затратным методом).</w:t>
      </w:r>
    </w:p>
    <w:p w14:paraId="5D123CE6" w14:textId="7C62597B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Коммерческие предложения поставщиков должны содержать цену единицы товара, работы, услуги и общую цену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A616FE">
        <w:rPr>
          <w:rFonts w:ascii="Times New Roman" w:hAnsi="Times New Roman" w:cs="Times New Roman"/>
          <w:sz w:val="28"/>
          <w:szCs w:val="28"/>
        </w:rPr>
        <w:t xml:space="preserve">на условиях, указанных в запросе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чреждения, срок действия предлагаемой цены, обоснование такой цены с целью предупреждения намеренного завышения или занижения цен товаров, работ, услуг.</w:t>
      </w:r>
    </w:p>
    <w:p w14:paraId="2E579842" w14:textId="4F106DC2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A616FE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чреждению целевой субсидии являются:</w:t>
      </w:r>
    </w:p>
    <w:p w14:paraId="7178DF1C" w14:textId="0B347267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lastRenderedPageBreak/>
        <w:t xml:space="preserve">а) 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документов требованиям, указанным в пунктах 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, и (или) непредставление (предоставление не в полном объеме) указанных документов;</w:t>
      </w:r>
    </w:p>
    <w:p w14:paraId="7A2D3159" w14:textId="03FF50DD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б) недостоверность информации в представленных </w:t>
      </w:r>
      <w:r w:rsidR="00A20166"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чреждением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6E232F" w14:textId="62CABD69" w:rsidR="00A616FE" w:rsidRPr="00E453D4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16FE">
        <w:rPr>
          <w:rFonts w:ascii="Times New Roman" w:hAnsi="Times New Roman" w:cs="Times New Roman"/>
          <w:sz w:val="28"/>
          <w:szCs w:val="28"/>
        </w:rPr>
        <w:t>. Министерство в течение 20 рабочих дней со дня получения от Учреждения заявки осуществляет проверку полноты и документальной обоснованности содержащихся в ней сведений и принимает решение о заключении соглашения о предоставлении целевой субсидии (далее – Соглашение)</w:t>
      </w:r>
      <w:r w:rsidR="00E453D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57130441"/>
      <w:r w:rsidR="00E453D4" w:rsidRPr="00E453D4">
        <w:rPr>
          <w:rFonts w:ascii="Times New Roman" w:hAnsi="Times New Roman" w:cs="Times New Roman"/>
          <w:sz w:val="28"/>
          <w:szCs w:val="28"/>
        </w:rPr>
        <w:t>либо об отказе в предоставлении целевой субсидии</w:t>
      </w:r>
      <w:r w:rsidRPr="00E453D4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658C9D72" w14:textId="5E9B472F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616F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 письмом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16FE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</w:t>
      </w:r>
    </w:p>
    <w:p w14:paraId="15FA401F" w14:textId="74CDDAA4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Предоставление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заключаемым между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в соответствии с типовой формой,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616FE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>Рязанской области.</w:t>
      </w:r>
      <w:r w:rsidR="00A201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C7695" w14:textId="71910CFB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Перечисление субсидии осуществляется в соответствии с графиком, предусмотренным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F8F61B" w14:textId="30C48C47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Операции с целевыми субсидиями учитываются на лицевом счете, предназначенном для учета операций с целевой субсидией, открываемом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>чреждению в территориальном органе Федерального казначейства в порядке, установленном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казначейств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20166">
        <w:rPr>
          <w:rFonts w:ascii="Times New Roman" w:hAnsi="Times New Roman" w:cs="Times New Roman"/>
          <w:sz w:val="28"/>
          <w:szCs w:val="28"/>
        </w:rPr>
        <w:t>.</w:t>
      </w:r>
    </w:p>
    <w:p w14:paraId="1CDAF096" w14:textId="66C5B879" w:rsid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Для заключения Соглашения Учреждение должно предоставить в Министерство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подписанную руководителем и главным бухгалтером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информацию (письмо) об отсутствии у Учреждения н</w:t>
      </w:r>
      <w:r w:rsidRPr="00A20166">
        <w:rPr>
          <w:rFonts w:ascii="Times New Roman" w:hAnsi="Times New Roman" w:cs="Times New Roman"/>
          <w:sz w:val="28"/>
          <w:szCs w:val="28"/>
        </w:rPr>
        <w:t xml:space="preserve">а 1-е число месяца, предшествующего месяцу, в котором планируется заключение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0166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0166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EC6EA5" w14:textId="002A4BB9" w:rsidR="00A20166" w:rsidRP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A20166">
        <w:rPr>
          <w:rFonts w:ascii="Times New Roman" w:hAnsi="Times New Roman" w:cs="Times New Roman"/>
          <w:sz w:val="28"/>
          <w:szCs w:val="28"/>
        </w:rPr>
        <w:t>Результатами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A20166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016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166">
        <w:rPr>
          <w:rFonts w:ascii="Times New Roman" w:hAnsi="Times New Roman" w:cs="Times New Roman"/>
          <w:sz w:val="28"/>
          <w:szCs w:val="28"/>
        </w:rPr>
        <w:t>тся следующие показатели:</w:t>
      </w:r>
    </w:p>
    <w:p w14:paraId="4A42E913" w14:textId="2C6F0DB9" w:rsidR="00A20166" w:rsidRDefault="00A73B9A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B9A">
        <w:rPr>
          <w:rFonts w:ascii="Times New Roman" w:hAnsi="Times New Roman" w:cs="Times New Roman"/>
          <w:sz w:val="28"/>
          <w:szCs w:val="28"/>
        </w:rPr>
        <w:t>оснащени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B9A">
        <w:rPr>
          <w:rFonts w:ascii="Times New Roman" w:hAnsi="Times New Roman" w:cs="Times New Roman"/>
          <w:sz w:val="28"/>
          <w:szCs w:val="28"/>
        </w:rPr>
        <w:t xml:space="preserve"> автомобильным транспортом, самоходными машинами</w:t>
      </w:r>
      <w:r>
        <w:rPr>
          <w:rFonts w:ascii="Times New Roman" w:hAnsi="Times New Roman" w:cs="Times New Roman"/>
          <w:sz w:val="28"/>
          <w:szCs w:val="28"/>
        </w:rPr>
        <w:t>, спортивным и технологическим оборудо</w:t>
      </w:r>
      <w:r w:rsidR="00673B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анием</w:t>
      </w:r>
      <w:r w:rsidR="00A20166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Соглашением.</w:t>
      </w:r>
    </w:p>
    <w:p w14:paraId="383D90ED" w14:textId="2CED9CA1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E33130" w14:textId="4B996F1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отчетности</w:t>
      </w:r>
    </w:p>
    <w:p w14:paraId="23E2D38F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9C8DC" w14:textId="23A90A5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90577C">
        <w:rPr>
          <w:rFonts w:ascii="Times New Roman" w:hAnsi="Times New Roman" w:cs="Times New Roman"/>
          <w:sz w:val="28"/>
          <w:szCs w:val="28"/>
        </w:rPr>
        <w:t>Учреждения в сроки и по формам, установленным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0577C">
        <w:rPr>
          <w:rFonts w:ascii="Times New Roman" w:hAnsi="Times New Roman" w:cs="Times New Roman"/>
          <w:sz w:val="28"/>
          <w:szCs w:val="28"/>
        </w:rPr>
        <w:t xml:space="preserve">, </w:t>
      </w:r>
      <w:r w:rsidRPr="0090577C">
        <w:rPr>
          <w:rFonts w:ascii="Times New Roman" w:hAnsi="Times New Roman" w:cs="Times New Roman"/>
          <w:sz w:val="28"/>
          <w:szCs w:val="28"/>
        </w:rPr>
        <w:lastRenderedPageBreak/>
        <w:t>представляют в Мин</w:t>
      </w:r>
      <w:r>
        <w:rPr>
          <w:rFonts w:ascii="Times New Roman" w:hAnsi="Times New Roman" w:cs="Times New Roman"/>
          <w:sz w:val="28"/>
          <w:szCs w:val="28"/>
        </w:rPr>
        <w:t>истерство</w:t>
      </w:r>
      <w:r w:rsidRPr="0090577C">
        <w:rPr>
          <w:rFonts w:ascii="Times New Roman" w:hAnsi="Times New Roman" w:cs="Times New Roman"/>
          <w:sz w:val="28"/>
          <w:szCs w:val="28"/>
        </w:rPr>
        <w:t>:</w:t>
      </w:r>
    </w:p>
    <w:p w14:paraId="27EB6BFA" w14:textId="77777777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а) отчет о расходах, источником финансового обеспечения которых является целевая субсидия;</w:t>
      </w:r>
    </w:p>
    <w:p w14:paraId="0D9A1750" w14:textId="47CC8C6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б) отчет о достижении значений результатов предоставления целевой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A76E2" w14:textId="314EACE6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Остаток не использованной на начало текущего финансового года целевой субсидии, подлежит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A20166">
        <w:rPr>
          <w:rFonts w:ascii="Times New Roman" w:hAnsi="Times New Roman" w:cs="Times New Roman"/>
          <w:sz w:val="28"/>
          <w:szCs w:val="28"/>
        </w:rPr>
        <w:t>бюджет</w:t>
      </w:r>
      <w:r w:rsidR="00E453D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57130474"/>
      <w:r w:rsidR="00E453D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законодательства</w:t>
      </w:r>
      <w:r w:rsidRPr="00A20166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D5B5DD2" w14:textId="77777777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15E95" w14:textId="47E47B89" w:rsidR="00520FB2" w:rsidRDefault="00D0694F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>существлени</w:t>
      </w:r>
      <w:r w:rsidR="00520FB2">
        <w:rPr>
          <w:rFonts w:ascii="Times New Roman" w:eastAsia="Calibri" w:hAnsi="Times New Roman" w:cs="Times New Roman"/>
          <w:sz w:val="28"/>
          <w:szCs w:val="28"/>
        </w:rPr>
        <w:t>я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целей</w:t>
      </w:r>
      <w:r w:rsidR="00520FB2">
        <w:rPr>
          <w:rFonts w:ascii="Times New Roman" w:eastAsia="Calibri" w:hAnsi="Times New Roman" w:cs="Times New Roman"/>
          <w:sz w:val="28"/>
          <w:szCs w:val="28"/>
        </w:rPr>
        <w:t>, условий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и порядка предоставления субсидий и ответственность за их несоблюдение</w:t>
      </w:r>
      <w:r w:rsidR="00520FB2"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1245F1" w14:textId="50C70361" w:rsidR="00520FB2" w:rsidRDefault="00520FB2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3BF35" w14:textId="4ADA1BF3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 xml:space="preserve">чреждением целей, условий и порядка предоставления целевых субсидий </w:t>
      </w:r>
      <w:r w:rsidRPr="0090577C">
        <w:rPr>
          <w:rFonts w:ascii="Times New Roman" w:hAnsi="Times New Roman" w:cs="Times New Roman"/>
          <w:sz w:val="28"/>
          <w:szCs w:val="28"/>
        </w:rPr>
        <w:t>осуществляется Мин</w:t>
      </w:r>
      <w:r>
        <w:rPr>
          <w:rFonts w:ascii="Times New Roman" w:hAnsi="Times New Roman" w:cs="Times New Roman"/>
          <w:sz w:val="28"/>
          <w:szCs w:val="28"/>
        </w:rPr>
        <w:t>истерством</w:t>
      </w:r>
      <w:r w:rsidRPr="00A20166">
        <w:t xml:space="preserve"> </w:t>
      </w:r>
      <w:r w:rsidRPr="00A20166">
        <w:rPr>
          <w:rFonts w:ascii="Times New Roman" w:hAnsi="Times New Roman" w:cs="Times New Roman"/>
          <w:sz w:val="28"/>
          <w:szCs w:val="28"/>
        </w:rPr>
        <w:t>и уполномоченны</w:t>
      </w:r>
      <w:r w:rsidR="00673B5B">
        <w:rPr>
          <w:rFonts w:ascii="Times New Roman" w:hAnsi="Times New Roman" w:cs="Times New Roman"/>
          <w:sz w:val="28"/>
          <w:szCs w:val="28"/>
        </w:rPr>
        <w:t>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73B5B">
        <w:rPr>
          <w:rFonts w:ascii="Times New Roman" w:hAnsi="Times New Roman" w:cs="Times New Roman"/>
          <w:sz w:val="28"/>
          <w:szCs w:val="28"/>
        </w:rPr>
        <w:t>ом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в соответствии с законодательством Российской Федерации</w:t>
      </w:r>
      <w:r w:rsidRPr="0090577C">
        <w:rPr>
          <w:rFonts w:ascii="Times New Roman" w:hAnsi="Times New Roman" w:cs="Times New Roman"/>
          <w:sz w:val="28"/>
          <w:szCs w:val="28"/>
        </w:rPr>
        <w:t>.</w:t>
      </w:r>
    </w:p>
    <w:p w14:paraId="5DF781AE" w14:textId="556E101D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осуществляют (осуществляет) контроль путем осуществления плановых и внеплановых проверок, включающих документальное изучение операций с использованием средств субсидии, произведенных Учреждением, по месту нахождения Учреждения и (или) </w:t>
      </w:r>
      <w:r w:rsidR="00A73B9A">
        <w:rPr>
          <w:rFonts w:ascii="Times New Roman" w:hAnsi="Times New Roman" w:cs="Times New Roman"/>
          <w:sz w:val="28"/>
          <w:szCs w:val="28"/>
        </w:rPr>
        <w:t>документально</w:t>
      </w:r>
      <w:r w:rsidRPr="00A20166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представленных Учреждением по запросу Министерства.</w:t>
      </w:r>
    </w:p>
    <w:p w14:paraId="159B2781" w14:textId="3259F680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0577C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A20166">
        <w:rPr>
          <w:rFonts w:ascii="Times New Roman" w:hAnsi="Times New Roman" w:cs="Times New Roman"/>
          <w:sz w:val="28"/>
          <w:szCs w:val="28"/>
        </w:rPr>
        <w:t>и (или) уполномоченными органами государственного финансового контроля</w:t>
      </w:r>
      <w:r w:rsidRPr="0090577C">
        <w:rPr>
          <w:rFonts w:ascii="Times New Roman" w:hAnsi="Times New Roman" w:cs="Times New Roman"/>
          <w:sz w:val="28"/>
          <w:szCs w:val="28"/>
        </w:rPr>
        <w:t xml:space="preserve"> факта нарушения целей, условий и порядка предоставления субсидий соответствующие средства подлежат возврату в доход областного бюджета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19C6C3" w14:textId="726CB064" w:rsidR="00A20166" w:rsidRP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требования Министерства – </w:t>
      </w:r>
      <w:r w:rsidRPr="00A20166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требования;</w:t>
      </w:r>
    </w:p>
    <w:p w14:paraId="405256FB" w14:textId="5687BF59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20166">
        <w:rPr>
          <w:rFonts w:ascii="Times New Roman" w:hAnsi="Times New Roman" w:cs="Times New Roman"/>
          <w:sz w:val="28"/>
          <w:szCs w:val="28"/>
        </w:rPr>
        <w:t>в сроки, установленные в соответствии с бюджетным законодательством Российской Федерации.</w:t>
      </w:r>
    </w:p>
    <w:p w14:paraId="7C472BC5" w14:textId="7612BA93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6"/>
      <w:bookmarkEnd w:id="3"/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90577C">
        <w:rPr>
          <w:rFonts w:ascii="Times New Roman" w:hAnsi="Times New Roman" w:cs="Times New Roman"/>
          <w:sz w:val="28"/>
          <w:szCs w:val="28"/>
        </w:rPr>
        <w:t>В случае установления Минспортом фактов недостижения результатов предоставления целевых субсидий, показателей, необходимых для достижения результатов предоставления субсидий, Соглашение по решению Минспорта может быть расторгнуто в одностороннем порядке, а средства в объеме неиспользованного объема целевой субсидии на дату расторжения Соглашения или на 1 января года, следующего за отчетным (по окончании срока действия Соглашения), подлежат возврату в областной бюджет.</w:t>
      </w:r>
    </w:p>
    <w:p w14:paraId="547A3AC2" w14:textId="77777777" w:rsidR="00567A7C" w:rsidRPr="00F73851" w:rsidRDefault="00567A7C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049178" w14:textId="1BE157B3" w:rsidR="00D0694F" w:rsidRPr="00D0694F" w:rsidRDefault="00D0694F" w:rsidP="00D0694F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5F9AF5D4" w14:textId="3B03C6E6" w:rsidR="003B2558" w:rsidRDefault="003B2558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515626213"/>
    </w:p>
    <w:p w14:paraId="1AF2270B" w14:textId="79BD4785" w:rsidR="00F73851" w:rsidRDefault="00F73851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794C4F64" w14:textId="77777777" w:rsidR="00021DEA" w:rsidRDefault="00021DEA" w:rsidP="00A2016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DEA" w:rsidSect="00A20166">
      <w:headerReference w:type="default" r:id="rId6"/>
      <w:pgSz w:w="11905" w:h="16838"/>
      <w:pgMar w:top="1276" w:right="567" w:bottom="851" w:left="1418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A7FC4" w14:textId="77777777" w:rsidR="004F6D75" w:rsidRDefault="004F6D75">
      <w:pPr>
        <w:spacing w:after="0" w:line="240" w:lineRule="auto"/>
      </w:pPr>
      <w:r>
        <w:separator/>
      </w:r>
    </w:p>
  </w:endnote>
  <w:endnote w:type="continuationSeparator" w:id="0">
    <w:p w14:paraId="5B59080C" w14:textId="77777777" w:rsidR="004F6D75" w:rsidRDefault="004F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603C2" w14:textId="77777777" w:rsidR="004F6D75" w:rsidRDefault="004F6D75">
      <w:pPr>
        <w:spacing w:after="0" w:line="240" w:lineRule="auto"/>
      </w:pPr>
      <w:r>
        <w:separator/>
      </w:r>
    </w:p>
  </w:footnote>
  <w:footnote w:type="continuationSeparator" w:id="0">
    <w:p w14:paraId="046E6246" w14:textId="77777777" w:rsidR="004F6D75" w:rsidRDefault="004F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FA51" w14:textId="77777777" w:rsidR="0070259B" w:rsidRDefault="00D0694F" w:rsidP="007025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1B"/>
    <w:rsid w:val="0001171B"/>
    <w:rsid w:val="00021DEA"/>
    <w:rsid w:val="000549CC"/>
    <w:rsid w:val="00075F25"/>
    <w:rsid w:val="000B3F1F"/>
    <w:rsid w:val="000C5C79"/>
    <w:rsid w:val="000D7763"/>
    <w:rsid w:val="00171216"/>
    <w:rsid w:val="0018039B"/>
    <w:rsid w:val="001B78C1"/>
    <w:rsid w:val="001C209F"/>
    <w:rsid w:val="002133F1"/>
    <w:rsid w:val="00234AEE"/>
    <w:rsid w:val="002702CD"/>
    <w:rsid w:val="00274642"/>
    <w:rsid w:val="002761AB"/>
    <w:rsid w:val="002E4170"/>
    <w:rsid w:val="003401D6"/>
    <w:rsid w:val="00340DF3"/>
    <w:rsid w:val="00381910"/>
    <w:rsid w:val="0038362A"/>
    <w:rsid w:val="003B2558"/>
    <w:rsid w:val="003F42C8"/>
    <w:rsid w:val="0041518E"/>
    <w:rsid w:val="00445E0C"/>
    <w:rsid w:val="0047593C"/>
    <w:rsid w:val="004812CF"/>
    <w:rsid w:val="00491E44"/>
    <w:rsid w:val="004F6D75"/>
    <w:rsid w:val="00520FB2"/>
    <w:rsid w:val="00567A7C"/>
    <w:rsid w:val="005845DD"/>
    <w:rsid w:val="005876ED"/>
    <w:rsid w:val="005A7E4B"/>
    <w:rsid w:val="005C4CC0"/>
    <w:rsid w:val="005C74F8"/>
    <w:rsid w:val="005F022F"/>
    <w:rsid w:val="005F24DB"/>
    <w:rsid w:val="0060154F"/>
    <w:rsid w:val="006166A5"/>
    <w:rsid w:val="00621411"/>
    <w:rsid w:val="00631717"/>
    <w:rsid w:val="006405F4"/>
    <w:rsid w:val="00640C80"/>
    <w:rsid w:val="00645DF8"/>
    <w:rsid w:val="00670AC8"/>
    <w:rsid w:val="00673B5B"/>
    <w:rsid w:val="00697F51"/>
    <w:rsid w:val="006B14F3"/>
    <w:rsid w:val="006E4CE7"/>
    <w:rsid w:val="00713EBB"/>
    <w:rsid w:val="007240A3"/>
    <w:rsid w:val="007713E4"/>
    <w:rsid w:val="00787E42"/>
    <w:rsid w:val="007C16FC"/>
    <w:rsid w:val="007D54C2"/>
    <w:rsid w:val="008A0FD9"/>
    <w:rsid w:val="008E27DB"/>
    <w:rsid w:val="0093707C"/>
    <w:rsid w:val="009872C8"/>
    <w:rsid w:val="00A20166"/>
    <w:rsid w:val="00A24E8B"/>
    <w:rsid w:val="00A451F1"/>
    <w:rsid w:val="00A616FE"/>
    <w:rsid w:val="00A71ECE"/>
    <w:rsid w:val="00A73B9A"/>
    <w:rsid w:val="00A831BE"/>
    <w:rsid w:val="00AE27FF"/>
    <w:rsid w:val="00AE45F5"/>
    <w:rsid w:val="00AF2BFF"/>
    <w:rsid w:val="00B16D30"/>
    <w:rsid w:val="00B70E93"/>
    <w:rsid w:val="00B741D2"/>
    <w:rsid w:val="00B753E5"/>
    <w:rsid w:val="00BD55B4"/>
    <w:rsid w:val="00C02815"/>
    <w:rsid w:val="00C0611B"/>
    <w:rsid w:val="00C25045"/>
    <w:rsid w:val="00C33EA5"/>
    <w:rsid w:val="00C55E91"/>
    <w:rsid w:val="00D0694F"/>
    <w:rsid w:val="00D26BA9"/>
    <w:rsid w:val="00D7663F"/>
    <w:rsid w:val="00E14A5E"/>
    <w:rsid w:val="00E453D4"/>
    <w:rsid w:val="00E656C0"/>
    <w:rsid w:val="00E944F2"/>
    <w:rsid w:val="00E95B04"/>
    <w:rsid w:val="00EA043B"/>
    <w:rsid w:val="00EE4624"/>
    <w:rsid w:val="00F20EB0"/>
    <w:rsid w:val="00F600F1"/>
    <w:rsid w:val="00F60960"/>
    <w:rsid w:val="00F73851"/>
    <w:rsid w:val="00FB2611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5A37"/>
  <w15:chartTrackingRefBased/>
  <w15:docId w15:val="{11DB4712-7188-41DC-8420-5BF721F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94F"/>
  </w:style>
  <w:style w:type="paragraph" w:styleId="a5">
    <w:name w:val="Normal (Web)"/>
    <w:basedOn w:val="a"/>
    <w:rsid w:val="00D069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E4F4F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81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B78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78C1"/>
    <w:rPr>
      <w:color w:val="808080"/>
      <w:shd w:val="clear" w:color="auto" w:fill="E6E6E6"/>
    </w:rPr>
  </w:style>
  <w:style w:type="paragraph" w:styleId="aa">
    <w:name w:val="footer"/>
    <w:basedOn w:val="a"/>
    <w:link w:val="ab"/>
    <w:uiPriority w:val="99"/>
    <w:unhideWhenUsed/>
    <w:rsid w:val="00A7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1ECE"/>
  </w:style>
  <w:style w:type="paragraph" w:styleId="ac">
    <w:name w:val="List Paragraph"/>
    <w:basedOn w:val="a"/>
    <w:uiPriority w:val="34"/>
    <w:qFormat/>
    <w:rsid w:val="00D26BA9"/>
    <w:pPr>
      <w:ind w:left="720"/>
      <w:contextualSpacing/>
    </w:pPr>
  </w:style>
  <w:style w:type="paragraph" w:customStyle="1" w:styleId="ConsPlusTitlePage">
    <w:name w:val="ConsPlusTitlePage"/>
    <w:rsid w:val="00724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2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cp:lastPrinted>2020-11-17T09:20:00Z</cp:lastPrinted>
  <dcterms:created xsi:type="dcterms:W3CDTF">2020-11-24T14:23:00Z</dcterms:created>
  <dcterms:modified xsi:type="dcterms:W3CDTF">2020-11-24T14:23:00Z</dcterms:modified>
</cp:coreProperties>
</file>