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65EA2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65EA2" w:rsidTr="00D22803">
        <w:tc>
          <w:tcPr>
            <w:tcW w:w="5428" w:type="dxa"/>
            <w:shd w:val="clear" w:color="auto" w:fill="auto"/>
          </w:tcPr>
          <w:p w:rsidR="00190FF9" w:rsidRPr="00D65EA2" w:rsidRDefault="00190FF9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906166" w:rsidRPr="00D65EA2" w:rsidRDefault="00190FF9" w:rsidP="00D65EA2">
            <w:pPr>
              <w:rPr>
                <w:rFonts w:ascii="Times New Roman" w:hAnsi="Times New Roman"/>
                <w:sz w:val="28"/>
                <w:szCs w:val="28"/>
              </w:rPr>
            </w:pPr>
            <w:r w:rsidRPr="00D65EA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F38C5" w:rsidRPr="00D65EA2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8F54D5" w:rsidRPr="00D65EA2" w:rsidRDefault="00EF38C5" w:rsidP="00D65EA2">
            <w:pPr>
              <w:rPr>
                <w:rFonts w:ascii="Times New Roman" w:hAnsi="Times New Roman"/>
                <w:sz w:val="28"/>
                <w:szCs w:val="28"/>
              </w:rPr>
            </w:pPr>
            <w:r w:rsidRPr="00D65EA2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65EA2" w:rsidRPr="00D65EA2" w:rsidTr="00D22803">
        <w:tc>
          <w:tcPr>
            <w:tcW w:w="5428" w:type="dxa"/>
            <w:shd w:val="clear" w:color="auto" w:fill="auto"/>
          </w:tcPr>
          <w:p w:rsidR="00D65EA2" w:rsidRPr="00D65EA2" w:rsidRDefault="00D65EA2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65EA2" w:rsidRPr="00D65EA2" w:rsidRDefault="00014215" w:rsidP="00D65EA2">
            <w:pPr>
              <w:rPr>
                <w:rFonts w:ascii="Times New Roman" w:hAnsi="Times New Roman"/>
                <w:sz w:val="28"/>
                <w:szCs w:val="28"/>
              </w:rPr>
            </w:pPr>
            <w:r w:rsidRPr="00573738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</w:rPr>
              <w:t>19.01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573738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D65EA2" w:rsidRPr="00D65EA2" w:rsidTr="00D22803">
        <w:tc>
          <w:tcPr>
            <w:tcW w:w="5428" w:type="dxa"/>
            <w:shd w:val="clear" w:color="auto" w:fill="auto"/>
          </w:tcPr>
          <w:p w:rsidR="00D65EA2" w:rsidRPr="00D65EA2" w:rsidRDefault="00D65EA2" w:rsidP="00D2280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65EA2" w:rsidRPr="00D65EA2" w:rsidRDefault="00D65EA2" w:rsidP="00D65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50E" w:rsidRP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Т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ребования </w:t>
      </w:r>
    </w:p>
    <w:p w:rsidR="00D65EA2" w:rsidRDefault="00EF38C5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к градостроительным регламентам в границах территори</w:t>
      </w:r>
      <w:r w:rsidR="001A1369" w:rsidRPr="00D65EA2">
        <w:rPr>
          <w:rFonts w:ascii="Times New Roman" w:hAnsi="Times New Roman"/>
          <w:kern w:val="32"/>
          <w:sz w:val="28"/>
          <w:szCs w:val="28"/>
        </w:rPr>
        <w:t>и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объединенной</w:t>
      </w:r>
    </w:p>
    <w:p w:rsidR="00D65EA2" w:rsidRDefault="00EF38C5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 xml:space="preserve">зоны охраны </w:t>
      </w:r>
      <w:r w:rsidR="001A1369" w:rsidRPr="00D65EA2">
        <w:rPr>
          <w:rFonts w:ascii="Times New Roman" w:hAnsi="Times New Roman"/>
          <w:kern w:val="32"/>
          <w:sz w:val="28"/>
          <w:szCs w:val="28"/>
        </w:rPr>
        <w:t>объекта культурного наследия федерального значения –</w:t>
      </w:r>
    </w:p>
    <w:p w:rsid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 xml:space="preserve">ансамбля «Промышленно-усадебный комплекс </w:t>
      </w:r>
      <w:proofErr w:type="spellStart"/>
      <w:r w:rsidRPr="00D65EA2">
        <w:rPr>
          <w:rFonts w:ascii="Times New Roman" w:hAnsi="Times New Roman"/>
          <w:kern w:val="32"/>
          <w:sz w:val="28"/>
          <w:szCs w:val="28"/>
        </w:rPr>
        <w:t>Баташовых</w:t>
      </w:r>
      <w:proofErr w:type="spellEnd"/>
      <w:r w:rsidRPr="00D65EA2">
        <w:rPr>
          <w:rFonts w:ascii="Times New Roman" w:hAnsi="Times New Roman"/>
          <w:kern w:val="32"/>
          <w:sz w:val="28"/>
          <w:szCs w:val="28"/>
        </w:rPr>
        <w:t>», XVIII-XIX вв.</w:t>
      </w:r>
    </w:p>
    <w:p w:rsid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(Рязанс</w:t>
      </w:r>
      <w:r w:rsidR="001D4E82" w:rsidRPr="00D65EA2">
        <w:rPr>
          <w:rFonts w:ascii="Times New Roman" w:hAnsi="Times New Roman"/>
          <w:kern w:val="32"/>
          <w:sz w:val="28"/>
          <w:szCs w:val="28"/>
        </w:rPr>
        <w:t xml:space="preserve">кая область, </w:t>
      </w:r>
      <w:proofErr w:type="spellStart"/>
      <w:r w:rsidR="001D4E82" w:rsidRPr="00D65EA2">
        <w:rPr>
          <w:rFonts w:ascii="Times New Roman" w:hAnsi="Times New Roman"/>
          <w:kern w:val="32"/>
          <w:sz w:val="28"/>
          <w:szCs w:val="28"/>
        </w:rPr>
        <w:t>Касимовский</w:t>
      </w:r>
      <w:proofErr w:type="spellEnd"/>
      <w:r w:rsidR="001D4E82" w:rsidRPr="00D65EA2">
        <w:rPr>
          <w:rFonts w:ascii="Times New Roman" w:hAnsi="Times New Roman"/>
          <w:kern w:val="32"/>
          <w:sz w:val="28"/>
          <w:szCs w:val="28"/>
        </w:rPr>
        <w:t xml:space="preserve"> район, </w:t>
      </w:r>
      <w:proofErr w:type="spellStart"/>
      <w:r w:rsidR="009568C1" w:rsidRPr="00D65EA2">
        <w:rPr>
          <w:rFonts w:ascii="Times New Roman" w:hAnsi="Times New Roman"/>
          <w:kern w:val="32"/>
          <w:sz w:val="28"/>
          <w:szCs w:val="28"/>
        </w:rPr>
        <w:t>р.</w:t>
      </w:r>
      <w:r w:rsidRPr="00D65EA2">
        <w:rPr>
          <w:rFonts w:ascii="Times New Roman" w:hAnsi="Times New Roman"/>
          <w:kern w:val="32"/>
          <w:sz w:val="28"/>
          <w:szCs w:val="28"/>
        </w:rPr>
        <w:t>п</w:t>
      </w:r>
      <w:proofErr w:type="spellEnd"/>
      <w:r w:rsidRPr="00D65EA2">
        <w:rPr>
          <w:rFonts w:ascii="Times New Roman" w:hAnsi="Times New Roman"/>
          <w:kern w:val="32"/>
          <w:sz w:val="28"/>
          <w:szCs w:val="28"/>
        </w:rPr>
        <w:t>.</w:t>
      </w:r>
      <w:proofErr w:type="gramEnd"/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Гусь-Железный</w:t>
      </w:r>
      <w:proofErr w:type="gramEnd"/>
      <w:r w:rsidRPr="00D65EA2">
        <w:rPr>
          <w:rFonts w:ascii="Times New Roman" w:hAnsi="Times New Roman"/>
          <w:kern w:val="32"/>
          <w:sz w:val="28"/>
          <w:szCs w:val="28"/>
        </w:rPr>
        <w:t>,</w:t>
      </w:r>
    </w:p>
    <w:p w:rsid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Первомайская</w:t>
      </w:r>
      <w:r w:rsidR="00870CDA" w:rsidRPr="00D65EA2">
        <w:rPr>
          <w:rFonts w:ascii="Times New Roman" w:hAnsi="Times New Roman"/>
          <w:kern w:val="32"/>
          <w:sz w:val="28"/>
          <w:szCs w:val="28"/>
        </w:rPr>
        <w:t> </w:t>
      </w:r>
      <w:r w:rsidRPr="00D65EA2">
        <w:rPr>
          <w:rFonts w:ascii="Times New Roman" w:hAnsi="Times New Roman"/>
          <w:kern w:val="32"/>
          <w:sz w:val="28"/>
          <w:szCs w:val="28"/>
        </w:rPr>
        <w:t>пл.,</w:t>
      </w:r>
      <w:r w:rsidR="001D4E82" w:rsidRPr="00D65EA2">
        <w:rPr>
          <w:rFonts w:ascii="Times New Roman" w:hAnsi="Times New Roman"/>
          <w:kern w:val="32"/>
          <w:sz w:val="28"/>
          <w:szCs w:val="28"/>
        </w:rPr>
        <w:t xml:space="preserve"> ул. Ленинская, 2а, 2б, 10, 34, </w:t>
      </w:r>
      <w:r w:rsidRPr="00D65EA2">
        <w:rPr>
          <w:rFonts w:ascii="Times New Roman" w:hAnsi="Times New Roman"/>
          <w:kern w:val="32"/>
          <w:sz w:val="28"/>
          <w:szCs w:val="28"/>
        </w:rPr>
        <w:t>ул. Октябрьская,</w:t>
      </w:r>
    </w:p>
    <w:p w:rsid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65, 68, 70, ул. Дачная) и объекта культурного наследия федерального</w:t>
      </w:r>
      <w:proofErr w:type="gramEnd"/>
    </w:p>
    <w:p w:rsid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значения – памятника «Плотина», XIX в. (Рязанская область,</w:t>
      </w:r>
      <w:proofErr w:type="gramEnd"/>
    </w:p>
    <w:p w:rsidR="00EF38C5" w:rsidRPr="00D65EA2" w:rsidRDefault="001A1369" w:rsidP="00870CD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32"/>
          <w:sz w:val="28"/>
          <w:szCs w:val="28"/>
        </w:rPr>
      </w:pPr>
      <w:proofErr w:type="spellStart"/>
      <w:r w:rsidRPr="00D65EA2">
        <w:rPr>
          <w:rFonts w:ascii="Times New Roman" w:hAnsi="Times New Roman"/>
          <w:kern w:val="32"/>
          <w:sz w:val="28"/>
          <w:szCs w:val="28"/>
        </w:rPr>
        <w:t>Касимовский</w:t>
      </w:r>
      <w:proofErr w:type="spellEnd"/>
      <w:r w:rsidRPr="00D65EA2">
        <w:rPr>
          <w:rFonts w:ascii="Times New Roman" w:hAnsi="Times New Roman"/>
          <w:kern w:val="32"/>
          <w:sz w:val="28"/>
          <w:szCs w:val="28"/>
        </w:rPr>
        <w:t xml:space="preserve"> район, </w:t>
      </w:r>
      <w:proofErr w:type="spellStart"/>
      <w:r w:rsidR="009568C1" w:rsidRPr="00D65EA2">
        <w:rPr>
          <w:rFonts w:ascii="Times New Roman" w:hAnsi="Times New Roman"/>
          <w:kern w:val="32"/>
          <w:sz w:val="28"/>
          <w:szCs w:val="28"/>
        </w:rPr>
        <w:t>р.</w:t>
      </w:r>
      <w:r w:rsidR="00870CDA" w:rsidRPr="00D65EA2">
        <w:rPr>
          <w:rFonts w:ascii="Times New Roman" w:hAnsi="Times New Roman"/>
          <w:kern w:val="32"/>
          <w:sz w:val="28"/>
          <w:szCs w:val="28"/>
        </w:rPr>
        <w:t>п</w:t>
      </w:r>
      <w:proofErr w:type="spellEnd"/>
      <w:r w:rsidR="00870CDA" w:rsidRPr="00D65EA2">
        <w:rPr>
          <w:rFonts w:ascii="Times New Roman" w:hAnsi="Times New Roman"/>
          <w:kern w:val="32"/>
          <w:sz w:val="28"/>
          <w:szCs w:val="28"/>
        </w:rPr>
        <w:t>. </w:t>
      </w: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Гусь-Железный, Первомайская пл.)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End"/>
    </w:p>
    <w:p w:rsidR="00EF38C5" w:rsidRPr="00D65EA2" w:rsidRDefault="00EF38C5" w:rsidP="00EF38C5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EF38C5" w:rsidRPr="00D65EA2" w:rsidRDefault="009568C1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1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.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В границах единой охранной зоны (ЕОЗ):</w:t>
      </w:r>
    </w:p>
    <w:p w:rsidR="00EF38C5" w:rsidRPr="00D65EA2" w:rsidRDefault="009568C1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1</w:t>
      </w:r>
      <w:r w:rsidR="00E124DF" w:rsidRPr="00D65EA2">
        <w:rPr>
          <w:rFonts w:ascii="Times New Roman" w:hAnsi="Times New Roman"/>
          <w:kern w:val="32"/>
          <w:sz w:val="28"/>
          <w:szCs w:val="28"/>
        </w:rPr>
        <w:t>.</w:t>
      </w:r>
      <w:r w:rsidRPr="00D65EA2">
        <w:rPr>
          <w:rFonts w:ascii="Times New Roman" w:hAnsi="Times New Roman"/>
          <w:kern w:val="32"/>
          <w:sz w:val="28"/>
          <w:szCs w:val="28"/>
        </w:rPr>
        <w:t>1</w:t>
      </w:r>
      <w:r w:rsidR="00E124DF" w:rsidRPr="00D65EA2">
        <w:rPr>
          <w:rFonts w:ascii="Times New Roman" w:hAnsi="Times New Roman"/>
          <w:kern w:val="32"/>
          <w:sz w:val="28"/>
          <w:szCs w:val="28"/>
        </w:rPr>
        <w:t xml:space="preserve">.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Разрешается: </w:t>
      </w:r>
    </w:p>
    <w:p w:rsidR="00EF38C5" w:rsidRPr="00D65EA2" w:rsidRDefault="00D65EA2" w:rsidP="00D65EA2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proofErr w:type="gramStart"/>
      <w:r>
        <w:rPr>
          <w:rFonts w:ascii="Times New Roman" w:hAnsi="Times New Roman"/>
          <w:kern w:val="32"/>
          <w:sz w:val="28"/>
          <w:szCs w:val="28"/>
        </w:rPr>
        <w:t>- с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охранение и восстановление (регенерация)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</w:t>
      </w:r>
      <w:r>
        <w:rPr>
          <w:rFonts w:ascii="Times New Roman" w:hAnsi="Times New Roman"/>
          <w:kern w:val="32"/>
          <w:sz w:val="28"/>
          <w:szCs w:val="28"/>
        </w:rPr>
        <w:t>ельной и (или) природной среды);</w:t>
      </w:r>
      <w:proofErr w:type="gramEnd"/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к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апитальный ремонт и реконструкция существующих объек</w:t>
      </w:r>
      <w:r>
        <w:rPr>
          <w:rFonts w:ascii="Times New Roman" w:hAnsi="Times New Roman"/>
          <w:kern w:val="32"/>
          <w:sz w:val="28"/>
          <w:szCs w:val="28"/>
        </w:rPr>
        <w:t>тов транспортной инфраструктуры;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к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апитальный ремонт и реконструкция существующих и прокладка новых подземных инженерных коммуникаций (сетей водо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снабжения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, газо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снабжения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, </w:t>
      </w:r>
      <w:r>
        <w:rPr>
          <w:rFonts w:ascii="Times New Roman" w:hAnsi="Times New Roman"/>
          <w:kern w:val="32"/>
          <w:sz w:val="28"/>
          <w:szCs w:val="28"/>
        </w:rPr>
        <w:t>теплоснабжения, водоотведения);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р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емонт, реконструкция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 существующих и установка новых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линий электропередач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>и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и</w:t>
      </w:r>
      <w:r w:rsidR="000C286F" w:rsidRPr="00D65EA2">
        <w:rPr>
          <w:rFonts w:ascii="Times New Roman" w:hAnsi="Times New Roman"/>
          <w:kern w:val="32"/>
          <w:sz w:val="28"/>
          <w:szCs w:val="28"/>
        </w:rPr>
        <w:t xml:space="preserve"> линий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связи подземны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м, наземным и надземным способами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роведение земляных, строительных, мелиоративных, хозяйственных и иных работ с соблюдением требований законодательства Российской Федерации в области охраны объектов культурного наследия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к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омплексное озеленение и благоустройство территории: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регулирование плотности посадки и высоты произрастания зеленых насаждений, обеспечивающих визуальное восприятие объектов культурного наследия и окружающей их историко-культурной среды;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проведение реконструктивных вырубок диссонирующего озеленения, нарушающего условия визуального восприятия объектов культурного наследия;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устройство цветников, газонов;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 xml:space="preserve">установка скамей, урн, цветочниц, отвечающих характеристикам элементов исторической среды и </w:t>
      </w:r>
      <w:r w:rsidR="00537436" w:rsidRPr="00D65EA2">
        <w:rPr>
          <w:rFonts w:ascii="Times New Roman" w:hAnsi="Times New Roman"/>
          <w:kern w:val="32"/>
          <w:sz w:val="28"/>
          <w:szCs w:val="28"/>
        </w:rPr>
        <w:t>стилизованных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под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 xml:space="preserve"> образцы конца</w:t>
      </w:r>
      <w:r w:rsidR="00D65EA2">
        <w:rPr>
          <w:rFonts w:ascii="Times New Roman" w:hAnsi="Times New Roman"/>
          <w:kern w:val="32"/>
          <w:sz w:val="28"/>
          <w:szCs w:val="28"/>
        </w:rPr>
        <w:br/>
      </w:r>
      <w:r w:rsidR="009568C1" w:rsidRPr="00D65EA2">
        <w:rPr>
          <w:rFonts w:ascii="Times New Roman" w:hAnsi="Times New Roman"/>
          <w:kern w:val="32"/>
          <w:sz w:val="28"/>
          <w:szCs w:val="28"/>
        </w:rPr>
        <w:t xml:space="preserve">XIX </w:t>
      </w:r>
      <w:r w:rsidR="00D65EA2">
        <w:rPr>
          <w:rFonts w:ascii="Times New Roman" w:hAnsi="Times New Roman"/>
          <w:b/>
          <w:kern w:val="32"/>
          <w:sz w:val="28"/>
          <w:szCs w:val="28"/>
        </w:rPr>
        <w:t xml:space="preserve">- </w:t>
      </w:r>
      <w:r w:rsidRPr="00D65EA2">
        <w:rPr>
          <w:rFonts w:ascii="Times New Roman" w:hAnsi="Times New Roman"/>
          <w:kern w:val="32"/>
          <w:sz w:val="28"/>
          <w:szCs w:val="28"/>
        </w:rPr>
        <w:t>начала ХХ вв.;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lastRenderedPageBreak/>
        <w:t>установка отдельно стоящего оборудования освещения, отвечающего характеристикам элементов архитектурной среды, стилиз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 xml:space="preserve">ованного под образцы конца XIX </w:t>
      </w:r>
      <w:r w:rsidR="00D65EA2">
        <w:rPr>
          <w:rFonts w:ascii="Times New Roman" w:hAnsi="Times New Roman"/>
          <w:kern w:val="32"/>
          <w:sz w:val="28"/>
          <w:szCs w:val="28"/>
        </w:rPr>
        <w:t xml:space="preserve">- </w:t>
      </w:r>
      <w:r w:rsidRPr="00D65EA2">
        <w:rPr>
          <w:rFonts w:ascii="Times New Roman" w:hAnsi="Times New Roman"/>
          <w:kern w:val="32"/>
          <w:sz w:val="28"/>
          <w:szCs w:val="28"/>
        </w:rPr>
        <w:t>начала ХХ вв.;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установка отдельно стоящих указателей расположения туристических ресурсов высотой не более двух метров;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D65EA2">
        <w:rPr>
          <w:rFonts w:ascii="Times New Roman" w:hAnsi="Times New Roman"/>
          <w:kern w:val="32"/>
          <w:sz w:val="28"/>
          <w:szCs w:val="28"/>
        </w:rPr>
        <w:t>установка произведений монументально</w:t>
      </w:r>
      <w:r w:rsidR="00D65EA2">
        <w:rPr>
          <w:rFonts w:ascii="Times New Roman" w:hAnsi="Times New Roman"/>
          <w:kern w:val="32"/>
          <w:sz w:val="28"/>
          <w:szCs w:val="28"/>
        </w:rPr>
        <w:t>-</w:t>
      </w:r>
      <w:r w:rsidRPr="00D65EA2">
        <w:rPr>
          <w:rFonts w:ascii="Times New Roman" w:hAnsi="Times New Roman"/>
          <w:kern w:val="32"/>
          <w:sz w:val="28"/>
          <w:szCs w:val="28"/>
        </w:rPr>
        <w:t>декоративного искусства, малых архитектурных форм и фонтанов с применением традиционных натуральных материалов или материалов, имитирующих традиционные натуральные, а также с применением цветовых решений, гармонирующих с цветовыми решениями исторической застройки;</w:t>
      </w:r>
      <w:proofErr w:type="gramEnd"/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организация пешеходных и велосипедных дорожек;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 xml:space="preserve">восстановление нарушенных участков исторически ценного рельефа (склонов надпойменных террас, </w:t>
      </w:r>
      <w:r w:rsidR="005F4C08">
        <w:rPr>
          <w:rFonts w:ascii="Times New Roman" w:hAnsi="Times New Roman"/>
          <w:kern w:val="32"/>
          <w:sz w:val="28"/>
          <w:szCs w:val="28"/>
        </w:rPr>
        <w:t>исторических оврагов, водоемов);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о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бустройство открытых парковочных мест для автомобильного и общественного транспорта с расчетным количе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ством парковочных мест согласно </w:t>
      </w:r>
      <w:r>
        <w:rPr>
          <w:rFonts w:ascii="Times New Roman" w:hAnsi="Times New Roman"/>
          <w:kern w:val="32"/>
          <w:sz w:val="28"/>
          <w:szCs w:val="28"/>
        </w:rPr>
        <w:t>местным нормативам;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 р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азмещение следующих средств наружной информации: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памятных знаков и мемориальных табличек;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объектов ориентирующей информации высотой не более двух метров;</w:t>
      </w:r>
    </w:p>
    <w:p w:rsidR="00EF38C5" w:rsidRPr="00D65EA2" w:rsidRDefault="00EF38C5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элементов информационно</w:t>
      </w:r>
      <w:r w:rsidR="005F4C08">
        <w:rPr>
          <w:rFonts w:ascii="Times New Roman" w:hAnsi="Times New Roman"/>
          <w:kern w:val="32"/>
          <w:sz w:val="28"/>
          <w:szCs w:val="28"/>
        </w:rPr>
        <w:t>-</w:t>
      </w:r>
      <w:r w:rsidRPr="00D65EA2">
        <w:rPr>
          <w:rFonts w:ascii="Times New Roman" w:hAnsi="Times New Roman"/>
          <w:kern w:val="32"/>
          <w:sz w:val="28"/>
          <w:szCs w:val="28"/>
        </w:rPr>
        <w:t>декоративного о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формления событийного характера </w:t>
      </w:r>
      <w:r w:rsidRPr="00D65EA2">
        <w:rPr>
          <w:rFonts w:ascii="Times New Roman" w:hAnsi="Times New Roman"/>
          <w:kern w:val="32"/>
          <w:sz w:val="28"/>
          <w:szCs w:val="28"/>
        </w:rPr>
        <w:t>(мобильные информационные ко</w:t>
      </w:r>
      <w:r w:rsidR="00D65EA2">
        <w:rPr>
          <w:rFonts w:ascii="Times New Roman" w:hAnsi="Times New Roman"/>
          <w:kern w:val="32"/>
          <w:sz w:val="28"/>
          <w:szCs w:val="28"/>
        </w:rPr>
        <w:t xml:space="preserve">нструкции, </w:t>
      </w:r>
      <w:proofErr w:type="spellStart"/>
      <w:r w:rsidR="00D65EA2">
        <w:rPr>
          <w:rFonts w:ascii="Times New Roman" w:hAnsi="Times New Roman"/>
          <w:kern w:val="32"/>
          <w:sz w:val="28"/>
          <w:szCs w:val="28"/>
        </w:rPr>
        <w:t>флаговые</w:t>
      </w:r>
      <w:proofErr w:type="spellEnd"/>
      <w:r w:rsidR="00D65EA2">
        <w:rPr>
          <w:rFonts w:ascii="Times New Roman" w:hAnsi="Times New Roman"/>
          <w:kern w:val="32"/>
          <w:sz w:val="28"/>
          <w:szCs w:val="28"/>
        </w:rPr>
        <w:t xml:space="preserve"> композиции);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роведение мероприятий, направленных на обеспечение пожарной и эколог</w:t>
      </w:r>
      <w:r w:rsidR="005F4C08">
        <w:rPr>
          <w:rFonts w:ascii="Times New Roman" w:hAnsi="Times New Roman"/>
          <w:kern w:val="32"/>
          <w:sz w:val="28"/>
          <w:szCs w:val="28"/>
        </w:rPr>
        <w:t>ической безопасности территории;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роведение работ по улучшению гидрогеологических и экологических условий, разработка гидрогеологических исследований с учетом возможного влияния предполагаемых инженерных и строительных мероприятий на условия сохранения объектов культурного наследия и прилегающих территорий.</w:t>
      </w:r>
    </w:p>
    <w:p w:rsidR="00EF38C5" w:rsidRPr="00D65EA2" w:rsidRDefault="009568C1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1</w:t>
      </w:r>
      <w:r w:rsidR="00E124DF" w:rsidRPr="00D65EA2">
        <w:rPr>
          <w:rFonts w:ascii="Times New Roman" w:hAnsi="Times New Roman"/>
          <w:kern w:val="32"/>
          <w:sz w:val="28"/>
          <w:szCs w:val="28"/>
        </w:rPr>
        <w:t>.</w:t>
      </w:r>
      <w:r w:rsidRPr="00D65EA2">
        <w:rPr>
          <w:rFonts w:ascii="Times New Roman" w:hAnsi="Times New Roman"/>
          <w:kern w:val="32"/>
          <w:sz w:val="28"/>
          <w:szCs w:val="28"/>
        </w:rPr>
        <w:t>2</w:t>
      </w:r>
      <w:r w:rsidR="00E124DF" w:rsidRPr="00D65EA2">
        <w:rPr>
          <w:rFonts w:ascii="Times New Roman" w:hAnsi="Times New Roman"/>
          <w:kern w:val="32"/>
          <w:sz w:val="28"/>
          <w:szCs w:val="28"/>
        </w:rPr>
        <w:t>.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Запрещается: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роведение работ, направленных на </w:t>
      </w:r>
      <w:r>
        <w:rPr>
          <w:rFonts w:ascii="Times New Roman" w:hAnsi="Times New Roman"/>
          <w:kern w:val="32"/>
          <w:sz w:val="28"/>
          <w:szCs w:val="28"/>
        </w:rPr>
        <w:t>изменение существующего рельефа</w:t>
      </w:r>
      <w:r w:rsidR="005F4C08"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с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троительство объектов капитального строительства и некапитальных строений и сооружений, за исключением применения специальных мер, направленных на регенерацию (воссоздание) историко-градостроительной среды объекта культурного наследия на основе историко-архивных изысканий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proofErr w:type="gramStart"/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рокладка инженерных коммуникаций надземны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м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и наземным способ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ами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, в том числе по фасадам зданий, за исключением линий электропередач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>и</w:t>
      </w:r>
      <w:r>
        <w:rPr>
          <w:rFonts w:ascii="Times New Roman" w:hAnsi="Times New Roman"/>
          <w:kern w:val="32"/>
          <w:sz w:val="28"/>
          <w:szCs w:val="28"/>
        </w:rPr>
        <w:t xml:space="preserve"> и линий связи;</w:t>
      </w:r>
      <w:proofErr w:type="gramEnd"/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стройство свалок или захоронений мусора, устройство свалок снега, складирование перед уличными фасадам</w:t>
      </w:r>
      <w:r>
        <w:rPr>
          <w:rFonts w:ascii="Times New Roman" w:hAnsi="Times New Roman"/>
          <w:kern w:val="32"/>
          <w:sz w:val="28"/>
          <w:szCs w:val="28"/>
        </w:rPr>
        <w:t>и домов строительных материалов;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в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ырубка деревьев, за исключением санитарных рубок и вырубок диссонирующего озеленения, оказывающего негативное влияние на сохранность и визуальное восприяти</w:t>
      </w:r>
      <w:r>
        <w:rPr>
          <w:rFonts w:ascii="Times New Roman" w:hAnsi="Times New Roman"/>
          <w:kern w:val="32"/>
          <w:sz w:val="28"/>
          <w:szCs w:val="28"/>
        </w:rPr>
        <w:t>е объектов культурного наследия;</w:t>
      </w:r>
    </w:p>
    <w:p w:rsidR="00EF38C5" w:rsidRPr="00D65EA2" w:rsidRDefault="00D65EA2" w:rsidP="00D65EA2">
      <w:pPr>
        <w:tabs>
          <w:tab w:val="left" w:pos="16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lastRenderedPageBreak/>
        <w:t>- р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азмещение средств наружной рекламы коммерческого назначения, установка на фасадах и крышах зданий реклам</w:t>
      </w:r>
      <w:r>
        <w:rPr>
          <w:rFonts w:ascii="Times New Roman" w:hAnsi="Times New Roman"/>
          <w:kern w:val="32"/>
          <w:sz w:val="28"/>
          <w:szCs w:val="28"/>
        </w:rPr>
        <w:t>ных конструкций;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становка базовых станций радиотелефонной связи. 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2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.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В границах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единой зоны регулирования застройки и хозяйственной деятельности </w:t>
      </w:r>
      <w:r w:rsidR="00B11204" w:rsidRPr="00D65EA2">
        <w:rPr>
          <w:rFonts w:ascii="Times New Roman" w:hAnsi="Times New Roman"/>
          <w:kern w:val="32"/>
          <w:sz w:val="28"/>
          <w:szCs w:val="28"/>
        </w:rPr>
        <w:t>(</w:t>
      </w:r>
      <w:r w:rsidR="00537436" w:rsidRPr="00D65EA2">
        <w:rPr>
          <w:rFonts w:ascii="Times New Roman" w:hAnsi="Times New Roman"/>
          <w:kern w:val="32"/>
          <w:sz w:val="28"/>
          <w:szCs w:val="28"/>
        </w:rPr>
        <w:t>ЕЗРЗ</w:t>
      </w:r>
      <w:r w:rsidR="00B11204" w:rsidRPr="00D65EA2">
        <w:rPr>
          <w:rFonts w:ascii="Times New Roman" w:hAnsi="Times New Roman"/>
          <w:kern w:val="32"/>
          <w:sz w:val="28"/>
          <w:szCs w:val="28"/>
        </w:rPr>
        <w:t>)</w:t>
      </w:r>
      <w:r w:rsidR="00537436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(</w:t>
      </w:r>
      <w:r w:rsidR="00EF38C5" w:rsidRPr="00D65EA2">
        <w:rPr>
          <w:rFonts w:ascii="Times New Roman" w:hAnsi="Times New Roman"/>
          <w:bCs/>
          <w:kern w:val="32"/>
          <w:sz w:val="28"/>
          <w:szCs w:val="28"/>
        </w:rPr>
        <w:t>участок № 1, участок № 2, участок № 3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)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: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2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.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1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.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Разрешается: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к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апитальный ремонт, реконструкция объектов капитального строительства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и возведение новых объектов капитального строительства в соответствии с видами разрешенного использования, установленными Правила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ми землепользования и застройки </w:t>
      </w:r>
      <w:proofErr w:type="spellStart"/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р.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п</w:t>
      </w:r>
      <w:proofErr w:type="spellEnd"/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. </w:t>
      </w:r>
      <w:proofErr w:type="gramStart"/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Гусь-Железный</w:t>
      </w:r>
      <w:proofErr w:type="gramEnd"/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, высотными параметрами и площадью застройки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, установле</w:t>
      </w:r>
      <w:r w:rsidR="00BB78B9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н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ными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в границах зон регулирования застройки и хозяйственной деятельности </w:t>
      </w:r>
      <w:r w:rsidR="00B11204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(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ЗРЗ</w:t>
      </w:r>
      <w:r w:rsidR="00CF01B0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)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(участок № 1, участок № 2, участок № 3):</w:t>
      </w:r>
    </w:p>
    <w:p w:rsidR="00EF38C5" w:rsidRPr="00D65EA2" w:rsidRDefault="00EF38C5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proofErr w:type="gramStart"/>
      <w:r w:rsidRPr="00D65EA2">
        <w:rPr>
          <w:rFonts w:ascii="Times New Roman" w:hAnsi="Times New Roman"/>
          <w:bCs/>
          <w:kern w:val="32"/>
          <w:sz w:val="28"/>
          <w:szCs w:val="28"/>
        </w:rPr>
        <w:t xml:space="preserve">для земельных участков ведения личного подсобного хозяйства и малоэтажной жилой застройки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высота основного строения должна быть не более 7 м (1 этаж, мансарда (</w:t>
      </w:r>
      <w:proofErr w:type="spellStart"/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подкровельное</w:t>
      </w:r>
      <w:proofErr w:type="spellEnd"/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пространство) при скатном решении крыши (измеряется от нижней отметки уровня земли до конька крыши); высота прочих строений на участке не более 5 м от нижней отметки земли до наиболее выступающего элемента;</w:t>
      </w:r>
      <w:proofErr w:type="gramEnd"/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площадь застройки от площади земельного участка не более 30%;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отступ от фронтальной границы участка до основного строения от сложившейся линии застройки не допускается (в случае, если участок не расположен в глубине квартала);</w:t>
      </w:r>
    </w:p>
    <w:p w:rsidR="00EF38C5" w:rsidRPr="00D65EA2" w:rsidRDefault="00EF38C5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д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ля участков общественно-деловой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застройки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высота основного строения должна быть не более 12 м (2 этажа) при скатном решении крыши (измеряется от нижней отметки уровня земли до конька крыши), площадь застройки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от площади земельного участка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в соответствии с правилами землепользования и застройки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;</w:t>
      </w:r>
    </w:p>
    <w:p w:rsidR="00EF38C5" w:rsidRPr="00D65EA2" w:rsidRDefault="00EF38C5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использование в отделке фасадов традиционных материалов (дерево, штукатурка под покраску, лицевой кирпич) с применением цветовой гаммы 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пастельных (не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ярких) оттенков, крыши скатные с угло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м наклона не более 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   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40 градусов, покрытие 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– 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листовое железо (</w:t>
      </w:r>
      <w:proofErr w:type="spellStart"/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фальцевое</w:t>
      </w:r>
      <w:proofErr w:type="spellEnd"/>
      <w:r w:rsidR="00537436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) 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с применением в покраске темн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ых матовых о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ттенков: коричневой, серой, зеле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ной гаммы, сурик</w:t>
      </w:r>
      <w:r w:rsid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егенерация (воссоздание) историко-градостроительной среды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(восстановление, воссоздание, восполнение частично или полностью утраченных элементов и (или) характеристик)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на осн</w:t>
      </w: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ове историко-архивных изысканий;</w:t>
      </w:r>
      <w:proofErr w:type="gramEnd"/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еконструкция объектов капитального строительства и их частей, не соответствующих установленным предельным параметрам разрешенного строительства, 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может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осуществляться только путем приведения таких объектов в соответствие с особыми режимами использования земель и земельных участков, требованиями к 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градостроительным регламентам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или путем уменьшения их несоответствия установленным предельным параме</w:t>
      </w:r>
      <w:r>
        <w:rPr>
          <w:rFonts w:ascii="Times New Roman" w:hAnsi="Times New Roman"/>
          <w:kern w:val="32"/>
          <w:sz w:val="28"/>
          <w:szCs w:val="28"/>
        </w:rPr>
        <w:t>трам разрешенного строительства;</w:t>
      </w:r>
      <w:proofErr w:type="gramEnd"/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32"/>
          <w:sz w:val="28"/>
          <w:szCs w:val="28"/>
          <w:shd w:val="clear" w:color="auto" w:fill="FFFFFF"/>
        </w:rPr>
        <w:lastRenderedPageBreak/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  <w:shd w:val="clear" w:color="auto" w:fill="FFFFFF"/>
        </w:rPr>
        <w:t>роведение земляных, строительных, мелиоративных, хозяйственных и иных работ с соблюдением требований законодательства в области охран</w:t>
      </w:r>
      <w:r>
        <w:rPr>
          <w:rFonts w:ascii="Times New Roman" w:hAnsi="Times New Roman"/>
          <w:kern w:val="32"/>
          <w:sz w:val="28"/>
          <w:szCs w:val="28"/>
          <w:shd w:val="clear" w:color="auto" w:fill="FFFFFF"/>
        </w:rPr>
        <w:t>ы объектов культурного наследия;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к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апитальный ремонт и реконструкция существующих объектов инженерной инфраструктуры, прокладка инженерных коммуникаций подземным способом;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ремонт, капитальный ремонт, реконструкция существующих автомобильных дорог, в том числе дворов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ых и внутриквартальных проездов;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емонт, реконструкция существующих и установка новых линий электропередач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и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и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линий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связи подземным, наземным и 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надземным способами</w:t>
      </w: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tabs>
          <w:tab w:val="left" w:pos="0"/>
          <w:tab w:val="left" w:pos="553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становка прозрачных ограждений по границам земельных участков, формирующи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х территории общего пользования;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становка временных строительных ограждающих конструкций, строительных сеток с изображением объекта ремонта,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 реконструкции или реставрации;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становка отдельно 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стоящего оборудования освещения;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стройство озелененных мест общего пользования, восстановление утраченного озеленения путем посадки деревьев и кустарников, разбивка клумб, газонов с учетом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регулирования плотности посадки и высоты произрастания зеленых насаждений, обеспечивающего визуальное восприятие объектов культурного наследия и окружающей их историко-культурной среды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стройство детских игровых площадок на дворовых и</w:t>
      </w:r>
      <w:r w:rsidR="009568C1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 внутриквартальных территориях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азмещение временных элементов информационно-декоративного оформления событийного характера (мобильные информационные конструкции),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 включая праздничное оформление;</w:t>
      </w:r>
    </w:p>
    <w:p w:rsidR="00EF38C5" w:rsidRPr="00D65EA2" w:rsidRDefault="00D65EA2" w:rsidP="00D65EA2">
      <w:pPr>
        <w:tabs>
          <w:tab w:val="left" w:pos="0"/>
          <w:tab w:val="left" w:pos="1134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ar-SA"/>
        </w:rPr>
      </w:pPr>
      <w:r>
        <w:rPr>
          <w:rFonts w:ascii="Times New Roman" w:hAnsi="Times New Roman"/>
          <w:kern w:val="32"/>
          <w:sz w:val="28"/>
          <w:szCs w:val="28"/>
          <w:lang w:eastAsia="ar-SA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становка на фасадах информационных конструкций (вывесок) в виде отдельных букв и знаков 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–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 не ниже верхней отметки окон первого и не выше нижней отметки окон второго этажа высотой не более 0,3 метра по высоте, без использов</w:t>
      </w:r>
      <w:r w:rsidR="009568C1" w:rsidRPr="00D65EA2">
        <w:rPr>
          <w:rFonts w:ascii="Times New Roman" w:hAnsi="Times New Roman"/>
          <w:kern w:val="32"/>
          <w:sz w:val="28"/>
          <w:szCs w:val="28"/>
          <w:lang w:eastAsia="ar-SA"/>
        </w:rPr>
        <w:t>ания открытого способа свечения</w:t>
      </w:r>
      <w:r>
        <w:rPr>
          <w:rFonts w:ascii="Times New Roman" w:hAnsi="Times New Roman"/>
          <w:kern w:val="32"/>
          <w:sz w:val="28"/>
          <w:szCs w:val="28"/>
          <w:lang w:eastAsia="ar-SA"/>
        </w:rPr>
        <w:t>;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  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о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рганизация входных групп (крылец, навесов) в нежилые помещения первых этажей зданий в соответствии с </w:t>
      </w:r>
      <w:proofErr w:type="gramStart"/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архитектурным решением</w:t>
      </w:r>
      <w:proofErr w:type="gramEnd"/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 существующих фасадов зданий и при условии обеспечения безопасного и ком</w:t>
      </w:r>
      <w:r w:rsidR="009568C1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фортного передвижения пешеходов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   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о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рганизация парковок на специально отведенных площадках с расчетным количеством парковочных мест </w:t>
      </w:r>
      <w:r w:rsidR="009568C1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согласно местным нормативам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tabs>
          <w:tab w:val="left" w:pos="0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о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беспечение пожарной безопасности объектов культурного наследия и их защ</w:t>
      </w:r>
      <w:r>
        <w:rPr>
          <w:rFonts w:ascii="Times New Roman" w:hAnsi="Times New Roman"/>
          <w:kern w:val="32"/>
          <w:sz w:val="28"/>
          <w:szCs w:val="28"/>
        </w:rPr>
        <w:t>иты от динамических воздействий;</w:t>
      </w:r>
    </w:p>
    <w:p w:rsidR="00EF38C5" w:rsidRPr="00D65EA2" w:rsidRDefault="00D65EA2" w:rsidP="00D65EA2">
      <w:pPr>
        <w:tabs>
          <w:tab w:val="left" w:pos="0"/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с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охранение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гидрогеологических и экологических условий, необходимых для обеспечения сохранности объектов культурного наследия;</w:t>
      </w:r>
    </w:p>
    <w:p w:rsidR="00EF38C5" w:rsidRPr="00D65EA2" w:rsidRDefault="00D65EA2" w:rsidP="00D65EA2">
      <w:pPr>
        <w:tabs>
          <w:tab w:val="left" w:pos="0"/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>
        <w:rPr>
          <w:rFonts w:ascii="Times New Roman" w:hAnsi="Times New Roman"/>
          <w:kern w:val="32"/>
          <w:sz w:val="28"/>
          <w:szCs w:val="28"/>
          <w:shd w:val="clear" w:color="auto" w:fill="FFFFFF"/>
        </w:rPr>
        <w:t>- о</w:t>
      </w:r>
      <w:r w:rsidR="00EF38C5" w:rsidRPr="00D65EA2">
        <w:rPr>
          <w:rFonts w:ascii="Times New Roman" w:hAnsi="Times New Roman"/>
          <w:kern w:val="32"/>
          <w:sz w:val="28"/>
          <w:szCs w:val="28"/>
          <w:shd w:val="clear" w:color="auto" w:fill="FFFFFF"/>
        </w:rPr>
        <w:t>рганизация ночной подсветки фасадов объектов культурного наследия по специальным проектам.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2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.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2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.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Запрещается: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lastRenderedPageBreak/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рименение в оформлении объектов капитального строительства, а также их частей ярких или блестящих кровельных материалов, а также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современных отделочных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материалов (пластик, плитка)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ф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рагментарная отделка фасадов, формирующих территории общего пользования (улицы, проезды, площад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и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)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proofErr w:type="gramStart"/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п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рокладка инженерных коммуникаций надземны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м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и наземным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способами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, в том числе по фасадам зданий, за исключением линий электропередач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и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и линий связи</w:t>
      </w: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;</w:t>
      </w:r>
      <w:proofErr w:type="gramEnd"/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и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спользование строительных технологий, создающих динамические нагрузки и оказывающих негативное воздействие на объекты культурного наследия и окружающую застройку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у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становка кондиционеров, антенн и иного инженерного оборудования на фасадах зданий, строений и сооружений, формирующих территории обще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го пользования;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и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зменение 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существующего рельефа местности;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азмещение объектов капитального строительства производственного и складского назначения, эксплуатация которых создает опасность взрыва, пожара и (или) ведет к увеличению интенсивности движения грузовых 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транспортных средств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- п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рименение технических средств, создающих динамическое, ударное или ударно-вибрационное воздействие на основания и конструкции объектов культурного наследия и ок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ружающую историческую застройку;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становка базовых станций радиотелефонной связи. 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3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.</w:t>
      </w:r>
      <w:r w:rsid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 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В границах единой зоны охраняемого природного ландшафта (ЕЗОПЛ):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3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.</w:t>
      </w:r>
      <w:r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1</w:t>
      </w:r>
      <w:r w:rsidR="00E124DF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.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Разрешается: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о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беспечение пожарной и экологической безопасности о</w:t>
      </w:r>
      <w:r>
        <w:rPr>
          <w:rFonts w:ascii="Times New Roman" w:hAnsi="Times New Roman"/>
          <w:kern w:val="32"/>
          <w:sz w:val="28"/>
          <w:szCs w:val="28"/>
        </w:rPr>
        <w:t>храняемого природного ландшафта;</w:t>
      </w:r>
    </w:p>
    <w:p w:rsidR="00EF38C5" w:rsidRPr="00D65EA2" w:rsidRDefault="00D65EA2" w:rsidP="00D65E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роведение научно-исследовательских, изыскательских, про</w:t>
      </w:r>
      <w:r>
        <w:rPr>
          <w:rFonts w:ascii="Times New Roman" w:hAnsi="Times New Roman"/>
          <w:kern w:val="32"/>
          <w:sz w:val="28"/>
          <w:szCs w:val="28"/>
        </w:rPr>
        <w:t>ектных и производственных работ;</w:t>
      </w:r>
    </w:p>
    <w:p w:rsidR="00EF38C5" w:rsidRPr="00D65EA2" w:rsidRDefault="00D65EA2" w:rsidP="00D65EA2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р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егулирование плотности посадки и высоты произрастания зеленых насаждений, обеспечивающее визуальное восприятие объектов культурного наследия и окружающей их историко-градостроительной и природной среды</w:t>
      </w:r>
      <w:r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роведение реконструктивных вырубок (диссонирующее озеленение), направленных на обеспечение видимости объектов культурного наследия с основных точек визуального </w:t>
      </w:r>
      <w:r>
        <w:rPr>
          <w:rFonts w:ascii="Times New Roman" w:hAnsi="Times New Roman"/>
          <w:kern w:val="32"/>
          <w:sz w:val="28"/>
          <w:szCs w:val="28"/>
        </w:rPr>
        <w:t>восприятия и секторов видимости;</w:t>
      </w:r>
    </w:p>
    <w:p w:rsidR="00EF38C5" w:rsidRPr="00D65EA2" w:rsidRDefault="00D65EA2" w:rsidP="00D65E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стройство видовых площадок (облицовка площадок и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з дерева с деревянными или кован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ыми ограждениями </w:t>
      </w:r>
      <w:proofErr w:type="spellStart"/>
      <w:r w:rsidR="00EF38C5" w:rsidRPr="00D65EA2">
        <w:rPr>
          <w:rFonts w:ascii="Times New Roman" w:hAnsi="Times New Roman"/>
          <w:kern w:val="32"/>
          <w:sz w:val="28"/>
          <w:szCs w:val="28"/>
        </w:rPr>
        <w:t>с</w:t>
      </w:r>
      <w:r>
        <w:rPr>
          <w:rFonts w:ascii="Times New Roman" w:hAnsi="Times New Roman"/>
          <w:kern w:val="32"/>
          <w:sz w:val="28"/>
          <w:szCs w:val="28"/>
        </w:rPr>
        <w:t>ветопрозрачностью</w:t>
      </w:r>
      <w:proofErr w:type="spellEnd"/>
      <w:r>
        <w:rPr>
          <w:rFonts w:ascii="Times New Roman" w:hAnsi="Times New Roman"/>
          <w:kern w:val="32"/>
          <w:sz w:val="28"/>
          <w:szCs w:val="28"/>
        </w:rPr>
        <w:t xml:space="preserve"> не менее 50%);</w:t>
      </w:r>
    </w:p>
    <w:p w:rsidR="00EF38C5" w:rsidRPr="00D65EA2" w:rsidRDefault="00D65EA2" w:rsidP="00D65EA2">
      <w:pPr>
        <w:tabs>
          <w:tab w:val="left" w:pos="601"/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к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апитальный ремонт и реконструкция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существующих и прокладка новых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подземных инженерных коммуникаций (сетей водо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снабжения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,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газо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снабжения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теплоснабжения, водоотведения);</w:t>
      </w:r>
    </w:p>
    <w:p w:rsidR="00EF38C5" w:rsidRPr="00D65EA2" w:rsidRDefault="00D65EA2" w:rsidP="00D65EA2">
      <w:pPr>
        <w:tabs>
          <w:tab w:val="left" w:pos="601"/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3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- р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емонт, реконструкция существующих и установка новых линий электропередач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и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и</w:t>
      </w:r>
      <w:r w:rsidR="009568C1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линий</w:t>
      </w:r>
      <w:r w:rsidR="00EF38C5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 xml:space="preserve"> связи подземн</w:t>
      </w:r>
      <w:r w:rsidR="00496863" w:rsidRPr="00D65EA2">
        <w:rPr>
          <w:rFonts w:ascii="Times New Roman" w:eastAsia="Calibri" w:hAnsi="Times New Roman"/>
          <w:kern w:val="32"/>
          <w:sz w:val="28"/>
          <w:szCs w:val="28"/>
          <w:lang w:eastAsia="en-US"/>
        </w:rPr>
        <w:t>ым, наземным и надземным способами</w:t>
      </w:r>
      <w:r>
        <w:rPr>
          <w:rFonts w:ascii="Times New Roman" w:eastAsia="Calibri" w:hAnsi="Times New Roman"/>
          <w:kern w:val="32"/>
          <w:sz w:val="28"/>
          <w:szCs w:val="28"/>
          <w:lang w:eastAsia="en-US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kern w:val="32"/>
          <w:sz w:val="28"/>
          <w:szCs w:val="28"/>
        </w:rPr>
        <w:lastRenderedPageBreak/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роведение мероприятий, направленных на сохранение гидрологических условий, необходимых для обеспечения сохранности и восстановления (регенерации) охраняемого природного ландшафта, включая 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расчистку русла реки Гусь,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проведение работ по экологическому и инженерному обследованию и </w:t>
      </w:r>
      <w:proofErr w:type="spellStart"/>
      <w:r w:rsidR="00EF38C5" w:rsidRPr="00D65EA2">
        <w:rPr>
          <w:rFonts w:ascii="Times New Roman" w:hAnsi="Times New Roman"/>
          <w:kern w:val="32"/>
          <w:sz w:val="28"/>
          <w:szCs w:val="28"/>
        </w:rPr>
        <w:t>берегоукреплению</w:t>
      </w:r>
      <w:proofErr w:type="spellEnd"/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 с применением естественных материалов и форм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, не нарушающих природ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>ное русло реки Гусь и ландшафт ее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долины, 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>защиту луговых и других береговых т</w:t>
      </w:r>
      <w:r>
        <w:rPr>
          <w:rFonts w:ascii="Times New Roman" w:hAnsi="Times New Roman"/>
          <w:kern w:val="32"/>
          <w:sz w:val="28"/>
          <w:szCs w:val="28"/>
          <w:lang w:eastAsia="ar-SA"/>
        </w:rPr>
        <w:t>ерриторий от оползней и размыва;</w:t>
      </w:r>
      <w:proofErr w:type="gramEnd"/>
    </w:p>
    <w:p w:rsidR="00EF38C5" w:rsidRPr="00D65EA2" w:rsidRDefault="00D65EA2" w:rsidP="00D65E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с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охранение и восстановление исторических дорог, спусков, </w:t>
      </w:r>
      <w:proofErr w:type="spellStart"/>
      <w:r w:rsidR="00EF38C5" w:rsidRPr="00D65EA2">
        <w:rPr>
          <w:rFonts w:ascii="Times New Roman" w:hAnsi="Times New Roman"/>
          <w:kern w:val="32"/>
          <w:sz w:val="28"/>
          <w:szCs w:val="28"/>
        </w:rPr>
        <w:t>тропиночной</w:t>
      </w:r>
      <w:proofErr w:type="spellEnd"/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сети, прокладка и обустройство пешеходных дорожек и троп, предназначенных для пеших прогулок, в том числе с подходами к воде и на точки наилучшего зрительного восприятия объектов культурного насл</w:t>
      </w:r>
      <w:r>
        <w:rPr>
          <w:rFonts w:ascii="Times New Roman" w:hAnsi="Times New Roman"/>
          <w:kern w:val="32"/>
          <w:sz w:val="28"/>
          <w:szCs w:val="28"/>
        </w:rPr>
        <w:t>едия, городских видов и панорам;</w:t>
      </w:r>
    </w:p>
    <w:p w:rsidR="00EF38C5" w:rsidRPr="00D65EA2" w:rsidRDefault="00D65EA2" w:rsidP="00D65EA2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становка:</w:t>
      </w:r>
    </w:p>
    <w:p w:rsidR="00EF38C5" w:rsidRPr="00D65EA2" w:rsidRDefault="00EF38C5" w:rsidP="00D65EA2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отдельно стоящих указателей расположения туристических ресурсов высотой не более двух метров;</w:t>
      </w:r>
    </w:p>
    <w:p w:rsidR="00EF38C5" w:rsidRPr="00D65EA2" w:rsidRDefault="00EF38C5" w:rsidP="00D65EA2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 xml:space="preserve">отдельно стоящего оборудования освещения, отвечающего характеристикам элементов исторической среды конца </w:t>
      </w:r>
      <w:r w:rsidRPr="00D65EA2">
        <w:rPr>
          <w:rFonts w:ascii="Times New Roman" w:hAnsi="Times New Roman"/>
          <w:kern w:val="32"/>
          <w:sz w:val="28"/>
          <w:szCs w:val="28"/>
          <w:lang w:val="en-US"/>
        </w:rPr>
        <w:t>XIX</w:t>
      </w:r>
      <w:r w:rsidR="00496863" w:rsidRPr="00D65EA2">
        <w:rPr>
          <w:rFonts w:ascii="Times New Roman" w:hAnsi="Times New Roman"/>
          <w:b/>
          <w:kern w:val="32"/>
          <w:sz w:val="28"/>
          <w:szCs w:val="28"/>
        </w:rPr>
        <w:t xml:space="preserve"> </w:t>
      </w:r>
      <w:r w:rsidR="009568C1" w:rsidRPr="00D65EA2">
        <w:rPr>
          <w:rFonts w:ascii="Times New Roman" w:hAnsi="Times New Roman"/>
          <w:b/>
          <w:kern w:val="32"/>
          <w:sz w:val="28"/>
          <w:szCs w:val="28"/>
        </w:rPr>
        <w:t>-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начала </w:t>
      </w:r>
      <w:r w:rsidRPr="00D65EA2">
        <w:rPr>
          <w:rFonts w:ascii="Times New Roman" w:hAnsi="Times New Roman"/>
          <w:kern w:val="32"/>
          <w:sz w:val="28"/>
          <w:szCs w:val="28"/>
          <w:lang w:val="en-US"/>
        </w:rPr>
        <w:t>XX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 вв</w:t>
      </w:r>
      <w:r w:rsidR="00D65EA2">
        <w:rPr>
          <w:rFonts w:ascii="Times New Roman" w:hAnsi="Times New Roman"/>
          <w:kern w:val="32"/>
          <w:sz w:val="28"/>
          <w:szCs w:val="28"/>
        </w:rPr>
        <w:t>.</w:t>
      </w:r>
      <w:r w:rsidRPr="00D65EA2"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9568C1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ar-SA"/>
        </w:rPr>
      </w:pPr>
      <w:r w:rsidRPr="00D65EA2">
        <w:rPr>
          <w:rFonts w:ascii="Times New Roman" w:hAnsi="Times New Roman"/>
          <w:kern w:val="32"/>
          <w:sz w:val="28"/>
          <w:szCs w:val="28"/>
          <w:lang w:eastAsia="ar-SA"/>
        </w:rPr>
        <w:t>скамей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, урн, цветочниц, отвечающих характеристикам элементов исторической среды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конца </w:t>
      </w:r>
      <w:r w:rsidR="00EF38C5" w:rsidRPr="00D65EA2">
        <w:rPr>
          <w:rFonts w:ascii="Times New Roman" w:hAnsi="Times New Roman"/>
          <w:kern w:val="32"/>
          <w:sz w:val="28"/>
          <w:szCs w:val="28"/>
          <w:lang w:val="en-US"/>
        </w:rPr>
        <w:t>XIX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D65EA2">
        <w:rPr>
          <w:rFonts w:ascii="Times New Roman" w:hAnsi="Times New Roman"/>
          <w:b/>
          <w:kern w:val="32"/>
          <w:sz w:val="28"/>
          <w:szCs w:val="28"/>
          <w:lang w:eastAsia="ar-SA"/>
        </w:rPr>
        <w:t>-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начала </w:t>
      </w:r>
      <w:r w:rsidR="00EF38C5" w:rsidRPr="00D65EA2">
        <w:rPr>
          <w:rFonts w:ascii="Times New Roman" w:hAnsi="Times New Roman"/>
          <w:kern w:val="32"/>
          <w:sz w:val="28"/>
          <w:szCs w:val="28"/>
          <w:lang w:val="en-US"/>
        </w:rPr>
        <w:t>XX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 xml:space="preserve"> вв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.</w:t>
      </w:r>
      <w:r w:rsidR="00D65EA2">
        <w:rPr>
          <w:rFonts w:ascii="Times New Roman" w:hAnsi="Times New Roman"/>
          <w:kern w:val="32"/>
          <w:sz w:val="28"/>
          <w:szCs w:val="28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ar-SA"/>
        </w:rPr>
      </w:pPr>
      <w:r>
        <w:rPr>
          <w:rFonts w:ascii="Times New Roman" w:hAnsi="Times New Roman"/>
          <w:kern w:val="32"/>
          <w:sz w:val="28"/>
          <w:szCs w:val="28"/>
          <w:lang w:eastAsia="ar-SA"/>
        </w:rPr>
        <w:t>- р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>азмещение плоскостных площадок для занятий спортом</w:t>
      </w:r>
      <w:r>
        <w:rPr>
          <w:rFonts w:ascii="Times New Roman" w:hAnsi="Times New Roman"/>
          <w:kern w:val="32"/>
          <w:sz w:val="28"/>
          <w:szCs w:val="28"/>
          <w:lang w:eastAsia="ar-SA"/>
        </w:rPr>
        <w:t>;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  <w:lang w:eastAsia="ar-SA"/>
        </w:rPr>
        <w:t>- н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>а земельных участках, примыкающих к водным объектам</w:t>
      </w:r>
      <w:r w:rsidR="005F4C08">
        <w:rPr>
          <w:rFonts w:ascii="Times New Roman" w:hAnsi="Times New Roman"/>
          <w:kern w:val="32"/>
          <w:sz w:val="28"/>
          <w:szCs w:val="28"/>
          <w:lang w:eastAsia="ar-SA"/>
        </w:rPr>
        <w:t>,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 – благоустройство мест для купания, рыбалки (помосты, настилы из дерева)</w:t>
      </w:r>
      <w:r>
        <w:rPr>
          <w:rFonts w:ascii="Times New Roman" w:hAnsi="Times New Roman"/>
          <w:kern w:val="32"/>
          <w:sz w:val="28"/>
          <w:szCs w:val="28"/>
          <w:lang w:eastAsia="ar-SA"/>
        </w:rPr>
        <w:t>.</w:t>
      </w:r>
    </w:p>
    <w:p w:rsidR="00EF38C5" w:rsidRPr="00D65EA2" w:rsidRDefault="009568C1" w:rsidP="00D65EA2">
      <w:pPr>
        <w:tabs>
          <w:tab w:val="num" w:pos="72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  <w:lang w:eastAsia="ar-SA"/>
        </w:rPr>
      </w:pPr>
      <w:r w:rsidRPr="00D65EA2">
        <w:rPr>
          <w:rFonts w:ascii="Times New Roman" w:hAnsi="Times New Roman"/>
          <w:kern w:val="32"/>
          <w:sz w:val="28"/>
          <w:szCs w:val="28"/>
          <w:lang w:eastAsia="ar-SA"/>
        </w:rPr>
        <w:t>3</w:t>
      </w:r>
      <w:r w:rsidR="00E124DF" w:rsidRPr="00D65EA2">
        <w:rPr>
          <w:rFonts w:ascii="Times New Roman" w:hAnsi="Times New Roman"/>
          <w:kern w:val="32"/>
          <w:sz w:val="28"/>
          <w:szCs w:val="28"/>
          <w:lang w:eastAsia="ar-SA"/>
        </w:rPr>
        <w:t>.</w:t>
      </w:r>
      <w:r w:rsidRPr="00D65EA2">
        <w:rPr>
          <w:rFonts w:ascii="Times New Roman" w:hAnsi="Times New Roman"/>
          <w:kern w:val="32"/>
          <w:sz w:val="28"/>
          <w:szCs w:val="28"/>
          <w:lang w:eastAsia="ar-SA"/>
        </w:rPr>
        <w:t>2</w:t>
      </w:r>
      <w:r w:rsidR="00E124DF" w:rsidRPr="00D65EA2">
        <w:rPr>
          <w:rFonts w:ascii="Times New Roman" w:hAnsi="Times New Roman"/>
          <w:kern w:val="32"/>
          <w:sz w:val="28"/>
          <w:szCs w:val="28"/>
          <w:lang w:eastAsia="ar-SA"/>
        </w:rPr>
        <w:t xml:space="preserve">. 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ar-SA"/>
        </w:rPr>
        <w:t>Запрещается:</w:t>
      </w:r>
    </w:p>
    <w:p w:rsidR="00EF38C5" w:rsidRPr="00D65EA2" w:rsidRDefault="00D65EA2" w:rsidP="00D65EA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о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существление хозяйственной деятельности, приводящей к угрозе возникновения пожаров, экологическим нарушениям, изменению характера существующего рельефа</w:t>
      </w:r>
      <w:r w:rsidR="00EF38C5" w:rsidRPr="00D65EA2">
        <w:rPr>
          <w:rFonts w:ascii="Times New Roman" w:hAnsi="Times New Roman"/>
          <w:kern w:val="32"/>
          <w:sz w:val="28"/>
          <w:szCs w:val="28"/>
          <w:lang w:eastAsia="zh-CN"/>
        </w:rPr>
        <w:t xml:space="preserve"> (природного и водного ландшафта)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, а также вырубке ценных пород деревьев, з</w:t>
      </w:r>
      <w:r>
        <w:rPr>
          <w:rFonts w:ascii="Times New Roman" w:hAnsi="Times New Roman"/>
          <w:kern w:val="32"/>
          <w:sz w:val="28"/>
          <w:szCs w:val="28"/>
        </w:rPr>
        <w:t>а исключением санитарных рубок;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р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азмещение:</w:t>
      </w:r>
    </w:p>
    <w:p w:rsidR="00EF38C5" w:rsidRPr="00D65EA2" w:rsidRDefault="00EF38C5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всех видов рекламных конструкций;</w:t>
      </w:r>
    </w:p>
    <w:p w:rsidR="00EF38C5" w:rsidRPr="00D65EA2" w:rsidRDefault="00EF38C5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D65EA2">
        <w:rPr>
          <w:rFonts w:ascii="Times New Roman" w:hAnsi="Times New Roman"/>
          <w:kern w:val="32"/>
          <w:sz w:val="28"/>
          <w:szCs w:val="28"/>
        </w:rPr>
        <w:t>автостоянок и парковок, кроме пар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ковок для служебного транспорта</w:t>
      </w:r>
      <w:r w:rsidR="00D65EA2">
        <w:rPr>
          <w:rFonts w:ascii="Times New Roman" w:hAnsi="Times New Roman"/>
          <w:kern w:val="32"/>
          <w:sz w:val="28"/>
          <w:szCs w:val="28"/>
        </w:rPr>
        <w:t>;</w:t>
      </w:r>
      <w:r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т</w:t>
      </w:r>
      <w:r w:rsidR="005F4C08">
        <w:rPr>
          <w:rFonts w:ascii="Times New Roman" w:hAnsi="Times New Roman"/>
          <w:kern w:val="32"/>
          <w:sz w:val="28"/>
          <w:szCs w:val="28"/>
        </w:rPr>
        <w:t>ранзитный проезд автотранспорта;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proofErr w:type="gramStart"/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рокладка инженерных коммуник</w:t>
      </w:r>
      <w:r w:rsidR="00496863" w:rsidRPr="00D65EA2">
        <w:rPr>
          <w:rFonts w:ascii="Times New Roman" w:hAnsi="Times New Roman"/>
          <w:kern w:val="32"/>
          <w:sz w:val="28"/>
          <w:szCs w:val="28"/>
        </w:rPr>
        <w:t>аций наземным и надземным способами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, 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за искл</w:t>
      </w:r>
      <w:r w:rsidR="00496863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ючением линий электропередач</w:t>
      </w:r>
      <w:r w:rsidR="009568C1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 xml:space="preserve">и и линий </w:t>
      </w:r>
      <w:r w:rsidR="00EF38C5" w:rsidRPr="00D65EA2"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связи</w:t>
      </w:r>
      <w:r>
        <w:rPr>
          <w:rFonts w:ascii="Times New Roman" w:eastAsia="Calibri" w:hAnsi="Times New Roman"/>
          <w:bCs/>
          <w:kern w:val="32"/>
          <w:sz w:val="28"/>
          <w:szCs w:val="28"/>
          <w:lang w:eastAsia="en-US"/>
        </w:rPr>
        <w:t>;</w:t>
      </w:r>
      <w:proofErr w:type="gramEnd"/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с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троительство объектов капитального строительства и некапитальных строений и сооружений</w:t>
      </w:r>
      <w:r w:rsidR="009568C1" w:rsidRPr="00D65EA2">
        <w:rPr>
          <w:rFonts w:ascii="Times New Roman" w:hAnsi="Times New Roman"/>
          <w:kern w:val="32"/>
          <w:sz w:val="28"/>
          <w:szCs w:val="28"/>
        </w:rPr>
        <w:t xml:space="preserve">, 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за исключением элементов садово-паркового благоустройства, информационных объектов (стендов, указателей), инженерных сетей и иных инженерных сооружений, обеспечивающих безопасность и функ</w:t>
      </w:r>
      <w:r>
        <w:rPr>
          <w:rFonts w:ascii="Times New Roman" w:hAnsi="Times New Roman"/>
          <w:kern w:val="32"/>
          <w:sz w:val="28"/>
          <w:szCs w:val="28"/>
        </w:rPr>
        <w:t>ционирование указанных объектов;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п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рименение для укрепления склонов и берегов реки Гусь бетонных плит, ростверков и иных конструкций, нарушающих естественный характер ландшафта</w:t>
      </w:r>
      <w:r>
        <w:rPr>
          <w:rFonts w:ascii="Times New Roman" w:hAnsi="Times New Roman"/>
          <w:kern w:val="32"/>
          <w:sz w:val="28"/>
          <w:szCs w:val="28"/>
        </w:rPr>
        <w:t>;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EF38C5" w:rsidRPr="00D65EA2" w:rsidRDefault="00D65EA2" w:rsidP="00D65EA2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 у</w:t>
      </w:r>
      <w:r w:rsidR="00EF38C5" w:rsidRPr="00D65EA2">
        <w:rPr>
          <w:rFonts w:ascii="Times New Roman" w:hAnsi="Times New Roman"/>
          <w:kern w:val="32"/>
          <w:sz w:val="28"/>
          <w:szCs w:val="28"/>
        </w:rPr>
        <w:t>становка базовых</w:t>
      </w:r>
      <w:r>
        <w:rPr>
          <w:rFonts w:ascii="Times New Roman" w:hAnsi="Times New Roman"/>
          <w:kern w:val="32"/>
          <w:sz w:val="28"/>
          <w:szCs w:val="28"/>
        </w:rPr>
        <w:t xml:space="preserve"> станций радиотелефонной связи.</w:t>
      </w:r>
    </w:p>
    <w:p w:rsidR="00EF38C5" w:rsidRPr="00D65EA2" w:rsidRDefault="00EF38C5" w:rsidP="00EF38C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</w:p>
    <w:p w:rsidR="00190FF9" w:rsidRPr="00D65EA2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D65EA2" w:rsidSect="00D65EA2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23" w:rsidRDefault="006F4323">
      <w:r>
        <w:separator/>
      </w:r>
    </w:p>
  </w:endnote>
  <w:endnote w:type="continuationSeparator" w:id="0">
    <w:p w:rsidR="006F4323" w:rsidRDefault="006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D2280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EF38C5">
          <w:pPr>
            <w:pStyle w:val="a6"/>
          </w:pPr>
          <w:r>
            <w:rPr>
              <w:noProof/>
            </w:rPr>
            <w:drawing>
              <wp:inline distT="0" distB="0" distL="0" distR="0" wp14:anchorId="1D48932D" wp14:editId="0442ED3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D22803" w:rsidRDefault="00EF38C5" w:rsidP="00D2280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692C527" wp14:editId="17A213C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D22803" w:rsidRDefault="00D65EA2" w:rsidP="00D2280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14199  14.01.2021 11:22:13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D2280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D22803" w:rsidRDefault="00876034" w:rsidP="00D2280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22803" w:rsidTr="00D22803">
      <w:tc>
        <w:tcPr>
          <w:tcW w:w="2538" w:type="dxa"/>
          <w:shd w:val="clear" w:color="auto" w:fill="auto"/>
        </w:tcPr>
        <w:p w:rsidR="00876034" w:rsidRPr="00D2280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22803" w:rsidRDefault="00876034" w:rsidP="00D2280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22803" w:rsidRDefault="00876034" w:rsidP="00D2280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22803" w:rsidRDefault="00876034" w:rsidP="00D2280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23" w:rsidRDefault="006F4323">
      <w:r>
        <w:separator/>
      </w:r>
    </w:p>
  </w:footnote>
  <w:footnote w:type="continuationSeparator" w:id="0">
    <w:p w:rsidR="006F4323" w:rsidRDefault="006F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A2651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A2651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1421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06F420F"/>
    <w:multiLevelType w:val="hybridMultilevel"/>
    <w:tmpl w:val="9B242728"/>
    <w:lvl w:ilvl="0" w:tplc="F32213B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C904A6"/>
    <w:multiLevelType w:val="hybridMultilevel"/>
    <w:tmpl w:val="F97A63CA"/>
    <w:lvl w:ilvl="0" w:tplc="2ACE73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Gp1PmVpdSlTYTNidNrvgzlKtuw=" w:salt="oeCBJ5AZQH5xoJWVyFA7M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C5"/>
    <w:rsid w:val="0001360F"/>
    <w:rsid w:val="00014215"/>
    <w:rsid w:val="000331B3"/>
    <w:rsid w:val="00033413"/>
    <w:rsid w:val="00037C0C"/>
    <w:rsid w:val="000502A3"/>
    <w:rsid w:val="00056DEB"/>
    <w:rsid w:val="00073A7A"/>
    <w:rsid w:val="00076D5E"/>
    <w:rsid w:val="00084DD3"/>
    <w:rsid w:val="000852BB"/>
    <w:rsid w:val="00086C5D"/>
    <w:rsid w:val="000917C0"/>
    <w:rsid w:val="000A4566"/>
    <w:rsid w:val="000B0736"/>
    <w:rsid w:val="000C286F"/>
    <w:rsid w:val="00106623"/>
    <w:rsid w:val="00122CFD"/>
    <w:rsid w:val="00151370"/>
    <w:rsid w:val="00162E72"/>
    <w:rsid w:val="00175BE5"/>
    <w:rsid w:val="001850F4"/>
    <w:rsid w:val="00190FF9"/>
    <w:rsid w:val="001947BE"/>
    <w:rsid w:val="001A1369"/>
    <w:rsid w:val="001A560F"/>
    <w:rsid w:val="001B0982"/>
    <w:rsid w:val="001B32BA"/>
    <w:rsid w:val="001C6C3F"/>
    <w:rsid w:val="001D4E82"/>
    <w:rsid w:val="001E0317"/>
    <w:rsid w:val="001E20F1"/>
    <w:rsid w:val="001E3925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32D"/>
    <w:rsid w:val="002C6B4B"/>
    <w:rsid w:val="002E51A7"/>
    <w:rsid w:val="002E51AB"/>
    <w:rsid w:val="002E5A5F"/>
    <w:rsid w:val="002F1E81"/>
    <w:rsid w:val="00310D92"/>
    <w:rsid w:val="00315FC1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6863"/>
    <w:rsid w:val="004B2D5A"/>
    <w:rsid w:val="004D293D"/>
    <w:rsid w:val="004F44FE"/>
    <w:rsid w:val="00512A47"/>
    <w:rsid w:val="00531C68"/>
    <w:rsid w:val="00532119"/>
    <w:rsid w:val="005335F3"/>
    <w:rsid w:val="0053743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60A3"/>
    <w:rsid w:val="005A4227"/>
    <w:rsid w:val="005B229B"/>
    <w:rsid w:val="005B3518"/>
    <w:rsid w:val="005C56AE"/>
    <w:rsid w:val="005C7449"/>
    <w:rsid w:val="005E6D99"/>
    <w:rsid w:val="005F2ADD"/>
    <w:rsid w:val="005F2C49"/>
    <w:rsid w:val="005F4C08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4323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0305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0CDA"/>
    <w:rsid w:val="00876034"/>
    <w:rsid w:val="008827E7"/>
    <w:rsid w:val="008A1696"/>
    <w:rsid w:val="008C58FE"/>
    <w:rsid w:val="008E6C41"/>
    <w:rsid w:val="008F0816"/>
    <w:rsid w:val="008F54D5"/>
    <w:rsid w:val="008F6BB7"/>
    <w:rsid w:val="00900F42"/>
    <w:rsid w:val="00900F97"/>
    <w:rsid w:val="00906166"/>
    <w:rsid w:val="0091750E"/>
    <w:rsid w:val="00932E3C"/>
    <w:rsid w:val="009568C1"/>
    <w:rsid w:val="009573D3"/>
    <w:rsid w:val="009977FF"/>
    <w:rsid w:val="009A085B"/>
    <w:rsid w:val="009C1DE6"/>
    <w:rsid w:val="009C1F0E"/>
    <w:rsid w:val="009D3E8C"/>
    <w:rsid w:val="009E3A0E"/>
    <w:rsid w:val="009F5F97"/>
    <w:rsid w:val="00A1314B"/>
    <w:rsid w:val="00A13160"/>
    <w:rsid w:val="00A137D3"/>
    <w:rsid w:val="00A26515"/>
    <w:rsid w:val="00A44A8F"/>
    <w:rsid w:val="00A51D96"/>
    <w:rsid w:val="00A9047D"/>
    <w:rsid w:val="00A96F84"/>
    <w:rsid w:val="00AC3953"/>
    <w:rsid w:val="00AC7150"/>
    <w:rsid w:val="00AE1DCA"/>
    <w:rsid w:val="00AF5F7C"/>
    <w:rsid w:val="00B02207"/>
    <w:rsid w:val="00B03403"/>
    <w:rsid w:val="00B10324"/>
    <w:rsid w:val="00B1120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78B9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6200"/>
    <w:rsid w:val="00CF01B0"/>
    <w:rsid w:val="00CF03D8"/>
    <w:rsid w:val="00D015D5"/>
    <w:rsid w:val="00D03D68"/>
    <w:rsid w:val="00D04B4C"/>
    <w:rsid w:val="00D11911"/>
    <w:rsid w:val="00D22803"/>
    <w:rsid w:val="00D266DD"/>
    <w:rsid w:val="00D32B04"/>
    <w:rsid w:val="00D374E7"/>
    <w:rsid w:val="00D63949"/>
    <w:rsid w:val="00D652E7"/>
    <w:rsid w:val="00D65EA2"/>
    <w:rsid w:val="00D77BCF"/>
    <w:rsid w:val="00D83732"/>
    <w:rsid w:val="00D84394"/>
    <w:rsid w:val="00D94595"/>
    <w:rsid w:val="00D95E55"/>
    <w:rsid w:val="00DB3664"/>
    <w:rsid w:val="00DC16FB"/>
    <w:rsid w:val="00DC4A65"/>
    <w:rsid w:val="00DC4F66"/>
    <w:rsid w:val="00DC66E7"/>
    <w:rsid w:val="00E00A01"/>
    <w:rsid w:val="00E10B44"/>
    <w:rsid w:val="00E11F02"/>
    <w:rsid w:val="00E124DF"/>
    <w:rsid w:val="00E2726B"/>
    <w:rsid w:val="00E37801"/>
    <w:rsid w:val="00E46EAA"/>
    <w:rsid w:val="00E5038C"/>
    <w:rsid w:val="00E50B69"/>
    <w:rsid w:val="00E5298B"/>
    <w:rsid w:val="00E56EFB"/>
    <w:rsid w:val="00E60365"/>
    <w:rsid w:val="00E6458F"/>
    <w:rsid w:val="00E7242D"/>
    <w:rsid w:val="00E87E25"/>
    <w:rsid w:val="00EA04F1"/>
    <w:rsid w:val="00EA19B0"/>
    <w:rsid w:val="00EA2FD3"/>
    <w:rsid w:val="00EB7CE9"/>
    <w:rsid w:val="00EC433F"/>
    <w:rsid w:val="00ED1FDE"/>
    <w:rsid w:val="00EF38C5"/>
    <w:rsid w:val="00F06EFB"/>
    <w:rsid w:val="00F1529E"/>
    <w:rsid w:val="00F16F07"/>
    <w:rsid w:val="00F45B7C"/>
    <w:rsid w:val="00F45FCE"/>
    <w:rsid w:val="00F831B6"/>
    <w:rsid w:val="00F9334F"/>
    <w:rsid w:val="00F97D7F"/>
    <w:rsid w:val="00FA122C"/>
    <w:rsid w:val="00FA3B95"/>
    <w:rsid w:val="00FB5FB0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38D4-EE6C-4682-8AF4-5662357A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Лёксина М.А.</cp:lastModifiedBy>
  <cp:revision>4</cp:revision>
  <cp:lastPrinted>2020-08-27T06:28:00Z</cp:lastPrinted>
  <dcterms:created xsi:type="dcterms:W3CDTF">2021-01-14T08:22:00Z</dcterms:created>
  <dcterms:modified xsi:type="dcterms:W3CDTF">2021-01-19T14:39:00Z</dcterms:modified>
</cp:coreProperties>
</file>