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1725A3" w:rsidRDefault="001725A3" w:rsidP="00534933">
      <w:pPr>
        <w:ind w:firstLine="709"/>
        <w:jc w:val="both"/>
        <w:rPr>
          <w:sz w:val="28"/>
          <w:szCs w:val="28"/>
        </w:rPr>
      </w:pPr>
    </w:p>
    <w:p w:rsidR="00D45AF9" w:rsidRPr="009A3E7A" w:rsidRDefault="009A3E7A" w:rsidP="009A3E7A">
      <w:pPr>
        <w:ind w:firstLine="709"/>
        <w:jc w:val="center"/>
        <w:rPr>
          <w:sz w:val="27"/>
          <w:szCs w:val="27"/>
        </w:rPr>
      </w:pPr>
      <w:r w:rsidRPr="009A3E7A">
        <w:rPr>
          <w:sz w:val="27"/>
          <w:szCs w:val="27"/>
        </w:rPr>
        <w:t>от 24 февраля 2021 г. № 2</w:t>
      </w:r>
    </w:p>
    <w:p w:rsidR="00554812" w:rsidRPr="0094701D" w:rsidRDefault="00554812" w:rsidP="00534933">
      <w:pPr>
        <w:ind w:firstLine="709"/>
        <w:jc w:val="both"/>
        <w:rPr>
          <w:sz w:val="28"/>
          <w:szCs w:val="28"/>
        </w:rPr>
      </w:pPr>
    </w:p>
    <w:p w:rsidR="00534933" w:rsidRPr="006443C7" w:rsidRDefault="00F57EE2" w:rsidP="00D45AF9">
      <w:pPr>
        <w:ind w:firstLine="709"/>
        <w:jc w:val="center"/>
        <w:rPr>
          <w:sz w:val="27"/>
          <w:szCs w:val="27"/>
        </w:rPr>
      </w:pPr>
      <w:bookmarkStart w:id="0" w:name="OLE_LINK1"/>
      <w:r w:rsidRPr="006443C7">
        <w:rPr>
          <w:sz w:val="27"/>
          <w:szCs w:val="27"/>
        </w:rPr>
        <w:t>О внесении изменени</w:t>
      </w:r>
      <w:r w:rsidR="00223AA8" w:rsidRPr="006443C7">
        <w:rPr>
          <w:sz w:val="27"/>
          <w:szCs w:val="27"/>
        </w:rPr>
        <w:t>й</w:t>
      </w:r>
      <w:r w:rsidRPr="006443C7">
        <w:rPr>
          <w:sz w:val="27"/>
          <w:szCs w:val="27"/>
        </w:rPr>
        <w:t xml:space="preserve"> в постановление министерства финансов Рязанской области от </w:t>
      </w:r>
      <w:r w:rsidR="00D45AF9" w:rsidRPr="006443C7">
        <w:rPr>
          <w:sz w:val="27"/>
          <w:szCs w:val="27"/>
        </w:rPr>
        <w:t>2</w:t>
      </w:r>
      <w:r w:rsidRPr="006443C7">
        <w:rPr>
          <w:sz w:val="27"/>
          <w:szCs w:val="27"/>
        </w:rPr>
        <w:t xml:space="preserve"> </w:t>
      </w:r>
      <w:r w:rsidR="00D45AF9" w:rsidRPr="006443C7">
        <w:rPr>
          <w:sz w:val="27"/>
          <w:szCs w:val="27"/>
        </w:rPr>
        <w:t>августа</w:t>
      </w:r>
      <w:r w:rsidRPr="006443C7">
        <w:rPr>
          <w:sz w:val="27"/>
          <w:szCs w:val="27"/>
        </w:rPr>
        <w:t xml:space="preserve"> 201</w:t>
      </w:r>
      <w:r w:rsidR="00D45AF9" w:rsidRPr="006443C7">
        <w:rPr>
          <w:sz w:val="27"/>
          <w:szCs w:val="27"/>
        </w:rPr>
        <w:t>8</w:t>
      </w:r>
      <w:r w:rsidRPr="006443C7">
        <w:rPr>
          <w:sz w:val="27"/>
          <w:szCs w:val="27"/>
        </w:rPr>
        <w:t xml:space="preserve"> г. № </w:t>
      </w:r>
      <w:r w:rsidR="00D45AF9" w:rsidRPr="006443C7">
        <w:rPr>
          <w:sz w:val="27"/>
          <w:szCs w:val="27"/>
        </w:rPr>
        <w:t>8</w:t>
      </w:r>
      <w:r w:rsidRPr="006443C7">
        <w:rPr>
          <w:sz w:val="27"/>
          <w:szCs w:val="27"/>
        </w:rPr>
        <w:t xml:space="preserve"> «</w:t>
      </w:r>
      <w:bookmarkStart w:id="1" w:name="OLE_LINK2"/>
      <w:bookmarkStart w:id="2" w:name="OLE_LINK3"/>
      <w:r w:rsidR="00EC5933" w:rsidRPr="006443C7">
        <w:rPr>
          <w:sz w:val="27"/>
          <w:szCs w:val="27"/>
        </w:rPr>
        <w:t xml:space="preserve">Об утверждении </w:t>
      </w:r>
      <w:bookmarkEnd w:id="1"/>
      <w:bookmarkEnd w:id="2"/>
      <w:r w:rsidR="00D45AF9" w:rsidRPr="006443C7">
        <w:rPr>
          <w:sz w:val="27"/>
          <w:szCs w:val="27"/>
        </w:rPr>
        <w:t>методики проведения конкурсов на замещение вакантных должностей государственной гражданской службы Рязанской области и включение в кадровый резерв министерства финансов Рязанской области»</w:t>
      </w:r>
    </w:p>
    <w:bookmarkEnd w:id="0"/>
    <w:p w:rsidR="00F57EE2" w:rsidRPr="006443C7" w:rsidRDefault="00F57EE2" w:rsidP="00F57EE2">
      <w:pPr>
        <w:ind w:firstLine="709"/>
        <w:jc w:val="center"/>
        <w:rPr>
          <w:sz w:val="27"/>
          <w:szCs w:val="27"/>
        </w:rPr>
      </w:pPr>
    </w:p>
    <w:p w:rsidR="00583234" w:rsidRPr="006443C7" w:rsidRDefault="00583234" w:rsidP="00F57EE2">
      <w:pPr>
        <w:ind w:firstLine="709"/>
        <w:jc w:val="center"/>
        <w:rPr>
          <w:sz w:val="27"/>
          <w:szCs w:val="27"/>
        </w:rPr>
      </w:pPr>
    </w:p>
    <w:p w:rsidR="0058355C" w:rsidRPr="006443C7" w:rsidRDefault="00D45AF9" w:rsidP="0058355C">
      <w:pPr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М</w:t>
      </w:r>
      <w:r w:rsidR="00F57EE2" w:rsidRPr="006443C7">
        <w:rPr>
          <w:sz w:val="27"/>
          <w:szCs w:val="27"/>
        </w:rPr>
        <w:t>инистерство финансов Рязанской области постановляет:</w:t>
      </w:r>
    </w:p>
    <w:p w:rsidR="00D4142E" w:rsidRPr="006443C7" w:rsidRDefault="00D4142E" w:rsidP="00D45AF9">
      <w:pPr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Внести в </w:t>
      </w:r>
      <w:r w:rsidR="00D45AF9" w:rsidRPr="006443C7">
        <w:rPr>
          <w:sz w:val="27"/>
          <w:szCs w:val="27"/>
        </w:rPr>
        <w:t>приложение к постановлению министерства финансов Рязанской области от 2 августа 2018 г. № 8 «Об утверждении методики проведения конкурсов на замещение вакантных должностей государственной гражданской службы Рязанской области и включение в кадровый резерв министерства финансов Рязанской области» следующие изменения:</w:t>
      </w:r>
    </w:p>
    <w:p w:rsidR="00B17530" w:rsidRPr="006443C7" w:rsidRDefault="00B17530" w:rsidP="00DE7B13">
      <w:pPr>
        <w:pStyle w:val="a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пункт</w:t>
      </w:r>
      <w:r w:rsidR="0092637D" w:rsidRPr="006443C7">
        <w:rPr>
          <w:sz w:val="27"/>
          <w:szCs w:val="27"/>
        </w:rPr>
        <w:t xml:space="preserve"> 5 </w:t>
      </w:r>
      <w:r w:rsidRPr="006443C7">
        <w:rPr>
          <w:sz w:val="27"/>
          <w:szCs w:val="27"/>
        </w:rPr>
        <w:t>изложить в следующей редакции:</w:t>
      </w:r>
    </w:p>
    <w:p w:rsidR="00B17530" w:rsidRPr="006443C7" w:rsidRDefault="00B17530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«5. </w:t>
      </w:r>
      <w:proofErr w:type="gramStart"/>
      <w:r w:rsidRPr="006443C7">
        <w:rPr>
          <w:sz w:val="27"/>
          <w:szCs w:val="27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</w:t>
      </w:r>
      <w:proofErr w:type="gramEnd"/>
      <w:r w:rsidRPr="006443C7">
        <w:rPr>
          <w:sz w:val="27"/>
          <w:szCs w:val="27"/>
        </w:rPr>
        <w:t xml:space="preserve"> службы (группе должностей гражданской службы, по которой формируется кадровый резерв)</w:t>
      </w:r>
      <w:proofErr w:type="gramStart"/>
      <w:r w:rsidRPr="006443C7">
        <w:rPr>
          <w:sz w:val="27"/>
          <w:szCs w:val="27"/>
        </w:rPr>
        <w:t>.</w:t>
      </w:r>
      <w:r w:rsidR="00DE7B13" w:rsidRPr="006443C7">
        <w:rPr>
          <w:sz w:val="27"/>
          <w:szCs w:val="27"/>
        </w:rPr>
        <w:t>»</w:t>
      </w:r>
      <w:proofErr w:type="gramEnd"/>
      <w:r w:rsidR="00DE7B13" w:rsidRPr="006443C7">
        <w:rPr>
          <w:sz w:val="27"/>
          <w:szCs w:val="27"/>
        </w:rPr>
        <w:t>;</w:t>
      </w:r>
    </w:p>
    <w:p w:rsidR="00D45AF9" w:rsidRPr="006443C7" w:rsidRDefault="00D45AF9" w:rsidP="00DE7B13">
      <w:pPr>
        <w:pStyle w:val="a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пункт 8 дополнить абзацем следующего содержания:</w:t>
      </w:r>
    </w:p>
    <w:p w:rsidR="00D45AF9" w:rsidRPr="006443C7" w:rsidRDefault="00D45AF9" w:rsidP="00DE7B13">
      <w:pPr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«В целях эффективной организации конкурсов по решению Министра в соответствии с </w:t>
      </w:r>
      <w:hyperlink r:id="rId9" w:history="1">
        <w:r w:rsidRPr="006443C7">
          <w:rPr>
            <w:sz w:val="27"/>
            <w:szCs w:val="27"/>
          </w:rPr>
          <w:t>пунктом 18</w:t>
        </w:r>
      </w:hyperlink>
      <w:r w:rsidRPr="006443C7">
        <w:rPr>
          <w:sz w:val="27"/>
          <w:szCs w:val="27"/>
        </w:rPr>
        <w:t xml:space="preserve"> Положения в Министерстве может быть образовано несколько конкурсных комиссий для различных категорий и групп должностей гражданской службы</w:t>
      </w:r>
      <w:proofErr w:type="gramStart"/>
      <w:r w:rsidRPr="006443C7">
        <w:rPr>
          <w:sz w:val="27"/>
          <w:szCs w:val="27"/>
        </w:rPr>
        <w:t>.»;</w:t>
      </w:r>
      <w:proofErr w:type="gramEnd"/>
    </w:p>
    <w:p w:rsidR="00D45AF9" w:rsidRPr="006443C7" w:rsidRDefault="00D45AF9" w:rsidP="00D45AF9">
      <w:pPr>
        <w:pStyle w:val="a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пункт 20 после слов «Конкурсная комиссия оценивает» дополнить словами «профессиональный уровень»;</w:t>
      </w:r>
    </w:p>
    <w:p w:rsidR="00D45AF9" w:rsidRPr="006443C7" w:rsidRDefault="00D45AF9" w:rsidP="00D45AF9">
      <w:pPr>
        <w:pStyle w:val="ab"/>
        <w:numPr>
          <w:ilvl w:val="0"/>
          <w:numId w:val="21"/>
        </w:numPr>
        <w:jc w:val="both"/>
        <w:rPr>
          <w:sz w:val="27"/>
          <w:szCs w:val="27"/>
        </w:rPr>
      </w:pPr>
      <w:r w:rsidRPr="006443C7">
        <w:rPr>
          <w:sz w:val="27"/>
          <w:szCs w:val="27"/>
        </w:rPr>
        <w:t>пункт 24 дополнить абзацем следующего содержания:</w:t>
      </w:r>
    </w:p>
    <w:p w:rsidR="00D45AF9" w:rsidRPr="006443C7" w:rsidRDefault="0085174D" w:rsidP="0092637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lastRenderedPageBreak/>
        <w:t xml:space="preserve">«Министерством </w:t>
      </w:r>
      <w:r w:rsidR="00D45AF9" w:rsidRPr="006443C7">
        <w:rPr>
          <w:sz w:val="27"/>
          <w:szCs w:val="27"/>
        </w:rPr>
        <w:t>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</w:t>
      </w:r>
      <w:proofErr w:type="gramStart"/>
      <w:r w:rsidR="00D45AF9" w:rsidRPr="006443C7">
        <w:rPr>
          <w:sz w:val="27"/>
          <w:szCs w:val="27"/>
        </w:rPr>
        <w:t>.»;</w:t>
      </w:r>
      <w:proofErr w:type="gramEnd"/>
    </w:p>
    <w:p w:rsidR="0092637D" w:rsidRPr="006443C7" w:rsidRDefault="0092637D" w:rsidP="0092637D">
      <w:pPr>
        <w:pStyle w:val="ab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дополнить пунктом 26.1 следующего содержания:</w:t>
      </w:r>
    </w:p>
    <w:p w:rsidR="0092637D" w:rsidRPr="006443C7" w:rsidRDefault="0092637D" w:rsidP="0092637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«26.1. Обязательными методами оценки являются тестирование и индивидуальное собеседование. Члены конкурсной комиссии вправе вносить предложения о применении методов оценки и формировании конкурсных заданий в соответствии с настоящей методикой</w:t>
      </w:r>
      <w:proofErr w:type="gramStart"/>
      <w:r w:rsidRPr="006443C7">
        <w:rPr>
          <w:sz w:val="27"/>
          <w:szCs w:val="27"/>
        </w:rPr>
        <w:t>.»;</w:t>
      </w:r>
      <w:proofErr w:type="gramEnd"/>
    </w:p>
    <w:p w:rsidR="00D45AF9" w:rsidRPr="006443C7" w:rsidRDefault="00F563D8" w:rsidP="0092637D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дополнить </w:t>
      </w:r>
      <w:r w:rsidR="00D45AF9" w:rsidRPr="006443C7">
        <w:rPr>
          <w:sz w:val="27"/>
          <w:szCs w:val="27"/>
        </w:rPr>
        <w:t>пункт</w:t>
      </w:r>
      <w:r w:rsidRPr="006443C7">
        <w:rPr>
          <w:sz w:val="27"/>
          <w:szCs w:val="27"/>
        </w:rPr>
        <w:t>ом</w:t>
      </w:r>
      <w:r w:rsidR="00D45AF9" w:rsidRPr="006443C7">
        <w:rPr>
          <w:sz w:val="27"/>
          <w:szCs w:val="27"/>
        </w:rPr>
        <w:t xml:space="preserve"> 27</w:t>
      </w:r>
      <w:r w:rsidRPr="006443C7">
        <w:rPr>
          <w:sz w:val="27"/>
          <w:szCs w:val="27"/>
        </w:rPr>
        <w:t xml:space="preserve">.1 </w:t>
      </w:r>
      <w:r w:rsidR="00D45AF9" w:rsidRPr="006443C7">
        <w:rPr>
          <w:sz w:val="27"/>
          <w:szCs w:val="27"/>
        </w:rPr>
        <w:t>следующего содержания:</w:t>
      </w:r>
    </w:p>
    <w:p w:rsidR="00D45AF9" w:rsidRPr="006443C7" w:rsidRDefault="00D45AF9" w:rsidP="00D45AF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«</w:t>
      </w:r>
      <w:r w:rsidR="00F563D8" w:rsidRPr="006443C7">
        <w:rPr>
          <w:sz w:val="27"/>
          <w:szCs w:val="27"/>
        </w:rPr>
        <w:t xml:space="preserve">27.1. </w:t>
      </w:r>
      <w:r w:rsidRPr="006443C7">
        <w:rPr>
          <w:sz w:val="27"/>
          <w:szCs w:val="27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</w:t>
      </w:r>
      <w:proofErr w:type="gramStart"/>
      <w:r w:rsidRPr="006443C7">
        <w:rPr>
          <w:sz w:val="27"/>
          <w:szCs w:val="27"/>
        </w:rPr>
        <w:t>.»;</w:t>
      </w:r>
      <w:proofErr w:type="gramEnd"/>
    </w:p>
    <w:p w:rsidR="00D45AF9" w:rsidRPr="006443C7" w:rsidRDefault="00D45AF9" w:rsidP="00D45AF9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пункте 28:</w:t>
      </w:r>
    </w:p>
    <w:p w:rsidR="00D45AF9" w:rsidRPr="006443C7" w:rsidRDefault="0079328F" w:rsidP="00D45AF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- </w:t>
      </w:r>
      <w:r w:rsidR="00D45AF9" w:rsidRPr="006443C7">
        <w:rPr>
          <w:sz w:val="27"/>
          <w:szCs w:val="27"/>
        </w:rPr>
        <w:t>после слов «других конкурсных заданий</w:t>
      </w:r>
      <w:proofErr w:type="gramStart"/>
      <w:r w:rsidR="00D45AF9" w:rsidRPr="006443C7">
        <w:rPr>
          <w:sz w:val="27"/>
          <w:szCs w:val="27"/>
        </w:rPr>
        <w:t>,»</w:t>
      </w:r>
      <w:proofErr w:type="gramEnd"/>
      <w:r w:rsidR="00D45AF9" w:rsidRPr="006443C7">
        <w:rPr>
          <w:sz w:val="27"/>
          <w:szCs w:val="27"/>
        </w:rPr>
        <w:t xml:space="preserve"> дополнить словами «оцениваемых членами конкурсной комиссии,»;</w:t>
      </w:r>
    </w:p>
    <w:p w:rsidR="00D45AF9" w:rsidRPr="006443C7" w:rsidRDefault="0079328F" w:rsidP="00D45AF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- </w:t>
      </w:r>
      <w:r w:rsidR="00D45AF9" w:rsidRPr="006443C7">
        <w:rPr>
          <w:sz w:val="27"/>
          <w:szCs w:val="27"/>
        </w:rPr>
        <w:t>дополнить словами «, предусматривающих формализованный подсчет результатов»;</w:t>
      </w:r>
    </w:p>
    <w:p w:rsidR="00D45AF9" w:rsidRPr="006443C7" w:rsidRDefault="00D45AF9" w:rsidP="00D45AF9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пункт 29 дополнить словами «в порядке убывания их итоговых баллов»;</w:t>
      </w:r>
    </w:p>
    <w:p w:rsidR="00D45AF9" w:rsidRPr="006443C7" w:rsidRDefault="00E04212" w:rsidP="00D45AF9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приложении</w:t>
      </w:r>
      <w:r w:rsidR="00D45AF9" w:rsidRPr="006443C7">
        <w:rPr>
          <w:sz w:val="27"/>
          <w:szCs w:val="27"/>
        </w:rPr>
        <w:t xml:space="preserve"> № 1 к методике проведения конкурсов на замещение вакантных должностей государственной гражданской службы Рязанской области и включение в кадровый резерв министерства финансов Рязанской области строки </w:t>
      </w:r>
      <w:r w:rsidRPr="006443C7">
        <w:rPr>
          <w:sz w:val="27"/>
          <w:szCs w:val="27"/>
        </w:rPr>
        <w:t xml:space="preserve">«Руководители», «Специалисты» и «Обеспечивающие специалисты» </w:t>
      </w:r>
      <w:r w:rsidR="00D45AF9" w:rsidRPr="006443C7">
        <w:rPr>
          <w:sz w:val="27"/>
          <w:szCs w:val="27"/>
        </w:rPr>
        <w:t>изложить в следующей редакции:</w:t>
      </w:r>
    </w:p>
    <w:p w:rsidR="00E04212" w:rsidRPr="006443C7" w:rsidRDefault="00E04212" w:rsidP="00E04212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</w:p>
    <w:tbl>
      <w:tblPr>
        <w:tblStyle w:val="ac"/>
        <w:tblW w:w="9639" w:type="dxa"/>
        <w:tblInd w:w="108" w:type="dxa"/>
        <w:tblLook w:val="04A0"/>
      </w:tblPr>
      <w:tblGrid>
        <w:gridCol w:w="2330"/>
        <w:gridCol w:w="1487"/>
        <w:gridCol w:w="3478"/>
        <w:gridCol w:w="2344"/>
      </w:tblGrid>
      <w:tr w:rsidR="0079328F" w:rsidRPr="006443C7" w:rsidTr="00554812">
        <w:trPr>
          <w:trHeight w:val="1408"/>
        </w:trPr>
        <w:tc>
          <w:tcPr>
            <w:tcW w:w="2330" w:type="dxa"/>
          </w:tcPr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«Руководители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487" w:type="dxa"/>
          </w:tcPr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высшая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главная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478" w:type="dxa"/>
          </w:tcPr>
          <w:p w:rsidR="00E04212" w:rsidRPr="006443C7" w:rsidRDefault="00E04212" w:rsidP="0079328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 xml:space="preserve"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</w:t>
            </w:r>
            <w:proofErr w:type="gramStart"/>
            <w:r w:rsidRPr="006443C7">
              <w:rPr>
                <w:sz w:val="27"/>
                <w:szCs w:val="27"/>
              </w:rPr>
              <w:t>контроль за</w:t>
            </w:r>
            <w:proofErr w:type="gramEnd"/>
            <w:r w:rsidRPr="006443C7">
              <w:rPr>
                <w:sz w:val="27"/>
                <w:szCs w:val="27"/>
              </w:rPr>
              <w:t xml:space="preserve"> профессиональной деятельностью подчиненных</w:t>
            </w:r>
          </w:p>
        </w:tc>
        <w:tc>
          <w:tcPr>
            <w:tcW w:w="2344" w:type="dxa"/>
          </w:tcPr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тестирование,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индивидуальное собеседование, подготовка проекта документа, написание реферата,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анкетирование</w:t>
            </w:r>
            <w:r w:rsidR="00DE7B13" w:rsidRPr="006443C7">
              <w:rPr>
                <w:sz w:val="27"/>
                <w:szCs w:val="27"/>
              </w:rPr>
              <w:t>, проведение групповых дискуссий</w:t>
            </w: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E04212" w:rsidRPr="006443C7" w:rsidTr="00554812">
        <w:trPr>
          <w:trHeight w:val="3953"/>
        </w:trPr>
        <w:tc>
          <w:tcPr>
            <w:tcW w:w="2330" w:type="dxa"/>
          </w:tcPr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lastRenderedPageBreak/>
              <w:t>Специалисты</w:t>
            </w:r>
          </w:p>
        </w:tc>
        <w:tc>
          <w:tcPr>
            <w:tcW w:w="1487" w:type="dxa"/>
          </w:tcPr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главная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ведущая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 xml:space="preserve">старшая </w:t>
            </w:r>
          </w:p>
        </w:tc>
        <w:tc>
          <w:tcPr>
            <w:tcW w:w="3478" w:type="dxa"/>
          </w:tcPr>
          <w:p w:rsidR="00E04212" w:rsidRPr="006443C7" w:rsidRDefault="00E04212" w:rsidP="0079328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344" w:type="dxa"/>
          </w:tcPr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тестирование,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индивидуальное собеседование,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подготовка проекта документа,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написание реферата,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анкетирование,</w:t>
            </w:r>
          </w:p>
          <w:p w:rsidR="00E04212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решение практических задач</w:t>
            </w:r>
          </w:p>
        </w:tc>
      </w:tr>
      <w:tr w:rsidR="0079328F" w:rsidRPr="006443C7" w:rsidTr="00554812">
        <w:trPr>
          <w:trHeight w:val="2974"/>
        </w:trPr>
        <w:tc>
          <w:tcPr>
            <w:tcW w:w="2330" w:type="dxa"/>
          </w:tcPr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Обеспечивающие специалисты</w:t>
            </w:r>
          </w:p>
        </w:tc>
        <w:tc>
          <w:tcPr>
            <w:tcW w:w="1487" w:type="dxa"/>
          </w:tcPr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ведущая</w:t>
            </w: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старшая</w:t>
            </w: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младшая</w:t>
            </w:r>
          </w:p>
        </w:tc>
        <w:tc>
          <w:tcPr>
            <w:tcW w:w="3478" w:type="dxa"/>
          </w:tcPr>
          <w:p w:rsidR="00E04212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344" w:type="dxa"/>
          </w:tcPr>
          <w:p w:rsidR="0079328F" w:rsidRPr="006443C7" w:rsidRDefault="00E04212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т</w:t>
            </w:r>
            <w:r w:rsidR="0079328F" w:rsidRPr="006443C7">
              <w:rPr>
                <w:sz w:val="27"/>
                <w:szCs w:val="27"/>
              </w:rPr>
              <w:t>естирование</w:t>
            </w:r>
            <w:r w:rsidRPr="006443C7">
              <w:rPr>
                <w:sz w:val="27"/>
                <w:szCs w:val="27"/>
              </w:rPr>
              <w:t>,</w:t>
            </w: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индивидуальное собеседование</w:t>
            </w:r>
            <w:r w:rsidR="00E04212" w:rsidRPr="006443C7">
              <w:rPr>
                <w:sz w:val="27"/>
                <w:szCs w:val="27"/>
              </w:rPr>
              <w:t>,</w:t>
            </w:r>
            <w:r w:rsidRPr="006443C7">
              <w:rPr>
                <w:sz w:val="27"/>
                <w:szCs w:val="27"/>
              </w:rPr>
              <w:t xml:space="preserve"> </w:t>
            </w:r>
          </w:p>
          <w:p w:rsidR="0079328F" w:rsidRPr="006443C7" w:rsidRDefault="0079328F" w:rsidP="00D45AF9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443C7">
              <w:rPr>
                <w:sz w:val="27"/>
                <w:szCs w:val="27"/>
              </w:rPr>
              <w:t>анкетирование»</w:t>
            </w:r>
          </w:p>
        </w:tc>
      </w:tr>
    </w:tbl>
    <w:p w:rsidR="00D45AF9" w:rsidRPr="006443C7" w:rsidRDefault="00D45AF9" w:rsidP="0079328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9328F" w:rsidRPr="006443C7" w:rsidRDefault="0079328F" w:rsidP="0079328F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приложении № 2 к методике проведения конкурсов на замещение вакантных должностей государственной гражданской службы Рязанской области и включение в кадровый резерв министерства финансов Рязанской области:</w:t>
      </w:r>
    </w:p>
    <w:p w:rsidR="0079328F" w:rsidRPr="006443C7" w:rsidRDefault="0079328F" w:rsidP="0079328F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- </w:t>
      </w:r>
      <w:r w:rsidR="009F0E0E" w:rsidRPr="006443C7">
        <w:rPr>
          <w:sz w:val="27"/>
          <w:szCs w:val="27"/>
        </w:rPr>
        <w:t xml:space="preserve">дополнить разделом </w:t>
      </w:r>
      <w:r w:rsidRPr="006443C7">
        <w:rPr>
          <w:sz w:val="27"/>
          <w:szCs w:val="27"/>
          <w:lang w:val="en-US"/>
        </w:rPr>
        <w:t>II</w:t>
      </w:r>
      <w:r w:rsidRPr="006443C7">
        <w:rPr>
          <w:sz w:val="27"/>
          <w:szCs w:val="27"/>
        </w:rPr>
        <w:t xml:space="preserve"> </w:t>
      </w:r>
      <w:r w:rsidR="009F0E0E" w:rsidRPr="006443C7">
        <w:rPr>
          <w:sz w:val="27"/>
          <w:szCs w:val="27"/>
        </w:rPr>
        <w:t>следующего содержания</w:t>
      </w:r>
      <w:r w:rsidRPr="006443C7">
        <w:rPr>
          <w:sz w:val="27"/>
          <w:szCs w:val="27"/>
        </w:rPr>
        <w:t>:</w:t>
      </w:r>
    </w:p>
    <w:p w:rsidR="009F0E0E" w:rsidRPr="006443C7" w:rsidRDefault="009F0E0E" w:rsidP="0079328F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</w:p>
    <w:p w:rsidR="0079328F" w:rsidRPr="006443C7" w:rsidRDefault="0079328F" w:rsidP="0079328F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  <w:r w:rsidRPr="006443C7">
        <w:rPr>
          <w:sz w:val="27"/>
          <w:szCs w:val="27"/>
        </w:rPr>
        <w:t>«</w:t>
      </w:r>
      <w:r w:rsidRPr="006443C7">
        <w:rPr>
          <w:sz w:val="27"/>
          <w:szCs w:val="27"/>
          <w:lang w:val="en-US"/>
        </w:rPr>
        <w:t>II</w:t>
      </w:r>
      <w:r w:rsidRPr="006443C7">
        <w:rPr>
          <w:sz w:val="27"/>
          <w:szCs w:val="27"/>
        </w:rPr>
        <w:t>. Анкетирование</w:t>
      </w:r>
    </w:p>
    <w:p w:rsidR="0079328F" w:rsidRPr="006443C7" w:rsidRDefault="0079328F" w:rsidP="0079328F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</w:p>
    <w:p w:rsidR="006E40F1" w:rsidRPr="006443C7" w:rsidRDefault="006E40F1" w:rsidP="006E40F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6E40F1" w:rsidRPr="006443C7" w:rsidRDefault="006E40F1" w:rsidP="006E40F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6E40F1" w:rsidRPr="006443C7" w:rsidRDefault="006E40F1" w:rsidP="006E40F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анкету также могут быть включены дополнительные вопросы, направленные на оценку профессионального уровня кандидата</w:t>
      </w:r>
      <w:proofErr w:type="gramStart"/>
      <w:r w:rsidRPr="006443C7">
        <w:rPr>
          <w:sz w:val="27"/>
          <w:szCs w:val="27"/>
        </w:rPr>
        <w:t>.»;</w:t>
      </w:r>
      <w:proofErr w:type="gramEnd"/>
    </w:p>
    <w:p w:rsidR="006E40F1" w:rsidRPr="006443C7" w:rsidRDefault="006E40F1" w:rsidP="006E40F1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 разделы </w:t>
      </w:r>
      <w:r w:rsidRPr="006443C7">
        <w:rPr>
          <w:sz w:val="27"/>
          <w:szCs w:val="27"/>
          <w:lang w:val="en-US"/>
        </w:rPr>
        <w:t>II</w:t>
      </w:r>
      <w:r w:rsidRPr="006443C7">
        <w:rPr>
          <w:sz w:val="27"/>
          <w:szCs w:val="27"/>
        </w:rPr>
        <w:t xml:space="preserve"> – </w:t>
      </w:r>
      <w:r w:rsidRPr="006443C7">
        <w:rPr>
          <w:sz w:val="27"/>
          <w:szCs w:val="27"/>
          <w:lang w:val="en-US"/>
        </w:rPr>
        <w:t>IV</w:t>
      </w:r>
      <w:r w:rsidRPr="006443C7">
        <w:rPr>
          <w:sz w:val="27"/>
          <w:szCs w:val="27"/>
        </w:rPr>
        <w:t xml:space="preserve"> считать соответственно разделами </w:t>
      </w:r>
      <w:r w:rsidRPr="006443C7">
        <w:rPr>
          <w:sz w:val="27"/>
          <w:szCs w:val="27"/>
          <w:lang w:val="en-US"/>
        </w:rPr>
        <w:t>III</w:t>
      </w:r>
      <w:r w:rsidRPr="006443C7">
        <w:rPr>
          <w:sz w:val="27"/>
          <w:szCs w:val="27"/>
        </w:rPr>
        <w:t xml:space="preserve"> – </w:t>
      </w:r>
      <w:r w:rsidRPr="006443C7">
        <w:rPr>
          <w:sz w:val="27"/>
          <w:szCs w:val="27"/>
          <w:lang w:val="en-US"/>
        </w:rPr>
        <w:t>V</w:t>
      </w:r>
      <w:r w:rsidRPr="006443C7">
        <w:rPr>
          <w:sz w:val="27"/>
          <w:szCs w:val="27"/>
        </w:rPr>
        <w:t>;</w:t>
      </w:r>
    </w:p>
    <w:p w:rsidR="00DE7B13" w:rsidRPr="006443C7" w:rsidRDefault="00DE7B13" w:rsidP="006E40F1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дополнить разделом </w:t>
      </w:r>
      <w:r w:rsidRPr="006443C7">
        <w:rPr>
          <w:sz w:val="27"/>
          <w:szCs w:val="27"/>
          <w:lang w:val="en-US"/>
        </w:rPr>
        <w:t>V</w:t>
      </w:r>
      <w:r w:rsidRPr="006443C7">
        <w:rPr>
          <w:sz w:val="27"/>
          <w:szCs w:val="27"/>
        </w:rPr>
        <w:t xml:space="preserve"> следующего содержания:</w:t>
      </w:r>
    </w:p>
    <w:p w:rsidR="00DE7B13" w:rsidRDefault="00DE7B13" w:rsidP="00DE7B13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</w:p>
    <w:p w:rsidR="006443C7" w:rsidRPr="006443C7" w:rsidRDefault="006443C7" w:rsidP="00DE7B13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</w:p>
    <w:p w:rsidR="00DE7B13" w:rsidRPr="006443C7" w:rsidRDefault="00DE7B13" w:rsidP="00DE7B13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 w:val="27"/>
          <w:szCs w:val="27"/>
        </w:rPr>
      </w:pPr>
      <w:r w:rsidRPr="006443C7">
        <w:rPr>
          <w:sz w:val="27"/>
          <w:szCs w:val="27"/>
        </w:rPr>
        <w:lastRenderedPageBreak/>
        <w:t>«</w:t>
      </w:r>
      <w:r w:rsidRPr="006443C7">
        <w:rPr>
          <w:sz w:val="27"/>
          <w:szCs w:val="27"/>
          <w:lang w:val="en-US"/>
        </w:rPr>
        <w:t>V</w:t>
      </w:r>
      <w:r w:rsidRPr="006443C7">
        <w:rPr>
          <w:sz w:val="27"/>
          <w:szCs w:val="27"/>
        </w:rPr>
        <w:t>. Проведение групповых дискуссий</w:t>
      </w:r>
    </w:p>
    <w:p w:rsidR="00DE7B13" w:rsidRPr="006443C7" w:rsidRDefault="00DE7B13" w:rsidP="00DE7B13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 w:val="27"/>
          <w:szCs w:val="27"/>
        </w:rPr>
      </w:pPr>
    </w:p>
    <w:p w:rsidR="00DE7B13" w:rsidRPr="006443C7" w:rsidRDefault="00DE7B13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DE7B13" w:rsidRPr="006443C7" w:rsidRDefault="00DE7B13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6443C7">
        <w:rPr>
          <w:sz w:val="27"/>
          <w:szCs w:val="27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</w:t>
      </w:r>
      <w:r w:rsidR="00554812" w:rsidRPr="006443C7">
        <w:rPr>
          <w:sz w:val="27"/>
          <w:szCs w:val="27"/>
        </w:rPr>
        <w:t>Министерства</w:t>
      </w:r>
      <w:r w:rsidRPr="006443C7">
        <w:rPr>
          <w:sz w:val="27"/>
          <w:szCs w:val="27"/>
        </w:rPr>
        <w:t xml:space="preserve">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</w:t>
      </w:r>
      <w:r w:rsidR="00554812" w:rsidRPr="006443C7">
        <w:rPr>
          <w:sz w:val="27"/>
          <w:szCs w:val="27"/>
        </w:rPr>
        <w:t>Министерства</w:t>
      </w:r>
      <w:r w:rsidRPr="006443C7">
        <w:rPr>
          <w:sz w:val="27"/>
          <w:szCs w:val="27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</w:t>
      </w:r>
      <w:proofErr w:type="gramEnd"/>
      <w:r w:rsidRPr="006443C7">
        <w:rPr>
          <w:sz w:val="27"/>
          <w:szCs w:val="27"/>
        </w:rPr>
        <w:t xml:space="preserve"> на включение в кадровый резерв.</w:t>
      </w:r>
    </w:p>
    <w:p w:rsidR="00DE7B13" w:rsidRPr="006443C7" w:rsidRDefault="00DE7B13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DE7B13" w:rsidRPr="006443C7" w:rsidRDefault="00DE7B13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В течение установленного времени кандидатом готовится устный или письменный ответ.</w:t>
      </w:r>
    </w:p>
    <w:p w:rsidR="006443C7" w:rsidRPr="006443C7" w:rsidRDefault="00DE7B13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</w:t>
      </w:r>
      <w:proofErr w:type="gramStart"/>
      <w:r w:rsidRPr="006443C7">
        <w:rPr>
          <w:sz w:val="27"/>
          <w:szCs w:val="27"/>
        </w:rPr>
        <w:t>завершения</w:t>
      </w:r>
      <w:proofErr w:type="gramEnd"/>
      <w:r w:rsidRPr="006443C7">
        <w:rPr>
          <w:sz w:val="27"/>
          <w:szCs w:val="27"/>
        </w:rPr>
        <w:t xml:space="preserve"> которой конкурсной комиссией принимается решение об итогах прохождения кандидатами групповой дискуссии.</w:t>
      </w:r>
    </w:p>
    <w:p w:rsidR="00DE7B13" w:rsidRPr="006443C7" w:rsidRDefault="006443C7" w:rsidP="00DE7B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Участие в групповой дискуссии считается успешно пройденным, если кандидат набрал не менее 50 % от максимального балла за данную конкурсную процедуру</w:t>
      </w:r>
      <w:proofErr w:type="gramStart"/>
      <w:r w:rsidRPr="006443C7">
        <w:rPr>
          <w:sz w:val="27"/>
          <w:szCs w:val="27"/>
        </w:rPr>
        <w:t>.</w:t>
      </w:r>
      <w:r w:rsidR="00B437D4" w:rsidRPr="006443C7">
        <w:rPr>
          <w:sz w:val="27"/>
          <w:szCs w:val="27"/>
        </w:rPr>
        <w:t>»;</w:t>
      </w:r>
      <w:proofErr w:type="gramEnd"/>
    </w:p>
    <w:p w:rsidR="00DE7B13" w:rsidRPr="006443C7" w:rsidRDefault="006443C7" w:rsidP="00DE7B13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DE7B13" w:rsidRPr="006443C7">
        <w:rPr>
          <w:sz w:val="27"/>
          <w:szCs w:val="27"/>
        </w:rPr>
        <w:t xml:space="preserve">раздел </w:t>
      </w:r>
      <w:r w:rsidR="00DE7B13" w:rsidRPr="006443C7">
        <w:rPr>
          <w:sz w:val="27"/>
          <w:szCs w:val="27"/>
          <w:lang w:val="en-US"/>
        </w:rPr>
        <w:t>V</w:t>
      </w:r>
      <w:r w:rsidR="00DE7B13" w:rsidRPr="006443C7">
        <w:rPr>
          <w:sz w:val="27"/>
          <w:szCs w:val="27"/>
        </w:rPr>
        <w:t xml:space="preserve"> считать разделом </w:t>
      </w:r>
      <w:r w:rsidR="00DE7B13" w:rsidRPr="006443C7">
        <w:rPr>
          <w:sz w:val="27"/>
          <w:szCs w:val="27"/>
          <w:lang w:val="en-US"/>
        </w:rPr>
        <w:t>VI</w:t>
      </w:r>
      <w:r w:rsidR="00DE7B13" w:rsidRPr="006443C7">
        <w:rPr>
          <w:sz w:val="27"/>
          <w:szCs w:val="27"/>
        </w:rPr>
        <w:t>;</w:t>
      </w:r>
    </w:p>
    <w:p w:rsidR="006E40F1" w:rsidRPr="006443C7" w:rsidRDefault="006E40F1" w:rsidP="00DE7B13">
      <w:pPr>
        <w:pStyle w:val="a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 дополнить разделом </w:t>
      </w:r>
      <w:r w:rsidRPr="006443C7">
        <w:rPr>
          <w:sz w:val="27"/>
          <w:szCs w:val="27"/>
          <w:lang w:val="en-US"/>
        </w:rPr>
        <w:t>VI</w:t>
      </w:r>
      <w:r w:rsidR="00DE7B13" w:rsidRPr="006443C7">
        <w:rPr>
          <w:sz w:val="27"/>
          <w:szCs w:val="27"/>
          <w:lang w:val="en-US"/>
        </w:rPr>
        <w:t>I</w:t>
      </w:r>
      <w:r w:rsidRPr="006443C7">
        <w:rPr>
          <w:sz w:val="27"/>
          <w:szCs w:val="27"/>
        </w:rPr>
        <w:t xml:space="preserve"> следующего содержания:</w:t>
      </w:r>
    </w:p>
    <w:p w:rsidR="006E40F1" w:rsidRPr="006443C7" w:rsidRDefault="006E40F1" w:rsidP="00DE7B13">
      <w:pPr>
        <w:pStyle w:val="ab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</w:p>
    <w:p w:rsidR="006E40F1" w:rsidRPr="006443C7" w:rsidRDefault="006E40F1" w:rsidP="006E40F1">
      <w:pPr>
        <w:pStyle w:val="ab"/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  <w:r w:rsidRPr="006443C7">
        <w:rPr>
          <w:sz w:val="27"/>
          <w:szCs w:val="27"/>
        </w:rPr>
        <w:t>«</w:t>
      </w:r>
      <w:r w:rsidRPr="006443C7">
        <w:rPr>
          <w:sz w:val="27"/>
          <w:szCs w:val="27"/>
          <w:lang w:val="en-US"/>
        </w:rPr>
        <w:t>VI</w:t>
      </w:r>
      <w:r w:rsidR="00DE7B13" w:rsidRPr="006443C7">
        <w:rPr>
          <w:sz w:val="27"/>
          <w:szCs w:val="27"/>
          <w:lang w:val="en-US"/>
        </w:rPr>
        <w:t>I</w:t>
      </w:r>
      <w:r w:rsidRPr="006443C7">
        <w:rPr>
          <w:sz w:val="27"/>
          <w:szCs w:val="27"/>
        </w:rPr>
        <w:t>. Решение практических задач</w:t>
      </w:r>
    </w:p>
    <w:p w:rsidR="006E40F1" w:rsidRPr="006443C7" w:rsidRDefault="006E40F1" w:rsidP="006E40F1">
      <w:pPr>
        <w:pStyle w:val="ab"/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</w:p>
    <w:p w:rsidR="00554812" w:rsidRPr="006443C7" w:rsidRDefault="006E40F1" w:rsidP="006443C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43C7">
        <w:rPr>
          <w:sz w:val="27"/>
          <w:szCs w:val="27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</w:t>
      </w:r>
      <w:r w:rsidR="00554812" w:rsidRPr="006443C7">
        <w:rPr>
          <w:sz w:val="27"/>
          <w:szCs w:val="27"/>
        </w:rPr>
        <w:t>и управленческих способностей</w:t>
      </w:r>
      <w:proofErr w:type="gramStart"/>
      <w:r w:rsidR="00554812" w:rsidRPr="006443C7">
        <w:rPr>
          <w:sz w:val="27"/>
          <w:szCs w:val="27"/>
        </w:rPr>
        <w:t>.».</w:t>
      </w:r>
      <w:proofErr w:type="gramEnd"/>
    </w:p>
    <w:p w:rsidR="00D57C00" w:rsidRPr="006443C7" w:rsidRDefault="00D57C00" w:rsidP="008D3F69">
      <w:pPr>
        <w:jc w:val="both"/>
        <w:rPr>
          <w:sz w:val="27"/>
          <w:szCs w:val="27"/>
        </w:rPr>
      </w:pPr>
    </w:p>
    <w:p w:rsidR="00554812" w:rsidRPr="006443C7" w:rsidRDefault="00554812" w:rsidP="008D3F69">
      <w:pPr>
        <w:jc w:val="both"/>
        <w:rPr>
          <w:sz w:val="27"/>
          <w:szCs w:val="27"/>
        </w:rPr>
      </w:pPr>
    </w:p>
    <w:p w:rsidR="00157F6B" w:rsidRPr="006443C7" w:rsidRDefault="00D57C00" w:rsidP="008D3F69">
      <w:pPr>
        <w:jc w:val="both"/>
        <w:rPr>
          <w:sz w:val="27"/>
          <w:szCs w:val="27"/>
        </w:rPr>
      </w:pPr>
      <w:r w:rsidRPr="006443C7">
        <w:rPr>
          <w:sz w:val="27"/>
          <w:szCs w:val="27"/>
        </w:rPr>
        <w:t xml:space="preserve">Министр                                                                            </w:t>
      </w:r>
      <w:r w:rsidR="00880786" w:rsidRPr="006443C7">
        <w:rPr>
          <w:sz w:val="27"/>
          <w:szCs w:val="27"/>
        </w:rPr>
        <w:t xml:space="preserve">    </w:t>
      </w:r>
      <w:r w:rsidRPr="006443C7">
        <w:rPr>
          <w:sz w:val="27"/>
          <w:szCs w:val="27"/>
        </w:rPr>
        <w:t xml:space="preserve">      </w:t>
      </w:r>
      <w:r w:rsidR="00554812" w:rsidRPr="006443C7">
        <w:rPr>
          <w:sz w:val="27"/>
          <w:szCs w:val="27"/>
        </w:rPr>
        <w:t xml:space="preserve">     </w:t>
      </w:r>
      <w:r w:rsidR="006443C7">
        <w:rPr>
          <w:sz w:val="27"/>
          <w:szCs w:val="27"/>
        </w:rPr>
        <w:t xml:space="preserve">     </w:t>
      </w:r>
      <w:r w:rsidRPr="006443C7">
        <w:rPr>
          <w:sz w:val="27"/>
          <w:szCs w:val="27"/>
        </w:rPr>
        <w:t xml:space="preserve">      М.А. Наумова</w:t>
      </w:r>
      <w:r w:rsidR="009A1442" w:rsidRPr="006443C7">
        <w:rPr>
          <w:sz w:val="27"/>
          <w:szCs w:val="27"/>
        </w:rPr>
        <w:t xml:space="preserve">                                                                                     </w:t>
      </w:r>
      <w:r w:rsidR="008D3F69" w:rsidRPr="006443C7">
        <w:rPr>
          <w:sz w:val="27"/>
          <w:szCs w:val="27"/>
        </w:rPr>
        <w:t xml:space="preserve">                 </w:t>
      </w:r>
    </w:p>
    <w:p w:rsidR="003F24DE" w:rsidRPr="006443C7" w:rsidRDefault="00157F6B" w:rsidP="009A1442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6443C7">
        <w:rPr>
          <w:sz w:val="27"/>
          <w:szCs w:val="27"/>
        </w:rPr>
        <w:t xml:space="preserve">                                                                                                        </w:t>
      </w:r>
    </w:p>
    <w:p w:rsidR="00D45AF9" w:rsidRPr="006443C7" w:rsidRDefault="003F24DE" w:rsidP="006474F9">
      <w:pPr>
        <w:tabs>
          <w:tab w:val="left" w:pos="1134"/>
        </w:tabs>
        <w:rPr>
          <w:sz w:val="27"/>
          <w:szCs w:val="27"/>
        </w:rPr>
      </w:pPr>
      <w:r w:rsidRPr="006443C7">
        <w:rPr>
          <w:sz w:val="27"/>
          <w:szCs w:val="27"/>
        </w:rPr>
        <w:t xml:space="preserve">                                                                               </w:t>
      </w:r>
    </w:p>
    <w:sectPr w:rsidR="00D45AF9" w:rsidRPr="006443C7" w:rsidSect="00554812">
      <w:headerReference w:type="default" r:id="rId10"/>
      <w:pgSz w:w="11907" w:h="16834" w:code="9"/>
      <w:pgMar w:top="993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8F" w:rsidRDefault="0030428F">
      <w:r>
        <w:separator/>
      </w:r>
    </w:p>
  </w:endnote>
  <w:endnote w:type="continuationSeparator" w:id="0">
    <w:p w:rsidR="0030428F" w:rsidRDefault="0030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8F" w:rsidRDefault="0030428F">
      <w:r>
        <w:separator/>
      </w:r>
    </w:p>
  </w:footnote>
  <w:footnote w:type="continuationSeparator" w:id="0">
    <w:p w:rsidR="0030428F" w:rsidRDefault="0030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B00EC4" w:rsidRDefault="00B00EC4">
        <w:pPr>
          <w:pStyle w:val="a5"/>
          <w:jc w:val="center"/>
        </w:pPr>
      </w:p>
      <w:p w:rsidR="00B00EC4" w:rsidRDefault="000422BB">
        <w:pPr>
          <w:pStyle w:val="a5"/>
          <w:jc w:val="center"/>
        </w:pPr>
        <w:fldSimple w:instr=" PAGE   \* MERGEFORMAT ">
          <w:r w:rsidR="009A3E7A">
            <w:rPr>
              <w:noProof/>
            </w:rPr>
            <w:t>2</w:t>
          </w:r>
        </w:fldSimple>
      </w:p>
    </w:sdtContent>
  </w:sdt>
  <w:p w:rsidR="004D18DA" w:rsidRDefault="004D18DA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4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4"/>
  </w:num>
  <w:num w:numId="4">
    <w:abstractNumId w:val="0"/>
  </w:num>
  <w:num w:numId="5">
    <w:abstractNumId w:val="20"/>
  </w:num>
  <w:num w:numId="6">
    <w:abstractNumId w:val="6"/>
  </w:num>
  <w:num w:numId="7">
    <w:abstractNumId w:val="3"/>
  </w:num>
  <w:num w:numId="8">
    <w:abstractNumId w:val="12"/>
  </w:num>
  <w:num w:numId="9">
    <w:abstractNumId w:val="19"/>
  </w:num>
  <w:num w:numId="10">
    <w:abstractNumId w:val="10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5"/>
  </w:num>
  <w:num w:numId="16">
    <w:abstractNumId w:val="9"/>
  </w:num>
  <w:num w:numId="17">
    <w:abstractNumId w:val="13"/>
  </w:num>
  <w:num w:numId="18">
    <w:abstractNumId w:val="2"/>
  </w:num>
  <w:num w:numId="19">
    <w:abstractNumId w:val="14"/>
  </w:num>
  <w:num w:numId="20">
    <w:abstractNumId w:val="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61441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7208"/>
    <w:rsid w:val="000175CC"/>
    <w:rsid w:val="000311C5"/>
    <w:rsid w:val="000342EA"/>
    <w:rsid w:val="000422BB"/>
    <w:rsid w:val="0004551B"/>
    <w:rsid w:val="00050152"/>
    <w:rsid w:val="00061C2B"/>
    <w:rsid w:val="00065821"/>
    <w:rsid w:val="000A311D"/>
    <w:rsid w:val="000A3B40"/>
    <w:rsid w:val="000B2445"/>
    <w:rsid w:val="000B7CB9"/>
    <w:rsid w:val="000D29D3"/>
    <w:rsid w:val="000D6DF6"/>
    <w:rsid w:val="000F02A3"/>
    <w:rsid w:val="001237B9"/>
    <w:rsid w:val="00123DDC"/>
    <w:rsid w:val="001378D8"/>
    <w:rsid w:val="00137911"/>
    <w:rsid w:val="001400D5"/>
    <w:rsid w:val="001473D1"/>
    <w:rsid w:val="00157F6B"/>
    <w:rsid w:val="001652DD"/>
    <w:rsid w:val="0017029B"/>
    <w:rsid w:val="001725A3"/>
    <w:rsid w:val="00175199"/>
    <w:rsid w:val="00187F28"/>
    <w:rsid w:val="00197543"/>
    <w:rsid w:val="001A3B81"/>
    <w:rsid w:val="001A528A"/>
    <w:rsid w:val="001B63AC"/>
    <w:rsid w:val="001C5C1E"/>
    <w:rsid w:val="001D0A6B"/>
    <w:rsid w:val="001D1CA8"/>
    <w:rsid w:val="001E1A1F"/>
    <w:rsid w:val="001F019E"/>
    <w:rsid w:val="001F1BCE"/>
    <w:rsid w:val="001F2E45"/>
    <w:rsid w:val="002017C4"/>
    <w:rsid w:val="00220A53"/>
    <w:rsid w:val="00223AA8"/>
    <w:rsid w:val="00232041"/>
    <w:rsid w:val="00237A51"/>
    <w:rsid w:val="002479AC"/>
    <w:rsid w:val="002531C2"/>
    <w:rsid w:val="00267E74"/>
    <w:rsid w:val="00296DEC"/>
    <w:rsid w:val="002B7077"/>
    <w:rsid w:val="002C1FDF"/>
    <w:rsid w:val="002C3CD1"/>
    <w:rsid w:val="002E03A8"/>
    <w:rsid w:val="002E20C6"/>
    <w:rsid w:val="002E409F"/>
    <w:rsid w:val="002F0C32"/>
    <w:rsid w:val="002F3175"/>
    <w:rsid w:val="0030428F"/>
    <w:rsid w:val="0031621C"/>
    <w:rsid w:val="003175F3"/>
    <w:rsid w:val="003237BD"/>
    <w:rsid w:val="00342C7B"/>
    <w:rsid w:val="00343035"/>
    <w:rsid w:val="00355547"/>
    <w:rsid w:val="00362B3A"/>
    <w:rsid w:val="003630E5"/>
    <w:rsid w:val="0037718D"/>
    <w:rsid w:val="0038365A"/>
    <w:rsid w:val="00387CB7"/>
    <w:rsid w:val="00395FD7"/>
    <w:rsid w:val="003A1A23"/>
    <w:rsid w:val="003B09BA"/>
    <w:rsid w:val="003D3E1D"/>
    <w:rsid w:val="003D792B"/>
    <w:rsid w:val="003E43A0"/>
    <w:rsid w:val="003E5B62"/>
    <w:rsid w:val="003F24DE"/>
    <w:rsid w:val="00402142"/>
    <w:rsid w:val="004031E3"/>
    <w:rsid w:val="004040F9"/>
    <w:rsid w:val="0041782B"/>
    <w:rsid w:val="00433753"/>
    <w:rsid w:val="00446672"/>
    <w:rsid w:val="00456D34"/>
    <w:rsid w:val="00464C78"/>
    <w:rsid w:val="00475FFF"/>
    <w:rsid w:val="004A0754"/>
    <w:rsid w:val="004B1E09"/>
    <w:rsid w:val="004C0846"/>
    <w:rsid w:val="004C22B6"/>
    <w:rsid w:val="004C5295"/>
    <w:rsid w:val="004C78AF"/>
    <w:rsid w:val="004C7ADF"/>
    <w:rsid w:val="004D18DA"/>
    <w:rsid w:val="004E0BB4"/>
    <w:rsid w:val="004F42B2"/>
    <w:rsid w:val="005241D8"/>
    <w:rsid w:val="00534933"/>
    <w:rsid w:val="00547DD7"/>
    <w:rsid w:val="005543DB"/>
    <w:rsid w:val="00554812"/>
    <w:rsid w:val="00580CC6"/>
    <w:rsid w:val="00583234"/>
    <w:rsid w:val="0058355C"/>
    <w:rsid w:val="00584D3B"/>
    <w:rsid w:val="00585097"/>
    <w:rsid w:val="005879B2"/>
    <w:rsid w:val="00590A08"/>
    <w:rsid w:val="005965E2"/>
    <w:rsid w:val="005A5E56"/>
    <w:rsid w:val="005A6A63"/>
    <w:rsid w:val="005C01D2"/>
    <w:rsid w:val="005C50BD"/>
    <w:rsid w:val="005D012E"/>
    <w:rsid w:val="005F37F2"/>
    <w:rsid w:val="00604AA6"/>
    <w:rsid w:val="00605223"/>
    <w:rsid w:val="00607009"/>
    <w:rsid w:val="00612755"/>
    <w:rsid w:val="0061581A"/>
    <w:rsid w:val="0061599C"/>
    <w:rsid w:val="006171F8"/>
    <w:rsid w:val="00622029"/>
    <w:rsid w:val="006443C7"/>
    <w:rsid w:val="0064495D"/>
    <w:rsid w:val="00644A1E"/>
    <w:rsid w:val="006474F9"/>
    <w:rsid w:val="0065235B"/>
    <w:rsid w:val="00657F9B"/>
    <w:rsid w:val="00661020"/>
    <w:rsid w:val="006716D9"/>
    <w:rsid w:val="00677052"/>
    <w:rsid w:val="00690049"/>
    <w:rsid w:val="006A04CC"/>
    <w:rsid w:val="006B3380"/>
    <w:rsid w:val="006B79FA"/>
    <w:rsid w:val="006C3218"/>
    <w:rsid w:val="006C37D1"/>
    <w:rsid w:val="006D14C3"/>
    <w:rsid w:val="006E40F1"/>
    <w:rsid w:val="006F046A"/>
    <w:rsid w:val="006F1F09"/>
    <w:rsid w:val="006F38F0"/>
    <w:rsid w:val="006F793C"/>
    <w:rsid w:val="00706401"/>
    <w:rsid w:val="0071197C"/>
    <w:rsid w:val="00722777"/>
    <w:rsid w:val="00723290"/>
    <w:rsid w:val="00723ADD"/>
    <w:rsid w:val="00754267"/>
    <w:rsid w:val="00760BE5"/>
    <w:rsid w:val="00760E9F"/>
    <w:rsid w:val="0076491F"/>
    <w:rsid w:val="00764B36"/>
    <w:rsid w:val="00766E32"/>
    <w:rsid w:val="00771068"/>
    <w:rsid w:val="00771438"/>
    <w:rsid w:val="00772503"/>
    <w:rsid w:val="007725F2"/>
    <w:rsid w:val="00782C7B"/>
    <w:rsid w:val="00792F89"/>
    <w:rsid w:val="0079328F"/>
    <w:rsid w:val="0079335A"/>
    <w:rsid w:val="00796D75"/>
    <w:rsid w:val="007A2AD0"/>
    <w:rsid w:val="007A3665"/>
    <w:rsid w:val="007D761E"/>
    <w:rsid w:val="008376FC"/>
    <w:rsid w:val="00842ED9"/>
    <w:rsid w:val="008458ED"/>
    <w:rsid w:val="0085174D"/>
    <w:rsid w:val="008545E2"/>
    <w:rsid w:val="008558D3"/>
    <w:rsid w:val="00865A17"/>
    <w:rsid w:val="0087112C"/>
    <w:rsid w:val="00874274"/>
    <w:rsid w:val="00880786"/>
    <w:rsid w:val="008B1363"/>
    <w:rsid w:val="008B1B50"/>
    <w:rsid w:val="008D3F69"/>
    <w:rsid w:val="008D726F"/>
    <w:rsid w:val="008E6F22"/>
    <w:rsid w:val="008F45E1"/>
    <w:rsid w:val="00903843"/>
    <w:rsid w:val="00910BEB"/>
    <w:rsid w:val="00920FD4"/>
    <w:rsid w:val="00922739"/>
    <w:rsid w:val="0092637D"/>
    <w:rsid w:val="0093279C"/>
    <w:rsid w:val="0094612D"/>
    <w:rsid w:val="0094701D"/>
    <w:rsid w:val="00951B21"/>
    <w:rsid w:val="009628F9"/>
    <w:rsid w:val="0096294E"/>
    <w:rsid w:val="00966AB3"/>
    <w:rsid w:val="0097057E"/>
    <w:rsid w:val="009824F7"/>
    <w:rsid w:val="00984D1E"/>
    <w:rsid w:val="009857D8"/>
    <w:rsid w:val="009A0FC1"/>
    <w:rsid w:val="009A1442"/>
    <w:rsid w:val="009A3E7A"/>
    <w:rsid w:val="009A4240"/>
    <w:rsid w:val="009A5E96"/>
    <w:rsid w:val="009B1A91"/>
    <w:rsid w:val="009B2DA5"/>
    <w:rsid w:val="009B7DE0"/>
    <w:rsid w:val="009B7FFB"/>
    <w:rsid w:val="009C62EC"/>
    <w:rsid w:val="009D07F2"/>
    <w:rsid w:val="009E5294"/>
    <w:rsid w:val="009F0E0E"/>
    <w:rsid w:val="00A00BC3"/>
    <w:rsid w:val="00A02495"/>
    <w:rsid w:val="00A043B9"/>
    <w:rsid w:val="00A055C6"/>
    <w:rsid w:val="00A15DEA"/>
    <w:rsid w:val="00A20539"/>
    <w:rsid w:val="00A30F0D"/>
    <w:rsid w:val="00A3132D"/>
    <w:rsid w:val="00A41336"/>
    <w:rsid w:val="00A45C77"/>
    <w:rsid w:val="00A46D3B"/>
    <w:rsid w:val="00A473D2"/>
    <w:rsid w:val="00A502EF"/>
    <w:rsid w:val="00A64EBA"/>
    <w:rsid w:val="00A725B1"/>
    <w:rsid w:val="00A86CD9"/>
    <w:rsid w:val="00A92FE2"/>
    <w:rsid w:val="00A93D3B"/>
    <w:rsid w:val="00A94C82"/>
    <w:rsid w:val="00A96BCE"/>
    <w:rsid w:val="00AA601D"/>
    <w:rsid w:val="00AB18FC"/>
    <w:rsid w:val="00AB1A22"/>
    <w:rsid w:val="00AB332D"/>
    <w:rsid w:val="00AB7CBC"/>
    <w:rsid w:val="00AC35D8"/>
    <w:rsid w:val="00AC4C2C"/>
    <w:rsid w:val="00AD7B76"/>
    <w:rsid w:val="00AD7C24"/>
    <w:rsid w:val="00AE3E0A"/>
    <w:rsid w:val="00AE4E85"/>
    <w:rsid w:val="00AE621F"/>
    <w:rsid w:val="00AF20E7"/>
    <w:rsid w:val="00B00857"/>
    <w:rsid w:val="00B00EC4"/>
    <w:rsid w:val="00B03C8E"/>
    <w:rsid w:val="00B04C46"/>
    <w:rsid w:val="00B061A1"/>
    <w:rsid w:val="00B174CA"/>
    <w:rsid w:val="00B17530"/>
    <w:rsid w:val="00B437D4"/>
    <w:rsid w:val="00B52ECB"/>
    <w:rsid w:val="00B543D3"/>
    <w:rsid w:val="00B5711C"/>
    <w:rsid w:val="00B60D6F"/>
    <w:rsid w:val="00B638F8"/>
    <w:rsid w:val="00B7779E"/>
    <w:rsid w:val="00B857E9"/>
    <w:rsid w:val="00B86052"/>
    <w:rsid w:val="00B91558"/>
    <w:rsid w:val="00B92CB9"/>
    <w:rsid w:val="00BB2DA9"/>
    <w:rsid w:val="00BB38D3"/>
    <w:rsid w:val="00BB42DB"/>
    <w:rsid w:val="00BB751A"/>
    <w:rsid w:val="00BC17A6"/>
    <w:rsid w:val="00BD332E"/>
    <w:rsid w:val="00BE32B5"/>
    <w:rsid w:val="00BF0E2D"/>
    <w:rsid w:val="00C36818"/>
    <w:rsid w:val="00C42B52"/>
    <w:rsid w:val="00C53715"/>
    <w:rsid w:val="00C55D4F"/>
    <w:rsid w:val="00C655C3"/>
    <w:rsid w:val="00C66463"/>
    <w:rsid w:val="00C74ED3"/>
    <w:rsid w:val="00C75F79"/>
    <w:rsid w:val="00C929CD"/>
    <w:rsid w:val="00CB724C"/>
    <w:rsid w:val="00CC1D5B"/>
    <w:rsid w:val="00CE17BB"/>
    <w:rsid w:val="00CE4096"/>
    <w:rsid w:val="00CF1BC3"/>
    <w:rsid w:val="00CF343B"/>
    <w:rsid w:val="00D12BFC"/>
    <w:rsid w:val="00D2385F"/>
    <w:rsid w:val="00D24303"/>
    <w:rsid w:val="00D32CB7"/>
    <w:rsid w:val="00D34B91"/>
    <w:rsid w:val="00D4142E"/>
    <w:rsid w:val="00D45AF9"/>
    <w:rsid w:val="00D51077"/>
    <w:rsid w:val="00D57C00"/>
    <w:rsid w:val="00D6000D"/>
    <w:rsid w:val="00D806B9"/>
    <w:rsid w:val="00D83980"/>
    <w:rsid w:val="00D951BB"/>
    <w:rsid w:val="00D96EF7"/>
    <w:rsid w:val="00DB67DA"/>
    <w:rsid w:val="00DB7940"/>
    <w:rsid w:val="00DC12EF"/>
    <w:rsid w:val="00DC3631"/>
    <w:rsid w:val="00DC5AC9"/>
    <w:rsid w:val="00DC6E76"/>
    <w:rsid w:val="00DD65A3"/>
    <w:rsid w:val="00DD7E38"/>
    <w:rsid w:val="00DE30C6"/>
    <w:rsid w:val="00DE7B13"/>
    <w:rsid w:val="00DF44F9"/>
    <w:rsid w:val="00DF59AB"/>
    <w:rsid w:val="00E0342F"/>
    <w:rsid w:val="00E03B9E"/>
    <w:rsid w:val="00E04212"/>
    <w:rsid w:val="00E0528F"/>
    <w:rsid w:val="00E26D89"/>
    <w:rsid w:val="00E328F0"/>
    <w:rsid w:val="00E43B10"/>
    <w:rsid w:val="00E44BEB"/>
    <w:rsid w:val="00E450F5"/>
    <w:rsid w:val="00E5753A"/>
    <w:rsid w:val="00E62D7F"/>
    <w:rsid w:val="00E6598F"/>
    <w:rsid w:val="00E83ED3"/>
    <w:rsid w:val="00E85BAD"/>
    <w:rsid w:val="00E90BEA"/>
    <w:rsid w:val="00EA6757"/>
    <w:rsid w:val="00EB299E"/>
    <w:rsid w:val="00EB3FFA"/>
    <w:rsid w:val="00EB5BE2"/>
    <w:rsid w:val="00EB5E2B"/>
    <w:rsid w:val="00EB74BA"/>
    <w:rsid w:val="00EC5933"/>
    <w:rsid w:val="00ED0B65"/>
    <w:rsid w:val="00EE0D75"/>
    <w:rsid w:val="00EE7542"/>
    <w:rsid w:val="00EF039B"/>
    <w:rsid w:val="00EF6D52"/>
    <w:rsid w:val="00F11C74"/>
    <w:rsid w:val="00F17CD2"/>
    <w:rsid w:val="00F26548"/>
    <w:rsid w:val="00F33AB3"/>
    <w:rsid w:val="00F342CC"/>
    <w:rsid w:val="00F43BA2"/>
    <w:rsid w:val="00F563D8"/>
    <w:rsid w:val="00F57EE2"/>
    <w:rsid w:val="00F64BC0"/>
    <w:rsid w:val="00F70B71"/>
    <w:rsid w:val="00F74C88"/>
    <w:rsid w:val="00FA189E"/>
    <w:rsid w:val="00FA1AFA"/>
    <w:rsid w:val="00FA3F26"/>
    <w:rsid w:val="00FA5B5A"/>
    <w:rsid w:val="00FA5FA3"/>
    <w:rsid w:val="00FB1F3A"/>
    <w:rsid w:val="00FB39AB"/>
    <w:rsid w:val="00FB588F"/>
    <w:rsid w:val="00FD2422"/>
    <w:rsid w:val="00FD669B"/>
    <w:rsid w:val="00FF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0F65253D49DE19FD72E62A19CBADE7DE9C3C1024878FC353FCE00F1ED099414DC3A3767B4D475E3AD6A59F1CA669E25240C8EB6C30FEFCi6L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A1464-607D-437E-8F4C-B9645B75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4</Pages>
  <Words>862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Бугаев</cp:lastModifiedBy>
  <cp:revision>222</cp:revision>
  <cp:lastPrinted>2020-03-23T13:12:00Z</cp:lastPrinted>
  <dcterms:created xsi:type="dcterms:W3CDTF">2019-11-28T15:42:00Z</dcterms:created>
  <dcterms:modified xsi:type="dcterms:W3CDTF">2021-02-24T06:57:00Z</dcterms:modified>
</cp:coreProperties>
</file>