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9F1A8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28"/>
        <w:gridCol w:w="4200"/>
      </w:tblGrid>
      <w:tr w:rsidR="009F1A86" w:rsidRPr="009F1A86" w:rsidTr="009F1A86">
        <w:tc>
          <w:tcPr>
            <w:tcW w:w="5428" w:type="dxa"/>
          </w:tcPr>
          <w:p w:rsidR="009F1A86" w:rsidRPr="009F1A86" w:rsidRDefault="009F1A86" w:rsidP="00342ED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1A86" w:rsidRPr="009F1A86" w:rsidRDefault="009F1A86" w:rsidP="009F1A86">
            <w:pPr>
              <w:rPr>
                <w:rFonts w:ascii="Times New Roman" w:hAnsi="Times New Roman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F1A86" w:rsidRPr="009F1A86" w:rsidRDefault="009F1A86" w:rsidP="009F1A86">
            <w:pPr>
              <w:rPr>
                <w:rFonts w:ascii="Times New Roman" w:hAnsi="Times New Roman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9F1A86" w:rsidRPr="009F1A86" w:rsidRDefault="009F1A86" w:rsidP="009F1A86">
            <w:pPr>
              <w:rPr>
                <w:rFonts w:ascii="Times New Roman" w:hAnsi="Times New Roman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F1A86" w:rsidRPr="009F1A86" w:rsidTr="009F1A86">
        <w:tc>
          <w:tcPr>
            <w:tcW w:w="5428" w:type="dxa"/>
          </w:tcPr>
          <w:p w:rsidR="009F1A86" w:rsidRPr="009F1A86" w:rsidRDefault="009F1A86" w:rsidP="00342ED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1A86" w:rsidRPr="009F1A86" w:rsidRDefault="00A82BBD" w:rsidP="009F1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27.04.2021 № 102</w:t>
            </w:r>
            <w:bookmarkStart w:id="0" w:name="_GoBack"/>
            <w:bookmarkEnd w:id="0"/>
          </w:p>
        </w:tc>
      </w:tr>
      <w:tr w:rsidR="009F1A86" w:rsidRPr="009F1A86" w:rsidTr="009F1A86">
        <w:tc>
          <w:tcPr>
            <w:tcW w:w="5428" w:type="dxa"/>
          </w:tcPr>
          <w:p w:rsidR="009F1A86" w:rsidRPr="009F1A86" w:rsidRDefault="009F1A86" w:rsidP="00342ED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1A86" w:rsidRPr="009F1A86" w:rsidRDefault="009F1A86" w:rsidP="009F1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A86" w:rsidRPr="009F1A86" w:rsidTr="009F1A86">
        <w:tc>
          <w:tcPr>
            <w:tcW w:w="5428" w:type="dxa"/>
          </w:tcPr>
          <w:p w:rsidR="009F1A86" w:rsidRPr="009F1A86" w:rsidRDefault="009F1A86" w:rsidP="00342ED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1A86" w:rsidRPr="009F1A86" w:rsidRDefault="009F1A86" w:rsidP="009F1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A86" w:rsidRPr="009F1A86" w:rsidTr="009F1A86">
        <w:tc>
          <w:tcPr>
            <w:tcW w:w="5428" w:type="dxa"/>
          </w:tcPr>
          <w:p w:rsidR="009F1A86" w:rsidRPr="009F1A86" w:rsidRDefault="009F1A86" w:rsidP="009F1A86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1A86" w:rsidRPr="009F1A86" w:rsidRDefault="001A2EBB" w:rsidP="009F1A86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9F1A86" w:rsidRPr="009F1A86">
              <w:rPr>
                <w:rFonts w:ascii="Times New Roman" w:hAnsi="Times New Roman"/>
                <w:spacing w:val="-4"/>
                <w:sz w:val="28"/>
                <w:szCs w:val="28"/>
              </w:rPr>
              <w:t>Приложение № 1</w:t>
            </w:r>
          </w:p>
          <w:p w:rsidR="009F1A86" w:rsidRPr="009F1A86" w:rsidRDefault="009F1A86" w:rsidP="009F1A86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 Порядку предоставления субсидий Государственному Фонду развития </w:t>
            </w:r>
          </w:p>
          <w:p w:rsidR="009F1A86" w:rsidRPr="009F1A86" w:rsidRDefault="009F1A86" w:rsidP="009F1A86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промышленности Рязанской области в виде имущественного взноса в рамках мероприятия, направленного на достижение задачи «Оказание содействия субъектам промышленной</w:t>
            </w:r>
          </w:p>
          <w:p w:rsidR="009F1A86" w:rsidRPr="009F1A86" w:rsidRDefault="009F1A86" w:rsidP="009F1A86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деятельности Рязанской области </w:t>
            </w:r>
          </w:p>
          <w:p w:rsidR="009F1A86" w:rsidRPr="009F1A86" w:rsidRDefault="009F1A86" w:rsidP="009F1A86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привлечении </w:t>
            </w:r>
            <w:proofErr w:type="gramStart"/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внебюджетных</w:t>
            </w:r>
            <w:proofErr w:type="gramEnd"/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9F1A86" w:rsidRPr="009F1A86" w:rsidRDefault="009F1A86" w:rsidP="009F1A86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финансовых сре</w:t>
            </w:r>
            <w:proofErr w:type="gramStart"/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дств дл</w:t>
            </w:r>
            <w:proofErr w:type="gramEnd"/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я технического и технологического перевооружения, реконструкции, модернизации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производства и освоения выпуска новой конкурентоспособной продукции» государственной</w:t>
            </w:r>
          </w:p>
          <w:p w:rsidR="009F1A86" w:rsidRPr="009F1A86" w:rsidRDefault="009F1A86" w:rsidP="009F1A86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программы Рязанской области </w:t>
            </w:r>
          </w:p>
          <w:p w:rsidR="009F1A86" w:rsidRPr="009F1A86" w:rsidRDefault="009F1A86" w:rsidP="009F1A86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«Экономическое развитие»</w:t>
            </w:r>
          </w:p>
          <w:p w:rsidR="009F1A86" w:rsidRPr="001A2EBB" w:rsidRDefault="009F1A86" w:rsidP="009F1A86">
            <w:pPr>
              <w:spacing w:line="23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</w:tbl>
    <w:p w:rsidR="0000140A" w:rsidRPr="009F1A86" w:rsidRDefault="0000140A" w:rsidP="0000140A">
      <w:pPr>
        <w:autoSpaceDE w:val="0"/>
        <w:autoSpaceDN w:val="0"/>
        <w:adjustRightInd w:val="0"/>
        <w:jc w:val="right"/>
        <w:rPr>
          <w:rFonts w:cs="TimesET"/>
          <w:sz w:val="16"/>
          <w:szCs w:val="16"/>
        </w:rPr>
      </w:pPr>
    </w:p>
    <w:p w:rsidR="006B72F5" w:rsidRDefault="006B72F5" w:rsidP="009F1A86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F4C3C">
        <w:rPr>
          <w:rFonts w:ascii="Times New Roman" w:hAnsi="Times New Roman"/>
          <w:sz w:val="28"/>
          <w:szCs w:val="28"/>
        </w:rPr>
        <w:t xml:space="preserve">иды расходов </w:t>
      </w:r>
      <w:r>
        <w:rPr>
          <w:rFonts w:ascii="Times New Roman" w:hAnsi="Times New Roman"/>
          <w:sz w:val="28"/>
          <w:szCs w:val="28"/>
        </w:rPr>
        <w:t>Г</w:t>
      </w:r>
      <w:r w:rsidRPr="005F4C3C">
        <w:rPr>
          <w:rFonts w:ascii="Times New Roman" w:hAnsi="Times New Roman"/>
          <w:sz w:val="28"/>
          <w:szCs w:val="28"/>
        </w:rPr>
        <w:t xml:space="preserve">осударственного </w:t>
      </w:r>
      <w:r>
        <w:rPr>
          <w:rFonts w:ascii="Times New Roman" w:hAnsi="Times New Roman"/>
          <w:sz w:val="28"/>
          <w:szCs w:val="28"/>
        </w:rPr>
        <w:t>Ф</w:t>
      </w:r>
      <w:r w:rsidRPr="005F4C3C">
        <w:rPr>
          <w:rFonts w:ascii="Times New Roman" w:hAnsi="Times New Roman"/>
          <w:sz w:val="28"/>
          <w:szCs w:val="28"/>
        </w:rPr>
        <w:t>онда развития</w:t>
      </w:r>
    </w:p>
    <w:p w:rsidR="006B72F5" w:rsidRDefault="006B72F5" w:rsidP="009F1A86">
      <w:pPr>
        <w:spacing w:line="233" w:lineRule="auto"/>
        <w:jc w:val="center"/>
      </w:pPr>
      <w:r w:rsidRPr="005F4C3C">
        <w:rPr>
          <w:rFonts w:ascii="Times New Roman" w:hAnsi="Times New Roman"/>
          <w:sz w:val="28"/>
          <w:szCs w:val="28"/>
        </w:rPr>
        <w:t xml:space="preserve">промышленности </w:t>
      </w:r>
      <w:r>
        <w:rPr>
          <w:rFonts w:ascii="Times New Roman" w:hAnsi="Times New Roman"/>
          <w:sz w:val="28"/>
          <w:szCs w:val="28"/>
        </w:rPr>
        <w:t>Р</w:t>
      </w:r>
      <w:r w:rsidRPr="005F4C3C">
        <w:rPr>
          <w:rFonts w:ascii="Times New Roman" w:hAnsi="Times New Roman"/>
          <w:sz w:val="28"/>
          <w:szCs w:val="28"/>
        </w:rPr>
        <w:t>язанской области</w:t>
      </w:r>
      <w:r w:rsidR="009F1A86" w:rsidRPr="009F1A86">
        <w:rPr>
          <w:vertAlign w:val="superscript"/>
        </w:rPr>
        <w:t>*</w:t>
      </w:r>
    </w:p>
    <w:p w:rsidR="006B72F5" w:rsidRPr="009F1A86" w:rsidRDefault="006B72F5" w:rsidP="009F1A86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16"/>
          <w:szCs w:val="16"/>
        </w:rPr>
      </w:pPr>
      <w:r w:rsidRPr="009F1A86">
        <w:rPr>
          <w:rFonts w:ascii="Times New Roman" w:hAnsi="Times New Roman"/>
          <w:sz w:val="16"/>
          <w:szCs w:val="16"/>
        </w:rPr>
        <w:t xml:space="preserve"> </w:t>
      </w:r>
    </w:p>
    <w:p w:rsidR="006B72F5" w:rsidRPr="00DB2C07" w:rsidRDefault="006B72F5" w:rsidP="009F1A8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07">
        <w:rPr>
          <w:rFonts w:ascii="Times New Roman" w:hAnsi="Times New Roman"/>
          <w:sz w:val="28"/>
          <w:szCs w:val="28"/>
        </w:rPr>
        <w:t>1. Выплаты персоналу</w:t>
      </w:r>
      <w:r>
        <w:rPr>
          <w:rFonts w:ascii="Times New Roman" w:hAnsi="Times New Roman"/>
          <w:sz w:val="28"/>
          <w:szCs w:val="28"/>
        </w:rPr>
        <w:t>.</w:t>
      </w:r>
    </w:p>
    <w:p w:rsidR="006B72F5" w:rsidRPr="00DB2C07" w:rsidRDefault="006B72F5" w:rsidP="009F1A8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C07">
        <w:rPr>
          <w:rFonts w:ascii="Times New Roman" w:hAnsi="Times New Roman"/>
          <w:bCs/>
          <w:sz w:val="28"/>
          <w:szCs w:val="28"/>
        </w:rPr>
        <w:t xml:space="preserve">2. Закупка работ и услуг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</w:t>
      </w:r>
      <w:r w:rsidRPr="00DB2C07">
        <w:rPr>
          <w:rFonts w:ascii="Times New Roman" w:hAnsi="Times New Roman"/>
          <w:bCs/>
          <w:sz w:val="28"/>
          <w:szCs w:val="28"/>
        </w:rPr>
        <w:br/>
        <w:t>или индивидуальный предприниматель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72F5" w:rsidRDefault="006B72F5" w:rsidP="009F1A8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9F1A86">
        <w:rPr>
          <w:rFonts w:ascii="Times New Roman" w:hAnsi="Times New Roman"/>
          <w:bCs/>
          <w:spacing w:val="-4"/>
          <w:sz w:val="28"/>
          <w:szCs w:val="28"/>
        </w:rPr>
        <w:t xml:space="preserve">3. Закупка непроизведенных активов, нематериальных активов, материальных запасов и основных средств и прочих активов </w:t>
      </w:r>
      <w:r w:rsidRPr="009F1A86">
        <w:rPr>
          <w:rFonts w:ascii="Times New Roman" w:hAnsi="Times New Roman"/>
          <w:bCs/>
          <w:spacing w:val="-4"/>
          <w:sz w:val="28"/>
          <w:szCs w:val="28"/>
        </w:rPr>
        <w:br/>
        <w:t xml:space="preserve">(за исключением выплат на капитальные вложения), в том числе </w:t>
      </w:r>
      <w:r w:rsidRPr="009F1A86">
        <w:rPr>
          <w:rFonts w:ascii="Times New Roman" w:hAnsi="Times New Roman"/>
          <w:bCs/>
          <w:spacing w:val="-4"/>
          <w:sz w:val="28"/>
          <w:szCs w:val="28"/>
        </w:rPr>
        <w:br/>
        <w:t xml:space="preserve">на основании договора гражданско-правового характера, исполнителем </w:t>
      </w:r>
      <w:r w:rsidRPr="009F1A86">
        <w:rPr>
          <w:rFonts w:ascii="Times New Roman" w:hAnsi="Times New Roman"/>
          <w:bCs/>
          <w:spacing w:val="-4"/>
          <w:sz w:val="28"/>
          <w:szCs w:val="28"/>
        </w:rPr>
        <w:br/>
        <w:t>по которому является физическое лицо или индивидуальный предприниматель.</w:t>
      </w:r>
    </w:p>
    <w:p w:rsidR="009F1A86" w:rsidRDefault="009F1A86" w:rsidP="009F1A8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9F1A86" w:rsidRPr="009F1A86" w:rsidTr="009F1A86">
        <w:tc>
          <w:tcPr>
            <w:tcW w:w="2660" w:type="dxa"/>
            <w:tcBorders>
              <w:bottom w:val="single" w:sz="4" w:space="0" w:color="auto"/>
            </w:tcBorders>
          </w:tcPr>
          <w:p w:rsidR="009F1A86" w:rsidRPr="009F1A86" w:rsidRDefault="009F1A86" w:rsidP="009F1A8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11" w:type="dxa"/>
          </w:tcPr>
          <w:p w:rsidR="009F1A86" w:rsidRPr="009F1A86" w:rsidRDefault="009F1A86" w:rsidP="009F1A8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9F1A86" w:rsidRPr="00DB2C07" w:rsidRDefault="009F1A86" w:rsidP="001A2EBB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* </w:t>
      </w:r>
      <w:r w:rsidRPr="005B0776">
        <w:rPr>
          <w:rFonts w:ascii="Times New Roman" w:hAnsi="Times New Roman"/>
          <w:sz w:val="24"/>
          <w:szCs w:val="28"/>
        </w:rPr>
        <w:t>Направления расходования целевых сре</w:t>
      </w:r>
      <w:proofErr w:type="gramStart"/>
      <w:r w:rsidRPr="005B0776">
        <w:rPr>
          <w:rFonts w:ascii="Times New Roman" w:hAnsi="Times New Roman"/>
          <w:sz w:val="24"/>
          <w:szCs w:val="28"/>
        </w:rPr>
        <w:t>дств в с</w:t>
      </w:r>
      <w:proofErr w:type="gramEnd"/>
      <w:r w:rsidRPr="005B0776">
        <w:rPr>
          <w:rFonts w:ascii="Times New Roman" w:hAnsi="Times New Roman"/>
          <w:sz w:val="24"/>
          <w:szCs w:val="28"/>
        </w:rPr>
        <w:t xml:space="preserve">оответствии с </w:t>
      </w:r>
      <w:r>
        <w:rPr>
          <w:rFonts w:ascii="Times New Roman" w:hAnsi="Times New Roman"/>
          <w:sz w:val="24"/>
          <w:szCs w:val="28"/>
        </w:rPr>
        <w:t>Порядком</w:t>
      </w:r>
      <w:r w:rsidRPr="005B0776">
        <w:rPr>
          <w:rFonts w:ascii="Times New Roman" w:hAnsi="Times New Roman"/>
          <w:sz w:val="24"/>
          <w:szCs w:val="28"/>
        </w:rPr>
        <w:t xml:space="preserve">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«О федеральном бюджете на </w:t>
      </w:r>
      <w:r>
        <w:rPr>
          <w:rFonts w:ascii="Times New Roman" w:hAnsi="Times New Roman"/>
          <w:sz w:val="24"/>
          <w:szCs w:val="28"/>
        </w:rPr>
        <w:t>текущий</w:t>
      </w:r>
      <w:r w:rsidRPr="005B0776">
        <w:rPr>
          <w:rFonts w:ascii="Times New Roman" w:hAnsi="Times New Roman"/>
          <w:sz w:val="24"/>
          <w:szCs w:val="28"/>
        </w:rPr>
        <w:t xml:space="preserve"> год</w:t>
      </w:r>
      <w:r>
        <w:rPr>
          <w:rFonts w:ascii="Times New Roman" w:hAnsi="Times New Roman"/>
          <w:sz w:val="24"/>
          <w:szCs w:val="28"/>
        </w:rPr>
        <w:t xml:space="preserve"> </w:t>
      </w:r>
      <w:r w:rsidRPr="005B0776">
        <w:rPr>
          <w:rFonts w:ascii="Times New Roman" w:hAnsi="Times New Roman"/>
          <w:sz w:val="24"/>
          <w:szCs w:val="28"/>
        </w:rPr>
        <w:t>и плановый период</w:t>
      </w:r>
      <w:r>
        <w:rPr>
          <w:rFonts w:ascii="Times New Roman" w:hAnsi="Times New Roman"/>
          <w:sz w:val="24"/>
          <w:szCs w:val="28"/>
        </w:rPr>
        <w:t>»</w:t>
      </w:r>
      <w:r w:rsidRPr="005B0776">
        <w:rPr>
          <w:rFonts w:ascii="Times New Roman" w:hAnsi="Times New Roman"/>
          <w:sz w:val="24"/>
          <w:szCs w:val="28"/>
        </w:rPr>
        <w:t>.</w:t>
      </w:r>
    </w:p>
    <w:p w:rsidR="006B72F5" w:rsidRPr="00DB2C07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C07">
        <w:rPr>
          <w:rFonts w:ascii="Times New Roman" w:hAnsi="Times New Roman"/>
          <w:bCs/>
          <w:sz w:val="28"/>
          <w:szCs w:val="28"/>
        </w:rPr>
        <w:lastRenderedPageBreak/>
        <w:t>4. Выплаты по перечислению сре</w:t>
      </w:r>
      <w:proofErr w:type="gramStart"/>
      <w:r w:rsidRPr="00DB2C07">
        <w:rPr>
          <w:rFonts w:ascii="Times New Roman" w:hAnsi="Times New Roman"/>
          <w:bCs/>
          <w:sz w:val="28"/>
          <w:szCs w:val="28"/>
        </w:rPr>
        <w:t>дств в ц</w:t>
      </w:r>
      <w:proofErr w:type="gramEnd"/>
      <w:r w:rsidRPr="00DB2C07">
        <w:rPr>
          <w:rFonts w:ascii="Times New Roman" w:hAnsi="Times New Roman"/>
          <w:bCs/>
          <w:sz w:val="28"/>
          <w:szCs w:val="28"/>
        </w:rPr>
        <w:t xml:space="preserve">елях их размещения </w:t>
      </w:r>
      <w:r w:rsidRPr="00DB2C07">
        <w:rPr>
          <w:rFonts w:ascii="Times New Roman" w:hAnsi="Times New Roman"/>
          <w:bCs/>
          <w:sz w:val="28"/>
          <w:szCs w:val="28"/>
        </w:rPr>
        <w:br/>
        <w:t>на депозиты, в иные финансовые инструменты (по договорам займа).</w:t>
      </w:r>
    </w:p>
    <w:p w:rsidR="006B72F5" w:rsidRPr="00DB2C07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C07">
        <w:rPr>
          <w:rFonts w:ascii="Times New Roman" w:hAnsi="Times New Roman"/>
          <w:bCs/>
          <w:sz w:val="28"/>
          <w:szCs w:val="28"/>
        </w:rPr>
        <w:t>5. Выплаты за счет процентов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72F5" w:rsidRPr="00DB2C07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C07">
        <w:rPr>
          <w:rFonts w:ascii="Times New Roman" w:hAnsi="Times New Roman"/>
          <w:bCs/>
          <w:sz w:val="28"/>
          <w:szCs w:val="28"/>
        </w:rPr>
        <w:t xml:space="preserve">6. Уплата налогов, сборов и иных платежей в бюджеты бюджетной системы Российской Федерации </w:t>
      </w:r>
      <w:r w:rsidRPr="00DB2C07">
        <w:rPr>
          <w:rFonts w:ascii="Times New Roman" w:hAnsi="Times New Roman"/>
          <w:sz w:val="28"/>
          <w:szCs w:val="28"/>
        </w:rPr>
        <w:t>(за исключением налога на добавленную стоимость, налога на доходы физических лиц).</w:t>
      </w:r>
    </w:p>
    <w:p w:rsidR="006B72F5" w:rsidRPr="00DB2C07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C07">
        <w:rPr>
          <w:rFonts w:ascii="Times New Roman" w:hAnsi="Times New Roman"/>
          <w:bCs/>
          <w:sz w:val="28"/>
          <w:szCs w:val="28"/>
        </w:rPr>
        <w:t>7. Налог на добавленную стоимость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72F5" w:rsidRPr="00DB2C07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C07">
        <w:rPr>
          <w:rFonts w:ascii="Times New Roman" w:hAnsi="Times New Roman"/>
          <w:bCs/>
          <w:sz w:val="28"/>
          <w:szCs w:val="28"/>
        </w:rPr>
        <w:t>8. Налог на доходы физических лиц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72F5" w:rsidRPr="00DB2C07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C07">
        <w:rPr>
          <w:rFonts w:ascii="Times New Roman" w:hAnsi="Times New Roman"/>
          <w:bCs/>
          <w:sz w:val="28"/>
          <w:szCs w:val="28"/>
        </w:rPr>
        <w:t>9. Страховые взносы на обязательное социальное страхование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72F5" w:rsidRPr="00DB2C07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C07">
        <w:rPr>
          <w:rFonts w:ascii="Times New Roman" w:hAnsi="Times New Roman"/>
          <w:bCs/>
          <w:sz w:val="28"/>
          <w:szCs w:val="28"/>
        </w:rPr>
        <w:t>10. Страховые взносы на обязательное пенсионное страхование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72F5" w:rsidRPr="00DB2C07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C07">
        <w:rPr>
          <w:rFonts w:ascii="Times New Roman" w:hAnsi="Times New Roman"/>
          <w:bCs/>
          <w:sz w:val="28"/>
          <w:szCs w:val="28"/>
        </w:rPr>
        <w:t>11. Страховые взносы на обязательное медицинское страхование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72F5" w:rsidRPr="00DB2C07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13CE">
        <w:rPr>
          <w:rFonts w:ascii="Times New Roman" w:hAnsi="Times New Roman"/>
          <w:bCs/>
          <w:sz w:val="28"/>
          <w:szCs w:val="28"/>
        </w:rPr>
        <w:t>12. Выплаты, связанные с командированием работников (сотрудников)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1A86" w:rsidRDefault="006B72F5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Накладные расходы.</w:t>
      </w:r>
    </w:p>
    <w:p w:rsidR="001A2EBB" w:rsidRDefault="001A2EBB" w:rsidP="006B72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1A2EBB" w:rsidSect="009F1A86">
          <w:headerReference w:type="default" r:id="rId12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28"/>
        <w:gridCol w:w="4200"/>
      </w:tblGrid>
      <w:tr w:rsidR="009F1A86" w:rsidRPr="009F1A86" w:rsidTr="00342EDD">
        <w:tc>
          <w:tcPr>
            <w:tcW w:w="5428" w:type="dxa"/>
          </w:tcPr>
          <w:p w:rsidR="009F1A86" w:rsidRPr="009F1A86" w:rsidRDefault="009F1A86" w:rsidP="00342EDD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F1A86" w:rsidRPr="009F1A86" w:rsidRDefault="009F1A86" w:rsidP="00342EDD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Приложение № 2</w:t>
            </w:r>
          </w:p>
          <w:p w:rsidR="009F1A86" w:rsidRPr="009F1A86" w:rsidRDefault="009F1A86" w:rsidP="00342EDD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 Порядку предоставления субсидий Государственному Фонду развития </w:t>
            </w:r>
          </w:p>
          <w:p w:rsidR="009F1A86" w:rsidRPr="009F1A86" w:rsidRDefault="009F1A86" w:rsidP="00342EDD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промышленности Рязанской области в виде имущественного взноса в рамках мероприятия, направленного на достижение задачи «Оказание содействия субъектам промышленной</w:t>
            </w:r>
          </w:p>
          <w:p w:rsidR="009F1A86" w:rsidRPr="009F1A86" w:rsidRDefault="009F1A86" w:rsidP="00342EDD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деятельности Рязанской области </w:t>
            </w:r>
          </w:p>
          <w:p w:rsidR="009F1A86" w:rsidRPr="009F1A86" w:rsidRDefault="009F1A86" w:rsidP="00342EDD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привлечении </w:t>
            </w:r>
            <w:proofErr w:type="gramStart"/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внебюджетных</w:t>
            </w:r>
            <w:proofErr w:type="gramEnd"/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9F1A86" w:rsidRPr="009F1A86" w:rsidRDefault="009F1A86" w:rsidP="00342EDD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финансовых сре</w:t>
            </w:r>
            <w:proofErr w:type="gramStart"/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дств дл</w:t>
            </w:r>
            <w:proofErr w:type="gramEnd"/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я технического и технологического перевооружения, реконструкции, модернизации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производства и освоения выпуска новой конкурентоспособной продукции» государственной</w:t>
            </w:r>
          </w:p>
          <w:p w:rsidR="009F1A86" w:rsidRPr="009F1A86" w:rsidRDefault="009F1A86" w:rsidP="00342EDD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программы Рязанской области </w:t>
            </w:r>
          </w:p>
          <w:p w:rsidR="009F1A86" w:rsidRPr="009F1A86" w:rsidRDefault="009F1A86" w:rsidP="00342EDD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1A86">
              <w:rPr>
                <w:rFonts w:ascii="Times New Roman" w:hAnsi="Times New Roman"/>
                <w:spacing w:val="-4"/>
                <w:sz w:val="28"/>
                <w:szCs w:val="28"/>
              </w:rPr>
              <w:t>«Экономическое развитие»</w:t>
            </w:r>
          </w:p>
          <w:p w:rsidR="009F1A86" w:rsidRPr="009F1A86" w:rsidRDefault="009F1A86" w:rsidP="00342EDD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2A1A8C" w:rsidRPr="00DB2C07" w:rsidRDefault="002A1A8C" w:rsidP="002A1A8C">
      <w:pPr>
        <w:pStyle w:val="ConsPlusNormal"/>
        <w:jc w:val="both"/>
        <w:rPr>
          <w:sz w:val="24"/>
          <w:szCs w:val="24"/>
        </w:rPr>
      </w:pP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bookmarkStart w:id="1" w:name="P235"/>
      <w:bookmarkEnd w:id="1"/>
      <w:r w:rsidRPr="00DB2C07">
        <w:rPr>
          <w:szCs w:val="24"/>
        </w:rPr>
        <w:t>Заявка</w:t>
      </w: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>на предоставление субсидии Государственному Фонду</w:t>
      </w: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>развития промышленности Рязанской области в виде</w:t>
      </w: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>имущественного взноса в рамках мероприятия,</w:t>
      </w: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proofErr w:type="gramStart"/>
      <w:r w:rsidRPr="00DB2C07">
        <w:rPr>
          <w:szCs w:val="24"/>
        </w:rPr>
        <w:t>направленного</w:t>
      </w:r>
      <w:proofErr w:type="gramEnd"/>
      <w:r w:rsidRPr="00DB2C07">
        <w:rPr>
          <w:szCs w:val="24"/>
        </w:rPr>
        <w:t xml:space="preserve"> на достижение задачи «Оказание</w:t>
      </w: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>содействия субъектам промышленной деятельности</w:t>
      </w: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 xml:space="preserve">Рязанской области в привлечении </w:t>
      </w:r>
      <w:proofErr w:type="gramStart"/>
      <w:r w:rsidRPr="00DB2C07">
        <w:rPr>
          <w:szCs w:val="24"/>
        </w:rPr>
        <w:t>внебюджетных</w:t>
      </w:r>
      <w:proofErr w:type="gramEnd"/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 xml:space="preserve">финансовых средств для </w:t>
      </w:r>
      <w:proofErr w:type="gramStart"/>
      <w:r w:rsidRPr="00DB2C07">
        <w:rPr>
          <w:szCs w:val="24"/>
        </w:rPr>
        <w:t>технического</w:t>
      </w:r>
      <w:proofErr w:type="gramEnd"/>
      <w:r w:rsidRPr="00DB2C07">
        <w:rPr>
          <w:szCs w:val="24"/>
        </w:rPr>
        <w:t xml:space="preserve"> и технологического</w:t>
      </w: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>перевооружения, реконструкции, модернизации</w:t>
      </w: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 xml:space="preserve">производства и освоения выпуска </w:t>
      </w:r>
      <w:proofErr w:type="gramStart"/>
      <w:r w:rsidRPr="00DB2C07">
        <w:rPr>
          <w:szCs w:val="24"/>
        </w:rPr>
        <w:t>новой</w:t>
      </w:r>
      <w:proofErr w:type="gramEnd"/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>конкурентоспособной продукции» государственной</w:t>
      </w:r>
    </w:p>
    <w:p w:rsidR="002A1A8C" w:rsidRPr="00DB2C07" w:rsidRDefault="002A1A8C" w:rsidP="002A1A8C">
      <w:pPr>
        <w:pStyle w:val="ConsPlusNormal"/>
        <w:jc w:val="center"/>
        <w:rPr>
          <w:szCs w:val="24"/>
        </w:rPr>
      </w:pPr>
      <w:r w:rsidRPr="00DB2C07">
        <w:rPr>
          <w:szCs w:val="24"/>
        </w:rPr>
        <w:t>программы Рязанской области «Экономическое развитие»</w:t>
      </w:r>
    </w:p>
    <w:p w:rsidR="002A1A8C" w:rsidRPr="00DB2C07" w:rsidRDefault="002A1A8C" w:rsidP="009F1A86">
      <w:pPr>
        <w:pStyle w:val="ConsPlusNormal"/>
        <w:ind w:firstLine="709"/>
        <w:jc w:val="both"/>
        <w:rPr>
          <w:szCs w:val="24"/>
        </w:rPr>
      </w:pPr>
    </w:p>
    <w:p w:rsidR="002A1A8C" w:rsidRPr="00DB2C07" w:rsidRDefault="002A1A8C" w:rsidP="009F1A86">
      <w:pPr>
        <w:pStyle w:val="ConsPlusNormal"/>
        <w:ind w:firstLine="709"/>
        <w:jc w:val="both"/>
        <w:rPr>
          <w:szCs w:val="24"/>
        </w:rPr>
      </w:pPr>
      <w:r w:rsidRPr="00DB2C07">
        <w:rPr>
          <w:szCs w:val="24"/>
        </w:rPr>
        <w:t xml:space="preserve">Прошу предоставить субсидию Государственному Фонду развития промышленности Рязанской области в виде имущественного взноса </w:t>
      </w:r>
      <w:r w:rsidRPr="00DB2C07">
        <w:rPr>
          <w:szCs w:val="24"/>
        </w:rPr>
        <w:br/>
        <w:t>в размере _________________________.</w:t>
      </w:r>
    </w:p>
    <w:p w:rsidR="002A1A8C" w:rsidRPr="00DB2C07" w:rsidRDefault="002A1A8C" w:rsidP="009F1A86">
      <w:pPr>
        <w:pStyle w:val="ConsPlusNormal"/>
        <w:ind w:firstLine="709"/>
        <w:jc w:val="both"/>
        <w:rPr>
          <w:szCs w:val="24"/>
        </w:rPr>
      </w:pPr>
      <w:r w:rsidRPr="00DB2C07">
        <w:rPr>
          <w:szCs w:val="24"/>
        </w:rPr>
        <w:t>Сведения о Государственном Фонде развития промышленности Рязанской области (далее</w:t>
      </w:r>
      <w:r w:rsidR="0000140A">
        <w:t xml:space="preserve"> </w:t>
      </w:r>
      <w:r w:rsidR="009F1A86">
        <w:t>–</w:t>
      </w:r>
      <w:r w:rsidR="0000140A">
        <w:rPr>
          <w:b/>
          <w:sz w:val="24"/>
          <w:szCs w:val="24"/>
        </w:rPr>
        <w:t xml:space="preserve"> </w:t>
      </w:r>
      <w:r w:rsidRPr="00DB2C07">
        <w:rPr>
          <w:szCs w:val="24"/>
        </w:rPr>
        <w:t>Фонд):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ОГРН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D6698C" w:rsidP="00BA16A2">
            <w:pPr>
              <w:pStyle w:val="ConsPlusNormal"/>
              <w:rPr>
                <w:szCs w:val="24"/>
              </w:rPr>
            </w:pPr>
            <w:hyperlink r:id="rId13" w:history="1">
              <w:r w:rsidR="002A1A8C" w:rsidRPr="0000140A">
                <w:rPr>
                  <w:szCs w:val="24"/>
                </w:rPr>
                <w:t>ОКТМО</w:t>
              </w:r>
            </w:hyperlink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ОКПО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Сведения о единоличном исполнительном органе (должность, Ф.И.О.)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Местонахождение (юридический, почтовый адрес)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ИНН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КПП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Наименование учреждения Банка России, БИК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Расчетный счет получателя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A8C" w:rsidRPr="00DB2C07" w:rsidTr="009F1A86">
        <w:tc>
          <w:tcPr>
            <w:tcW w:w="6379" w:type="dxa"/>
          </w:tcPr>
          <w:p w:rsidR="002A1A8C" w:rsidRPr="0000140A" w:rsidRDefault="002A1A8C" w:rsidP="00BA16A2">
            <w:pPr>
              <w:pStyle w:val="ConsPlusNormal"/>
              <w:rPr>
                <w:szCs w:val="24"/>
              </w:rPr>
            </w:pPr>
            <w:r w:rsidRPr="0000140A">
              <w:rPr>
                <w:szCs w:val="24"/>
              </w:rPr>
              <w:t>Лицевой счет получателя</w:t>
            </w:r>
          </w:p>
        </w:tc>
        <w:tc>
          <w:tcPr>
            <w:tcW w:w="2977" w:type="dxa"/>
            <w:vAlign w:val="center"/>
          </w:tcPr>
          <w:p w:rsidR="002A1A8C" w:rsidRPr="00DB2C07" w:rsidRDefault="002A1A8C" w:rsidP="00BA16A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A1A8C" w:rsidRPr="00DB2C07" w:rsidRDefault="002A1A8C" w:rsidP="009F1A86">
      <w:pPr>
        <w:pStyle w:val="ConsPlusNormal"/>
        <w:ind w:firstLine="709"/>
        <w:jc w:val="both"/>
      </w:pPr>
      <w:proofErr w:type="gramStart"/>
      <w:r w:rsidRPr="00DB2C07">
        <w:t xml:space="preserve">Подтверждаю, что вся информация, представленная в соответствии </w:t>
      </w:r>
      <w:r w:rsidRPr="00DB2C07">
        <w:br/>
        <w:t xml:space="preserve">с Порядком предоставления субсидий Государственному Фонду развития промышленности Рязанской области в виде имущественного взноса в рамках мероприятия, направленного на достижение задачи «Оказание содействия субъектам промышленной деятельности Рязанской области в привлечении внебюджетных финансовых средств для технического и технологического перевооружения, реконструкции, модернизации производства и освоения выпуска новой конкурентоспособной продукции» государственной </w:t>
      </w:r>
      <w:hyperlink r:id="rId14" w:history="1">
        <w:r w:rsidRPr="00DB2C07">
          <w:t>программы</w:t>
        </w:r>
      </w:hyperlink>
      <w:r w:rsidRPr="00DB2C07">
        <w:t xml:space="preserve"> Рязанской области «Экономическое развитие</w:t>
      </w:r>
      <w:proofErr w:type="gramEnd"/>
      <w:r w:rsidRPr="00DB2C07">
        <w:t>», (далее</w:t>
      </w:r>
      <w:r w:rsidR="0000140A">
        <w:t xml:space="preserve"> </w:t>
      </w:r>
      <w:r w:rsidR="009F1A86">
        <w:t>–</w:t>
      </w:r>
      <w:r w:rsidR="0000140A">
        <w:rPr>
          <w:b/>
          <w:sz w:val="24"/>
          <w:szCs w:val="24"/>
        </w:rPr>
        <w:t xml:space="preserve"> </w:t>
      </w:r>
      <w:r w:rsidRPr="00DB2C07">
        <w:t>Порядок) является достоверной.</w:t>
      </w:r>
    </w:p>
    <w:p w:rsidR="002A1A8C" w:rsidRPr="009F1A86" w:rsidRDefault="002A1A8C" w:rsidP="009F1A86">
      <w:pPr>
        <w:pStyle w:val="ConsPlusNormal"/>
        <w:ind w:firstLine="709"/>
        <w:jc w:val="both"/>
        <w:rPr>
          <w:spacing w:val="-2"/>
        </w:rPr>
      </w:pPr>
      <w:r w:rsidRPr="009F1A86">
        <w:rPr>
          <w:spacing w:val="-2"/>
        </w:rPr>
        <w:t xml:space="preserve">На проведение проверок соблюдения условий, целей, порядка предоставления субсидии министерством промышленности и экономического развития Рязанской области и органами финансового контроля </w:t>
      </w:r>
      <w:proofErr w:type="gramStart"/>
      <w:r w:rsidRPr="009F1A86">
        <w:rPr>
          <w:spacing w:val="-2"/>
        </w:rPr>
        <w:t>согласен</w:t>
      </w:r>
      <w:proofErr w:type="gramEnd"/>
      <w:r w:rsidRPr="009F1A86">
        <w:rPr>
          <w:spacing w:val="-2"/>
        </w:rPr>
        <w:t>.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>Фонд зарегистрирован и состоит на налоговом учете в Рязанской области.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 xml:space="preserve">Фонд не имеет в реестре дисквалифицированных лиц сведения </w:t>
      </w:r>
      <w:r w:rsidRPr="00DB2C07"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</w:t>
      </w:r>
    </w:p>
    <w:p w:rsidR="002A1A8C" w:rsidRPr="00DB2C07" w:rsidRDefault="002A1A8C" w:rsidP="009F1A86">
      <w:pPr>
        <w:pStyle w:val="ConsPlusNormal"/>
        <w:ind w:firstLine="709"/>
        <w:jc w:val="both"/>
      </w:pPr>
      <w:proofErr w:type="gramStart"/>
      <w:r w:rsidRPr="00DB2C07">
        <w:t xml:space="preserve">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Pr="00DB2C07">
        <w:br/>
        <w:t xml:space="preserve">и территорий, предоставляющих льготный налоговый режим налогообложения и (или) не предусматривающих раскрытия </w:t>
      </w:r>
      <w:r w:rsidRPr="00DB2C07">
        <w:br/>
        <w:t>и предоставления информации при проведении финансовых операций (офшорные зоны), в совокупности</w:t>
      </w:r>
      <w:proofErr w:type="gramEnd"/>
      <w:r w:rsidRPr="00DB2C07">
        <w:t xml:space="preserve"> превышает 50%.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 xml:space="preserve">Фонд не имеет неисполненной обязанности по уплате налогов, сборов, страховых взносов, пеней, штрафов, процентов, подлежащих уплате </w:t>
      </w:r>
      <w:r w:rsidRPr="00DB2C07">
        <w:br/>
        <w:t xml:space="preserve">в соответствии с законодательством Российской Федерации о налогах </w:t>
      </w:r>
      <w:r w:rsidRPr="00DB2C07">
        <w:br/>
        <w:t>и сборах.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 xml:space="preserve">Фонд не получает средства из областного бюджета в соответствии </w:t>
      </w:r>
      <w:r w:rsidRPr="00DB2C07">
        <w:br/>
        <w:t xml:space="preserve">с иными нормативными правовыми актами на цели, указанные в пункте 2 Порядка. 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 xml:space="preserve">Фонд не имеет просроченной задолженности по возврату </w:t>
      </w:r>
      <w:r w:rsidRPr="00DB2C07">
        <w:br/>
        <w:t xml:space="preserve">в областной бюджет субсидий, бюджетных инвестиций, </w:t>
      </w:r>
      <w:proofErr w:type="gramStart"/>
      <w:r w:rsidRPr="00DB2C07">
        <w:t>предоставленных</w:t>
      </w:r>
      <w:proofErr w:type="gramEnd"/>
      <w:r w:rsidRPr="00DB2C07">
        <w:t xml:space="preserve"> </w:t>
      </w:r>
      <w:r w:rsidRPr="00DB2C07">
        <w:br/>
        <w:t>в том числе в соответствии с иными правовыми актами, а также ин</w:t>
      </w:r>
      <w:r w:rsidR="006B72F5">
        <w:t>ой</w:t>
      </w:r>
      <w:r w:rsidRPr="00DB2C07">
        <w:t xml:space="preserve"> просроченн</w:t>
      </w:r>
      <w:r w:rsidR="006B72F5">
        <w:t>ой</w:t>
      </w:r>
      <w:r w:rsidRPr="00DB2C07">
        <w:t xml:space="preserve"> (неурегулированн</w:t>
      </w:r>
      <w:r w:rsidR="006B72F5">
        <w:t>ой</w:t>
      </w:r>
      <w:r w:rsidRPr="00DB2C07">
        <w:t>) задолженност</w:t>
      </w:r>
      <w:r w:rsidR="006B72F5">
        <w:t>и</w:t>
      </w:r>
      <w:r w:rsidRPr="00DB2C07">
        <w:t xml:space="preserve"> по денежным обязательствам перед областным бюджетом.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 xml:space="preserve">Фонд в случае принятия решения о предоставлении субсидии берет </w:t>
      </w:r>
      <w:r w:rsidRPr="00DB2C07">
        <w:br/>
        <w:t>на себя обязательства:</w:t>
      </w:r>
    </w:p>
    <w:p w:rsidR="002A1A8C" w:rsidRPr="00DB2C07" w:rsidRDefault="00A545D6" w:rsidP="009F1A8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2A1A8C" w:rsidRPr="00DB2C07">
        <w:rPr>
          <w:rFonts w:ascii="Times New Roman" w:hAnsi="Times New Roman"/>
          <w:sz w:val="28"/>
          <w:szCs w:val="28"/>
        </w:rPr>
        <w:t xml:space="preserve">включать в договоры (соглашения), заключаемые Фондом в целях исполнения обязательств по соглашению о предоставлении субсидии, согласие  лиц, получающих средства на основании договоров, заключенных </w:t>
      </w:r>
      <w:r w:rsidR="002A1A8C" w:rsidRPr="00DB2C07">
        <w:rPr>
          <w:rFonts w:ascii="Times New Roman" w:hAnsi="Times New Roman"/>
          <w:sz w:val="28"/>
          <w:szCs w:val="28"/>
        </w:rPr>
        <w:br/>
        <w:t>с Фондом, на осуществление главным распорядителем средств областного бюджета и органами государственного финансового контроля проверок соблюдения указанными лицами условий, целей и порядка предоставления субсидии, а также запрета на приобретение за счет полученных средств иностранной валюты, за исключением</w:t>
      </w:r>
      <w:proofErr w:type="gramEnd"/>
      <w:r w:rsidR="002A1A8C" w:rsidRPr="00DB2C07">
        <w:rPr>
          <w:rFonts w:ascii="Times New Roman" w:hAnsi="Times New Roman"/>
          <w:sz w:val="28"/>
          <w:szCs w:val="28"/>
        </w:rPr>
        <w:t xml:space="preserve"> операций, осуществляемых </w:t>
      </w:r>
      <w:r w:rsidR="002A1A8C" w:rsidRPr="00DB2C07">
        <w:rPr>
          <w:rFonts w:ascii="Times New Roman" w:hAnsi="Times New Roman"/>
          <w:sz w:val="28"/>
          <w:szCs w:val="28"/>
        </w:rPr>
        <w:br/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также, связанных с достижением целей предоставления указанных средств иных операций, определенных Порядком; 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>-</w:t>
      </w:r>
      <w:r>
        <w:t> </w:t>
      </w:r>
      <w:r w:rsidRPr="00DB2C07">
        <w:t xml:space="preserve">соблюдать запрет приобретения за счет полученных средств иностранной валюты, за исключением операций, осуществляемых </w:t>
      </w:r>
      <w:r w:rsidRPr="00DB2C07"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Порядком;</w:t>
      </w:r>
    </w:p>
    <w:p w:rsidR="002A1A8C" w:rsidRPr="00DB2C07" w:rsidRDefault="002A1A8C" w:rsidP="009F1A86">
      <w:pPr>
        <w:pStyle w:val="ConsPlusNormal"/>
        <w:ind w:firstLine="709"/>
        <w:jc w:val="both"/>
      </w:pPr>
      <w:proofErr w:type="gramStart"/>
      <w:r w:rsidRPr="00DB2C07">
        <w:t>-</w:t>
      </w:r>
      <w:r>
        <w:t> </w:t>
      </w:r>
      <w:r w:rsidRPr="00DB2C07">
        <w:t xml:space="preserve">представлять </w:t>
      </w:r>
      <w:r w:rsidRPr="0074754C">
        <w:rPr>
          <w:color w:val="000000"/>
        </w:rPr>
        <w:t xml:space="preserve">ежеквартально до 10 числа месяца, следующего </w:t>
      </w:r>
      <w:r w:rsidRPr="0074754C">
        <w:rPr>
          <w:color w:val="000000"/>
        </w:rPr>
        <w:br/>
        <w:t xml:space="preserve">за отчетным кварталом, и по итогам года до 20 января года, следующего </w:t>
      </w:r>
      <w:r w:rsidRPr="0074754C">
        <w:rPr>
          <w:color w:val="000000"/>
        </w:rPr>
        <w:br/>
        <w:t xml:space="preserve">за отчетным, в Министерство отчет об использовании субсидии, отчет </w:t>
      </w:r>
      <w:r w:rsidRPr="0074754C">
        <w:rPr>
          <w:color w:val="000000"/>
        </w:rPr>
        <w:br/>
        <w:t xml:space="preserve">о достижении значений </w:t>
      </w:r>
      <w:r w:rsidRPr="00DB2C07">
        <w:t>результата предоставления субсидии</w:t>
      </w:r>
      <w:r w:rsidR="00A545D6">
        <w:t>,</w:t>
      </w:r>
      <w:r w:rsidRPr="00DB2C07">
        <w:t xml:space="preserve"> показателя, необходимого для достижения результата предоставления субсидии, </w:t>
      </w:r>
      <w:r w:rsidRPr="00DB2C07">
        <w:br/>
        <w:t xml:space="preserve">по </w:t>
      </w:r>
      <w:r w:rsidRPr="0074754C">
        <w:rPr>
          <w:color w:val="000000"/>
        </w:rPr>
        <w:t xml:space="preserve">формам, утверждаемым соглашением о предоставлении субсидии, </w:t>
      </w:r>
      <w:r w:rsidRPr="0074754C">
        <w:rPr>
          <w:color w:val="000000"/>
        </w:rPr>
        <w:br/>
        <w:t xml:space="preserve">с приложением копий документов, </w:t>
      </w:r>
      <w:r w:rsidRPr="00DB2C07">
        <w:t>заверенных Фондом в порядке, установленном законодательством Российской Федерации</w:t>
      </w:r>
      <w:proofErr w:type="gramEnd"/>
      <w:r w:rsidRPr="00DB2C07">
        <w:t xml:space="preserve">,  </w:t>
      </w:r>
      <w:proofErr w:type="gramStart"/>
      <w:r w:rsidRPr="00DB2C07">
        <w:t>подтверждающих</w:t>
      </w:r>
      <w:proofErr w:type="gramEnd"/>
      <w:r w:rsidRPr="00DB2C07">
        <w:t xml:space="preserve"> произведенные за счет субсидии расходы;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>-</w:t>
      </w:r>
      <w:r>
        <w:rPr>
          <w:lang w:val="en-US"/>
        </w:rPr>
        <w:t> </w:t>
      </w:r>
      <w:r w:rsidRPr="00DB2C07">
        <w:t xml:space="preserve">осуществлять затраты в соответствии с </w:t>
      </w:r>
      <w:hyperlink w:anchor="P185" w:history="1">
        <w:r w:rsidRPr="00DB2C07">
          <w:t>видами</w:t>
        </w:r>
      </w:hyperlink>
      <w:r w:rsidRPr="00DB2C07">
        <w:t xml:space="preserve"> расходов согласно приложению № 1 к Порядку в сроки, установленные в соглашении </w:t>
      </w:r>
      <w:r w:rsidRPr="00DB2C07">
        <w:br/>
        <w:t>о предоставлении субсидии;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>-</w:t>
      </w:r>
      <w:r>
        <w:rPr>
          <w:lang w:val="en-US"/>
        </w:rPr>
        <w:t> </w:t>
      </w:r>
      <w:r w:rsidRPr="00DB2C07">
        <w:t>достигать результат</w:t>
      </w:r>
      <w:r w:rsidR="00A545D6">
        <w:t>а</w:t>
      </w:r>
      <w:r w:rsidRPr="0074754C">
        <w:rPr>
          <w:color w:val="000000"/>
        </w:rPr>
        <w:t xml:space="preserve"> </w:t>
      </w:r>
      <w:r w:rsidRPr="00DB2C07">
        <w:t>предоставления субсидии, показател</w:t>
      </w:r>
      <w:r w:rsidR="00A545D6">
        <w:t>я</w:t>
      </w:r>
      <w:r w:rsidRPr="00DB2C07">
        <w:t>, необходим</w:t>
      </w:r>
      <w:r w:rsidR="00A545D6">
        <w:t>ого</w:t>
      </w:r>
      <w:r w:rsidRPr="00DB2C07">
        <w:t xml:space="preserve"> для достижения результат</w:t>
      </w:r>
      <w:r w:rsidR="00A545D6">
        <w:t>а</w:t>
      </w:r>
      <w:r w:rsidRPr="00DB2C07">
        <w:t xml:space="preserve"> предоставления субсидии, </w:t>
      </w:r>
      <w:proofErr w:type="gramStart"/>
      <w:r w:rsidRPr="00DB2C07">
        <w:t>установленн</w:t>
      </w:r>
      <w:r w:rsidR="0000140A">
        <w:t>ых</w:t>
      </w:r>
      <w:proofErr w:type="gramEnd"/>
      <w:r w:rsidRPr="00DB2C07">
        <w:t xml:space="preserve"> в соглашении о предоставлении субсидии;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>-</w:t>
      </w:r>
      <w:r>
        <w:rPr>
          <w:lang w:val="en-US"/>
        </w:rPr>
        <w:t> </w:t>
      </w:r>
      <w:r w:rsidRPr="00DB2C07">
        <w:t>выполнять условия, установленные Правилами казначейского сопровождения сре</w:t>
      </w:r>
      <w:proofErr w:type="gramStart"/>
      <w:r w:rsidRPr="00DB2C07">
        <w:t>дств в сл</w:t>
      </w:r>
      <w:proofErr w:type="gramEnd"/>
      <w:r w:rsidRPr="00DB2C07">
        <w:t xml:space="preserve">учаях, предусмотренных Федеральным законом </w:t>
      </w:r>
      <w:r w:rsidRPr="00DB2C07">
        <w:br/>
        <w:t>о федеральном бюджете на очередной финансовый год и плановый период.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 xml:space="preserve">В Уставе Фонда присутствуют виды деятельности по предоставлению финансовой поддержки субъектам деятельности в сфере промышленности </w:t>
      </w:r>
      <w:r w:rsidRPr="00DB2C07">
        <w:br/>
        <w:t xml:space="preserve">в любой соответствующей законодательству Российской Федерации форме, </w:t>
      </w:r>
      <w:r w:rsidRPr="00DB2C07">
        <w:br/>
        <w:t xml:space="preserve">в том числе в форме займов, грантов, взносов в уставный капитал, финансовой аренды (лизинга), а также иные виды поддержки, предусмотренные Федеральным </w:t>
      </w:r>
      <w:hyperlink r:id="rId15" w:history="1">
        <w:r w:rsidRPr="00DB2C07">
          <w:t>законом</w:t>
        </w:r>
      </w:hyperlink>
      <w:r w:rsidRPr="00DB2C07">
        <w:t xml:space="preserve"> «О промышленной политике </w:t>
      </w:r>
      <w:r w:rsidRPr="00DB2C07">
        <w:br/>
        <w:t>в Российской Федерации».</w:t>
      </w:r>
    </w:p>
    <w:p w:rsidR="002A1A8C" w:rsidRPr="00DB2C07" w:rsidRDefault="002A1A8C" w:rsidP="009F1A86">
      <w:pPr>
        <w:pStyle w:val="ConsPlusNormal"/>
        <w:ind w:firstLine="709"/>
        <w:jc w:val="both"/>
      </w:pPr>
      <w:r w:rsidRPr="00DB2C07">
        <w:t xml:space="preserve">С Порядком </w:t>
      </w:r>
      <w:proofErr w:type="gramStart"/>
      <w:r w:rsidRPr="00DB2C07">
        <w:t>ознакомлен</w:t>
      </w:r>
      <w:proofErr w:type="gramEnd"/>
      <w:r w:rsidRPr="00DB2C07">
        <w:t xml:space="preserve"> и согласен.</w:t>
      </w:r>
    </w:p>
    <w:p w:rsidR="002A1A8C" w:rsidRPr="00DB2C07" w:rsidRDefault="002A1A8C" w:rsidP="009F1A86">
      <w:pPr>
        <w:pStyle w:val="ConsPlusNormal"/>
        <w:ind w:firstLine="709"/>
        <w:jc w:val="both"/>
      </w:pPr>
    </w:p>
    <w:p w:rsidR="002A1A8C" w:rsidRPr="00DB2C07" w:rsidRDefault="002A1A8C" w:rsidP="002A1A8C">
      <w:pPr>
        <w:pStyle w:val="ConsPlusNormal"/>
        <w:jc w:val="both"/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634"/>
        <w:gridCol w:w="446"/>
        <w:gridCol w:w="4139"/>
      </w:tblGrid>
      <w:tr w:rsidR="002A1A8C" w:rsidRPr="00DB2C07" w:rsidTr="009F1A8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1A8C" w:rsidRPr="00DB2C07" w:rsidRDefault="002A1A8C" w:rsidP="00BA16A2">
            <w:pPr>
              <w:pStyle w:val="ConsPlusNormal"/>
              <w:jc w:val="both"/>
            </w:pPr>
            <w:r w:rsidRPr="00DB2C07">
              <w:t>Руководитель Фонда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A8C" w:rsidRPr="00DB2C07" w:rsidRDefault="002A1A8C" w:rsidP="00BA16A2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A1A8C" w:rsidRPr="00DB2C07" w:rsidRDefault="002A1A8C" w:rsidP="00BA16A2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A8C" w:rsidRPr="00DB2C07" w:rsidRDefault="002A1A8C" w:rsidP="00BA16A2">
            <w:pPr>
              <w:pStyle w:val="ConsPlusNormal"/>
            </w:pPr>
          </w:p>
        </w:tc>
      </w:tr>
      <w:tr w:rsidR="002A1A8C" w:rsidRPr="00DB2C07" w:rsidTr="009F1A8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1A8C" w:rsidRPr="00DB2C07" w:rsidRDefault="002A1A8C" w:rsidP="00BA16A2">
            <w:pPr>
              <w:pStyle w:val="ConsPlusNormal"/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A8C" w:rsidRPr="0000140A" w:rsidRDefault="002A1A8C" w:rsidP="00BA16A2">
            <w:pPr>
              <w:pStyle w:val="ConsPlusNormal"/>
              <w:jc w:val="center"/>
              <w:rPr>
                <w:sz w:val="24"/>
              </w:rPr>
            </w:pPr>
            <w:r w:rsidRPr="0000140A">
              <w:rPr>
                <w:sz w:val="24"/>
              </w:rPr>
              <w:t>(подпись)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A1A8C" w:rsidRPr="0000140A" w:rsidRDefault="002A1A8C" w:rsidP="00BA16A2">
            <w:pPr>
              <w:pStyle w:val="ConsPlusNormal"/>
              <w:rPr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A8C" w:rsidRPr="0000140A" w:rsidRDefault="002A1A8C" w:rsidP="00BA16A2">
            <w:pPr>
              <w:pStyle w:val="ConsPlusNormal"/>
              <w:jc w:val="center"/>
              <w:rPr>
                <w:sz w:val="24"/>
              </w:rPr>
            </w:pPr>
            <w:r w:rsidRPr="0000140A">
              <w:rPr>
                <w:sz w:val="24"/>
              </w:rPr>
              <w:t>(Ф.И.О.)</w:t>
            </w:r>
          </w:p>
        </w:tc>
      </w:tr>
      <w:tr w:rsidR="002A1A8C" w:rsidRPr="00DB2C07" w:rsidTr="009F1A8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1A8C" w:rsidRPr="00DB2C07" w:rsidRDefault="002A1A8C" w:rsidP="00BA16A2">
            <w:pPr>
              <w:pStyle w:val="ConsPlusNormal"/>
              <w:jc w:val="both"/>
            </w:pPr>
            <w:r w:rsidRPr="00DB2C07">
              <w:t>Главный бухгалтер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A8C" w:rsidRPr="00DB2C07" w:rsidRDefault="002A1A8C" w:rsidP="00BA16A2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A1A8C" w:rsidRPr="00DB2C07" w:rsidRDefault="002A1A8C" w:rsidP="00BA16A2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A8C" w:rsidRPr="00DB2C07" w:rsidRDefault="002A1A8C" w:rsidP="00BA16A2">
            <w:pPr>
              <w:pStyle w:val="ConsPlusNormal"/>
            </w:pPr>
          </w:p>
        </w:tc>
      </w:tr>
      <w:tr w:rsidR="002A1A8C" w:rsidRPr="00DB2C07" w:rsidTr="009F1A8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1A8C" w:rsidRPr="00DB2C07" w:rsidRDefault="002A1A8C" w:rsidP="00BA16A2">
            <w:pPr>
              <w:pStyle w:val="ConsPlusNormal"/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A8C" w:rsidRPr="0000140A" w:rsidRDefault="002A1A8C" w:rsidP="00BA16A2">
            <w:pPr>
              <w:pStyle w:val="ConsPlusNormal"/>
              <w:jc w:val="center"/>
              <w:rPr>
                <w:sz w:val="24"/>
              </w:rPr>
            </w:pPr>
            <w:r w:rsidRPr="0000140A">
              <w:rPr>
                <w:sz w:val="24"/>
              </w:rPr>
              <w:t>(подпись)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A1A8C" w:rsidRPr="0000140A" w:rsidRDefault="002A1A8C" w:rsidP="00BA16A2">
            <w:pPr>
              <w:pStyle w:val="ConsPlusNormal"/>
              <w:rPr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A8C" w:rsidRPr="0000140A" w:rsidRDefault="002A1A8C" w:rsidP="00BA16A2">
            <w:pPr>
              <w:pStyle w:val="ConsPlusNormal"/>
              <w:jc w:val="center"/>
              <w:rPr>
                <w:sz w:val="24"/>
              </w:rPr>
            </w:pPr>
            <w:r w:rsidRPr="0000140A">
              <w:rPr>
                <w:sz w:val="24"/>
              </w:rPr>
              <w:t>(Ф.И.О.)</w:t>
            </w:r>
          </w:p>
        </w:tc>
      </w:tr>
    </w:tbl>
    <w:p w:rsidR="002A1A8C" w:rsidRPr="00DB2C07" w:rsidRDefault="002A1A8C" w:rsidP="002A1A8C">
      <w:pPr>
        <w:pStyle w:val="ConsPlusNormal"/>
        <w:jc w:val="both"/>
      </w:pPr>
    </w:p>
    <w:p w:rsidR="002A1A8C" w:rsidRPr="00DB2C07" w:rsidRDefault="002A1A8C" w:rsidP="002A1A8C">
      <w:pPr>
        <w:pStyle w:val="ConsPlusNormal"/>
        <w:jc w:val="both"/>
      </w:pPr>
      <w:r w:rsidRPr="00DB2C07">
        <w:t>«__» ___________ 20___ г.</w:t>
      </w:r>
    </w:p>
    <w:p w:rsidR="002A1A8C" w:rsidRPr="0050710B" w:rsidRDefault="002A1A8C" w:rsidP="002A1A8C">
      <w:pPr>
        <w:pStyle w:val="ConsPlusNormal"/>
        <w:ind w:firstLine="540"/>
        <w:jc w:val="both"/>
      </w:pPr>
      <w:r w:rsidRPr="00DB2C07">
        <w:t>М.П.</w:t>
      </w:r>
      <w:r w:rsidR="0000140A">
        <w:t>».</w:t>
      </w:r>
    </w:p>
    <w:p w:rsidR="002A1A8C" w:rsidRPr="0050710B" w:rsidRDefault="002A1A8C" w:rsidP="002A1A8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90FF9" w:rsidRPr="00190FF9" w:rsidRDefault="009F1A8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190FF9" w:rsidRPr="00190FF9" w:rsidSect="009F1A86"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8C" w:rsidRDefault="00D6698C">
      <w:r>
        <w:separator/>
      </w:r>
    </w:p>
  </w:endnote>
  <w:endnote w:type="continuationSeparator" w:id="0">
    <w:p w:rsidR="00D6698C" w:rsidRDefault="00D6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A1A8C">
          <w:pPr>
            <w:pStyle w:val="a6"/>
          </w:pPr>
          <w:r>
            <w:rPr>
              <w:noProof/>
            </w:rPr>
            <w:drawing>
              <wp:inline distT="0" distB="0" distL="0" distR="0" wp14:anchorId="02708607" wp14:editId="31D26507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2A1A8C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F7A9702" wp14:editId="4D0013EC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9F1A86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9216  22.04.2021 14:23:34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8C" w:rsidRDefault="00D6698C">
      <w:r>
        <w:separator/>
      </w:r>
    </w:p>
  </w:footnote>
  <w:footnote w:type="continuationSeparator" w:id="0">
    <w:p w:rsidR="00D6698C" w:rsidRDefault="00D6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82BBD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HAcQaRxmxpwrBc48WK1WbC5TIA=" w:salt="BWJvxiBWiSo0zuMg8/HBW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8C"/>
    <w:rsid w:val="0000140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2EBB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1A8C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5A82"/>
    <w:rsid w:val="006471E5"/>
    <w:rsid w:val="00671D3B"/>
    <w:rsid w:val="00684A5B"/>
    <w:rsid w:val="006A1F71"/>
    <w:rsid w:val="006B72F5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3704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B3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1A86"/>
    <w:rsid w:val="00A1314B"/>
    <w:rsid w:val="00A13160"/>
    <w:rsid w:val="00A137D3"/>
    <w:rsid w:val="00A44A8F"/>
    <w:rsid w:val="00A51D96"/>
    <w:rsid w:val="00A545D6"/>
    <w:rsid w:val="00A82BBD"/>
    <w:rsid w:val="00A96F84"/>
    <w:rsid w:val="00AC3953"/>
    <w:rsid w:val="00AC7150"/>
    <w:rsid w:val="00AE1DCA"/>
    <w:rsid w:val="00AF5F7C"/>
    <w:rsid w:val="00B02207"/>
    <w:rsid w:val="00B03403"/>
    <w:rsid w:val="00B10324"/>
    <w:rsid w:val="00B2605B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6698C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A8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A1A8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00140A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0140A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unhideWhenUsed/>
    <w:rsid w:val="000014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A8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A1A8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00140A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0140A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unhideWhenUsed/>
    <w:rsid w:val="00001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081FEC5F94A50862AF858257211F34F03BEE6DEC92B1FE04F38888AE46DC002435B735471AACE62231061C1BLBTE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081FEC5F94A50862AF858257211F34F23AE06CE49AB1FE04F38888AE46DC002435B735471AACE62231061C1BLBTEJ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A081FEC5F94A50862AF9B8F414D413EF234B969EE91BBAD59A18EDFF116DA557675E96C055ABFE7212F0D1D18B42DF23EE9A9683E3AAD47EFF4AF6FLCT4J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ushina.om\Desktop\&#1050;&#1072;&#1088;&#1072;&#1089;&#1077;&#1074;&#1072;\&#1053;&#1054;&#1056;&#1052;&#1040;&#1058;&#1048;&#1042;&#1050;&#1040;\&#1041;&#1083;&#1072;&#1085;&#1082;&#1080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2351-648F-4F32-9405-AD97D514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16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pavlushina.om</dc:creator>
  <cp:lastModifiedBy>Дягилева М.А.</cp:lastModifiedBy>
  <cp:revision>6</cp:revision>
  <cp:lastPrinted>2008-04-23T08:17:00Z</cp:lastPrinted>
  <dcterms:created xsi:type="dcterms:W3CDTF">2021-04-21T12:50:00Z</dcterms:created>
  <dcterms:modified xsi:type="dcterms:W3CDTF">2021-04-27T14:36:00Z</dcterms:modified>
</cp:coreProperties>
</file>