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165CD5C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CA350E">
        <w:rPr>
          <w:rFonts w:ascii="Times New Roman" w:hAnsi="Times New Roman"/>
          <w:bCs/>
          <w:sz w:val="28"/>
          <w:szCs w:val="28"/>
        </w:rPr>
        <w:t>30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CA350E">
        <w:rPr>
          <w:rFonts w:ascii="Times New Roman" w:hAnsi="Times New Roman"/>
          <w:bCs/>
          <w:sz w:val="28"/>
          <w:szCs w:val="28"/>
        </w:rPr>
        <w:t>марта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B3F3A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F4EF4">
        <w:rPr>
          <w:rFonts w:ascii="Times New Roman" w:hAnsi="Times New Roman"/>
          <w:bCs/>
          <w:sz w:val="28"/>
          <w:szCs w:val="28"/>
        </w:rPr>
        <w:t>10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1A6CF50F" w:rsidR="00CA350E" w:rsidRPr="00E527A7" w:rsidRDefault="00CA350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>я</w:t>
      </w:r>
      <w:r w:rsidRPr="00E527A7">
        <w:rPr>
          <w:b w:val="0"/>
          <w:sz w:val="28"/>
          <w:szCs w:val="28"/>
        </w:rPr>
        <w:t xml:space="preserve"> в постановление ГУ РЭК Рязанской области от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17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декабря 2020 г. № 330</w:t>
      </w:r>
      <w:r w:rsidRPr="00E527A7">
        <w:rPr>
          <w:sz w:val="28"/>
          <w:szCs w:val="28"/>
        </w:rPr>
        <w:t xml:space="preserve"> «</w:t>
      </w:r>
      <w:r w:rsidRPr="00E527A7">
        <w:rPr>
          <w:b w:val="0"/>
          <w:sz w:val="28"/>
          <w:szCs w:val="28"/>
        </w:rPr>
        <w:t>О тарифах на тепловую энергию для потребителей Рязанской области на 2021-2025 годы»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08BAC99C" w14:textId="751D150C" w:rsidR="00AD79E3" w:rsidRPr="00CA350E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AD79E3">
        <w:rPr>
          <w:szCs w:val="28"/>
        </w:rPr>
        <w:t>1. Внести изменени</w:t>
      </w:r>
      <w:r w:rsidR="00CA350E">
        <w:rPr>
          <w:szCs w:val="28"/>
        </w:rPr>
        <w:t>е</w:t>
      </w:r>
      <w:r w:rsidRPr="00AD79E3">
        <w:rPr>
          <w:szCs w:val="28"/>
        </w:rPr>
        <w:t xml:space="preserve"> в </w:t>
      </w:r>
      <w:r w:rsidR="00CA350E">
        <w:rPr>
          <w:szCs w:val="28"/>
        </w:rPr>
        <w:t xml:space="preserve">строку 14 таблицы приложения № 2 к </w:t>
      </w:r>
      <w:r w:rsidRPr="00AD79E3">
        <w:rPr>
          <w:szCs w:val="28"/>
        </w:rPr>
        <w:t>постановлени</w:t>
      </w:r>
      <w:r w:rsidR="00CA350E">
        <w:rPr>
          <w:szCs w:val="28"/>
        </w:rPr>
        <w:t>ю</w:t>
      </w:r>
      <w:r w:rsidRPr="00AD79E3">
        <w:rPr>
          <w:szCs w:val="28"/>
        </w:rPr>
        <w:t xml:space="preserve"> ГУ РЭК Рязанской области </w:t>
      </w:r>
      <w:r w:rsidR="00CA350E" w:rsidRPr="00E527A7">
        <w:rPr>
          <w:szCs w:val="28"/>
        </w:rPr>
        <w:t>от 17 декабря 2020 г. № 330 «</w:t>
      </w:r>
      <w:r w:rsidR="00CA350E">
        <w:rPr>
          <w:szCs w:val="28"/>
        </w:rPr>
        <w:t>О </w:t>
      </w:r>
      <w:r w:rsidR="00CA350E" w:rsidRPr="00E527A7">
        <w:rPr>
          <w:szCs w:val="28"/>
        </w:rPr>
        <w:t>тарифах на тепловую энергию для</w:t>
      </w:r>
      <w:r w:rsidR="00CA350E">
        <w:rPr>
          <w:szCs w:val="28"/>
        </w:rPr>
        <w:t xml:space="preserve"> </w:t>
      </w:r>
      <w:r w:rsidR="00CA350E" w:rsidRPr="00E527A7">
        <w:rPr>
          <w:szCs w:val="28"/>
        </w:rPr>
        <w:t xml:space="preserve">потребителей Рязанской области на </w:t>
      </w:r>
      <w:r w:rsidR="00CA350E" w:rsidRPr="00CA350E">
        <w:rPr>
          <w:szCs w:val="28"/>
        </w:rPr>
        <w:t>2021-2025 годы» заменив цифры «64488,10» цифрами «6488,10»</w:t>
      </w:r>
      <w:r w:rsidR="00CA350E">
        <w:rPr>
          <w:szCs w:val="28"/>
        </w:rPr>
        <w:t>.</w:t>
      </w:r>
    </w:p>
    <w:p w14:paraId="5A33E6DB" w14:textId="339CA2F9" w:rsidR="00630103" w:rsidRPr="005C1C67" w:rsidRDefault="00CA350E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0103" w:rsidRPr="0019601E">
        <w:rPr>
          <w:rFonts w:ascii="Times New Roman" w:hAnsi="Times New Roman"/>
          <w:sz w:val="28"/>
          <w:szCs w:val="28"/>
        </w:rPr>
        <w:t>. Настоящее постановление вступает в силу в соответствии с действующим законодательством</w:t>
      </w:r>
      <w:r w:rsidR="00713624" w:rsidRPr="0019601E">
        <w:rPr>
          <w:rFonts w:ascii="Times New Roman" w:hAnsi="Times New Roman"/>
          <w:sz w:val="28"/>
          <w:szCs w:val="28"/>
        </w:rPr>
        <w:t xml:space="preserve"> и распространя</w:t>
      </w:r>
      <w:r w:rsidR="008D521A" w:rsidRPr="0019601E">
        <w:rPr>
          <w:rFonts w:ascii="Times New Roman" w:hAnsi="Times New Roman"/>
          <w:sz w:val="28"/>
          <w:szCs w:val="28"/>
        </w:rPr>
        <w:t>е</w:t>
      </w:r>
      <w:r w:rsidR="00713624" w:rsidRPr="0019601E">
        <w:rPr>
          <w:rFonts w:ascii="Times New Roman" w:hAnsi="Times New Roman"/>
          <w:sz w:val="28"/>
          <w:szCs w:val="28"/>
        </w:rPr>
        <w:t>тся на правоотношения, возникшие с 1 января 2021 года</w:t>
      </w:r>
      <w:r w:rsidR="00630103" w:rsidRPr="0019601E">
        <w:rPr>
          <w:rFonts w:ascii="Times New Roman" w:hAnsi="Times New Roman"/>
          <w:sz w:val="28"/>
          <w:szCs w:val="28"/>
        </w:rPr>
        <w:t>.</w:t>
      </w:r>
    </w:p>
    <w:p w14:paraId="1A9F4297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10AAF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A57CE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258B-BDCB-4BB8-AE78-D3FDCE63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2015-12-21T07:05:00Z</cp:lastPrinted>
  <dcterms:created xsi:type="dcterms:W3CDTF">2021-03-19T07:33:00Z</dcterms:created>
  <dcterms:modified xsi:type="dcterms:W3CDTF">2021-03-31T11:24:00Z</dcterms:modified>
</cp:coreProperties>
</file>