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F5B1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976">
        <w:rPr>
          <w:rFonts w:ascii="Times New Roman" w:hAnsi="Times New Roman"/>
          <w:bCs/>
          <w:sz w:val="28"/>
          <w:szCs w:val="28"/>
        </w:rPr>
        <w:t>от 31</w:t>
      </w:r>
      <w:r w:rsidR="006B4EDA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C26976">
        <w:rPr>
          <w:rFonts w:ascii="Times New Roman" w:hAnsi="Times New Roman"/>
          <w:bCs/>
          <w:sz w:val="28"/>
          <w:szCs w:val="28"/>
        </w:rPr>
        <w:t>мая 2021 г. № 144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2697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F5B1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F5B13" w:rsidRPr="00CF5B13" w:rsidRDefault="00CF5B13" w:rsidP="00CF5B13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F5B13" w:rsidRPr="00CF5B13" w:rsidRDefault="00CF5B13" w:rsidP="00CF5B13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Рязанской области от 11 ноября 2015 г. № 280 «Об утверждении</w:t>
            </w:r>
          </w:p>
          <w:p w:rsidR="00CF5B13" w:rsidRPr="00CF5B13" w:rsidRDefault="00CF5B13" w:rsidP="00CF5B13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F5B13" w:rsidRPr="00CF5B13" w:rsidRDefault="00CF5B13" w:rsidP="00CF5B13">
            <w:pPr>
              <w:tabs>
                <w:tab w:val="left" w:pos="4600"/>
              </w:tabs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местного самоуправления и гражданского общества»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от 20.04.2016 № 84, от 20.10.2016 № 242, от 22.02.2017 № 35,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от 19.07.2017 № 162, от 12.12.2017 № 346, от 26.12.2017 № 401,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от 20.06.2018 № 172, от 23.10.2018 № 299, от 25.12.2018 № 394,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от 26.03.2019 № 79, от 30.04.2019 № 129, от 26.06.2019 № 196,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 xml:space="preserve">от 08.10.2019 № 314, от 29.10.2019 № 332, от 18.12.2019 </w:t>
            </w:r>
            <w:hyperlink r:id="rId12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№ 416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F5B13" w:rsidRPr="00CF5B13" w:rsidRDefault="00CF5B13" w:rsidP="00CF5B13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 xml:space="preserve">от 27.12.2019 </w:t>
            </w:r>
            <w:hyperlink r:id="rId13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№ 442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 xml:space="preserve">, от 21.07.2020 </w:t>
            </w:r>
            <w:hyperlink r:id="rId14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№ 174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 xml:space="preserve">, от 06.10.2020 </w:t>
            </w:r>
            <w:hyperlink r:id="rId15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№ 254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CF5B13" w:rsidRDefault="00CF5B13" w:rsidP="00CF5B13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 xml:space="preserve">от 29.12.2020 </w:t>
            </w:r>
            <w:hyperlink r:id="rId16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№ 375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F5B13">
        <w:trPr>
          <w:jc w:val="right"/>
        </w:trPr>
        <w:tc>
          <w:tcPr>
            <w:tcW w:w="5000" w:type="pct"/>
          </w:tcPr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11 ноября 2015 г. № 280 «Об утверждении государственной программы Рязанской области «Развитие местного самоуправления и гражданского общества» следующие изменения: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1) в строке «Объемы финансирования Программы» паспорта государственной программы:</w:t>
            </w:r>
          </w:p>
          <w:p w:rsidR="00CF5B13" w:rsidRPr="00CF5B13" w:rsidRDefault="00CF5B13" w:rsidP="00CF5B1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«1608157,44051», «1587923,04051» заменить соответственно цифрами «1606974,44051», «1586740,04051»; 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в абзаце седьмом цифры «268074,29046», «264184,79046» заменить соответственно цифрами «266891,29046», «263001,79046»;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2) в разделе 4 «Ресурсное обеспечение Программы»: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в графах 4, 10 пункта 1 цифры «1541463,99051», «257912,19046», заменить соответственно цифрами «1540280,99051», «256729,19046»;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в графах 4, 10 строки «Итого, в том числе:» цифры «1608157,44051», «268074,29046», «1587923,04051», «264184,79046» заменить соответственно цифрами «1606974,44051», «266891,29046», «1586740,04051», «263001,79046»;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) в приложении № 1 к государственной программе: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 </w:t>
            </w:r>
            <w:r w:rsidR="00EB721D">
              <w:rPr>
                <w:rFonts w:ascii="Times New Roman" w:hAnsi="Times New Roman" w:cs="Times New Roman"/>
                <w:sz w:val="28"/>
                <w:szCs w:val="28"/>
              </w:rPr>
              <w:t>таблице раздела</w:t>
            </w: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в графах 4, 10 пункта 1</w:t>
            </w:r>
            <w:r w:rsidR="00EB72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21D">
              <w:rPr>
                <w:rFonts w:ascii="Times New Roman" w:hAnsi="Times New Roman" w:cs="Times New Roman"/>
                <w:sz w:val="28"/>
                <w:szCs w:val="28"/>
              </w:rPr>
              <w:t>строки «Итого по подпрограмме</w:t>
            </w:r>
            <w:r w:rsidR="00EB721D"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цифры «4345,1494», «1633,0» заменить соответственно цифрами «3162,1494», «450,0»;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- раздел 4 «Механизм реализации подпрограммы» изложить в следующей редакции: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B13" w:rsidRPr="00CF5B13" w:rsidRDefault="00CF5B13" w:rsidP="00CF5B1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«4. Механизм реализации подпрограммы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color w:val="000000"/>
                <w:sz w:val="28"/>
                <w:szCs w:val="28"/>
              </w:rPr>
              <w:t>Главный распорядитель бюджетных средств обеспечивает результативность, адресность и целевой характер использования бюджетных средств.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color w:val="000000"/>
                <w:sz w:val="28"/>
                <w:szCs w:val="28"/>
              </w:rPr>
              <w:t>С целью своевременной координа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ции действий исполнителя подпрограммы и обеспечения реализации подпрограммы министерство промышленности и экономического развития Рязанской области осуществляет контроль за исполнением подпрограммы.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Текущее управление реализацией подпрограммы осуществляется заказчиком Программы.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подпрограммы.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Исполнитель подпрограммы осуществляет следующие функции при реализации подпрограммы: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- исполняет программные мероприятия;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 осуществляет закупку товаров, работ, услуг в целях реализации мероприятий подпрограммы в соответствии с Федеральным </w:t>
            </w:r>
            <w:hyperlink r:id="rId17" w:history="1">
              <w:r w:rsidRPr="00CF5B13">
                <w:rPr>
                  <w:rFonts w:ascii="Times New Roman" w:hAnsi="Times New Roman"/>
                  <w:color w:val="000000"/>
                  <w:sz w:val="28"/>
                  <w:szCs w:val="28"/>
                </w:rPr>
                <w:t>законом</w:t>
              </w:r>
            </w:hyperlink>
            <w:r w:rsidRPr="00CF5B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определяет порядок и сроки представления заявок от органов местного самоуправления Рязанской области на профессиональную переподготовку, повышение квалификации и краткосрочное обучение кадров органов местного самоуправления в рамках подпрограммы;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формирует и ведет базы данных кадров органов местного самоуправления Рязанской области, прошедших обучение в рамках подпрограммы;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координирует деятельность органов местного самоуправления Рязанской области по отбору муниципальных служащих органов местного самоуправления для направления на обучение и формирование заявок на обучение.»;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в пункте 1: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в графах 6, 12 цифры «4345,1494», «1633,0» заменить соответственно цифрами «3162,1494», «450,0»; 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1.4 признать утратившим силу; </w:t>
            </w:r>
          </w:p>
          <w:p w:rsidR="00CF5B1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в графах 6, 12 строки «Итого по подпрограмме» цифры «4345,1494», «1633,0» заменить соответственно цифрами «3162,1494», «450,0»;</w:t>
            </w:r>
          </w:p>
          <w:p w:rsidR="00D13643" w:rsidRPr="00CF5B13" w:rsidRDefault="00CF5B13" w:rsidP="00CF5B13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5B1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hyperlink r:id="rId18" w:history="1">
              <w:r w:rsidRPr="00CF5B1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lang w:eastAsia="en-US"/>
                </w:rPr>
                <w:t>раздел 6</w:t>
              </w:r>
            </w:hyperlink>
            <w:r w:rsidRPr="00CF5B1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F5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«Целевые индикаторы эффективности исполнения подпрограммы» изложить в следующей редакции:</w:t>
            </w:r>
            <w:r w:rsidR="000D5EED" w:rsidRPr="00CF5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5B13" w:rsidRPr="00CF5B13" w:rsidRDefault="00CF5B13">
      <w:pPr>
        <w:rPr>
          <w:rFonts w:ascii="Times New Roman" w:hAnsi="Times New Roman"/>
          <w:sz w:val="16"/>
          <w:szCs w:val="16"/>
        </w:rPr>
      </w:pPr>
    </w:p>
    <w:p w:rsidR="00CF5B13" w:rsidRPr="00CF5B13" w:rsidRDefault="00CF5B13" w:rsidP="00CF5B13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F5B13">
        <w:rPr>
          <w:rFonts w:ascii="Times New Roman" w:eastAsia="Calibri" w:hAnsi="Times New Roman"/>
          <w:sz w:val="28"/>
          <w:szCs w:val="28"/>
          <w:lang w:eastAsia="en-US"/>
        </w:rPr>
        <w:t>«6. Целевые индикаторы эффективности</w:t>
      </w:r>
    </w:p>
    <w:p w:rsidR="00CF5B13" w:rsidRDefault="00CF5B13" w:rsidP="00CF5B13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F5B13">
        <w:rPr>
          <w:rFonts w:ascii="Times New Roman" w:eastAsia="Calibri" w:hAnsi="Times New Roman"/>
          <w:sz w:val="28"/>
          <w:szCs w:val="28"/>
          <w:lang w:eastAsia="en-US"/>
        </w:rPr>
        <w:t>исполнения подпрограммы</w:t>
      </w:r>
    </w:p>
    <w:p w:rsidR="00CF5B13" w:rsidRPr="00CF5B13" w:rsidRDefault="00CF5B13" w:rsidP="00CF5B13">
      <w:pPr>
        <w:autoSpaceDE w:val="0"/>
        <w:autoSpaceDN w:val="0"/>
        <w:adjustRightInd w:val="0"/>
        <w:spacing w:line="235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9687" w:type="dxa"/>
        <w:tblInd w:w="-2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37"/>
        <w:gridCol w:w="713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</w:tblGrid>
      <w:tr w:rsidR="00CF5B13" w:rsidRPr="00CF5B13" w:rsidTr="00CF5B13">
        <w:tc>
          <w:tcPr>
            <w:tcW w:w="422" w:type="dxa"/>
            <w:tcMar>
              <w:top w:w="28" w:type="dxa"/>
              <w:bottom w:w="28" w:type="dxa"/>
            </w:tcMar>
          </w:tcPr>
          <w:p w:rsidR="00CF5B13" w:rsidRPr="00CF5B13" w:rsidRDefault="00CF5B13" w:rsidP="00CF5B1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37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Наименование целевых индикаторов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Еди-ница изме-рения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EB721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2014 год (базо-вый)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2022 </w:t>
            </w:r>
          </w:p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13" w:type="dxa"/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2023 </w:t>
            </w:r>
          </w:p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год</w:t>
            </w:r>
          </w:p>
        </w:tc>
      </w:tr>
    </w:tbl>
    <w:p w:rsidR="00CF5B13" w:rsidRPr="00CF5B13" w:rsidRDefault="00CF5B13">
      <w:pPr>
        <w:rPr>
          <w:rFonts w:ascii="Times New Roman" w:hAnsi="Times New Roman"/>
          <w:sz w:val="2"/>
          <w:szCs w:val="2"/>
        </w:rPr>
      </w:pPr>
    </w:p>
    <w:tbl>
      <w:tblPr>
        <w:tblW w:w="9687" w:type="dxa"/>
        <w:tblInd w:w="-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137"/>
        <w:gridCol w:w="713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</w:tblGrid>
      <w:tr w:rsidR="00CF5B13" w:rsidRPr="00CF5B13" w:rsidTr="00CF5B13">
        <w:trPr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ind w:right="19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12</w:t>
            </w:r>
          </w:p>
        </w:tc>
      </w:tr>
      <w:tr w:rsidR="00CF5B13" w:rsidRPr="00CF5B13" w:rsidTr="00CF5B13"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CF5B1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Общее количество кадров органов местного самоуправления Рязанской области, прошедших профессиональную переподготовку, повышение квалификации и краткосрочное обучение, в том числе: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37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72</w:t>
            </w:r>
          </w:p>
        </w:tc>
      </w:tr>
      <w:tr w:rsidR="00CF5B13" w:rsidRPr="00CF5B13" w:rsidTr="00CF5B13"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CF5B1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профессиональная переподготовка кадров органов местного самоуправления Рязанской области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</w:t>
            </w:r>
          </w:p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</w:t>
            </w:r>
          </w:p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</w:tr>
      <w:tr w:rsidR="00CF5B13" w:rsidRPr="00CF5B13" w:rsidTr="00CF5B13"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 повышение квалификации кадров органов местного самоуправления Рязанской области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</w:t>
            </w:r>
          </w:p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</w:t>
            </w:r>
          </w:p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70</w:t>
            </w:r>
          </w:p>
        </w:tc>
      </w:tr>
      <w:tr w:rsidR="00CF5B13" w:rsidRPr="00CF5B13" w:rsidTr="00EB721D">
        <w:trPr>
          <w:trHeight w:val="589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- краткосрочное обучение кадров органов местного самоуправления Рязанской области на семинарах, конференциях, учебных курсах, тренингах и других мероприятиях по ак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туальным вопросам профессиональ</w:t>
            </w: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ной деятельности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CF5B13" w:rsidRPr="00CF5B13" w:rsidTr="00CF5B1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Доля кадров органов местного самоуправления Рязанской о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бласти, прошедших профессиональ</w:t>
            </w: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ную переподготовку, повышение квалификации и краткосрочное обучение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3625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 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не менее</w:t>
            </w:r>
          </w:p>
          <w:p w:rsidR="00CF5B13" w:rsidRPr="00CF5B13" w:rsidRDefault="00CF5B13" w:rsidP="00AC3FB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CF5B1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F5B13" w:rsidRPr="00CF5B13" w:rsidRDefault="00CF5B13" w:rsidP="00AC3FB2">
            <w:pPr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5B13">
              <w:rPr>
                <w:rFonts w:ascii="Times New Roman" w:eastAsia="Calibri" w:hAnsi="Times New Roman"/>
                <w:sz w:val="24"/>
                <w:szCs w:val="24"/>
              </w:rPr>
              <w:t>не менее</w:t>
            </w:r>
          </w:p>
          <w:p w:rsidR="00CF5B13" w:rsidRPr="00CF5B13" w:rsidRDefault="00CF5B13" w:rsidP="00AC3FB2">
            <w:pPr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F5B13">
              <w:rPr>
                <w:rFonts w:ascii="Times New Roman" w:eastAsia="Calibri" w:hAnsi="Times New Roman"/>
                <w:sz w:val="24"/>
                <w:szCs w:val="24"/>
              </w:rPr>
              <w:t>82»</w:t>
            </w:r>
          </w:p>
        </w:tc>
      </w:tr>
    </w:tbl>
    <w:p w:rsidR="00CF5B13" w:rsidRPr="00CF5B13" w:rsidRDefault="00CF5B13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CF5B13" w:rsidRPr="00CF5B13">
        <w:trPr>
          <w:jc w:val="right"/>
        </w:trPr>
        <w:tc>
          <w:tcPr>
            <w:tcW w:w="5000" w:type="pct"/>
            <w:gridSpan w:val="3"/>
          </w:tcPr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абзац пятнадцатый раздела 4 «Механизм реализации подпрограммы» приложения № 2 к государственной программе признать утратившим силу;</w:t>
            </w:r>
          </w:p>
          <w:p w:rsidR="00CF5B13" w:rsidRPr="00CF5B13" w:rsidRDefault="00CF5B13" w:rsidP="00CF5B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абзац одиннадцатый раздела 4 «Механизм реализации подпрограммы»  приложения № 3 к государственной программе изложить в следующей редакции:</w:t>
            </w:r>
          </w:p>
          <w:p w:rsidR="00CF5B13" w:rsidRPr="00CF5B13" w:rsidRDefault="00CF5B13" w:rsidP="00CF5B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«-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мероприятий подпрограммы, предусматривающих предоставление субсидий на иные цели государственным бюджетным учреждениям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–</w:t>
            </w:r>
            <w:r w:rsidR="004B1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в соответствии с нормативными правовыми актами центральных исполнительных органов государственной власти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являющих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 xml:space="preserve">ся главными распорядителями бюджетных средств по соответствующим мероприятиям подпрограммы, принятыми в соответствии с </w:t>
            </w:r>
            <w:hyperlink r:id="rId19" w:history="1">
              <w:r w:rsidRPr="00CF5B13">
                <w:rPr>
                  <w:rFonts w:ascii="Times New Roman" w:hAnsi="Times New Roman"/>
                  <w:sz w:val="28"/>
                  <w:szCs w:val="28"/>
                </w:rPr>
                <w:t>абзацем четвертым пункта 1 статьи 78.1</w:t>
              </w:r>
            </w:hyperlink>
            <w:r w:rsidRPr="00CF5B13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 и устанавливающими порядок определения объема и условия предоставления субсидий из областного бюджета подведомственным им государственным бюджетным  учреждениям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 иные цели;».</w:t>
            </w:r>
          </w:p>
        </w:tc>
      </w:tr>
      <w:tr w:rsidR="000D5EED" w:rsidRPr="00CF5B13">
        <w:trPr>
          <w:trHeight w:val="309"/>
          <w:jc w:val="right"/>
        </w:trPr>
        <w:tc>
          <w:tcPr>
            <w:tcW w:w="2087" w:type="pct"/>
          </w:tcPr>
          <w:p w:rsidR="00683693" w:rsidRPr="00CF5B1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0D5EED" w:rsidP="00CF5B13">
            <w:pPr>
              <w:rPr>
                <w:rFonts w:ascii="Times New Roman" w:hAnsi="Times New Roman"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CF5B1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F5B1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F5B13" w:rsidRDefault="002E2737" w:rsidP="00CF5B1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F5B13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CF5B13">
              <w:rPr>
                <w:rFonts w:ascii="Times New Roman" w:hAnsi="Times New Roman"/>
                <w:sz w:val="28"/>
                <w:szCs w:val="28"/>
              </w:rPr>
              <w:t>.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CF5B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F5B13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CF5B1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CF5B13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F5B13" w:rsidSect="00AC3FB2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34" w:rsidRDefault="00457134">
      <w:r>
        <w:separator/>
      </w:r>
    </w:p>
  </w:endnote>
  <w:endnote w:type="continuationSeparator" w:id="0">
    <w:p w:rsidR="00457134" w:rsidRDefault="0045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CF5B13">
          <w:pPr>
            <w:pStyle w:val="a6"/>
          </w:pPr>
          <w:r>
            <w:rPr>
              <w:noProof/>
            </w:rPr>
            <w:drawing>
              <wp:inline distT="0" distB="0" distL="0" distR="0" wp14:anchorId="46114EE5" wp14:editId="210C8EAB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CF5B13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CA0A0A" wp14:editId="56F00C41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AC3FB2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6501  28.05.2021 16:16:00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34" w:rsidRDefault="00457134">
      <w:r>
        <w:separator/>
      </w:r>
    </w:p>
  </w:footnote>
  <w:footnote w:type="continuationSeparator" w:id="0">
    <w:p w:rsidR="00457134" w:rsidRDefault="0045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B4E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13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57134"/>
    <w:rsid w:val="00460FEA"/>
    <w:rsid w:val="004734B7"/>
    <w:rsid w:val="00481B88"/>
    <w:rsid w:val="00485B4F"/>
    <w:rsid w:val="004862D1"/>
    <w:rsid w:val="004B15E6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B4ED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54ED"/>
    <w:rsid w:val="00A1314B"/>
    <w:rsid w:val="00A13160"/>
    <w:rsid w:val="00A137D3"/>
    <w:rsid w:val="00A311E4"/>
    <w:rsid w:val="00A44A8F"/>
    <w:rsid w:val="00A51D96"/>
    <w:rsid w:val="00A96F84"/>
    <w:rsid w:val="00AC3953"/>
    <w:rsid w:val="00AC3FB2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26976"/>
    <w:rsid w:val="00C46D42"/>
    <w:rsid w:val="00C50C32"/>
    <w:rsid w:val="00C60178"/>
    <w:rsid w:val="00C61760"/>
    <w:rsid w:val="00C63CD6"/>
    <w:rsid w:val="00C75EAB"/>
    <w:rsid w:val="00C87D95"/>
    <w:rsid w:val="00C9077A"/>
    <w:rsid w:val="00C95CD2"/>
    <w:rsid w:val="00CA051B"/>
    <w:rsid w:val="00CB3CBE"/>
    <w:rsid w:val="00CD54CA"/>
    <w:rsid w:val="00CF03D8"/>
    <w:rsid w:val="00CF5B13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21D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5B13"/>
    <w:pPr>
      <w:ind w:left="720"/>
      <w:contextualSpacing/>
    </w:pPr>
  </w:style>
  <w:style w:type="paragraph" w:customStyle="1" w:styleId="ConsPlusNormal">
    <w:name w:val="ConsPlusNormal"/>
    <w:rsid w:val="00CF5B1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F5B13"/>
    <w:pPr>
      <w:ind w:left="720"/>
      <w:contextualSpacing/>
    </w:pPr>
  </w:style>
  <w:style w:type="paragraph" w:customStyle="1" w:styleId="ConsPlusNormal">
    <w:name w:val="ConsPlusNormal"/>
    <w:rsid w:val="00CF5B1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13E09699A61C2F90708827515CF9621283FDE4228300D9840F5B23C58DDE65D3FB030ED0BB6A3CBAE02C07C21DE0E59A0B32B80732ED9A1380B2D8212D4J" TargetMode="External"/><Relationship Id="rId18" Type="http://schemas.openxmlformats.org/officeDocument/2006/relationships/hyperlink" Target="consultantplus://offline/ref=001C6BF7429CDE734B4CE8FE2BE8AC6B7281BE6126AECF1C59AAA05CC8334D92BE950D647E7404DA2A44D1FEBBi3J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13E09699A61C2F90708827515CF9621283FDE4228300C9746F1B23C58DDE65D3FB030ED0BB6A3CBAE02C07C21DE0E59A0B32B80732ED9A1380B2D8212D4J" TargetMode="External"/><Relationship Id="rId17" Type="http://schemas.openxmlformats.org/officeDocument/2006/relationships/hyperlink" Target="consultantplus://offline/ref=1D746962015220FBA593AC420510D99D312FA3BFF3F5592F03222AD0136D5B3AEF6F30E2A7948368472C6DCC48J1Z9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6B91D4D447B1379E949F9E87440CFD87321377BED221DA3894F9639A39DA727366F5814685B556ACFFF5113B4AE62A3EF97EFCEE74ABFE34591CCEe2b3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6B91D4D447B1379E949F9E87440CFD87321377BED125D83D94F9639A39DA727366F5814685B556ACFFF5103D4AE62A3EF97EFCEE74ABFE34591CCEe2b3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27904FB29694F3E58C4634C051EA04E2E7D814C39AFE9C56A70393C9FC36A81AFCD422BC015C5BAF12EC14DA9B63D41493F024EDB5D6XFFF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E6B91D4D447B1379E949F9E87440CFD87321377BED122DB3E92F9639A39DA727366F5814685B556ACFFF5103D4AE62A3EF97EFCEE74ABFE34591CCEe2b3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18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2021-05-28T13:16:00Z</cp:lastPrinted>
  <dcterms:created xsi:type="dcterms:W3CDTF">2021-05-28T13:03:00Z</dcterms:created>
  <dcterms:modified xsi:type="dcterms:W3CDTF">2021-05-31T15:06:00Z</dcterms:modified>
</cp:coreProperties>
</file>