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C14" w:rsidRPr="001B7BAC" w:rsidRDefault="003C2C14" w:rsidP="00C54449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1B7BAC">
        <w:rPr>
          <w:rFonts w:ascii="Times New Roman" w:hAnsi="Times New Roman" w:cs="Times New Roman"/>
          <w:sz w:val="28"/>
          <w:szCs w:val="28"/>
        </w:rPr>
        <w:t>Приложение</w:t>
      </w:r>
    </w:p>
    <w:p w:rsidR="003C2C14" w:rsidRPr="001B7BAC" w:rsidRDefault="003C2C14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1B7BAC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BAC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цифрового развития, информационных технологий </w:t>
      </w:r>
      <w:r w:rsidRPr="001B7BAC">
        <w:rPr>
          <w:rFonts w:ascii="Times New Roman" w:hAnsi="Times New Roman" w:cs="Times New Roman"/>
          <w:sz w:val="28"/>
          <w:szCs w:val="28"/>
        </w:rPr>
        <w:t xml:space="preserve">и связи Рязанской области                       </w:t>
      </w:r>
    </w:p>
    <w:p w:rsidR="003C2C14" w:rsidRPr="001B7BAC" w:rsidRDefault="003C2C14" w:rsidP="00C54449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FE4A62">
        <w:rPr>
          <w:rFonts w:ascii="Times New Roman" w:hAnsi="Times New Roman" w:cs="Times New Roman"/>
          <w:sz w:val="28"/>
          <w:szCs w:val="28"/>
        </w:rPr>
        <w:t>от 24 мая 2021 г. №4</w:t>
      </w:r>
      <w:r w:rsidRPr="001B7BA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C2C14" w:rsidRDefault="003C2C14" w:rsidP="00C5444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3C2C14" w:rsidRPr="001B7BAC" w:rsidRDefault="003C2C14" w:rsidP="001B7BAC">
      <w:pPr>
        <w:pStyle w:val="ConsPlusNormal"/>
        <w:ind w:firstLine="1418"/>
        <w:jc w:val="right"/>
        <w:rPr>
          <w:rFonts w:ascii="Times New Roman" w:hAnsi="Times New Roman" w:cs="Times New Roman"/>
          <w:sz w:val="28"/>
          <w:szCs w:val="28"/>
        </w:rPr>
      </w:pPr>
    </w:p>
    <w:p w:rsidR="003C2C14" w:rsidRPr="004B2235" w:rsidRDefault="003C2C14" w:rsidP="004B223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22272F"/>
          <w:sz w:val="28"/>
          <w:szCs w:val="28"/>
          <w:lang w:eastAsia="ru-RU"/>
        </w:rPr>
      </w:pPr>
      <w:bookmarkStart w:id="0" w:name="P41"/>
      <w:bookmarkEnd w:id="0"/>
      <w:r w:rsidRPr="004B2235">
        <w:rPr>
          <w:rFonts w:ascii="Times New Roman" w:hAnsi="Times New Roman" w:cs="Times New Roman"/>
          <w:color w:val="22272F"/>
          <w:sz w:val="28"/>
          <w:szCs w:val="28"/>
          <w:lang w:eastAsia="ru-RU"/>
        </w:rPr>
        <w:t>Положение</w:t>
      </w:r>
      <w:r w:rsidRPr="004B2235">
        <w:rPr>
          <w:rFonts w:ascii="Times New Roman" w:hAnsi="Times New Roman" w:cs="Times New Roman"/>
          <w:color w:val="22272F"/>
          <w:sz w:val="28"/>
          <w:szCs w:val="28"/>
          <w:lang w:eastAsia="ru-RU"/>
        </w:rPr>
        <w:br/>
        <w:t>о порядке принятия государственными гражданскими служащими министерства </w:t>
      </w:r>
      <w:r w:rsidRPr="001B7BAC">
        <w:rPr>
          <w:rFonts w:ascii="Times New Roman" w:hAnsi="Times New Roman" w:cs="Times New Roman"/>
          <w:sz w:val="28"/>
          <w:szCs w:val="28"/>
        </w:rPr>
        <w:t>цифрового развития, информационных технологий и связи Рязанской области</w:t>
      </w:r>
      <w:r w:rsidRPr="004B2235">
        <w:rPr>
          <w:rFonts w:ascii="Times New Roman" w:hAnsi="Times New Roman" w:cs="Times New Roman"/>
          <w:color w:val="22272F"/>
          <w:sz w:val="28"/>
          <w:szCs w:val="28"/>
          <w:lang w:eastAsia="ru-RU"/>
        </w:rPr>
        <w:t xml:space="preserve"> наград, почетных и специальных званий (за исключением научных) иностранных государств, международных организаций, а также политических партий, других общественных объединений и религиозных объединений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1. Настоящее Положение определяет порядок принятия государственными гражданскими служащими министерства </w:t>
      </w:r>
      <w:r w:rsidRPr="001B7BAC">
        <w:rPr>
          <w:rFonts w:ascii="Times New Roman" w:hAnsi="Times New Roman" w:cs="Times New Roman"/>
          <w:sz w:val="28"/>
          <w:szCs w:val="28"/>
        </w:rPr>
        <w:t>цифрового развития, информационных технологий и связи Рязанской области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 (далее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–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государственный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гражданский служащий).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2. Г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осударственный г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ражданский служащий, получивший н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аграду, звание либо уведомленный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награды, звания, в течение трех рабочих дней представляет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в финансово - организационный отдел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 министерства </w:t>
      </w:r>
      <w:r w:rsidRPr="001B7BAC">
        <w:rPr>
          <w:rFonts w:ascii="Times New Roman" w:hAnsi="Times New Roman" w:cs="Times New Roman"/>
          <w:sz w:val="28"/>
          <w:szCs w:val="28"/>
        </w:rPr>
        <w:t>цифрового развития, информационных технологий и связи Рязанской области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 -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сотруднику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ответственному за работу с кадрами (далее - консультант) ходатайство на имя министра о разрешении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 (далее - ходатайство) по форме согласно </w:t>
      </w:r>
      <w:hyperlink r:id="rId4" w:anchor="/document/46113164/entry/1001" w:history="1">
        <w:r>
          <w:rPr>
            <w:rFonts w:ascii="Times New Roman" w:hAnsi="Times New Roman" w:cs="Times New Roman"/>
            <w:sz w:val="29"/>
            <w:szCs w:val="29"/>
            <w:lang w:eastAsia="ru-RU"/>
          </w:rPr>
          <w:t>приложению №</w:t>
        </w:r>
        <w:r w:rsidRPr="004B2235">
          <w:rPr>
            <w:rFonts w:ascii="Times New Roman" w:hAnsi="Times New Roman" w:cs="Times New Roman"/>
            <w:sz w:val="29"/>
            <w:szCs w:val="29"/>
            <w:lang w:eastAsia="ru-RU"/>
          </w:rPr>
          <w:t> 1</w:t>
        </w:r>
      </w:hyperlink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 к настоящему Положению.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3. Г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осударственный г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ражданский служащий, отказавшийся от звания, награды, в течение трех рабочих дней представляет консультанту уведомление на имя министра об отказе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 (далее - уведомление) по форме согласно </w:t>
      </w:r>
      <w:hyperlink r:id="rId5" w:anchor="/document/46113164/entry/1002" w:history="1">
        <w:r>
          <w:rPr>
            <w:rFonts w:ascii="Times New Roman" w:hAnsi="Times New Roman" w:cs="Times New Roman"/>
            <w:sz w:val="29"/>
            <w:szCs w:val="29"/>
            <w:lang w:eastAsia="ru-RU"/>
          </w:rPr>
          <w:t>приложению №</w:t>
        </w:r>
        <w:r w:rsidRPr="004B2235">
          <w:rPr>
            <w:rFonts w:ascii="Times New Roman" w:hAnsi="Times New Roman" w:cs="Times New Roman"/>
            <w:sz w:val="29"/>
            <w:szCs w:val="29"/>
            <w:lang w:eastAsia="ru-RU"/>
          </w:rPr>
          <w:t> 2</w:t>
        </w:r>
      </w:hyperlink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 к настоящему Положению.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4. Консультант в течение десяти рабочих дней направляет поступившее ходатайство (уведомление) министру.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Министр в месячный срок принимает решение по результатам рассмотрения ходатайства.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5. Г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осударственный г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ражданский служащий, получивший звание, награду, до принятия министром решения по результатам рассмотрения ходатайства передает оригиналы документов к званию, награду и оригиналы документов к ней на ответственное хранение консультанту в течение трех рабочих дней со дня их получения.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6. В случае, если во время служебной командировки г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осударственный г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ражданский служащий получил звание, награду или отказался от них, срок представления ходатайства (уведомления) исчисляется со дня возвращения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государственного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гражданского служащего из служебной командировки.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7. В случае, если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государственный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гражданский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 </w:t>
      </w:r>
      <w:hyperlink r:id="rId6" w:anchor="/document/46113164/entry/20" w:history="1">
        <w:r w:rsidRPr="004B2235">
          <w:rPr>
            <w:rFonts w:ascii="Times New Roman" w:hAnsi="Times New Roman" w:cs="Times New Roman"/>
            <w:sz w:val="29"/>
            <w:szCs w:val="29"/>
            <w:lang w:eastAsia="ru-RU"/>
          </w:rPr>
          <w:t>пунктах 2</w:t>
        </w:r>
      </w:hyperlink>
      <w:r w:rsidRPr="004B2235">
        <w:rPr>
          <w:rFonts w:ascii="Times New Roman" w:hAnsi="Times New Roman" w:cs="Times New Roman"/>
          <w:sz w:val="29"/>
          <w:szCs w:val="29"/>
          <w:lang w:eastAsia="ru-RU"/>
        </w:rPr>
        <w:t>, </w:t>
      </w:r>
      <w:hyperlink r:id="rId7" w:anchor="/document/46113164/entry/30" w:history="1">
        <w:r w:rsidRPr="004B2235">
          <w:rPr>
            <w:rFonts w:ascii="Times New Roman" w:hAnsi="Times New Roman" w:cs="Times New Roman"/>
            <w:sz w:val="29"/>
            <w:szCs w:val="29"/>
            <w:lang w:eastAsia="ru-RU"/>
          </w:rPr>
          <w:t>3</w:t>
        </w:r>
      </w:hyperlink>
      <w:r w:rsidRPr="004B2235">
        <w:rPr>
          <w:rFonts w:ascii="Times New Roman" w:hAnsi="Times New Roman" w:cs="Times New Roman"/>
          <w:sz w:val="29"/>
          <w:szCs w:val="29"/>
          <w:lang w:eastAsia="ru-RU"/>
        </w:rPr>
        <w:t>, </w:t>
      </w:r>
      <w:hyperlink r:id="rId8" w:anchor="/document/46113164/entry/50" w:history="1">
        <w:r w:rsidRPr="004B2235">
          <w:rPr>
            <w:rFonts w:ascii="Times New Roman" w:hAnsi="Times New Roman" w:cs="Times New Roman"/>
            <w:sz w:val="29"/>
            <w:szCs w:val="29"/>
            <w:lang w:eastAsia="ru-RU"/>
          </w:rPr>
          <w:t>5</w:t>
        </w:r>
      </w:hyperlink>
      <w:r w:rsidRPr="004B2235">
        <w:rPr>
          <w:rFonts w:ascii="Times New Roman" w:hAnsi="Times New Roman" w:cs="Times New Roman"/>
          <w:sz w:val="29"/>
          <w:szCs w:val="29"/>
          <w:lang w:eastAsia="ru-RU"/>
        </w:rPr>
        <w:t> 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настоящего Положения,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государственный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гражданский служащий обязан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8. Обеспечение рассмотрения министром ходатайств, информирование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государственного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гражданского служащего, представившего (направившего) ходатайство, о решении, принятом министром по результатам его рассмотрения, а также учет уведомлений осуществляются консультантом.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9. В случае удовлетворения министром ходатайства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государственного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гражданского служащего консультант в течение десяти рабочих дней передает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государственному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гражданскому служащему оригиналы документов к званию, награду и оригиналы документов к ней.</w:t>
      </w:r>
    </w:p>
    <w:p w:rsidR="003C2C14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10. В случае отказа министра в удовлетворении ходатайства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государственного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гражданского служащего консультант в течение десяти рабочих дней сообщает </w:t>
      </w:r>
      <w:r>
        <w:rPr>
          <w:rFonts w:ascii="Times New Roman" w:hAnsi="Times New Roman" w:cs="Times New Roman"/>
          <w:color w:val="22272F"/>
          <w:sz w:val="29"/>
          <w:szCs w:val="29"/>
          <w:lang w:eastAsia="ru-RU"/>
        </w:rPr>
        <w:t xml:space="preserve">государственному </w:t>
      </w:r>
      <w:r w:rsidRPr="004B2235">
        <w:rPr>
          <w:rFonts w:ascii="Times New Roman" w:hAnsi="Times New Roman" w:cs="Times New Roman"/>
          <w:color w:val="22272F"/>
          <w:sz w:val="29"/>
          <w:szCs w:val="29"/>
          <w:lang w:eastAsia="ru-RU"/>
        </w:rPr>
        <w:t>гражданскому служащему об отказе и направляет оригиналы документов к званию, награду и оригиналы документов к ней 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объединения.</w:t>
      </w:r>
    </w:p>
    <w:p w:rsidR="003C2C14" w:rsidRPr="004B2235" w:rsidRDefault="003C2C14" w:rsidP="004B223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9"/>
          <w:szCs w:val="29"/>
          <w:lang w:eastAsia="ru-RU"/>
        </w:rPr>
      </w:pPr>
    </w:p>
    <w:p w:rsidR="003C2C14" w:rsidRPr="004B2235" w:rsidRDefault="003C2C14" w:rsidP="004B2235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 w:rsidRPr="004B2235">
        <w:rPr>
          <w:rFonts w:ascii="Times New Roman" w:hAnsi="Times New Roman" w:cs="Times New Roman"/>
          <w:sz w:val="28"/>
          <w:szCs w:val="28"/>
          <w:lang w:eastAsia="ru-RU"/>
        </w:rPr>
        <w:t>Приложение № 1</w:t>
      </w:r>
    </w:p>
    <w:p w:rsidR="003C2C14" w:rsidRPr="004B2235" w:rsidRDefault="003C2C14" w:rsidP="004B2235">
      <w:pPr>
        <w:pStyle w:val="ConsPlusTitle"/>
        <w:ind w:left="425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2235">
        <w:rPr>
          <w:rFonts w:ascii="Times New Roman" w:hAnsi="Times New Roman" w:cs="Times New Roman"/>
          <w:b w:val="0"/>
          <w:bCs w:val="0"/>
          <w:sz w:val="28"/>
          <w:szCs w:val="28"/>
        </w:rPr>
        <w:t>к Положению</w:t>
      </w:r>
      <w:r w:rsidRPr="004B223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4B2235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принятия государственными гражданскими служащими министерства цифрового развития, информационных технологий и связи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3C2C14" w:rsidRDefault="003C2C14" w:rsidP="004B2235">
      <w:pPr>
        <w:pStyle w:val="ConsPlusTitle"/>
        <w:ind w:left="4253"/>
        <w:rPr>
          <w:rFonts w:ascii="Times New Roman" w:hAnsi="Times New Roman" w:cs="Times New Roman"/>
          <w:sz w:val="28"/>
          <w:szCs w:val="28"/>
        </w:rPr>
      </w:pP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 </w:t>
      </w: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(Ф.И.О., должность представителя нанимателя)</w:t>
      </w: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(Ф.И.О., занимаемая должность)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Ходатайство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разрешении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Прошу разрешить мне принять 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(наименование награды, почетного или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специального звания)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(за какие заслуги награжден(а) и кем, за какие заслуги присвоено и кем)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(дата и место вручения награды, документов к почетному или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</w:t>
      </w:r>
      <w:r w:rsidRPr="004B22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специальному)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Документы к почетному или специальному званию, награда и документы к ней (нужное подчеркнуть)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(наименование награды, почетного или специального звания)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(наименование документов к награде, почетному или специальному званию)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сданы по акту приема-передачи № ______________________________ от «___» __________ 20__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финансово – организационный отдел</w:t>
      </w:r>
      <w:r w:rsidRPr="004B223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_____________ 20__ г. ____________ </w:t>
      </w:r>
    </w:p>
    <w:p w:rsidR="003C2C14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(подпись)                              (расшифровка подписи)</w:t>
      </w:r>
    </w:p>
    <w:p w:rsidR="003C2C14" w:rsidRPr="004B2235" w:rsidRDefault="003C2C14" w:rsidP="004B2235">
      <w:pPr>
        <w:widowControl w:val="0"/>
        <w:autoSpaceDE w:val="0"/>
        <w:autoSpaceDN w:val="0"/>
        <w:adjustRightInd w:val="0"/>
        <w:spacing w:after="0" w:line="240" w:lineRule="auto"/>
        <w:ind w:left="4253"/>
        <w:outlineLvl w:val="1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  <w:bookmarkStart w:id="1" w:name="_GoBack"/>
      <w:bookmarkEnd w:id="1"/>
    </w:p>
    <w:p w:rsidR="003C2C14" w:rsidRDefault="003C2C14" w:rsidP="004B2235">
      <w:pPr>
        <w:pStyle w:val="ConsPlusTitle"/>
        <w:ind w:left="425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2235">
        <w:rPr>
          <w:rFonts w:ascii="Times New Roman" w:hAnsi="Times New Roman" w:cs="Times New Roman"/>
          <w:b w:val="0"/>
          <w:bCs w:val="0"/>
          <w:sz w:val="28"/>
          <w:szCs w:val="28"/>
        </w:rPr>
        <w:t>к Положению</w:t>
      </w:r>
      <w:r w:rsidRPr="004B2235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4B2235">
        <w:rPr>
          <w:rFonts w:ascii="Times New Roman" w:hAnsi="Times New Roman" w:cs="Times New Roman"/>
          <w:b w:val="0"/>
          <w:bCs w:val="0"/>
          <w:sz w:val="28"/>
          <w:szCs w:val="28"/>
        </w:rPr>
        <w:t>о порядке принятия государственными гражданскими служащими министерства цифрового развития, информационных технологий и связи Рязанской области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3C2C14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______________________________________________ </w:t>
      </w: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(Ф.И.О., должность представителя нанимателя)</w:t>
      </w: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(Ф.И.О., занимаемая должность)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отказе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Уведомляю о принятом мною решении отказаться от получения ______________________________________________________________________________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(наименование награды, почетного или специального звания,)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Pr="004B22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C2C14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(за какие заслуги награжден(а) и кем, за какие заслуги присвоено и кем)</w:t>
      </w:r>
    </w:p>
    <w:p w:rsidR="003C2C14" w:rsidRPr="004B2235" w:rsidRDefault="003C2C14" w:rsidP="004B2235">
      <w:pPr>
        <w:spacing w:after="0" w:line="240" w:lineRule="auto"/>
        <w:ind w:right="-5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 xml:space="preserve">«___» _____________ 20__ г. ____________ </w:t>
      </w:r>
    </w:p>
    <w:p w:rsidR="003C2C14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223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(подпись)                              (расшифровка подписи)</w:t>
      </w:r>
    </w:p>
    <w:p w:rsidR="003C2C14" w:rsidRPr="004B2235" w:rsidRDefault="003C2C14" w:rsidP="004B2235">
      <w:pPr>
        <w:spacing w:after="0" w:line="240" w:lineRule="auto"/>
        <w:ind w:right="-5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C14" w:rsidRPr="001B7BAC" w:rsidRDefault="003C2C14" w:rsidP="004B2235">
      <w:pPr>
        <w:pStyle w:val="ConsPlusTitle"/>
        <w:ind w:left="4253"/>
        <w:rPr>
          <w:rFonts w:ascii="Times New Roman" w:hAnsi="Times New Roman" w:cs="Times New Roman"/>
          <w:sz w:val="28"/>
          <w:szCs w:val="28"/>
        </w:rPr>
      </w:pPr>
    </w:p>
    <w:sectPr w:rsidR="003C2C14" w:rsidRPr="001B7BAC" w:rsidSect="00D2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45D0"/>
    <w:rsid w:val="0003755E"/>
    <w:rsid w:val="000A567C"/>
    <w:rsid w:val="00105F30"/>
    <w:rsid w:val="001B7BAC"/>
    <w:rsid w:val="002663B0"/>
    <w:rsid w:val="002C65EB"/>
    <w:rsid w:val="0037299E"/>
    <w:rsid w:val="003C2C14"/>
    <w:rsid w:val="003F4EE0"/>
    <w:rsid w:val="00493BF1"/>
    <w:rsid w:val="004B2235"/>
    <w:rsid w:val="004E7054"/>
    <w:rsid w:val="00550FE9"/>
    <w:rsid w:val="00561634"/>
    <w:rsid w:val="0066237B"/>
    <w:rsid w:val="006845D0"/>
    <w:rsid w:val="006B1269"/>
    <w:rsid w:val="00801EA1"/>
    <w:rsid w:val="00851964"/>
    <w:rsid w:val="008E4FC9"/>
    <w:rsid w:val="00986CA5"/>
    <w:rsid w:val="00A05CCF"/>
    <w:rsid w:val="00A15E0B"/>
    <w:rsid w:val="00A60B70"/>
    <w:rsid w:val="00A66113"/>
    <w:rsid w:val="00B060CB"/>
    <w:rsid w:val="00B2531C"/>
    <w:rsid w:val="00B661AD"/>
    <w:rsid w:val="00BC24A6"/>
    <w:rsid w:val="00C54449"/>
    <w:rsid w:val="00D26FCF"/>
    <w:rsid w:val="00D7496E"/>
    <w:rsid w:val="00E5517F"/>
    <w:rsid w:val="00F90139"/>
    <w:rsid w:val="00FA44F8"/>
    <w:rsid w:val="00FE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C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60B70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A60B70"/>
    <w:rPr>
      <w:color w:val="0000FF"/>
      <w:u w:val="single"/>
    </w:rPr>
  </w:style>
  <w:style w:type="paragraph" w:customStyle="1" w:styleId="ConsPlusTitle">
    <w:name w:val="ConsPlusTitle"/>
    <w:uiPriority w:val="99"/>
    <w:rsid w:val="00A60B7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B7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7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4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245</TotalTime>
  <Pages>4</Pages>
  <Words>1268</Words>
  <Characters>7233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Mincifra-NaydyonovaE</dc:creator>
  <cp:keywords/>
  <dc:description/>
  <cp:lastModifiedBy>Клепиков</cp:lastModifiedBy>
  <cp:revision>21</cp:revision>
  <cp:lastPrinted>2021-05-24T09:43:00Z</cp:lastPrinted>
  <dcterms:created xsi:type="dcterms:W3CDTF">2019-12-21T14:28:00Z</dcterms:created>
  <dcterms:modified xsi:type="dcterms:W3CDTF">2021-05-27T09:13:00Z</dcterms:modified>
</cp:coreProperties>
</file>