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534B0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</w:rPr>
        <w:sectPr w:rsidR="003D3B8A" w:rsidRPr="00B534B0" w:rsidSect="00175F55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6E1326" w:rsidTr="00D20BAD">
        <w:tc>
          <w:tcPr>
            <w:tcW w:w="10326" w:type="dxa"/>
            <w:shd w:val="clear" w:color="auto" w:fill="auto"/>
          </w:tcPr>
          <w:p w:rsidR="00190FF9" w:rsidRPr="006E1326" w:rsidRDefault="00190FF9" w:rsidP="002B59F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  <w:tcMar>
              <w:left w:w="28" w:type="dxa"/>
              <w:right w:w="28" w:type="dxa"/>
            </w:tcMar>
          </w:tcPr>
          <w:p w:rsidR="00190FF9" w:rsidRPr="006E1326" w:rsidRDefault="00190FF9" w:rsidP="002B59F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E132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81602" w:rsidRPr="006E1326" w:rsidRDefault="00581602" w:rsidP="002B59F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E132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33C68" w:rsidRPr="006E1326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="00A81C0F" w:rsidRPr="006E13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326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581602" w:rsidRPr="006E1326" w:rsidRDefault="00581602" w:rsidP="002B59F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E132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B59FC" w:rsidRPr="006E1326" w:rsidTr="00D20BAD">
        <w:tc>
          <w:tcPr>
            <w:tcW w:w="10326" w:type="dxa"/>
            <w:shd w:val="clear" w:color="auto" w:fill="auto"/>
          </w:tcPr>
          <w:p w:rsidR="002B59FC" w:rsidRPr="006E1326" w:rsidRDefault="002B59FC" w:rsidP="002B59F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  <w:tcMar>
              <w:left w:w="28" w:type="dxa"/>
              <w:right w:w="28" w:type="dxa"/>
            </w:tcMar>
          </w:tcPr>
          <w:p w:rsidR="002B59FC" w:rsidRPr="006E1326" w:rsidRDefault="00340418" w:rsidP="002B59FC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15.06.2021 № 232-р</w:t>
            </w:r>
            <w:bookmarkStart w:id="0" w:name="_GoBack"/>
            <w:bookmarkEnd w:id="0"/>
          </w:p>
        </w:tc>
      </w:tr>
      <w:tr w:rsidR="002B59FC" w:rsidRPr="006E1326" w:rsidTr="00D20BAD">
        <w:tc>
          <w:tcPr>
            <w:tcW w:w="10326" w:type="dxa"/>
            <w:shd w:val="clear" w:color="auto" w:fill="auto"/>
          </w:tcPr>
          <w:p w:rsidR="002B59FC" w:rsidRPr="006E1326" w:rsidRDefault="002B59FC" w:rsidP="002B59F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  <w:tcMar>
              <w:left w:w="28" w:type="dxa"/>
              <w:right w:w="28" w:type="dxa"/>
            </w:tcMar>
          </w:tcPr>
          <w:p w:rsidR="002B59FC" w:rsidRPr="006E1326" w:rsidRDefault="002B59FC" w:rsidP="002B59FC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B70" w:rsidRPr="006E1326" w:rsidTr="00D20BAD">
        <w:tc>
          <w:tcPr>
            <w:tcW w:w="10326" w:type="dxa"/>
            <w:shd w:val="clear" w:color="auto" w:fill="auto"/>
          </w:tcPr>
          <w:p w:rsidR="00C01B70" w:rsidRPr="006E1326" w:rsidRDefault="00C01B70" w:rsidP="002B59F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  <w:tcMar>
              <w:left w:w="28" w:type="dxa"/>
              <w:right w:w="28" w:type="dxa"/>
            </w:tcMar>
          </w:tcPr>
          <w:p w:rsidR="002B59FC" w:rsidRPr="006E1326" w:rsidRDefault="002B59FC" w:rsidP="002B59F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E1326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2B59FC" w:rsidRPr="006E1326" w:rsidRDefault="002B59FC" w:rsidP="002B59F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E1326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C01B70" w:rsidRPr="006E1326" w:rsidRDefault="002B59FC" w:rsidP="002B59FC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32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2B59FC" w:rsidRPr="006E1326" w:rsidRDefault="002B59FC" w:rsidP="002B59FC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326">
              <w:rPr>
                <w:rFonts w:ascii="Times New Roman" w:hAnsi="Times New Roman"/>
                <w:sz w:val="28"/>
                <w:szCs w:val="28"/>
                <w:lang w:val="ru" w:eastAsia="zh-CN" w:bidi="ar"/>
              </w:rPr>
              <w:t>от 17.06.2019 № 289-р</w:t>
            </w:r>
          </w:p>
        </w:tc>
      </w:tr>
    </w:tbl>
    <w:p w:rsidR="002B59FC" w:rsidRPr="006E1326" w:rsidRDefault="00BC54C0" w:rsidP="002B59FC">
      <w:pPr>
        <w:spacing w:line="233" w:lineRule="auto"/>
        <w:rPr>
          <w:rFonts w:ascii="Times New Roman" w:hAnsi="Times New Roman"/>
          <w:sz w:val="24"/>
          <w:szCs w:val="24"/>
        </w:rPr>
      </w:pPr>
      <w:r w:rsidRPr="006E1326">
        <w:rPr>
          <w:rFonts w:ascii="Times New Roman" w:hAnsi="Times New Roman"/>
          <w:sz w:val="24"/>
          <w:szCs w:val="24"/>
        </w:rPr>
        <w:tab/>
      </w:r>
      <w:r w:rsidRPr="006E1326">
        <w:rPr>
          <w:rFonts w:ascii="Times New Roman" w:hAnsi="Times New Roman"/>
          <w:sz w:val="24"/>
          <w:szCs w:val="24"/>
        </w:rPr>
        <w:tab/>
      </w:r>
      <w:r w:rsidRPr="006E1326">
        <w:rPr>
          <w:rFonts w:ascii="Times New Roman" w:hAnsi="Times New Roman"/>
          <w:sz w:val="24"/>
          <w:szCs w:val="24"/>
        </w:rPr>
        <w:tab/>
      </w:r>
      <w:r w:rsidRPr="006E1326">
        <w:rPr>
          <w:rFonts w:ascii="Times New Roman" w:hAnsi="Times New Roman"/>
          <w:sz w:val="24"/>
          <w:szCs w:val="24"/>
        </w:rPr>
        <w:tab/>
      </w:r>
      <w:r w:rsidRPr="006E1326">
        <w:rPr>
          <w:rFonts w:ascii="Times New Roman" w:hAnsi="Times New Roman"/>
          <w:sz w:val="24"/>
          <w:szCs w:val="24"/>
        </w:rPr>
        <w:tab/>
      </w:r>
      <w:r w:rsidRPr="006E1326">
        <w:rPr>
          <w:rFonts w:ascii="Times New Roman" w:hAnsi="Times New Roman"/>
          <w:sz w:val="24"/>
          <w:szCs w:val="24"/>
        </w:rPr>
        <w:tab/>
      </w:r>
      <w:r w:rsidRPr="006E1326">
        <w:rPr>
          <w:rFonts w:ascii="Times New Roman" w:hAnsi="Times New Roman"/>
          <w:sz w:val="24"/>
          <w:szCs w:val="24"/>
        </w:rPr>
        <w:tab/>
      </w:r>
    </w:p>
    <w:p w:rsidR="002B59FC" w:rsidRPr="006E1326" w:rsidRDefault="002B59FC" w:rsidP="002B59FC">
      <w:pPr>
        <w:spacing w:line="233" w:lineRule="auto"/>
        <w:rPr>
          <w:rFonts w:ascii="Times New Roman" w:hAnsi="Times New Roman"/>
          <w:sz w:val="24"/>
          <w:szCs w:val="24"/>
        </w:rPr>
      </w:pPr>
    </w:p>
    <w:p w:rsidR="00C01B70" w:rsidRPr="006E1326" w:rsidRDefault="00BC54C0" w:rsidP="002B59FC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>РЕГИОНАЛЬНАЯ ПРОГРАММА</w:t>
      </w:r>
    </w:p>
    <w:p w:rsidR="002B59FC" w:rsidRPr="006E1326" w:rsidRDefault="003032F3" w:rsidP="002B59FC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>«Программа развития детского здравоохранения Рязанской области,</w:t>
      </w:r>
    </w:p>
    <w:p w:rsidR="002B59FC" w:rsidRPr="006E1326" w:rsidRDefault="003032F3" w:rsidP="002B59FC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>включая создание современной инфраструктуры оказания медицинской</w:t>
      </w:r>
    </w:p>
    <w:p w:rsidR="003032F3" w:rsidRPr="006E1326" w:rsidRDefault="003032F3" w:rsidP="002B59FC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>помощи детям»</w:t>
      </w:r>
      <w:r w:rsidR="002B59FC" w:rsidRPr="006E1326">
        <w:rPr>
          <w:rFonts w:ascii="Times New Roman" w:hAnsi="Times New Roman"/>
          <w:sz w:val="28"/>
          <w:szCs w:val="28"/>
        </w:rPr>
        <w:t xml:space="preserve"> </w:t>
      </w:r>
      <w:r w:rsidRPr="006E1326">
        <w:rPr>
          <w:rFonts w:ascii="Times New Roman" w:hAnsi="Times New Roman"/>
          <w:sz w:val="28"/>
          <w:szCs w:val="28"/>
        </w:rPr>
        <w:t>(далее – региональная программа)</w:t>
      </w:r>
    </w:p>
    <w:p w:rsidR="007C21B8" w:rsidRPr="006E1326" w:rsidRDefault="007C21B8" w:rsidP="002B59FC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7C21B8" w:rsidRPr="006E1326" w:rsidRDefault="007C21B8" w:rsidP="002B59FC">
      <w:pPr>
        <w:widowControl w:val="0"/>
        <w:suppressAutoHyphens/>
        <w:autoSpaceDN w:val="0"/>
        <w:spacing w:line="233" w:lineRule="auto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1. Введение</w:t>
      </w:r>
    </w:p>
    <w:p w:rsidR="007C21B8" w:rsidRPr="006E1326" w:rsidRDefault="007C21B8" w:rsidP="002B59FC">
      <w:pPr>
        <w:suppressAutoHyphens/>
        <w:autoSpaceDN w:val="0"/>
        <w:spacing w:line="233" w:lineRule="auto"/>
        <w:jc w:val="center"/>
        <w:textAlignment w:val="baseline"/>
        <w:rPr>
          <w:rFonts w:ascii="Times New Roman" w:eastAsia="Calibri" w:hAnsi="Times New Roman"/>
          <w:sz w:val="16"/>
          <w:szCs w:val="16"/>
          <w:lang w:eastAsia="en-US"/>
        </w:rPr>
      </w:pPr>
    </w:p>
    <w:p w:rsidR="003032F3" w:rsidRPr="006E1326" w:rsidRDefault="008122A6" w:rsidP="002B59F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1326">
        <w:rPr>
          <w:rFonts w:ascii="Times New Roman" w:hAnsi="Times New Roman"/>
          <w:sz w:val="28"/>
          <w:szCs w:val="28"/>
        </w:rPr>
        <w:t xml:space="preserve">Региональная </w:t>
      </w:r>
      <w:r w:rsidR="003032F3" w:rsidRPr="006E1326">
        <w:rPr>
          <w:rFonts w:ascii="Times New Roman" w:hAnsi="Times New Roman"/>
          <w:sz w:val="28"/>
          <w:szCs w:val="28"/>
        </w:rPr>
        <w:t>программа создана на основе паспорта регионального сегмента федерального проекта «Развитие детского здравоохранения, включая создание современной инфраструктуры оказания медицинской помощи детям», утвержденного Губернатором Рязанской области Н.В. Любимовым 12 июля 2019 г</w:t>
      </w:r>
      <w:r w:rsidR="002B59FC" w:rsidRPr="006E1326">
        <w:rPr>
          <w:rFonts w:ascii="Times New Roman" w:hAnsi="Times New Roman"/>
          <w:sz w:val="28"/>
          <w:szCs w:val="28"/>
        </w:rPr>
        <w:t>ода</w:t>
      </w:r>
      <w:r w:rsidR="00B219C2">
        <w:rPr>
          <w:rFonts w:ascii="Times New Roman" w:hAnsi="Times New Roman"/>
          <w:sz w:val="28"/>
          <w:szCs w:val="28"/>
        </w:rPr>
        <w:t xml:space="preserve"> р</w:t>
      </w:r>
      <w:r w:rsidR="003032F3" w:rsidRPr="006E1326">
        <w:rPr>
          <w:rFonts w:ascii="Times New Roman" w:hAnsi="Times New Roman"/>
          <w:sz w:val="28"/>
          <w:szCs w:val="28"/>
        </w:rPr>
        <w:t xml:space="preserve">егиональная программа направлена на достижение основной цели национального проекта «Здравоохранение» </w:t>
      </w:r>
      <w:r w:rsidR="002B59FC" w:rsidRPr="006E1326">
        <w:rPr>
          <w:rFonts w:ascii="Times New Roman" w:hAnsi="Times New Roman"/>
          <w:sz w:val="28"/>
          <w:szCs w:val="28"/>
        </w:rPr>
        <w:t>–</w:t>
      </w:r>
      <w:r w:rsidR="003032F3" w:rsidRPr="006E1326">
        <w:rPr>
          <w:rFonts w:ascii="Times New Roman" w:hAnsi="Times New Roman"/>
          <w:sz w:val="28"/>
          <w:szCs w:val="28"/>
        </w:rPr>
        <w:t xml:space="preserve"> снижение</w:t>
      </w:r>
      <w:r w:rsidR="002B59FC" w:rsidRPr="006E1326">
        <w:rPr>
          <w:rFonts w:ascii="Times New Roman" w:hAnsi="Times New Roman"/>
          <w:sz w:val="28"/>
          <w:szCs w:val="28"/>
        </w:rPr>
        <w:t xml:space="preserve"> </w:t>
      </w:r>
      <w:r w:rsidR="003032F3" w:rsidRPr="006E1326">
        <w:rPr>
          <w:rFonts w:ascii="Times New Roman" w:hAnsi="Times New Roman"/>
          <w:sz w:val="28"/>
          <w:szCs w:val="28"/>
        </w:rPr>
        <w:t>младенческой смертности в 2024 году до 4 случаев на 1000 родившихся живыми, являющейся индикатором достижения национальной цели развития</w:t>
      </w:r>
      <w:proofErr w:type="gramEnd"/>
      <w:r w:rsidR="003032F3" w:rsidRPr="006E1326">
        <w:rPr>
          <w:rFonts w:ascii="Times New Roman" w:hAnsi="Times New Roman"/>
          <w:sz w:val="28"/>
          <w:szCs w:val="28"/>
        </w:rPr>
        <w:t xml:space="preserve"> Российской Федерации «Повышение ожидаемой продолжительности жизни до 78 лет». Региональная программа включает комплекс мероприятий по снижению младенческой и детской смертности, повышению доли посещений детьми медицинских организаций с профилактической целью, повышению доли взятых под диспансерное наблюдение детей с болезнями костно-мышечной системы, глаз, органов пищеварения, кровообращения, эндокринной системы до 90%.</w:t>
      </w:r>
    </w:p>
    <w:p w:rsidR="003032F3" w:rsidRPr="006E1326" w:rsidRDefault="003032F3" w:rsidP="002B59F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6E1326">
        <w:rPr>
          <w:rFonts w:ascii="Times New Roman" w:hAnsi="Times New Roman"/>
          <w:sz w:val="28"/>
          <w:szCs w:val="28"/>
          <w:lang w:eastAsia="zh-CN"/>
        </w:rPr>
        <w:t xml:space="preserve">Региональной программой предусмотрено совершенствование оказания амбулаторно-поликлинической помощи детям, развитие детских поликлиник и поликлинических отделений, оснащение их современным оборудованием, проведение в них организационно-планировочных решений; </w:t>
      </w:r>
      <w:proofErr w:type="gramStart"/>
      <w:r w:rsidRPr="006E1326">
        <w:rPr>
          <w:rFonts w:ascii="Times New Roman" w:eastAsia="Andale Sans UI" w:hAnsi="Times New Roman"/>
          <w:kern w:val="3"/>
          <w:sz w:val="28"/>
          <w:szCs w:val="28"/>
        </w:rPr>
        <w:t xml:space="preserve">развитие ранней диагностики заболеваний: органов репродуктивной сферы у детей в возрасте 15-17 лет, костно-мышечной системы и соединительной ткани у детей в </w:t>
      </w:r>
      <w:r w:rsidRPr="006E1326">
        <w:rPr>
          <w:rFonts w:ascii="Times New Roman" w:eastAsia="Andale Sans UI" w:hAnsi="Times New Roman"/>
          <w:kern w:val="3"/>
          <w:sz w:val="28"/>
          <w:szCs w:val="28"/>
        </w:rPr>
        <w:lastRenderedPageBreak/>
        <w:t>возрасте 0-17 лет, глаза и его придаточного аппарата у детей в возрасте 0-17 лет, органов пищеварения у детей в возрасте 0-17 лет, системы кровообращения у детей в возрасте 0-17 лет, эндокринной системы у детей в возрасте</w:t>
      </w:r>
      <w:r w:rsidR="001739DA" w:rsidRPr="006E1326">
        <w:rPr>
          <w:rFonts w:ascii="Times New Roman" w:eastAsia="Andale Sans UI" w:hAnsi="Times New Roman"/>
          <w:kern w:val="3"/>
          <w:sz w:val="28"/>
          <w:szCs w:val="28"/>
        </w:rPr>
        <w:t xml:space="preserve"> </w:t>
      </w:r>
      <w:r w:rsidRPr="006E1326">
        <w:rPr>
          <w:rFonts w:ascii="Times New Roman" w:eastAsia="Andale Sans UI" w:hAnsi="Times New Roman"/>
          <w:kern w:val="3"/>
          <w:sz w:val="28"/>
          <w:szCs w:val="28"/>
        </w:rPr>
        <w:t>0-17 лет;</w:t>
      </w:r>
      <w:proofErr w:type="gramEnd"/>
      <w:r w:rsidRPr="006E132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gramStart"/>
      <w:r w:rsidRPr="006E1326">
        <w:rPr>
          <w:rFonts w:ascii="Times New Roman" w:eastAsia="Andale Sans UI" w:hAnsi="Times New Roman"/>
          <w:kern w:val="3"/>
          <w:sz w:val="28"/>
          <w:szCs w:val="28"/>
        </w:rPr>
        <w:t>повышение качества и доступности специализированной, в том числе высокотехнологичной, медицинской помощи детям в стационарных условиях, строительство нового корпуса в ГБУ РО «Областная детская клиническа</w:t>
      </w:r>
      <w:r w:rsidR="009F434A" w:rsidRPr="006E1326">
        <w:rPr>
          <w:rFonts w:ascii="Times New Roman" w:eastAsia="Andale Sans UI" w:hAnsi="Times New Roman"/>
          <w:kern w:val="3"/>
          <w:sz w:val="28"/>
          <w:szCs w:val="28"/>
        </w:rPr>
        <w:t xml:space="preserve">я больница им. Н.В. Дмитриевой» </w:t>
      </w:r>
      <w:r w:rsidRPr="006E1326">
        <w:rPr>
          <w:rFonts w:ascii="Times New Roman" w:eastAsia="Andale Sans UI" w:hAnsi="Times New Roman"/>
          <w:kern w:val="3"/>
          <w:sz w:val="28"/>
          <w:szCs w:val="28"/>
        </w:rPr>
        <w:t>(далее – ГБУ РО «ОДКБ им. Н.В. Дмитриевой»), п</w:t>
      </w:r>
      <w:r w:rsidRPr="006E1326">
        <w:rPr>
          <w:rFonts w:ascii="Times New Roman" w:hAnsi="Times New Roman"/>
          <w:kern w:val="3"/>
          <w:sz w:val="28"/>
          <w:szCs w:val="28"/>
        </w:rPr>
        <w:t>роведение текущего ремонта детских отделений медицинских организаций Рязанской области; повышение квалификации медицинских рабо</w:t>
      </w:r>
      <w:r w:rsidR="000F3601" w:rsidRPr="006E1326">
        <w:rPr>
          <w:rFonts w:ascii="Times New Roman" w:hAnsi="Times New Roman"/>
          <w:kern w:val="3"/>
          <w:sz w:val="28"/>
          <w:szCs w:val="28"/>
        </w:rPr>
        <w:t xml:space="preserve">тников в области перинатологии, </w:t>
      </w:r>
      <w:r w:rsidRPr="006E1326">
        <w:rPr>
          <w:rFonts w:ascii="Times New Roman" w:hAnsi="Times New Roman"/>
          <w:kern w:val="3"/>
          <w:sz w:val="28"/>
          <w:szCs w:val="28"/>
        </w:rPr>
        <w:t>неонатологии и педиатрии в симуляционных центрах;</w:t>
      </w:r>
      <w:proofErr w:type="gramEnd"/>
      <w:r w:rsidRPr="006E1326">
        <w:rPr>
          <w:rFonts w:ascii="Times New Roman" w:hAnsi="Times New Roman"/>
          <w:kern w:val="3"/>
          <w:sz w:val="28"/>
          <w:szCs w:val="28"/>
        </w:rPr>
        <w:t xml:space="preserve"> развитие материально-технической базы медицинских организаций, оказывающих помощь женщинам в период беременности, родов и в послеродовом периоде и новорожденным, а также приобретение медицинского оборудования и лекарственных средств учреждениями родовспоможения (женскими консультациями, родильными домами, перинатальными центрами и др.) за счет средств родовых сертификатов;</w:t>
      </w:r>
      <w:r w:rsidRPr="006E1326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E1326">
        <w:rPr>
          <w:rFonts w:ascii="Times New Roman" w:hAnsi="Times New Roman"/>
          <w:kern w:val="3"/>
          <w:sz w:val="28"/>
          <w:szCs w:val="28"/>
        </w:rPr>
        <w:t>развитие профилактического направления в педиатрии.</w:t>
      </w:r>
    </w:p>
    <w:p w:rsidR="003032F3" w:rsidRPr="006E1326" w:rsidRDefault="003032F3" w:rsidP="002B59FC">
      <w:pPr>
        <w:widowControl w:val="0"/>
        <w:suppressAutoHyphens/>
        <w:autoSpaceDN w:val="0"/>
        <w:spacing w:line="233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 xml:space="preserve">Региональная </w:t>
      </w:r>
      <w:hyperlink r:id="rId12" w:history="1">
        <w:r w:rsidRPr="006E1326">
          <w:rPr>
            <w:rFonts w:ascii="Times New Roman" w:hAnsi="Times New Roman"/>
            <w:sz w:val="28"/>
            <w:szCs w:val="28"/>
          </w:rPr>
          <w:t>программа</w:t>
        </w:r>
      </w:hyperlink>
      <w:r w:rsidRPr="006E1326">
        <w:rPr>
          <w:rFonts w:ascii="Times New Roman" w:hAnsi="Times New Roman"/>
          <w:sz w:val="28"/>
          <w:szCs w:val="28"/>
        </w:rPr>
        <w:t xml:space="preserve"> связана с федеральным проектом «Развитие детского здравоохранения, включая создание современной инфраструктуры оказания медицинской помощи детям» и региональными проектами. В рамках регионального проекта «Развитие системы оказания первичной медико-санитарной помощи в Рязанской области»</w:t>
      </w:r>
      <w:r w:rsidRPr="006E1326">
        <w:rPr>
          <w:rFonts w:ascii="Times New Roman" w:hAnsi="Times New Roman"/>
        </w:rPr>
        <w:t xml:space="preserve"> </w:t>
      </w:r>
      <w:r w:rsidRPr="006E1326">
        <w:rPr>
          <w:rFonts w:ascii="Times New Roman" w:hAnsi="Times New Roman"/>
          <w:sz w:val="28"/>
          <w:szCs w:val="28"/>
        </w:rPr>
        <w:t xml:space="preserve">предусмотрены строительство ФАПов в сельской местности и закупка мобильных медицинских комплексов, что позволит повысить доступность медицинской помощи на селе, в том числе детям. Внедрение «новой модели медицинской организации, оказывающей первичную медико-санитарную помощь» в детских поликлиниках и детских поликлинических отделениях позволит повысить комфортность получения этой помощи, сократит очереди, упростит запись к врачу. В региональном проекте «Обеспечение медицинских организаций системы здравоохранения Рязанской области квалифицированными кадрами» предусмотрено увеличение численности врачей и средних медицинских работников в медицинских организациях, оказывающих помощь, в том числе детям. Ликвидация дефицита кадров будет способствовать достижению основной цели проекта </w:t>
      </w:r>
      <w:r w:rsidR="002B59FC" w:rsidRPr="006E1326">
        <w:rPr>
          <w:rFonts w:ascii="Times New Roman" w:hAnsi="Times New Roman"/>
          <w:sz w:val="28"/>
          <w:szCs w:val="28"/>
        </w:rPr>
        <w:t>–</w:t>
      </w:r>
      <w:r w:rsidRPr="006E1326">
        <w:rPr>
          <w:rFonts w:ascii="Times New Roman" w:hAnsi="Times New Roman"/>
          <w:sz w:val="28"/>
          <w:szCs w:val="28"/>
        </w:rPr>
        <w:t xml:space="preserve"> снижению</w:t>
      </w:r>
      <w:r w:rsidR="002B59FC" w:rsidRPr="006E1326">
        <w:rPr>
          <w:rFonts w:ascii="Times New Roman" w:hAnsi="Times New Roman"/>
          <w:sz w:val="28"/>
          <w:szCs w:val="28"/>
        </w:rPr>
        <w:t xml:space="preserve"> </w:t>
      </w:r>
      <w:r w:rsidRPr="006E1326">
        <w:rPr>
          <w:rFonts w:ascii="Times New Roman" w:hAnsi="Times New Roman"/>
          <w:sz w:val="28"/>
          <w:szCs w:val="28"/>
        </w:rPr>
        <w:t>младенческой смертности. Региональным проектом «Создание единого цифрового контура в здравоохранении на основе единой государственной информационной системы здравоохранения (ЕГИСЗ)»</w:t>
      </w:r>
      <w:r w:rsidRPr="006E1326">
        <w:rPr>
          <w:rFonts w:ascii="Times New Roman" w:hAnsi="Times New Roman"/>
        </w:rPr>
        <w:t xml:space="preserve"> </w:t>
      </w:r>
      <w:r w:rsidRPr="006E1326">
        <w:rPr>
          <w:rFonts w:ascii="Times New Roman" w:hAnsi="Times New Roman"/>
          <w:sz w:val="28"/>
          <w:szCs w:val="28"/>
        </w:rPr>
        <w:t xml:space="preserve">предусмотрено использование государственных информационных систем в сфере здравоохранения, позволяющих повысить преемственность в ведении больного за счет доступности для врача информации о больном в различных медицинских организациях, что существенно повысит качество лечения. </w:t>
      </w:r>
    </w:p>
    <w:p w:rsidR="003032F3" w:rsidRPr="006E1326" w:rsidRDefault="002B59FC" w:rsidP="002B59FC">
      <w:pPr>
        <w:widowControl w:val="0"/>
        <w:suppressAutoHyphens/>
        <w:autoSpaceDN w:val="0"/>
        <w:spacing w:line="233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6E1326">
        <w:rPr>
          <w:rFonts w:ascii="Times New Roman" w:hAnsi="Times New Roman"/>
          <w:sz w:val="28"/>
          <w:szCs w:val="28"/>
        </w:rPr>
        <w:t xml:space="preserve">Региональная </w:t>
      </w:r>
      <w:hyperlink r:id="rId13" w:history="1">
        <w:r w:rsidRPr="006E1326">
          <w:rPr>
            <w:rFonts w:ascii="Times New Roman" w:hAnsi="Times New Roman"/>
            <w:sz w:val="28"/>
            <w:szCs w:val="28"/>
          </w:rPr>
          <w:t>программа</w:t>
        </w:r>
      </w:hyperlink>
      <w:r w:rsidRPr="006E1326">
        <w:rPr>
          <w:rFonts w:ascii="Times New Roman" w:hAnsi="Times New Roman"/>
          <w:sz w:val="28"/>
          <w:szCs w:val="28"/>
        </w:rPr>
        <w:t xml:space="preserve"> связана</w:t>
      </w:r>
      <w:r w:rsidR="003032F3" w:rsidRPr="006E1326">
        <w:rPr>
          <w:rFonts w:ascii="Times New Roman" w:hAnsi="Times New Roman"/>
          <w:sz w:val="28"/>
          <w:szCs w:val="28"/>
        </w:rPr>
        <w:t xml:space="preserve"> также с федеральным проектом «Демография», в части реализации подпрограммы 12 «Демографическое развитие Рязанской области»</w:t>
      </w:r>
      <w:r w:rsidR="003032F3" w:rsidRPr="006E1326">
        <w:rPr>
          <w:rFonts w:ascii="Times New Roman" w:hAnsi="Times New Roman"/>
        </w:rPr>
        <w:t xml:space="preserve"> </w:t>
      </w:r>
      <w:r w:rsidR="003032F3" w:rsidRPr="006E1326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образования и молодежной политики», пунктом 1.6</w:t>
      </w:r>
      <w:r w:rsidR="003032F3" w:rsidRPr="006E1326">
        <w:rPr>
          <w:rFonts w:ascii="Times New Roman" w:hAnsi="Times New Roman"/>
        </w:rPr>
        <w:t xml:space="preserve"> </w:t>
      </w:r>
      <w:r w:rsidR="003032F3" w:rsidRPr="006E1326">
        <w:rPr>
          <w:rFonts w:ascii="Times New Roman" w:hAnsi="Times New Roman"/>
          <w:sz w:val="28"/>
          <w:szCs w:val="28"/>
        </w:rPr>
        <w:t xml:space="preserve">которой предусмотрено «Оснащение оборудованием медицинских организаций, оказывающих медицинскую помощь новорожденным и недоношенным детям», и с государственными программами, утвержденными </w:t>
      </w:r>
      <w:r w:rsidRPr="006E1326">
        <w:rPr>
          <w:rFonts w:ascii="Times New Roman" w:hAnsi="Times New Roman"/>
          <w:sz w:val="28"/>
          <w:szCs w:val="28"/>
        </w:rPr>
        <w:t>п</w:t>
      </w:r>
      <w:r w:rsidR="003032F3" w:rsidRPr="006E1326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26.12.2017 № 1640 «Об утверждении государственной программы Российской Федерации «Развитие</w:t>
      </w:r>
      <w:proofErr w:type="gramEnd"/>
      <w:r w:rsidR="003032F3" w:rsidRPr="006E1326">
        <w:rPr>
          <w:rFonts w:ascii="Times New Roman" w:hAnsi="Times New Roman"/>
          <w:sz w:val="28"/>
          <w:szCs w:val="28"/>
        </w:rPr>
        <w:t xml:space="preserve"> здравоохранения» и </w:t>
      </w:r>
      <w:r w:rsidR="00175F55" w:rsidRPr="006E1326">
        <w:rPr>
          <w:rFonts w:ascii="Times New Roman" w:hAnsi="Times New Roman"/>
          <w:sz w:val="28"/>
          <w:szCs w:val="28"/>
        </w:rPr>
        <w:t>постановлением</w:t>
      </w:r>
      <w:r w:rsidR="003032F3" w:rsidRPr="006E1326">
        <w:rPr>
          <w:rFonts w:ascii="Times New Roman" w:hAnsi="Times New Roman"/>
          <w:sz w:val="28"/>
          <w:szCs w:val="28"/>
        </w:rPr>
        <w:t xml:space="preserve"> Правительства Рязанской области от 29</w:t>
      </w:r>
      <w:r w:rsidRPr="006E1326">
        <w:rPr>
          <w:rFonts w:ascii="Times New Roman" w:hAnsi="Times New Roman"/>
          <w:sz w:val="28"/>
          <w:szCs w:val="28"/>
        </w:rPr>
        <w:t>.10.</w:t>
      </w:r>
      <w:r w:rsidR="003032F3" w:rsidRPr="006E1326">
        <w:rPr>
          <w:rFonts w:ascii="Times New Roman" w:hAnsi="Times New Roman"/>
          <w:sz w:val="28"/>
          <w:szCs w:val="28"/>
        </w:rPr>
        <w:t>2014 № 311 «Об утверждении государственной программы Рязанской области «Развитие здравоохранения», структурной частью которой является подпрограмма 4 «Охрана здоровья матери и реб</w:t>
      </w:r>
      <w:r w:rsidRPr="006E1326">
        <w:rPr>
          <w:rFonts w:ascii="Times New Roman" w:hAnsi="Times New Roman"/>
          <w:sz w:val="28"/>
          <w:szCs w:val="28"/>
        </w:rPr>
        <w:t>е</w:t>
      </w:r>
      <w:r w:rsidR="003032F3" w:rsidRPr="006E1326">
        <w:rPr>
          <w:rFonts w:ascii="Times New Roman" w:hAnsi="Times New Roman"/>
          <w:sz w:val="28"/>
          <w:szCs w:val="28"/>
        </w:rPr>
        <w:t>нка», имеющая целью повышение доступности и качества оказания медицинской помощи матерям и детям.</w:t>
      </w:r>
    </w:p>
    <w:p w:rsidR="00552764" w:rsidRPr="006E1326" w:rsidRDefault="003032F3" w:rsidP="002B59FC">
      <w:pPr>
        <w:widowControl w:val="0"/>
        <w:suppressAutoHyphens/>
        <w:autoSpaceDN w:val="0"/>
        <w:spacing w:line="233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>Таким образом, реализация региональной программы носит системный характер, обеспечивая достижение целевого показателя</w:t>
      </w:r>
      <w:r w:rsidRPr="006E1326">
        <w:rPr>
          <w:rFonts w:ascii="Times New Roman" w:hAnsi="Times New Roman"/>
        </w:rPr>
        <w:t xml:space="preserve"> </w:t>
      </w:r>
      <w:r w:rsidR="002B59FC" w:rsidRPr="006E1326">
        <w:rPr>
          <w:rFonts w:ascii="Times New Roman" w:hAnsi="Times New Roman"/>
          <w:sz w:val="28"/>
          <w:szCs w:val="28"/>
        </w:rPr>
        <w:t>–</w:t>
      </w:r>
      <w:r w:rsidRPr="006E1326">
        <w:rPr>
          <w:rFonts w:ascii="Times New Roman" w:hAnsi="Times New Roman"/>
          <w:sz w:val="28"/>
          <w:szCs w:val="28"/>
        </w:rPr>
        <w:t xml:space="preserve"> снижение</w:t>
      </w:r>
      <w:r w:rsidR="002B59FC" w:rsidRPr="006E1326">
        <w:rPr>
          <w:rFonts w:ascii="Times New Roman" w:hAnsi="Times New Roman"/>
          <w:sz w:val="28"/>
          <w:szCs w:val="28"/>
        </w:rPr>
        <w:t xml:space="preserve"> </w:t>
      </w:r>
      <w:r w:rsidRPr="006E1326">
        <w:rPr>
          <w:rFonts w:ascii="Times New Roman" w:hAnsi="Times New Roman"/>
          <w:sz w:val="28"/>
          <w:szCs w:val="28"/>
        </w:rPr>
        <w:t>младенческой смертности до 4</w:t>
      </w:r>
      <w:r w:rsidR="002B59FC" w:rsidRPr="006E1326">
        <w:rPr>
          <w:rFonts w:ascii="Times New Roman" w:hAnsi="Times New Roman"/>
          <w:sz w:val="28"/>
          <w:szCs w:val="28"/>
        </w:rPr>
        <w:t xml:space="preserve"> случаев</w:t>
      </w:r>
      <w:r w:rsidRPr="006E1326">
        <w:rPr>
          <w:rFonts w:ascii="Times New Roman" w:hAnsi="Times New Roman"/>
          <w:sz w:val="28"/>
          <w:szCs w:val="28"/>
        </w:rPr>
        <w:t xml:space="preserve"> на 1000 родившихся живыми и опосредовано влияет на достижение других целевых показателей национального проекта «Здравоохранение».</w:t>
      </w:r>
    </w:p>
    <w:p w:rsidR="003032F3" w:rsidRPr="006E1326" w:rsidRDefault="003032F3" w:rsidP="002B59FC">
      <w:pPr>
        <w:widowControl w:val="0"/>
        <w:suppressAutoHyphens/>
        <w:autoSpaceDN w:val="0"/>
        <w:spacing w:line="233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C21B8" w:rsidRPr="006E1326" w:rsidRDefault="007C21B8" w:rsidP="002B59FC">
      <w:pPr>
        <w:widowControl w:val="0"/>
        <w:suppressAutoHyphens/>
        <w:autoSpaceDN w:val="0"/>
        <w:spacing w:line="233" w:lineRule="auto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2. Исполнители региональной программы</w:t>
      </w:r>
    </w:p>
    <w:p w:rsidR="007C21B8" w:rsidRPr="006E1326" w:rsidRDefault="007C21B8" w:rsidP="002B59FC">
      <w:pPr>
        <w:suppressAutoHyphens/>
        <w:autoSpaceDN w:val="0"/>
        <w:spacing w:line="233" w:lineRule="auto"/>
        <w:ind w:left="720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7C21B8" w:rsidRPr="006E1326" w:rsidRDefault="007C21B8" w:rsidP="002B59FC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374" w:type="dxa"/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2586"/>
        <w:gridCol w:w="1869"/>
        <w:gridCol w:w="4955"/>
        <w:gridCol w:w="4531"/>
      </w:tblGrid>
      <w:tr w:rsidR="00BC54C0" w:rsidRPr="006E1326" w:rsidTr="002B59FC">
        <w:trPr>
          <w:cantSplit/>
          <w:tblHeader/>
        </w:trPr>
        <w:tc>
          <w:tcPr>
            <w:tcW w:w="43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</w:t>
            </w:r>
            <w:proofErr w:type="gramEnd"/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8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Роль в проекте</w:t>
            </w:r>
          </w:p>
        </w:tc>
        <w:tc>
          <w:tcPr>
            <w:tcW w:w="186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Фамилия, инициалы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53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Непосредственный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руководитель</w:t>
            </w:r>
          </w:p>
        </w:tc>
      </w:tr>
    </w:tbl>
    <w:p w:rsidR="002B59FC" w:rsidRPr="006E1326" w:rsidRDefault="002B59FC" w:rsidP="002B59FC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2586"/>
        <w:gridCol w:w="1869"/>
        <w:gridCol w:w="4955"/>
        <w:gridCol w:w="4531"/>
      </w:tblGrid>
      <w:tr w:rsidR="00BC54C0" w:rsidRPr="006E1326" w:rsidTr="002B59FC">
        <w:trPr>
          <w:tblHeader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54C0" w:rsidRPr="006E1326" w:rsidRDefault="002B59FC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Руководитель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В.В. Хоминец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заместитель министра здравоохранения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А.А. Прилуцкий, 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инистр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Администратор региональной программы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И.П. Кукушкина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организации оказания медицинской помощи детям министерства здравоохранения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В.В. Хоминец, заместитель министра здравоохранения Рязанской области</w:t>
            </w:r>
          </w:p>
        </w:tc>
      </w:tr>
      <w:tr w:rsidR="00BC54C0" w:rsidRPr="006E1326" w:rsidTr="002B59FC">
        <w:trPr>
          <w:cantSplit/>
          <w:trHeight w:val="263"/>
        </w:trPr>
        <w:tc>
          <w:tcPr>
            <w:tcW w:w="143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2B59FC" w:rsidP="002B59FC">
            <w:pPr>
              <w:suppressAutoHyphens/>
              <w:autoSpaceDN w:val="0"/>
              <w:spacing w:line="233" w:lineRule="auto"/>
              <w:ind w:left="57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1. Общие организационные мероприятия по региональной программе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за достижение результата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И.П. Кукушкина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начальник отдела организации оказания медицинской помощи детя</w:t>
            </w:r>
            <w:r w:rsidR="00B219C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 министерства здравоохранения 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В.В. Хоминец, заместитель министра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>Участник региональной программы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С.Б. Спивак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начальник отдела организации оказания акушерско-гинекологической помощи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В.В. Хоминец, заместитель министра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B219C2">
            <w:pPr>
              <w:suppressAutoHyphens/>
              <w:autoSpaceDN w:val="0"/>
              <w:spacing w:line="228" w:lineRule="auto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С.А. Соколов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анализа, разработки и реализации целевых программ министерства здравоохранения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Е.Г. Харитонова, начальник управления правового обеспечения, государственных закупок и формирования целевых программ министерства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B219C2">
            <w:pPr>
              <w:suppressAutoHyphens/>
              <w:autoSpaceDN w:val="0"/>
              <w:spacing w:line="228" w:lineRule="auto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И.П. Медведев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й министерства здравоохранения 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В.И. Грач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в, первый заместитель министра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B219C2">
            <w:pPr>
              <w:suppressAutoHyphens/>
              <w:autoSpaceDN w:val="0"/>
              <w:spacing w:line="228" w:lineRule="auto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И.В. Липакова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государственной службы и кадровой политики в здравоохранении министерства здравоохранения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Л.А. Сошкина, </w:t>
            </w:r>
            <w:r w:rsidR="00B219C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первый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заместитель министра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Е.Г. Харитонова</w:t>
            </w:r>
          </w:p>
        </w:tc>
        <w:tc>
          <w:tcPr>
            <w:tcW w:w="49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начальник управления правового обеспечения, государственных закупок и формирования целевых програм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 министерства здравоохранения 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В.И. Грач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в, первый заместитель министра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Н.А. Якушева</w:t>
            </w:r>
          </w:p>
        </w:tc>
        <w:tc>
          <w:tcPr>
            <w:tcW w:w="49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начальник  планово-финансового отдел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 министерства здравоохранения 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Л.А. Цыбулько, начальник управления бухгалтерского уч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та и планирования министерства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И.Г. Кузминова</w:t>
            </w:r>
          </w:p>
        </w:tc>
        <w:tc>
          <w:tcPr>
            <w:tcW w:w="49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начальник отдела по обеспечению деятельности министерства</w:t>
            </w:r>
            <w:r w:rsidR="00D3734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D3734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Л.А. Сошкина, </w:t>
            </w:r>
            <w:r w:rsidR="00B219C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первый</w:t>
            </w:r>
            <w:r w:rsidR="00B219C2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заместитель министра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А.В. Белокурова</w:t>
            </w:r>
          </w:p>
        </w:tc>
        <w:tc>
          <w:tcPr>
            <w:tcW w:w="49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начальник контрольно-ревизионного отдела</w:t>
            </w:r>
            <w:r w:rsidR="00D3734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D3734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министерства</w:t>
            </w:r>
            <w:r w:rsidR="00D3734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D3734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Л.А. Сошкина, </w:t>
            </w:r>
            <w:r w:rsidR="00B219C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первый</w:t>
            </w:r>
            <w:r w:rsidR="00B219C2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заместитель министра здравоохранения Рязанской области</w:t>
            </w:r>
          </w:p>
        </w:tc>
      </w:tr>
      <w:tr w:rsidR="00BC54C0" w:rsidRPr="00B219C2" w:rsidTr="00B219C2">
        <w:trPr>
          <w:cantSplit/>
          <w:trHeight w:val="869"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B219C2" w:rsidRDefault="00BC54C0" w:rsidP="00B219C2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9C2">
              <w:rPr>
                <w:rFonts w:ascii="Times New Roman" w:eastAsia="Calibri" w:hAnsi="Times New Roman"/>
                <w:sz w:val="24"/>
                <w:szCs w:val="24"/>
              </w:rPr>
              <w:t>12.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B219C2" w:rsidRDefault="00BC54C0" w:rsidP="00B219C2">
            <w:pPr>
              <w:spacing w:line="228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219C2">
              <w:rPr>
                <w:rFonts w:ascii="Times New Roman" w:eastAsia="Arial Unicode MS" w:hAnsi="Times New Roman"/>
                <w:sz w:val="24"/>
                <w:szCs w:val="24"/>
              </w:rPr>
              <w:t xml:space="preserve">Участник </w:t>
            </w:r>
            <w:r w:rsidRPr="00B219C2">
              <w:rPr>
                <w:rFonts w:ascii="Times New Roman" w:eastAsia="Calibri" w:hAnsi="Times New Roman"/>
                <w:sz w:val="24"/>
                <w:szCs w:val="24"/>
              </w:rPr>
              <w:t>региональной</w:t>
            </w:r>
            <w:r w:rsidRPr="00B219C2">
              <w:rPr>
                <w:rFonts w:ascii="Times New Roman" w:eastAsia="Arial Unicode MS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B219C2" w:rsidRDefault="00BC54C0" w:rsidP="00B219C2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9C2">
              <w:rPr>
                <w:rFonts w:ascii="Times New Roman" w:eastAsia="Calibri" w:hAnsi="Times New Roman"/>
                <w:sz w:val="24"/>
                <w:szCs w:val="24"/>
              </w:rPr>
              <w:t>М.С. Панфилова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19C2" w:rsidRDefault="002B59FC" w:rsidP="00B219C2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B219C2">
              <w:rPr>
                <w:rFonts w:ascii="Times New Roman" w:eastAsia="Calibri" w:hAnsi="Times New Roman"/>
                <w:sz w:val="24"/>
                <w:szCs w:val="24"/>
              </w:rPr>
              <w:t>главный врач ГБУ РО «</w:t>
            </w:r>
            <w:r w:rsidR="00B219C2" w:rsidRPr="00B219C2">
              <w:rPr>
                <w:rFonts w:ascii="Times New Roman" w:eastAsia="Calibri" w:hAnsi="Times New Roman"/>
                <w:sz w:val="24"/>
                <w:szCs w:val="24"/>
              </w:rPr>
              <w:t>Ц</w:t>
            </w:r>
            <w:r w:rsidRPr="00B219C2">
              <w:rPr>
                <w:rFonts w:ascii="Times New Roman" w:eastAsia="Calibri" w:hAnsi="Times New Roman"/>
                <w:sz w:val="24"/>
                <w:szCs w:val="24"/>
              </w:rPr>
              <w:t xml:space="preserve">ентр общественного здоровья, медицинской профилактики и информационных технологий» (далее – </w:t>
            </w:r>
            <w:proofErr w:type="gramEnd"/>
          </w:p>
          <w:p w:rsidR="00BC54C0" w:rsidRPr="00B219C2" w:rsidRDefault="002B59FC" w:rsidP="00B219C2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B219C2">
              <w:rPr>
                <w:rFonts w:ascii="Times New Roman" w:eastAsia="Calibri" w:hAnsi="Times New Roman"/>
                <w:sz w:val="24"/>
                <w:szCs w:val="24"/>
              </w:rPr>
              <w:t>ГБУ РО «ЦОЗМПИТ»)</w:t>
            </w:r>
            <w:proofErr w:type="gramEnd"/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B219C2" w:rsidRDefault="00BC54C0" w:rsidP="00B219C2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9C2">
              <w:rPr>
                <w:rFonts w:ascii="Times New Roman" w:eastAsia="Calibri" w:hAnsi="Times New Roman"/>
                <w:sz w:val="24"/>
                <w:szCs w:val="24"/>
              </w:rPr>
              <w:t xml:space="preserve">А.А. Прилуцкий, </w:t>
            </w:r>
            <w:r w:rsidR="006E1326" w:rsidRPr="00B219C2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B219C2">
              <w:rPr>
                <w:rFonts w:ascii="Times New Roman" w:eastAsia="Calibri" w:hAnsi="Times New Roman"/>
                <w:sz w:val="24"/>
                <w:szCs w:val="24"/>
              </w:rPr>
              <w:t>инистр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B219C2">
            <w:pPr>
              <w:suppressAutoHyphens/>
              <w:autoSpaceDN w:val="0"/>
              <w:spacing w:line="228" w:lineRule="auto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И.Н. Лебедева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59FC" w:rsidRPr="006E1326" w:rsidRDefault="002B59FC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2B59FC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Н.В. Дмитриевой», главный внештатный  педиатр министерства здравоохранения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2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А.А. Прилуцкий,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инистр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2B59FC" w:rsidP="00175F55">
            <w:pPr>
              <w:suppressAutoHyphens/>
              <w:autoSpaceDN w:val="0"/>
              <w:spacing w:line="233" w:lineRule="auto"/>
              <w:ind w:left="57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color w:val="000000"/>
                <w:spacing w:val="-2"/>
                <w:sz w:val="24"/>
                <w:szCs w:val="24"/>
                <w:lang w:eastAsia="en-US"/>
              </w:rPr>
              <w:t>2. Не менее 95 % детских поликлиник/детских поликлинических отделений медицинских организаций дооснащены изделиями медицинского назначения в соответствии с требованиями приказа Минздрава России от 7 марта 2018 г. № 92н «О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 утверждении Положения об организации оказания первичной медико-санитарной помощи детям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2B59FC" w:rsidP="006E1326">
            <w:pPr>
              <w:suppressAutoHyphens/>
              <w:autoSpaceDN w:val="0"/>
              <w:snapToGrid w:val="0"/>
              <w:spacing w:line="233" w:lineRule="auto"/>
              <w:jc w:val="both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До 100% увеличена доля детских поликлиник/поликлинических отделений медицинских организаций, дооснащенных изделиями медицинского назначения в соответствии с требованиями приказа Минздрава России от 7 марта 2018 г. № 92н «Об утверждении Положения об организации оказания первичной медико-санитарной помощи детям» и обеспечена доступность для детского населения первичной медико-санитарной помощи, сокращено время ожидания в очереди при обращении в медицинские организации.</w:t>
            </w:r>
            <w:proofErr w:type="gramEnd"/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Увеличена доля детских поликлиник/поликлинических отделений медицинских организаций до 100% осуществивших организационно-планировочные решения внутренних пространств, обеспечивающие комфортность пребывания детей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за достижение результата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И.П. Медведев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анализа и контроля материального и технического обеспечения лечебных учреждений министерства здравоохранения </w:t>
            </w:r>
            <w:r w:rsidR="00175F5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В.И. Грач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в, первый заместитель министра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И.П. Кукушкина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организации оказания медицинской помощи детям министерства здравоохранения </w:t>
            </w:r>
            <w:r w:rsidR="00175F5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В.В. Хоминец, заместитель министра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С.А. Соколов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начальник отдела анализа, разработки и реализации целевых програм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м министерства здравоохранения </w:t>
            </w:r>
            <w:r w:rsidR="00175F5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Е.Г. Харитонова, начальник управления правового обеспечения, государственных закупок и формирования целевых программ министерства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2B59FC">
            <w:pPr>
              <w:suppressAutoHyphens/>
              <w:autoSpaceDN w:val="0"/>
              <w:spacing w:line="233" w:lineRule="auto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И.Н. Лебедева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59FC" w:rsidRPr="006E1326" w:rsidRDefault="002B59FC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2B59FC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Н.В. Дмитриевой»,  главный внештатный  педиат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р министерства </w:t>
            </w:r>
            <w:r w:rsidR="00175F5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А.А. Прилуцкий, 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инистр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2B59FC" w:rsidP="006E1326">
            <w:pPr>
              <w:suppressAutoHyphens/>
              <w:autoSpaceDN w:val="0"/>
              <w:spacing w:line="233" w:lineRule="auto"/>
              <w:ind w:left="57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3. Не менее чем до 81% увеличен охват профилактическими медицинскими осмотрами детей в возрасте 15-17 лет в рамках реализации приказа Минздрава России от 10 августа 2017 г. № 514н «О порядке проведения профилактических медицинских осмотров несовершеннолетних»: девочек – врачами акушерами-гинекологами;  мальчиков – врачами детскими урологами-андрологами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6E1326" w:rsidP="006E1326">
            <w:pPr>
              <w:suppressAutoHyphens/>
              <w:autoSpaceDN w:val="0"/>
              <w:snapToGrid w:val="0"/>
              <w:spacing w:line="233" w:lineRule="auto"/>
              <w:jc w:val="both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целью улучшения ранней диагностики заболеваний репродуктивной сферы организованы выезды врачей – специалистов консультативно-диагностического центра для детей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 РО 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«ОДКБ им. Н.В. Дмитриевой» и увеличен охват профилактическими осмотрами девочек подростков врачами акушерами-гинекологами и юношей врачами урологами-андрологами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за достижение результата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И.П. Кукушкина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организации оказания медицинской помощи детям министерства здравоохранения </w:t>
            </w:r>
            <w:r w:rsidR="00175F5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В.В. Хоминец, заместитель министра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B219C2">
            <w:pPr>
              <w:suppressAutoHyphens/>
              <w:autoSpaceDN w:val="0"/>
              <w:spacing w:line="245" w:lineRule="auto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Е.С. Кирякина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заместитель </w:t>
            </w:r>
            <w:proofErr w:type="gramStart"/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начальника отдела организации оказания медицинской помощи</w:t>
            </w:r>
            <w:proofErr w:type="gramEnd"/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детя</w:t>
            </w:r>
            <w:r w:rsidR="00175F5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 министерства здравоохранения Р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В.В. Хоминец, заместитель министра 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 программы</w:t>
            </w:r>
          </w:p>
          <w:p w:rsidR="00BC54C0" w:rsidRPr="006E1326" w:rsidRDefault="00BC54C0" w:rsidP="00B219C2">
            <w:pPr>
              <w:suppressAutoHyphens/>
              <w:autoSpaceDN w:val="0"/>
              <w:spacing w:line="245" w:lineRule="auto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И.Н. Лебедева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1326" w:rsidRPr="006E1326" w:rsidRDefault="002B59FC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главный врач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 РО «ОДКБ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им. </w:t>
            </w:r>
          </w:p>
          <w:p w:rsidR="00BC54C0" w:rsidRPr="006E1326" w:rsidRDefault="002B59FC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Н.В. Дмитриевой», главный внештатный  педиатр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А.А. Прилуцкий,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инистр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5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А.Е. Хорева</w:t>
            </w:r>
          </w:p>
        </w:tc>
        <w:tc>
          <w:tcPr>
            <w:tcW w:w="49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главный внештатный гинеколог детского и юношеского возраста</w:t>
            </w:r>
            <w:r w:rsidR="00B219C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министерства здравоохранения Р</w:t>
            </w:r>
            <w:r w:rsidR="00B219C2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А.А. Прилуцкий,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инистр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6E1326" w:rsidP="00B219C2">
            <w:pPr>
              <w:suppressAutoHyphens/>
              <w:autoSpaceDN w:val="0"/>
              <w:spacing w:before="60" w:after="60" w:line="245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color w:val="000000"/>
                <w:spacing w:val="-2"/>
                <w:sz w:val="24"/>
                <w:szCs w:val="24"/>
                <w:lang w:eastAsia="en-US"/>
              </w:rPr>
              <w:t>4. С</w:t>
            </w:r>
            <w:r w:rsidR="002B59FC" w:rsidRPr="006E1326">
              <w:rPr>
                <w:rFonts w:ascii="Times New Roman" w:eastAsia="Arial Unicode MS" w:hAnsi="Times New Roman"/>
                <w:color w:val="000000"/>
                <w:spacing w:val="-2"/>
                <w:sz w:val="24"/>
                <w:szCs w:val="24"/>
                <w:lang w:eastAsia="en-US"/>
              </w:rPr>
              <w:t>троительство/реконструкция детских больниц (корпусов)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6E1326" w:rsidP="00B219C2">
            <w:pPr>
              <w:suppressAutoHyphens/>
              <w:autoSpaceDN w:val="0"/>
              <w:snapToGrid w:val="0"/>
              <w:spacing w:before="60" w:after="60" w:line="245" w:lineRule="auto"/>
              <w:jc w:val="both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B219C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троительство объекта «И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нфекционный корпус на 150 коек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 РО 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ОДКБ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им. Н.В. Дмитриевой» и проведение текущего ремонта детских отд</w:t>
            </w:r>
            <w:r w:rsidR="00B219C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елений медицинских организаций Р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язанской области позволило  улучшить состояние здоровья детского населения на территории региона путем повышения качества и доступности медицинской помощи, эффективности использования кадровых и материальных ресурсов, улучшить условия пребывания детей в медицинских организациях</w:t>
            </w:r>
            <w:proofErr w:type="gramEnd"/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за достижение результата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И.П. Медведев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анализа и контроля материального и технического обеспечения лечебных учреждений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В.И. Грач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в, первый заместитель министра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B219C2">
            <w:pPr>
              <w:suppressAutoHyphens/>
              <w:autoSpaceDN w:val="0"/>
              <w:spacing w:line="245" w:lineRule="auto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И.П. Кукушкина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организации оказания медицинской помощи детям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В.В. Хоминец, заместитель министра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B219C2">
            <w:pPr>
              <w:suppressAutoHyphens/>
              <w:autoSpaceDN w:val="0"/>
              <w:spacing w:line="245" w:lineRule="auto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И.Н. Лебедева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1326" w:rsidRPr="006E1326" w:rsidRDefault="002B59FC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главный врач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 РО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ОДКБ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им. </w:t>
            </w:r>
          </w:p>
          <w:p w:rsidR="006E1326" w:rsidRDefault="002B59FC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Н.В. Дмитриевой», главный внештатный  педиатр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  <w:p w:rsidR="00B219C2" w:rsidRPr="00B219C2" w:rsidRDefault="00B219C2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45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А.А. Прилуцкий,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инистр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2B59FC" w:rsidP="006E1326">
            <w:pPr>
              <w:suppressAutoHyphens/>
              <w:autoSpaceDN w:val="0"/>
              <w:ind w:left="57"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5. </w:t>
            </w:r>
            <w:r w:rsidR="006E1326" w:rsidRPr="006E1326">
              <w:rPr>
                <w:rFonts w:ascii="Times New Roman" w:eastAsia="Arial Unicode MS" w:hAnsi="Times New Roman"/>
                <w:color w:val="000000"/>
                <w:spacing w:val="-2"/>
                <w:sz w:val="24"/>
                <w:szCs w:val="24"/>
                <w:lang w:eastAsia="en-US"/>
              </w:rPr>
              <w:t>В</w:t>
            </w:r>
            <w:r w:rsidRPr="006E1326">
              <w:rPr>
                <w:rFonts w:ascii="Times New Roman" w:eastAsia="Arial Unicode MS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симуляционных центрах обучено не менее 10 тыс. специалистов в области перинатологии, неонатологии и педиатрии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6E1326" w:rsidP="006E1326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симуляционных центрах обучено не менее 467 специалистов в области перинатологии, неонатологии и педиатрии, прошедших подготовку в части овладения мануальными навыками для своевременного оказания в полном объеме необходимой медицинской помощи ро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женицам и новорожденным детям. О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бучение специалистов современным технологиям позволило оказывать медицинскую помощь детям в соответствии с порядками и стандартами оказания медицинской помощи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за достижение результата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И.В. Липакова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государственной службы и кадровой политики в здравоохранении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Л.А. Сошкина, </w:t>
            </w:r>
            <w:r w:rsidR="00B219C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первый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заместитель министра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И.П. Кукушкина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организации оказания медицинской помощи детям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В.В. Хоминец, заместитель министра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С.Б. Спивак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организации оказания акушерско-гинекологической помощи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В.В. Хоминец, заместитель министра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6E1326" w:rsidP="00175F55">
            <w:pPr>
              <w:suppressAutoHyphens/>
              <w:autoSpaceDN w:val="0"/>
              <w:ind w:left="57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6. О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казана медицинская помощь 55,9 тыс. женщин в период беременности, родов</w:t>
            </w:r>
            <w:r w:rsidR="00175F5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 в послеродовой период, в том числе за счет средств родовых сертификатов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6E1326" w:rsidP="006E1326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риобретение медицинского оборудования и лекарственных средств 14 учреждениями родовспоможения за счет средств родовых сертификатов, что позволит улучшить оказание медицинской помощи женщинам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за достижение результата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И.П. Медведев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анализа и контроля материального и технического обеспечения лечебных учреждений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В.И. Грач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в, первый заместитель министра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5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С.Б. Спивак</w:t>
            </w:r>
          </w:p>
        </w:tc>
        <w:tc>
          <w:tcPr>
            <w:tcW w:w="49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организации оказания акушерско-гинекологической помощи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1739DA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В.В. Хоминец, </w:t>
            </w:r>
            <w:r w:rsidR="00BC54C0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заместитель министра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 программы</w:t>
            </w:r>
          </w:p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Г.В. Мартынова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главный врач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ГБУ РО «Г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ородской клинический родильный дом № 2», главный внештатный акушер-гинеколог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219C2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А.А. Прилуцкий, м</w:t>
            </w:r>
            <w:r w:rsidR="00BC54C0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инистр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И.П. Кукушкина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организации оказания медицинской помощи детям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В.В. Хоминец, заместитель министра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6E1326" w:rsidP="002B59FC">
            <w:pPr>
              <w:suppressAutoHyphens/>
              <w:autoSpaceDN w:val="0"/>
              <w:ind w:left="57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7. С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целью снижения младенческой смертности будет обеспечена своевременная госпитализация беременных женщин с преждевременными родами в наиболее высококвалифицированные учреждения родовспоможения для улучшения качества помощи недоношенным новорожденным</w:t>
            </w:r>
            <w:proofErr w:type="gramStart"/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</w:t>
            </w:r>
            <w:proofErr w:type="gramEnd"/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оля преждевременных родов (22-37 недель) в перинатальных центрах составит 66,4 %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6E1326" w:rsidP="006E1326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У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величена доля преждевременных родов в областном клиническом перинатальном центре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–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учреждении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родовспоможения 3 уровня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5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за достижение результата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 программы</w:t>
            </w:r>
          </w:p>
        </w:tc>
        <w:tc>
          <w:tcPr>
            <w:tcW w:w="18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С.Б. Спивак</w:t>
            </w:r>
          </w:p>
        </w:tc>
        <w:tc>
          <w:tcPr>
            <w:tcW w:w="49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организации оказания акушерско-гинекологической помощи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В.В. Хоминец, заместитель министра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5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 программы</w:t>
            </w:r>
          </w:p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Г.В. Мартынова</w:t>
            </w:r>
          </w:p>
        </w:tc>
        <w:tc>
          <w:tcPr>
            <w:tcW w:w="49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главный врач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ГБУ РО «Г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ородской клинический родильный дом № 2», главный внештатный акушер-гинеколог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B219C2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А.А. Прилуцкий, </w:t>
            </w:r>
            <w:r w:rsidR="00B219C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инистр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25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 программы</w:t>
            </w:r>
          </w:p>
        </w:tc>
        <w:tc>
          <w:tcPr>
            <w:tcW w:w="18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И.Н. Девятова</w:t>
            </w:r>
          </w:p>
        </w:tc>
        <w:tc>
          <w:tcPr>
            <w:tcW w:w="49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6E1326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главный врач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 РО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бластной клинический перинатальный центр»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219C2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А.А. Прилуцкий, м</w:t>
            </w:r>
            <w:r w:rsidR="00BC54C0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инистр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2B59FC" w:rsidP="00175F55">
            <w:pPr>
              <w:suppressAutoHyphens/>
              <w:autoSpaceDN w:val="0"/>
              <w:ind w:left="57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8.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рамках ре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гиональной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программ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ы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будет проведено не менее 500  информационно-коммуникационн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ых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мероприятий</w:t>
            </w:r>
            <w:r w:rsidR="00175F5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(круглые столы, конференции, лекции, школы, в том числе в интерактивном режиме, при участии средств массовой информации,</w:t>
            </w:r>
            <w:r w:rsidR="00175F5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издание печатных агитационных материалов)</w:t>
            </w:r>
          </w:p>
        </w:tc>
      </w:tr>
      <w:tr w:rsidR="00BC54C0" w:rsidRPr="006E1326" w:rsidTr="002B59FC">
        <w:trPr>
          <w:cantSplit/>
        </w:trPr>
        <w:tc>
          <w:tcPr>
            <w:tcW w:w="14374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54C0" w:rsidRPr="006E1326" w:rsidRDefault="006E1326" w:rsidP="006E1326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</w:t>
            </w:r>
            <w:r w:rsidR="002B59FC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одготовлены информационные материалы для родителей и детей в рамках пропаганды здорового образа жизни, оказания первой доврачебной помощи детям и оказания выездной помощи детям-инвалидам на дому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за достижение результата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М.С. Панфилова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главный врач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ГБУ РО «ЦОЗМПИТ»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6E1326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А.А. Прилуцкий,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инистр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  <w:trHeight w:val="813"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И.П. Кукушкина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2B59FC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начальник отдела организации оказания медицинской помощи детям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В.В. Хоминец,  заместитель министра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  <w:tr w:rsidR="00BC54C0" w:rsidRPr="006E1326" w:rsidTr="002B59FC">
        <w:trPr>
          <w:cantSplit/>
        </w:trPr>
        <w:tc>
          <w:tcPr>
            <w:tcW w:w="4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5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2B59FC">
            <w:pPr>
              <w:suppressAutoHyphens/>
              <w:autoSpaceDN w:val="0"/>
              <w:ind w:left="57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Участник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региональной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8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И.Н. Лебедева</w:t>
            </w:r>
          </w:p>
        </w:tc>
        <w:tc>
          <w:tcPr>
            <w:tcW w:w="49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1326" w:rsidRPr="006E1326" w:rsidRDefault="002B59FC" w:rsidP="006E1326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главный врач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ГБУ РО «ОДКБ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им. </w:t>
            </w:r>
          </w:p>
          <w:p w:rsidR="00BC54C0" w:rsidRPr="006E1326" w:rsidRDefault="002B59FC" w:rsidP="006E1326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Н.В. Дмитриевой», главный внештатный педиатр министерства </w:t>
            </w:r>
            <w:r w:rsidR="006E1326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54C0" w:rsidRPr="006E1326" w:rsidRDefault="006E1326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А.А. Прилуцкий, м</w:t>
            </w:r>
            <w:r w:rsidR="00BC54C0"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инистр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здравоохранения Рязанской области</w:t>
            </w:r>
          </w:p>
        </w:tc>
      </w:tr>
    </w:tbl>
    <w:p w:rsidR="00BC54C0" w:rsidRPr="006E1326" w:rsidRDefault="00BC54C0" w:rsidP="006E1326">
      <w:pPr>
        <w:widowControl w:val="0"/>
        <w:suppressAutoHyphens/>
        <w:autoSpaceDE w:val="0"/>
        <w:autoSpaceDN w:val="0"/>
        <w:spacing w:after="160" w:line="228" w:lineRule="auto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3. Сроки и этапы реализации</w:t>
      </w:r>
    </w:p>
    <w:p w:rsidR="00BC54C0" w:rsidRPr="006E1326" w:rsidRDefault="00BC54C0" w:rsidP="006E1326">
      <w:pPr>
        <w:tabs>
          <w:tab w:val="left" w:pos="1935"/>
        </w:tabs>
        <w:autoSpaceDE w:val="0"/>
        <w:autoSpaceDN w:val="0"/>
        <w:spacing w:line="228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Региональная программа будет реализована в 2019-2024 годах в 6 этапов: 2019 год, 2020 год, 2021 год, 2022 год, 2023 год, 2024 год.</w:t>
      </w:r>
    </w:p>
    <w:p w:rsidR="00BC54C0" w:rsidRPr="006E1326" w:rsidRDefault="00BC54C0" w:rsidP="00175F55">
      <w:pPr>
        <w:tabs>
          <w:tab w:val="left" w:pos="1935"/>
        </w:tabs>
        <w:autoSpaceDE w:val="0"/>
        <w:autoSpaceDN w:val="0"/>
        <w:spacing w:before="120" w:after="120" w:line="228" w:lineRule="auto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4. Цель региональной программы</w:t>
      </w:r>
    </w:p>
    <w:p w:rsidR="00BC54C0" w:rsidRPr="006E1326" w:rsidRDefault="00BC54C0" w:rsidP="006E1326">
      <w:pPr>
        <w:suppressAutoHyphens/>
        <w:autoSpaceDN w:val="0"/>
        <w:spacing w:line="228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Целью региональной программы является снижение младенческой смертности в Рязанской области до 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br/>
        <w:t>4 случаев на 1000 родившихся живыми до 2024 года путем совершенствования оказания специализированной, в том числе высокотехнологичной, медицинской помощи детям, повышения доступности и качества медицинской помощи на всех этапах ее оказания, а также профилактики первичной заболеваемости.</w:t>
      </w:r>
    </w:p>
    <w:p w:rsidR="00BC54C0" w:rsidRPr="006E1326" w:rsidRDefault="00BC54C0" w:rsidP="006E1326">
      <w:pPr>
        <w:suppressAutoHyphens/>
        <w:autoSpaceDN w:val="0"/>
        <w:spacing w:line="228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BC54C0" w:rsidRPr="006E1326" w:rsidRDefault="00BC54C0" w:rsidP="006E1326">
      <w:pPr>
        <w:widowControl w:val="0"/>
        <w:suppressAutoHyphens/>
        <w:autoSpaceDN w:val="0"/>
        <w:spacing w:line="228" w:lineRule="auto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5. Задачи региональной программы</w:t>
      </w:r>
    </w:p>
    <w:p w:rsidR="00BC54C0" w:rsidRPr="006E1326" w:rsidRDefault="00BC54C0" w:rsidP="006E1326">
      <w:pPr>
        <w:widowControl w:val="0"/>
        <w:suppressAutoHyphens/>
        <w:autoSpaceDN w:val="0"/>
        <w:spacing w:line="228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337"/>
        <w:gridCol w:w="11554"/>
      </w:tblGrid>
      <w:tr w:rsidR="00BC54C0" w:rsidRPr="006E1326" w:rsidTr="006E1326">
        <w:tc>
          <w:tcPr>
            <w:tcW w:w="488" w:type="dxa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№</w:t>
            </w:r>
            <w:r w:rsidRPr="006E1326">
              <w:rPr>
                <w:rFonts w:ascii="Times New Roman" w:hAnsi="Times New Roman"/>
              </w:rPr>
              <w:t xml:space="preserve">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1554" w:type="dxa"/>
            <w:vAlign w:val="center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Результаты региональной программы</w:t>
            </w:r>
          </w:p>
        </w:tc>
      </w:tr>
    </w:tbl>
    <w:p w:rsidR="006E1326" w:rsidRPr="006E1326" w:rsidRDefault="006E1326" w:rsidP="006E1326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337"/>
        <w:gridCol w:w="11554"/>
      </w:tblGrid>
      <w:tr w:rsidR="00BC54C0" w:rsidRPr="006E1326" w:rsidTr="006E1326">
        <w:trPr>
          <w:tblHeader/>
        </w:trPr>
        <w:tc>
          <w:tcPr>
            <w:tcW w:w="488" w:type="dxa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4" w:type="dxa"/>
            <w:vAlign w:val="center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54C0" w:rsidRPr="006E1326" w:rsidTr="00891A7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Обеспечено развитие профилактического направления в педиатрии и раннее взятие на диспансерный учет детей с впервые выявленными хроническими заболеваниями</w:t>
            </w:r>
          </w:p>
        </w:tc>
        <w:tc>
          <w:tcPr>
            <w:tcW w:w="1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Увеличение доли посещений детьми медицинских организаций с профилактическими целями к 2024 году до 51% путем: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> 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дооснащения изделиями медицинского назначения детских поликлиник и детских поликлинических отделений;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 проведения двух раз в месяц видеоселекторного совещания по организации оказания медицинской помощи детям;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> 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проведения разъяснительной работы с подростками и их родителями/законными представителями в отношении проведения профилактических медицинских осмотров в соответствии с приказом Минздрава России от 10 августа 2017 г. № 514н «О Порядке проведения профилактических медицинских осмотров несовершеннолетних»;</w:t>
            </w:r>
          </w:p>
          <w:p w:rsidR="00BC54C0" w:rsidRPr="006E1326" w:rsidRDefault="006E1326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 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 xml:space="preserve">проведения информационно-коммуникационных мероприятий (круглые столы, конференции, лекции, при участии средств массовой информации) по вопросам посещения амбулаторно-поликлинических организаций с профилактической целью, а также необходимости проведения профилактических медицинских осмотров несовершеннолетних: девочек 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–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 xml:space="preserve"> врачами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 xml:space="preserve">акушерами-гинекологами; мальчиков 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–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 xml:space="preserve"> врачами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>урологами-андрологами.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Увеличение взятых под диспансерное наблюдение детей в возрасте 0-17 лет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впервые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жизни установленными диагнозами болезней костно-мышечной системы и соединительной ткани, глаза и его придаточного аппарата, органов пищеварения, кровообращения, эндокринной системы и обмена веществ в Рязанской области к 2024 году до 90% путем: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полнотой и своевременностью диспансеризации детей с хроническими заболеваниями;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 организации оказания специализированной медицинской помощи на дому детям-инвалидам;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 подготовки главными внештатными детскими специалистами информационных материалов по организации диспансерного наблюдения детей с хроническими заболеваниями: костно-мышечной системы и соединительной ткани, органов кровообращения, болезни глаза и его придаточного аппарата, эндокринной системы и нарушений обмена веществ, а также органов пищеварения;</w:t>
            </w:r>
          </w:p>
          <w:p w:rsidR="00BC54C0" w:rsidRPr="006E1326" w:rsidRDefault="006E1326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- 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 xml:space="preserve">проведения информационно-коммуникационных мероприятий, направленных на повышение охвата детей диспансерным наблюдением в медицинских организациях Рязанской области (размещение информации на сайтах медицинских организаций, на информационных стендах в медицинских организациях, доведение указанной информации родителям в медицинских и образовательных организациях, размещение информации главных внештатных детских специалистов о порядке диспансеризации детей при различных заболеваниях на </w:t>
            </w:r>
            <w:proofErr w:type="gramEnd"/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министерства 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>здравоохранения Рязанской области)</w:t>
            </w:r>
          </w:p>
        </w:tc>
      </w:tr>
      <w:tr w:rsidR="00BC54C0" w:rsidRPr="006E1326" w:rsidTr="00891A7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Повышено качество и доступность медицинской помощи детям и снижена детская смертность</w:t>
            </w:r>
          </w:p>
        </w:tc>
        <w:tc>
          <w:tcPr>
            <w:tcW w:w="1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В рамках региональной программы проводится комплекс мероприятий, позволяющий повысить качество и доступность оказания медицинской помощи детям в Рязанской области путем создания современной инфраструктуры оказания медицинской помощи:</w:t>
            </w:r>
          </w:p>
          <w:p w:rsidR="00BC54C0" w:rsidRPr="006E1326" w:rsidRDefault="006E1326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 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>в рамках исполнения приказа Минздрава России от 7 марта 2018 г. № 92н организовано оснащение современным оборудованием детских поликлиник и детских поликлинических отделений 17 медицинских организаций Рязанской области, проведение в них организационно-планировочных решений;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-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> 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организована «открытая регистратура», используются современные IT-технологии, налажен электронный документооборот, в том числе телемедицинские технологии, электронная запись к врачу, выдача электронных рецептов, внедрена рациональная логистика и маршрутизация, оптимизированы потоки здоровых и больных пациентов, создан кабинет доврачебного приема, игровые зоны для детей, введена уникальная практика выдачи единого талона для профилактического осмотра, за счет чего время его прохождения сократилось до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br/>
            </w:r>
            <w:r w:rsidRPr="006E1326">
              <w:rPr>
                <w:rFonts w:ascii="Times New Roman" w:hAnsi="Times New Roman"/>
                <w:sz w:val="24"/>
                <w:szCs w:val="24"/>
              </w:rPr>
              <w:t>1 часа - 1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часа 20 минут; 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- организовано внедрение в повседневную практику амбулаторно-поликлинических учреждений бережливых технологий, способствующих созданию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пациент-ориентированной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системы и благоприятной среды, совершенствующих логистику и комфортность предоставления услуг, а также повышающих ресурсную эффективность медицинских организаций;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</w:t>
            </w:r>
            <w:r w:rsidR="00175F55">
              <w:rPr>
                <w:rFonts w:ascii="Times New Roman" w:hAnsi="Times New Roman"/>
                <w:sz w:val="24"/>
                <w:szCs w:val="24"/>
              </w:rPr>
              <w:t> 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 xml:space="preserve">строительство инфекционного корпуса на 150 коек в ГБУ РО «ОДКБ им. </w:t>
            </w:r>
            <w:r w:rsidR="002B59FC" w:rsidRPr="006E1326">
              <w:rPr>
                <w:rFonts w:ascii="Times New Roman" w:hAnsi="Times New Roman"/>
                <w:sz w:val="24"/>
                <w:szCs w:val="24"/>
              </w:rPr>
              <w:t>Н.В. Дмитриевой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 xml:space="preserve">», обеспечивающее повышение доступности специализированной медицинской помощи детям в Рязанской области; 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- проведение текущего ремонта детских отделений медицинских организаций Рязанской области. 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Региональная программа направлена на достижение основной цели национального проекта 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 xml:space="preserve"> снижение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младенческой смертности в 2024 году до 4 случаев на 1000 родившихся живыми путем:</w:t>
            </w:r>
          </w:p>
          <w:p w:rsidR="00BC54C0" w:rsidRPr="006E1326" w:rsidRDefault="006E1326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 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>совершенствования маршрутизации беременных женщин, обеспечения своевременной госпитализации беременных женщин с преждевременными родами в учреждение родовспоможения 3 уровня, повышени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я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 xml:space="preserve"> доли преждевременных родов в ГБУ РО «Областной клиническ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ий перинатальный центр» до 66,4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>% с целью улучшения качества оказания медицинской помощи новорожденным и недоношенным детям;</w:t>
            </w:r>
          </w:p>
          <w:p w:rsidR="00BC54C0" w:rsidRPr="006E1326" w:rsidRDefault="006E1326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 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>совершенствования УЗИ-диагностики с целью своевременной пренатальной диагностики врожденных пороков развития плода, направления женщин на родоразрешение в НМИЦ и своевременного проведения оперативного лечения пороков развития новорожденных;</w:t>
            </w:r>
          </w:p>
          <w:p w:rsidR="00BC54C0" w:rsidRPr="006E1326" w:rsidRDefault="006E1326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 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>проведения телевидеомедицинских консультаций и консультаций женщин и детей в режиме видеоконференций в НМИЦ с целью совершенствования оказания медицинской помощи;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 дооснащения медицинских организаций службы родовспоможения за счет средств родовых сертификатов;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 информирования населения о необходимости родоразрешения в медицинских организациях в соответствии с группой риска, распространения 59850 памяток, 463 выступлений в региональных СМИ;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- проведения ежедневного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мониторинга деятельности медицинских организаций службы родовспоможения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 проведения еженедельных видеоселекторных совещаний по родовспоможению и детству;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> 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повышения квалификации кадров в федеральных симуляционных центрах: ФГБУ «НМИЦ АГП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br/>
            </w:r>
            <w:r w:rsidRPr="006E1326">
              <w:rPr>
                <w:rFonts w:ascii="Times New Roman" w:hAnsi="Times New Roman"/>
                <w:sz w:val="24"/>
                <w:szCs w:val="24"/>
              </w:rPr>
              <w:t>им. В.И.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Кулакова» Минздрава России, ФГБУ «ИвНИИ МиД им. В.Н.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Городкова» Минздрава России,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br/>
            </w:r>
            <w:r w:rsidRPr="006E1326">
              <w:rPr>
                <w:rFonts w:ascii="Times New Roman" w:hAnsi="Times New Roman"/>
                <w:sz w:val="24"/>
                <w:szCs w:val="24"/>
              </w:rPr>
              <w:t>ФГБОУ ВО РязГМУ Минздрава России. К 2024 году будет обучено 467 специалистов в области перинатологии: по акушерству и гинекологии, анестезиологии-реаниматологии, неонатологии и педиатрии, что позволит оказывать квалифицированную помощь женщинам и детям;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> 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 xml:space="preserve">повышения рождаемости с помощью применения современных технологий 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 xml:space="preserve"> экстракорпорального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оплодотворения;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</w:t>
            </w:r>
            <w:r w:rsidR="006E1326" w:rsidRPr="006E1326">
              <w:rPr>
                <w:rFonts w:ascii="Times New Roman" w:hAnsi="Times New Roman"/>
                <w:sz w:val="24"/>
                <w:szCs w:val="24"/>
              </w:rPr>
              <w:t> 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оказания медицинской помощи детям в соответствии с порядками, стандартами, клиническими рекомендациями;</w:t>
            </w:r>
          </w:p>
          <w:p w:rsidR="00BC54C0" w:rsidRPr="006E1326" w:rsidRDefault="006E1326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 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>оказания медицинской помощи детям в Рязанской области в рамках трехуровневой системы здравоохранения;</w:t>
            </w:r>
          </w:p>
          <w:p w:rsidR="00BC54C0" w:rsidRPr="006E1326" w:rsidRDefault="00DC008E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>совершенствования маршрутизации новорожденных и детей старше 28 дней жизни, структурировани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BC54C0" w:rsidRPr="006E1326">
              <w:rPr>
                <w:rFonts w:ascii="Times New Roman" w:hAnsi="Times New Roman"/>
                <w:sz w:val="24"/>
                <w:szCs w:val="24"/>
              </w:rPr>
              <w:t xml:space="preserve"> работы дистанционного реанимационно-консультативного центра для новорожденных и детей на базе ГБУ РО «Областной клинический перинатальный центр»;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 внедрения системы контроля качества медицинской помощи детям в медицинских организациях Рязанской области;</w:t>
            </w:r>
          </w:p>
          <w:p w:rsidR="00BC54C0" w:rsidRPr="006E1326" w:rsidRDefault="00BC54C0" w:rsidP="006E1326">
            <w:pPr>
              <w:widowControl w:val="0"/>
              <w:suppressAutoHyphens/>
              <w:autoSpaceDN w:val="0"/>
              <w:spacing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- внедрения системы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соблюдением клинических рекомендаций в медицинских организациях Рязанской области</w:t>
            </w:r>
          </w:p>
        </w:tc>
      </w:tr>
    </w:tbl>
    <w:p w:rsidR="00BC54C0" w:rsidRPr="00175F55" w:rsidRDefault="00BC54C0" w:rsidP="006E1326">
      <w:pPr>
        <w:spacing w:line="228" w:lineRule="auto"/>
        <w:rPr>
          <w:rFonts w:ascii="Times New Roman" w:hAnsi="Times New Roman"/>
          <w:sz w:val="6"/>
          <w:szCs w:val="6"/>
        </w:rPr>
      </w:pPr>
    </w:p>
    <w:p w:rsidR="00BC54C0" w:rsidRPr="006E1326" w:rsidRDefault="00BC54C0" w:rsidP="006E1326">
      <w:pPr>
        <w:widowControl w:val="0"/>
        <w:suppressAutoHyphens/>
        <w:autoSpaceDN w:val="0"/>
        <w:spacing w:line="228" w:lineRule="auto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Общественно значимым результатом (далее – ОЗР) региональной программы является обеспечен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t>ие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 доступност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 для детей детских поликлиник и детских поликлинических отделений с созданной современной инфраструктурой оказания медицинской помощи.</w:t>
      </w:r>
    </w:p>
    <w:p w:rsidR="00BC54C0" w:rsidRPr="006E1326" w:rsidRDefault="00BC54C0" w:rsidP="00BC54C0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496"/>
        <w:gridCol w:w="1984"/>
        <w:gridCol w:w="1711"/>
        <w:gridCol w:w="2768"/>
      </w:tblGrid>
      <w:tr w:rsidR="00BC54C0" w:rsidRPr="006E1326" w:rsidTr="00891A7F">
        <w:trPr>
          <w:trHeight w:val="357"/>
        </w:trPr>
        <w:tc>
          <w:tcPr>
            <w:tcW w:w="540" w:type="dxa"/>
            <w:vMerge w:val="restart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496" w:type="dxa"/>
            <w:vMerge w:val="restart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результата</w:t>
            </w:r>
          </w:p>
        </w:tc>
        <w:tc>
          <w:tcPr>
            <w:tcW w:w="1984" w:type="dxa"/>
            <w:vMerge w:val="restart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Тип результата</w:t>
            </w:r>
          </w:p>
        </w:tc>
        <w:tc>
          <w:tcPr>
            <w:tcW w:w="4479" w:type="dxa"/>
            <w:gridSpan w:val="2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BC54C0" w:rsidRPr="006E1326" w:rsidTr="00891A7F">
        <w:trPr>
          <w:trHeight w:val="416"/>
        </w:trPr>
        <w:tc>
          <w:tcPr>
            <w:tcW w:w="540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6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Значение, %</w:t>
            </w:r>
          </w:p>
        </w:tc>
        <w:tc>
          <w:tcPr>
            <w:tcW w:w="276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достижения результата (дд.мм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г.)</w:t>
            </w:r>
          </w:p>
        </w:tc>
      </w:tr>
      <w:tr w:rsidR="00BC54C0" w:rsidRPr="006E1326" w:rsidTr="00891A7F">
        <w:trPr>
          <w:trHeight w:val="255"/>
        </w:trPr>
        <w:tc>
          <w:tcPr>
            <w:tcW w:w="540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6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68" w:type="dxa"/>
          </w:tcPr>
          <w:p w:rsidR="00BC54C0" w:rsidRPr="006E1326" w:rsidRDefault="00DC008E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BC54C0" w:rsidRPr="006E1326" w:rsidTr="00891A7F">
        <w:trPr>
          <w:trHeight w:val="427"/>
        </w:trPr>
        <w:tc>
          <w:tcPr>
            <w:tcW w:w="14499" w:type="dxa"/>
            <w:gridSpan w:val="5"/>
            <w:tcBorders>
              <w:bottom w:val="single" w:sz="4" w:space="0" w:color="auto"/>
            </w:tcBorders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Обеспечена доступность для детей детских поликлиник и детских поликлинических отделений с созданной современной инфраструктурой оказания медицинской помощи</w:t>
            </w:r>
          </w:p>
        </w:tc>
      </w:tr>
      <w:tr w:rsidR="00BC54C0" w:rsidRPr="006E1326" w:rsidTr="00B219C2">
        <w:trPr>
          <w:trHeight w:val="300"/>
        </w:trPr>
        <w:tc>
          <w:tcPr>
            <w:tcW w:w="540" w:type="dxa"/>
            <w:vMerge w:val="restart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496" w:type="dxa"/>
            <w:vMerge w:val="restart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color w:val="000000"/>
                <w:spacing w:val="-2"/>
                <w:sz w:val="24"/>
              </w:rPr>
              <w:t>Детские поликлиники/детские поликлинические отделения медицинских организаций Рязанской области реализуют организационно-планировочные решения внутренних пространств, обеспечивающих комфортность пребывания детей в соответствии  с приказом Минздрава  России от 7 марта 2018 г. № 92н «Об утверждении Положения об организации оказания первичной медико-санитарной помощи детям»</w:t>
            </w:r>
          </w:p>
        </w:tc>
        <w:tc>
          <w:tcPr>
            <w:tcW w:w="1984" w:type="dxa"/>
            <w:vMerge w:val="restart"/>
          </w:tcPr>
          <w:p w:rsidR="00BC54C0" w:rsidRPr="006E1326" w:rsidRDefault="00DC008E" w:rsidP="00B219C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риобретение товаров, работ, услуг</w:t>
            </w: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6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</w:tr>
      <w:tr w:rsidR="00BC54C0" w:rsidRPr="006E1326" w:rsidTr="00891A7F">
        <w:trPr>
          <w:trHeight w:val="345"/>
        </w:trPr>
        <w:tc>
          <w:tcPr>
            <w:tcW w:w="540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6" w:type="dxa"/>
            <w:vMerge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76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</w:tr>
      <w:tr w:rsidR="00BC54C0" w:rsidRPr="006E1326" w:rsidTr="00891A7F">
        <w:trPr>
          <w:trHeight w:val="300"/>
        </w:trPr>
        <w:tc>
          <w:tcPr>
            <w:tcW w:w="540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6" w:type="dxa"/>
            <w:vMerge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76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</w:tr>
      <w:tr w:rsidR="00BC54C0" w:rsidRPr="006E1326" w:rsidTr="00891A7F">
        <w:trPr>
          <w:trHeight w:val="285"/>
        </w:trPr>
        <w:tc>
          <w:tcPr>
            <w:tcW w:w="540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6" w:type="dxa"/>
            <w:vMerge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76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</w:tr>
      <w:tr w:rsidR="00BC54C0" w:rsidRPr="006E1326" w:rsidTr="00891A7F">
        <w:trPr>
          <w:trHeight w:val="255"/>
        </w:trPr>
        <w:tc>
          <w:tcPr>
            <w:tcW w:w="540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6" w:type="dxa"/>
            <w:vMerge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76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</w:tr>
      <w:tr w:rsidR="00BC54C0" w:rsidRPr="006E1326" w:rsidTr="00891A7F">
        <w:trPr>
          <w:trHeight w:val="390"/>
        </w:trPr>
        <w:tc>
          <w:tcPr>
            <w:tcW w:w="540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6" w:type="dxa"/>
            <w:vMerge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76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</w:tr>
      <w:tr w:rsidR="00BC54C0" w:rsidRPr="006E1326" w:rsidTr="00891A7F">
        <w:trPr>
          <w:trHeight w:val="225"/>
        </w:trPr>
        <w:tc>
          <w:tcPr>
            <w:tcW w:w="540" w:type="dxa"/>
            <w:vMerge w:val="restart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7496" w:type="dxa"/>
            <w:vMerge w:val="restart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color w:val="000000"/>
                <w:spacing w:val="-2"/>
                <w:sz w:val="24"/>
              </w:rPr>
              <w:t>Детские поликлиники/детские поликлинические отделения медицинских организаций Рязанской области будут дооснащены медицинскими изделиями в соответствии  с приказом Минздрава  России от 7 марта 2018 г. № 92н «Об утверждении Положения об организации оказания первичной медико-санитарной помощи детям»</w:t>
            </w:r>
          </w:p>
        </w:tc>
        <w:tc>
          <w:tcPr>
            <w:tcW w:w="1984" w:type="dxa"/>
            <w:vMerge w:val="restart"/>
          </w:tcPr>
          <w:p w:rsidR="00BC54C0" w:rsidRPr="006E1326" w:rsidRDefault="00DC008E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риобретение товаров, работ, услуг</w:t>
            </w: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6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</w:tr>
      <w:tr w:rsidR="00BC54C0" w:rsidRPr="006E1326" w:rsidTr="00891A7F">
        <w:trPr>
          <w:trHeight w:val="255"/>
        </w:trPr>
        <w:tc>
          <w:tcPr>
            <w:tcW w:w="540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6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984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76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</w:tr>
      <w:tr w:rsidR="00BC54C0" w:rsidRPr="006E1326" w:rsidTr="00891A7F">
        <w:trPr>
          <w:trHeight w:val="285"/>
        </w:trPr>
        <w:tc>
          <w:tcPr>
            <w:tcW w:w="540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6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984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76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</w:tr>
      <w:tr w:rsidR="00BC54C0" w:rsidRPr="006E1326" w:rsidTr="00891A7F">
        <w:trPr>
          <w:trHeight w:val="240"/>
        </w:trPr>
        <w:tc>
          <w:tcPr>
            <w:tcW w:w="540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6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984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76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</w:tr>
      <w:tr w:rsidR="00BC54C0" w:rsidRPr="006E1326" w:rsidTr="00891A7F">
        <w:trPr>
          <w:trHeight w:val="150"/>
        </w:trPr>
        <w:tc>
          <w:tcPr>
            <w:tcW w:w="540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6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984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76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</w:tr>
      <w:tr w:rsidR="00BC54C0" w:rsidRPr="006E1326" w:rsidTr="00891A7F">
        <w:trPr>
          <w:trHeight w:val="150"/>
        </w:trPr>
        <w:tc>
          <w:tcPr>
            <w:tcW w:w="540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6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984" w:type="dxa"/>
            <w:vMerge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76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</w:tr>
    </w:tbl>
    <w:p w:rsidR="00BC54C0" w:rsidRPr="006E1326" w:rsidRDefault="00BC54C0" w:rsidP="00BC54C0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lang w:eastAsia="en-US"/>
        </w:rPr>
      </w:pPr>
    </w:p>
    <w:p w:rsidR="00BC54C0" w:rsidRPr="006E1326" w:rsidRDefault="00BC54C0" w:rsidP="00BC54C0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Показатели ОЗР</w:t>
      </w:r>
    </w:p>
    <w:p w:rsidR="00BC54C0" w:rsidRPr="006E1326" w:rsidRDefault="00BC54C0" w:rsidP="00BC54C0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712"/>
        <w:gridCol w:w="3623"/>
        <w:gridCol w:w="3624"/>
      </w:tblGrid>
      <w:tr w:rsidR="00BC54C0" w:rsidRPr="006E1326" w:rsidTr="006E1326">
        <w:trPr>
          <w:trHeight w:val="441"/>
        </w:trPr>
        <w:tc>
          <w:tcPr>
            <w:tcW w:w="540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712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Значение, %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Дата достижения результата (дд.мм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.г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г.)</w:t>
            </w:r>
          </w:p>
        </w:tc>
      </w:tr>
    </w:tbl>
    <w:p w:rsidR="006E1326" w:rsidRPr="006E1326" w:rsidRDefault="006E1326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712"/>
        <w:gridCol w:w="3623"/>
        <w:gridCol w:w="3624"/>
      </w:tblGrid>
      <w:tr w:rsidR="00BC54C0" w:rsidRPr="006E1326" w:rsidTr="006E1326">
        <w:trPr>
          <w:tblHeader/>
        </w:trPr>
        <w:tc>
          <w:tcPr>
            <w:tcW w:w="540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12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4</w:t>
            </w:r>
          </w:p>
        </w:tc>
      </w:tr>
      <w:tr w:rsidR="00BC54C0" w:rsidRPr="006E1326" w:rsidTr="00891A7F">
        <w:tc>
          <w:tcPr>
            <w:tcW w:w="14499" w:type="dxa"/>
            <w:gridSpan w:val="4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Обеспечена доступность для детей детских поликлиник и детских поликлинических отделений с созданной современной инфраструктурой оказания медицинской помощи</w:t>
            </w:r>
          </w:p>
        </w:tc>
      </w:tr>
      <w:tr w:rsidR="00BC54C0" w:rsidRPr="006E1326" w:rsidTr="00891A7F">
        <w:trPr>
          <w:trHeight w:val="190"/>
        </w:trPr>
        <w:tc>
          <w:tcPr>
            <w:tcW w:w="540" w:type="dxa"/>
            <w:vMerge w:val="restart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712" w:type="dxa"/>
            <w:vMerge w:val="restart"/>
            <w:shd w:val="clear" w:color="auto" w:fill="auto"/>
          </w:tcPr>
          <w:p w:rsidR="00BC54C0" w:rsidRPr="006E1326" w:rsidRDefault="00BC54C0" w:rsidP="00891A7F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6E1326">
              <w:rPr>
                <w:rFonts w:ascii="Times New Roman" w:hAnsi="Times New Roman"/>
                <w:color w:val="000000"/>
                <w:spacing w:val="-2"/>
                <w:sz w:val="24"/>
              </w:rPr>
              <w:t>Количество (доля) детских поликлиник и детских поликлинических отделений с созданной современной инфраструктурой оказания медицинской помощи детям</w:t>
            </w: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20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31.12.2019</w:t>
            </w:r>
          </w:p>
        </w:tc>
      </w:tr>
      <w:tr w:rsidR="00BC54C0" w:rsidRPr="006E1326" w:rsidTr="00891A7F">
        <w:trPr>
          <w:trHeight w:val="179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95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31.12.2020</w:t>
            </w:r>
          </w:p>
        </w:tc>
      </w:tr>
      <w:tr w:rsidR="00BC54C0" w:rsidRPr="006E1326" w:rsidTr="00891A7F">
        <w:trPr>
          <w:trHeight w:val="111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95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31.12.2021</w:t>
            </w:r>
          </w:p>
        </w:tc>
      </w:tr>
      <w:tr w:rsidR="00BC54C0" w:rsidRPr="006E1326" w:rsidTr="00891A7F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95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31.12.2022</w:t>
            </w:r>
          </w:p>
        </w:tc>
      </w:tr>
      <w:tr w:rsidR="00BC54C0" w:rsidRPr="006E1326" w:rsidTr="00891A7F">
        <w:trPr>
          <w:trHeight w:val="165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95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31.12.2023</w:t>
            </w:r>
          </w:p>
        </w:tc>
      </w:tr>
      <w:tr w:rsidR="00BC54C0" w:rsidRPr="006E1326" w:rsidTr="00891A7F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95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31.12.2024</w:t>
            </w:r>
          </w:p>
        </w:tc>
      </w:tr>
      <w:tr w:rsidR="00BC54C0" w:rsidRPr="006E1326" w:rsidTr="00891A7F">
        <w:trPr>
          <w:trHeight w:val="306"/>
        </w:trPr>
        <w:tc>
          <w:tcPr>
            <w:tcW w:w="540" w:type="dxa"/>
            <w:vMerge w:val="restart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 w:val="restart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 xml:space="preserve">Число выполненных детьми посещений детских поликлиник и </w:t>
            </w:r>
          </w:p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 xml:space="preserve">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</w:t>
            </w:r>
          </w:p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подразделений</w:t>
            </w: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-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31.12.2019</w:t>
            </w:r>
          </w:p>
        </w:tc>
      </w:tr>
      <w:tr w:rsidR="00BC54C0" w:rsidRPr="006E1326" w:rsidTr="00891A7F">
        <w:trPr>
          <w:trHeight w:val="285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-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31.12.2020</w:t>
            </w:r>
          </w:p>
        </w:tc>
      </w:tr>
      <w:tr w:rsidR="00BC54C0" w:rsidRPr="006E1326" w:rsidTr="00891A7F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40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31.12.2021</w:t>
            </w:r>
          </w:p>
        </w:tc>
      </w:tr>
      <w:tr w:rsidR="00BC54C0" w:rsidRPr="006E1326" w:rsidTr="00891A7F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70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31.12.2022</w:t>
            </w:r>
          </w:p>
        </w:tc>
      </w:tr>
      <w:tr w:rsidR="00BC54C0" w:rsidRPr="006E1326" w:rsidTr="00891A7F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90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31.12.2023</w:t>
            </w:r>
          </w:p>
        </w:tc>
      </w:tr>
      <w:tr w:rsidR="00BC54C0" w:rsidRPr="006E1326" w:rsidTr="00891A7F">
        <w:trPr>
          <w:trHeight w:val="200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95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31.12.2024</w:t>
            </w:r>
          </w:p>
        </w:tc>
      </w:tr>
      <w:tr w:rsidR="00BC54C0" w:rsidRPr="006E1326" w:rsidTr="00891A7F">
        <w:trPr>
          <w:trHeight w:val="195"/>
        </w:trPr>
        <w:tc>
          <w:tcPr>
            <w:tcW w:w="540" w:type="dxa"/>
            <w:vMerge w:val="restart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712" w:type="dxa"/>
            <w:vMerge w:val="restart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Укомплектованность медицинских организаций, оказывающих медицинскую помощь детям (доля занятых</w:t>
            </w:r>
            <w:r w:rsidRPr="006E1326">
              <w:rPr>
                <w:rFonts w:ascii="Times New Roman" w:hAnsi="Times New Roman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физическими лицами должностей от общего количества должностей в медицинских организациях, оказывающих медицинскую помощь в амбулаторных условиях), нарастающим итогом: врачами педиатрами</w:t>
            </w: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-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31.12.2019</w:t>
            </w:r>
          </w:p>
        </w:tc>
      </w:tr>
      <w:tr w:rsidR="00BC54C0" w:rsidRPr="006E1326" w:rsidTr="00891A7F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-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31.12.2020</w:t>
            </w:r>
          </w:p>
        </w:tc>
      </w:tr>
      <w:tr w:rsidR="00BC54C0" w:rsidRPr="006E1326" w:rsidTr="00891A7F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89,75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31.12.2021</w:t>
            </w:r>
          </w:p>
        </w:tc>
      </w:tr>
      <w:tr w:rsidR="00BC54C0" w:rsidRPr="006E1326" w:rsidTr="00891A7F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89,80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31.12.2022</w:t>
            </w:r>
          </w:p>
        </w:tc>
      </w:tr>
      <w:tr w:rsidR="00BC54C0" w:rsidRPr="006E1326" w:rsidTr="00891A7F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89,90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31.12.2023</w:t>
            </w:r>
          </w:p>
        </w:tc>
      </w:tr>
      <w:tr w:rsidR="00BC54C0" w:rsidRPr="006E1326" w:rsidTr="00891A7F">
        <w:trPr>
          <w:trHeight w:val="302"/>
        </w:trPr>
        <w:tc>
          <w:tcPr>
            <w:tcW w:w="540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90</w:t>
            </w:r>
          </w:p>
        </w:tc>
        <w:tc>
          <w:tcPr>
            <w:tcW w:w="3624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31.12.2024</w:t>
            </w:r>
          </w:p>
        </w:tc>
      </w:tr>
    </w:tbl>
    <w:p w:rsidR="00BC54C0" w:rsidRPr="006E1326" w:rsidRDefault="00BC54C0" w:rsidP="00BC54C0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BC54C0" w:rsidRPr="006E1326" w:rsidRDefault="00BC54C0" w:rsidP="00BC54C0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6. Характеристика службы медицинской помощи детям и родовспоможения Рязанской области</w:t>
      </w:r>
    </w:p>
    <w:p w:rsidR="00BC54C0" w:rsidRPr="006E1326" w:rsidRDefault="00BC54C0" w:rsidP="00BC54C0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4"/>
          <w:szCs w:val="22"/>
          <w:lang w:eastAsia="en-US"/>
        </w:rPr>
      </w:pPr>
      <w:r w:rsidRPr="006E1326">
        <w:rPr>
          <w:rFonts w:ascii="Times New Roman" w:eastAsia="Calibri" w:hAnsi="Times New Roman"/>
          <w:sz w:val="28"/>
          <w:szCs w:val="24"/>
        </w:rPr>
        <w:t xml:space="preserve">В результате ввода в эксплуатацию в марте 2011 года перинатального центра в регионе была создана современная </w:t>
      </w:r>
      <w:r w:rsidR="00DC008E">
        <w:rPr>
          <w:rFonts w:ascii="Times New Roman" w:eastAsia="Calibri" w:hAnsi="Times New Roman"/>
          <w:sz w:val="28"/>
          <w:szCs w:val="24"/>
        </w:rPr>
        <w:t>трех</w:t>
      </w:r>
      <w:r w:rsidRPr="006E1326">
        <w:rPr>
          <w:rFonts w:ascii="Times New Roman" w:eastAsia="Calibri" w:hAnsi="Times New Roman"/>
          <w:sz w:val="28"/>
          <w:szCs w:val="24"/>
        </w:rPr>
        <w:t>уровневая</w:t>
      </w:r>
      <w:r w:rsidR="00DC008E">
        <w:rPr>
          <w:rFonts w:ascii="Times New Roman" w:eastAsia="Calibri" w:hAnsi="Times New Roman"/>
          <w:sz w:val="28"/>
          <w:szCs w:val="24"/>
        </w:rPr>
        <w:t xml:space="preserve"> </w:t>
      </w:r>
      <w:r w:rsidRPr="006E1326">
        <w:rPr>
          <w:rFonts w:ascii="Times New Roman" w:eastAsia="Calibri" w:hAnsi="Times New Roman"/>
          <w:sz w:val="28"/>
          <w:szCs w:val="24"/>
        </w:rPr>
        <w:t xml:space="preserve">система оказания акушерско-гинекологической помощи в Рязанской области. 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4"/>
          <w:szCs w:val="22"/>
          <w:lang w:eastAsia="en-US"/>
        </w:rPr>
      </w:pPr>
      <w:r w:rsidRPr="006E1326">
        <w:rPr>
          <w:rFonts w:ascii="Times New Roman" w:eastAsia="Calibri" w:hAnsi="Times New Roman"/>
          <w:sz w:val="28"/>
          <w:szCs w:val="24"/>
        </w:rPr>
        <w:t>Первый уровень составляют 8 акушерских отделений районных больниц в Касимовском, Пронском, Ряжском, Сараевском, Сасовском, Скопинском, Шиловском и Шацком районах общей мощностью 72 койки, 5 из них являются межрайонными центрами и оказывают медпомощь по межмуниципальному принципу.</w:t>
      </w:r>
    </w:p>
    <w:p w:rsidR="00BC54C0" w:rsidRPr="006E1326" w:rsidRDefault="00BC54C0" w:rsidP="006E1326">
      <w:pPr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4"/>
          <w:szCs w:val="22"/>
          <w:lang w:eastAsia="en-US"/>
        </w:rPr>
      </w:pPr>
      <w:r w:rsidRPr="006E1326">
        <w:rPr>
          <w:rFonts w:ascii="Times New Roman" w:eastAsia="Calibri" w:hAnsi="Times New Roman"/>
          <w:sz w:val="28"/>
          <w:szCs w:val="24"/>
        </w:rPr>
        <w:t xml:space="preserve">Ко второму уровню </w:t>
      </w:r>
      <w:proofErr w:type="gramStart"/>
      <w:r w:rsidRPr="006E1326">
        <w:rPr>
          <w:rFonts w:ascii="Times New Roman" w:eastAsia="Calibri" w:hAnsi="Times New Roman"/>
          <w:sz w:val="28"/>
          <w:szCs w:val="24"/>
        </w:rPr>
        <w:t>отнесены</w:t>
      </w:r>
      <w:proofErr w:type="gramEnd"/>
      <w:r w:rsidRPr="006E1326">
        <w:rPr>
          <w:rFonts w:ascii="Times New Roman" w:eastAsia="Calibri" w:hAnsi="Times New Roman"/>
          <w:sz w:val="28"/>
          <w:szCs w:val="24"/>
        </w:rPr>
        <w:t xml:space="preserve"> 2 акушерских стационара г. Рязани на 145 коек </w:t>
      </w:r>
      <w:r w:rsidR="00DC008E">
        <w:rPr>
          <w:rFonts w:ascii="Times New Roman" w:eastAsia="Calibri" w:hAnsi="Times New Roman"/>
          <w:sz w:val="28"/>
          <w:szCs w:val="24"/>
        </w:rPr>
        <w:t>–</w:t>
      </w:r>
      <w:r w:rsidRPr="006E1326">
        <w:rPr>
          <w:rFonts w:ascii="Times New Roman" w:eastAsia="Calibri" w:hAnsi="Times New Roman"/>
          <w:sz w:val="28"/>
          <w:szCs w:val="24"/>
        </w:rPr>
        <w:t xml:space="preserve"> ГБУ</w:t>
      </w:r>
      <w:r w:rsidR="00DC008E">
        <w:rPr>
          <w:rFonts w:ascii="Times New Roman" w:eastAsia="Calibri" w:hAnsi="Times New Roman"/>
          <w:sz w:val="28"/>
          <w:szCs w:val="24"/>
        </w:rPr>
        <w:t xml:space="preserve"> </w:t>
      </w:r>
      <w:r w:rsidRPr="006E1326">
        <w:rPr>
          <w:rFonts w:ascii="Times New Roman" w:eastAsia="Calibri" w:hAnsi="Times New Roman"/>
          <w:sz w:val="28"/>
          <w:szCs w:val="24"/>
        </w:rPr>
        <w:t>РО «Городской клинический родильный дом № 1» и ГБУ РО «Городской клинический родильный дом № 2».</w:t>
      </w:r>
    </w:p>
    <w:p w:rsidR="00BC54C0" w:rsidRPr="006E1326" w:rsidRDefault="00BC54C0" w:rsidP="006E1326">
      <w:pPr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Третий уровень представлен ГБУ РО «Областной клинический перинатальный центр» на 140 коек, в котором медицинская помощь оказывается наиболее тяжелому контингенту беременных и новорожденных, имеющему высокий риск материнских и младенческих потерь.</w:t>
      </w:r>
    </w:p>
    <w:p w:rsidR="00BC54C0" w:rsidRPr="006E1326" w:rsidRDefault="00BC54C0" w:rsidP="006E1326">
      <w:pPr>
        <w:tabs>
          <w:tab w:val="left" w:pos="10206"/>
          <w:tab w:val="left" w:pos="10348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Оснащение всех родовспомогательных учреждений области соответствует порядкам и стандартам оказания медицинской помощи.</w:t>
      </w:r>
    </w:p>
    <w:p w:rsidR="00BC54C0" w:rsidRPr="006E1326" w:rsidRDefault="00BC54C0" w:rsidP="006E1326">
      <w:pPr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 xml:space="preserve">В области организовано и работает 11 коек акушерского ухода для дородовой госпитализации беременных женщин из отдаленных районов. </w:t>
      </w:r>
    </w:p>
    <w:p w:rsidR="00BC54C0" w:rsidRPr="006E1326" w:rsidRDefault="00BC54C0" w:rsidP="006E1326">
      <w:pPr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4"/>
          <w:szCs w:val="22"/>
          <w:lang w:eastAsia="en-US"/>
        </w:rPr>
      </w:pPr>
      <w:r w:rsidRPr="006E1326">
        <w:rPr>
          <w:rFonts w:ascii="Times New Roman" w:eastAsia="Calibri" w:hAnsi="Times New Roman"/>
          <w:sz w:val="28"/>
          <w:szCs w:val="24"/>
        </w:rPr>
        <w:t xml:space="preserve">Приказами министерства </w:t>
      </w:r>
      <w:r w:rsidR="006E1326" w:rsidRPr="006E1326">
        <w:rPr>
          <w:rFonts w:ascii="Times New Roman" w:eastAsia="Calibri" w:hAnsi="Times New Roman"/>
          <w:sz w:val="28"/>
          <w:szCs w:val="24"/>
        </w:rPr>
        <w:t>здравоохранения Рязанской области</w:t>
      </w:r>
      <w:r w:rsidRPr="006E1326">
        <w:rPr>
          <w:rFonts w:ascii="Times New Roman" w:eastAsia="Calibri" w:hAnsi="Times New Roman"/>
          <w:sz w:val="28"/>
          <w:szCs w:val="24"/>
        </w:rPr>
        <w:t xml:space="preserve"> определены порядок маршрутизации беременных женщин</w:t>
      </w:r>
      <w:r w:rsidR="00DC008E">
        <w:rPr>
          <w:rFonts w:ascii="Times New Roman" w:eastAsia="Calibri" w:hAnsi="Times New Roman"/>
          <w:sz w:val="28"/>
          <w:szCs w:val="24"/>
        </w:rPr>
        <w:t>,</w:t>
      </w:r>
      <w:r w:rsidRPr="006E1326">
        <w:rPr>
          <w:rFonts w:ascii="Times New Roman" w:eastAsia="Calibri" w:hAnsi="Times New Roman"/>
          <w:sz w:val="28"/>
          <w:szCs w:val="24"/>
        </w:rPr>
        <w:t xml:space="preserve"> новорожденных детей, а также алгоритм взаимодействия медицинских организаций, в том числе при возникновении экстренных ситуаций у женщин.</w:t>
      </w:r>
    </w:p>
    <w:p w:rsidR="00BC54C0" w:rsidRPr="006E1326" w:rsidRDefault="00BC54C0" w:rsidP="006E1326">
      <w:pPr>
        <w:tabs>
          <w:tab w:val="left" w:pos="10206"/>
          <w:tab w:val="left" w:pos="10348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4"/>
          <w:szCs w:val="22"/>
          <w:lang w:eastAsia="en-US"/>
        </w:rPr>
      </w:pPr>
      <w:r w:rsidRPr="006E1326">
        <w:rPr>
          <w:rFonts w:ascii="Times New Roman" w:eastAsia="Calibri" w:hAnsi="Times New Roman"/>
          <w:sz w:val="28"/>
          <w:szCs w:val="24"/>
        </w:rPr>
        <w:t>Представленная структура акушерско-гинекологической помощи позволяет оказывать эффективную медицинскую помощь, в том числе при осложненных и патологических родах, а также в полной мере обеспечить доступность данного вида медицинской помощи для женского населения области.</w:t>
      </w:r>
    </w:p>
    <w:p w:rsidR="00BC54C0" w:rsidRPr="006E1326" w:rsidRDefault="00BC54C0" w:rsidP="006E1326">
      <w:pPr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4"/>
          <w:szCs w:val="22"/>
          <w:lang w:eastAsia="en-US"/>
        </w:rPr>
      </w:pPr>
      <w:r w:rsidRPr="006E1326">
        <w:rPr>
          <w:rFonts w:ascii="Times New Roman" w:eastAsia="Calibri" w:hAnsi="Times New Roman"/>
          <w:sz w:val="28"/>
          <w:szCs w:val="24"/>
          <w:lang w:eastAsia="en-US"/>
        </w:rPr>
        <w:t xml:space="preserve">В целях </w:t>
      </w:r>
      <w:proofErr w:type="gramStart"/>
      <w:r w:rsidRPr="006E1326">
        <w:rPr>
          <w:rFonts w:ascii="Times New Roman" w:eastAsia="Calibri" w:hAnsi="Times New Roman"/>
          <w:sz w:val="28"/>
          <w:szCs w:val="24"/>
          <w:lang w:eastAsia="en-US"/>
        </w:rPr>
        <w:t>повышения эффективности работы службы родовспоможения</w:t>
      </w:r>
      <w:proofErr w:type="gramEnd"/>
      <w:r w:rsidRPr="006E1326">
        <w:rPr>
          <w:rFonts w:ascii="Times New Roman" w:eastAsia="Calibri" w:hAnsi="Times New Roman"/>
          <w:sz w:val="28"/>
          <w:szCs w:val="24"/>
          <w:lang w:eastAsia="en-US"/>
        </w:rPr>
        <w:t xml:space="preserve"> министерством здравоохранения</w:t>
      </w:r>
      <w:r w:rsidR="00DC008E">
        <w:rPr>
          <w:rFonts w:ascii="Times New Roman" w:eastAsia="Calibri" w:hAnsi="Times New Roman"/>
          <w:sz w:val="28"/>
          <w:szCs w:val="24"/>
          <w:lang w:eastAsia="en-US"/>
        </w:rPr>
        <w:t xml:space="preserve"> Рязанской области</w:t>
      </w:r>
      <w:r w:rsidRPr="006E1326">
        <w:rPr>
          <w:rFonts w:ascii="Times New Roman" w:eastAsia="Calibri" w:hAnsi="Times New Roman"/>
          <w:sz w:val="28"/>
          <w:szCs w:val="24"/>
          <w:lang w:eastAsia="en-US"/>
        </w:rPr>
        <w:t xml:space="preserve"> проводятся ежедневный мониторинг показателей работы акушерских стационаров и еженедельные видеоселекторные совещания со всеми медицинскими организациями, работающими в системе охраны материнства и детства.</w:t>
      </w:r>
    </w:p>
    <w:p w:rsidR="00BC54C0" w:rsidRPr="006E1326" w:rsidRDefault="00BC54C0" w:rsidP="006E1326">
      <w:pPr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Количество родов, принятых в Рязанской области, сокращается с 2017 года и  в 2020 году составило 8663, в</w:t>
      </w:r>
      <w:r w:rsidR="006E1326">
        <w:rPr>
          <w:rFonts w:ascii="Times New Roman" w:eastAsia="Calibri" w:hAnsi="Times New Roman"/>
          <w:sz w:val="28"/>
          <w:szCs w:val="24"/>
        </w:rPr>
        <w:br/>
      </w:r>
      <w:r w:rsidRPr="006E1326">
        <w:rPr>
          <w:rFonts w:ascii="Times New Roman" w:eastAsia="Calibri" w:hAnsi="Times New Roman"/>
          <w:sz w:val="28"/>
          <w:szCs w:val="24"/>
        </w:rPr>
        <w:t xml:space="preserve">2019 году – 9331, в 2018 году – 10390, в 2017 году </w:t>
      </w:r>
      <w:r w:rsidR="006E1326">
        <w:rPr>
          <w:rFonts w:ascii="Times New Roman" w:eastAsia="Calibri" w:hAnsi="Times New Roman"/>
          <w:sz w:val="28"/>
          <w:szCs w:val="24"/>
        </w:rPr>
        <w:t xml:space="preserve">– </w:t>
      </w:r>
      <w:r w:rsidRPr="006E1326">
        <w:rPr>
          <w:rFonts w:ascii="Times New Roman" w:eastAsia="Calibri" w:hAnsi="Times New Roman"/>
          <w:sz w:val="28"/>
          <w:szCs w:val="24"/>
        </w:rPr>
        <w:t>11151.</w:t>
      </w:r>
    </w:p>
    <w:p w:rsidR="00BC54C0" w:rsidRPr="006E1326" w:rsidRDefault="00BC54C0" w:rsidP="006E1326">
      <w:pPr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4"/>
          <w:szCs w:val="22"/>
          <w:lang w:eastAsia="en-US"/>
        </w:rPr>
      </w:pPr>
      <w:r w:rsidRPr="006E1326">
        <w:rPr>
          <w:rFonts w:ascii="Times New Roman" w:eastAsia="Calibri" w:hAnsi="Times New Roman"/>
          <w:sz w:val="28"/>
          <w:szCs w:val="24"/>
        </w:rPr>
        <w:t xml:space="preserve">Около 10% родов принято в акушерских стационарах 1 группы; 50% </w:t>
      </w:r>
      <w:r w:rsidR="00DC008E">
        <w:rPr>
          <w:rFonts w:ascii="Times New Roman" w:eastAsia="Calibri" w:hAnsi="Times New Roman"/>
          <w:sz w:val="28"/>
          <w:szCs w:val="24"/>
        </w:rPr>
        <w:t>–</w:t>
      </w:r>
      <w:r w:rsidRPr="006E1326">
        <w:rPr>
          <w:rFonts w:ascii="Times New Roman" w:eastAsia="Calibri" w:hAnsi="Times New Roman"/>
          <w:sz w:val="28"/>
          <w:szCs w:val="24"/>
        </w:rPr>
        <w:t xml:space="preserve"> в учреждениях родовспоможения</w:t>
      </w:r>
      <w:r w:rsidR="006E1326">
        <w:rPr>
          <w:rFonts w:ascii="Times New Roman" w:eastAsia="Calibri" w:hAnsi="Times New Roman"/>
          <w:sz w:val="28"/>
          <w:szCs w:val="24"/>
        </w:rPr>
        <w:br/>
      </w:r>
      <w:r w:rsidRPr="006E1326">
        <w:rPr>
          <w:rFonts w:ascii="Times New Roman" w:eastAsia="Calibri" w:hAnsi="Times New Roman"/>
          <w:sz w:val="28"/>
          <w:szCs w:val="24"/>
        </w:rPr>
        <w:t xml:space="preserve">2 группы; 40% </w:t>
      </w:r>
      <w:r w:rsidR="00B219C2">
        <w:rPr>
          <w:rFonts w:ascii="Times New Roman" w:eastAsia="Calibri" w:hAnsi="Times New Roman"/>
          <w:sz w:val="28"/>
          <w:szCs w:val="24"/>
        </w:rPr>
        <w:t>–</w:t>
      </w:r>
      <w:r w:rsidRPr="006E1326">
        <w:rPr>
          <w:rFonts w:ascii="Times New Roman" w:eastAsia="Calibri" w:hAnsi="Times New Roman"/>
          <w:sz w:val="28"/>
          <w:szCs w:val="24"/>
        </w:rPr>
        <w:t xml:space="preserve"> в</w:t>
      </w:r>
      <w:r w:rsidR="00B219C2">
        <w:rPr>
          <w:rFonts w:ascii="Times New Roman" w:eastAsia="Calibri" w:hAnsi="Times New Roman"/>
          <w:sz w:val="28"/>
          <w:szCs w:val="24"/>
        </w:rPr>
        <w:t xml:space="preserve"> ГБУ РО «Областной клинический </w:t>
      </w:r>
      <w:r w:rsidRPr="006E1326">
        <w:rPr>
          <w:rFonts w:ascii="Times New Roman" w:eastAsia="Calibri" w:hAnsi="Times New Roman"/>
          <w:sz w:val="28"/>
          <w:szCs w:val="24"/>
        </w:rPr>
        <w:t>перинатальн</w:t>
      </w:r>
      <w:r w:rsidR="00B219C2">
        <w:rPr>
          <w:rFonts w:ascii="Times New Roman" w:eastAsia="Calibri" w:hAnsi="Times New Roman"/>
          <w:sz w:val="28"/>
          <w:szCs w:val="24"/>
        </w:rPr>
        <w:t>ый</w:t>
      </w:r>
      <w:r w:rsidRPr="006E1326">
        <w:rPr>
          <w:rFonts w:ascii="Times New Roman" w:eastAsia="Calibri" w:hAnsi="Times New Roman"/>
          <w:sz w:val="28"/>
          <w:szCs w:val="24"/>
        </w:rPr>
        <w:t xml:space="preserve"> центр</w:t>
      </w:r>
      <w:r w:rsidR="00B219C2">
        <w:rPr>
          <w:rFonts w:ascii="Times New Roman" w:eastAsia="Calibri" w:hAnsi="Times New Roman"/>
          <w:sz w:val="28"/>
          <w:szCs w:val="24"/>
        </w:rPr>
        <w:t>»</w:t>
      </w:r>
      <w:r w:rsidRPr="006E1326">
        <w:rPr>
          <w:rFonts w:ascii="Times New Roman" w:eastAsia="Calibri" w:hAnsi="Times New Roman"/>
          <w:sz w:val="28"/>
          <w:szCs w:val="24"/>
        </w:rPr>
        <w:t>.</w:t>
      </w:r>
    </w:p>
    <w:p w:rsidR="00BC54C0" w:rsidRPr="006E1326" w:rsidRDefault="00BC54C0" w:rsidP="006E1326">
      <w:pPr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4"/>
          <w:szCs w:val="22"/>
          <w:lang w:eastAsia="en-US"/>
        </w:rPr>
      </w:pPr>
      <w:r w:rsidRPr="006E1326">
        <w:rPr>
          <w:rFonts w:ascii="Times New Roman" w:eastAsia="SimSun, 宋体" w:hAnsi="Times New Roman"/>
          <w:sz w:val="28"/>
          <w:szCs w:val="24"/>
          <w:lang w:eastAsia="en-US" w:bidi="hi-IN"/>
        </w:rPr>
        <w:t>Удельный вес преждевременных родов в общем количестве родов в 2020 году составил 4,5% и сократился по сравнению с 2019</w:t>
      </w:r>
      <w:r w:rsidR="00B219C2">
        <w:rPr>
          <w:rFonts w:ascii="Times New Roman" w:eastAsia="SimSun, 宋体" w:hAnsi="Times New Roman"/>
          <w:sz w:val="28"/>
          <w:szCs w:val="24"/>
          <w:lang w:eastAsia="en-US" w:bidi="hi-IN"/>
        </w:rPr>
        <w:t xml:space="preserve">  годом и 2018 годом</w:t>
      </w:r>
      <w:r w:rsidRPr="006E1326">
        <w:rPr>
          <w:rFonts w:ascii="Times New Roman" w:eastAsia="SimSun, 宋体" w:hAnsi="Times New Roman"/>
          <w:sz w:val="28"/>
          <w:szCs w:val="24"/>
          <w:lang w:eastAsia="en-US" w:bidi="hi-IN"/>
        </w:rPr>
        <w:t xml:space="preserve"> (5,2% и 5,0% соответственно). Из всех </w:t>
      </w:r>
      <w:r w:rsidRPr="006E1326">
        <w:rPr>
          <w:rFonts w:ascii="Times New Roman" w:eastAsia="Calibri" w:hAnsi="Times New Roman"/>
          <w:sz w:val="28"/>
          <w:szCs w:val="24"/>
        </w:rPr>
        <w:t>преждевременных родов в перинатальном центре принято 68,5% (2019 год – 65,8%, 2018 год – 68%), в акушерских стационарах первого уровня – 5,4%</w:t>
      </w:r>
      <w:r w:rsidR="00B219C2">
        <w:rPr>
          <w:rFonts w:ascii="Times New Roman" w:eastAsia="Calibri" w:hAnsi="Times New Roman"/>
          <w:sz w:val="28"/>
          <w:szCs w:val="24"/>
        </w:rPr>
        <w:t xml:space="preserve"> </w:t>
      </w:r>
      <w:r w:rsidRPr="006E1326">
        <w:rPr>
          <w:rFonts w:ascii="Times New Roman" w:eastAsia="Calibri" w:hAnsi="Times New Roman"/>
          <w:sz w:val="28"/>
          <w:szCs w:val="24"/>
        </w:rPr>
        <w:t xml:space="preserve">(2019 год </w:t>
      </w:r>
      <w:r w:rsidR="006E1326">
        <w:rPr>
          <w:rFonts w:ascii="Times New Roman" w:eastAsia="Calibri" w:hAnsi="Times New Roman"/>
          <w:sz w:val="28"/>
          <w:szCs w:val="24"/>
        </w:rPr>
        <w:t>–</w:t>
      </w:r>
      <w:r w:rsidRPr="006E1326">
        <w:rPr>
          <w:rFonts w:ascii="Times New Roman" w:eastAsia="Calibri" w:hAnsi="Times New Roman"/>
          <w:sz w:val="28"/>
          <w:szCs w:val="24"/>
        </w:rPr>
        <w:t xml:space="preserve"> 5,8%, 2018 год – 5,9%). </w:t>
      </w:r>
    </w:p>
    <w:p w:rsidR="00BC54C0" w:rsidRPr="006E1326" w:rsidRDefault="00BC54C0" w:rsidP="006E1326">
      <w:pPr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 xml:space="preserve">Основными задачами службы родовспоможения являются совершенствование работы </w:t>
      </w:r>
      <w:r w:rsidR="00DC008E">
        <w:rPr>
          <w:rFonts w:ascii="Times New Roman" w:eastAsia="Calibri" w:hAnsi="Times New Roman"/>
          <w:sz w:val="28"/>
          <w:szCs w:val="24"/>
        </w:rPr>
        <w:t xml:space="preserve">трехуровневой </w:t>
      </w:r>
      <w:r w:rsidR="00DC008E" w:rsidRPr="006E1326">
        <w:rPr>
          <w:rFonts w:ascii="Times New Roman" w:eastAsia="Calibri" w:hAnsi="Times New Roman"/>
          <w:sz w:val="28"/>
          <w:szCs w:val="24"/>
        </w:rPr>
        <w:t>систем</w:t>
      </w:r>
      <w:r w:rsidR="00DC008E">
        <w:rPr>
          <w:rFonts w:ascii="Times New Roman" w:eastAsia="Calibri" w:hAnsi="Times New Roman"/>
          <w:sz w:val="28"/>
          <w:szCs w:val="24"/>
        </w:rPr>
        <w:t>ы</w:t>
      </w:r>
      <w:r w:rsidR="00DC008E" w:rsidRPr="006E1326">
        <w:rPr>
          <w:rFonts w:ascii="Times New Roman" w:eastAsia="Calibri" w:hAnsi="Times New Roman"/>
          <w:sz w:val="28"/>
          <w:szCs w:val="24"/>
        </w:rPr>
        <w:t xml:space="preserve"> оказания акушерско-гинекологической помощи в Рязанской области</w:t>
      </w:r>
      <w:r w:rsidRPr="006E1326">
        <w:rPr>
          <w:rFonts w:ascii="Times New Roman" w:eastAsia="Calibri" w:hAnsi="Times New Roman"/>
          <w:sz w:val="28"/>
          <w:szCs w:val="24"/>
        </w:rPr>
        <w:t>, строгое соблюдение маршрутизации пациентов.</w:t>
      </w:r>
    </w:p>
    <w:p w:rsidR="00BC54C0" w:rsidRPr="006E1326" w:rsidRDefault="00BC54C0" w:rsidP="00BC54C0">
      <w:pPr>
        <w:autoSpaceDN w:val="0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</w:p>
    <w:p w:rsidR="00BC54C0" w:rsidRPr="006E1326" w:rsidRDefault="00BC54C0" w:rsidP="00BC54C0">
      <w:pPr>
        <w:suppressAutoHyphens/>
        <w:autoSpaceDN w:val="0"/>
        <w:ind w:firstLine="540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Оказание медицинской помощи детям Рязанской области</w:t>
      </w:r>
    </w:p>
    <w:p w:rsidR="00BC54C0" w:rsidRPr="006E1326" w:rsidRDefault="00BC54C0" w:rsidP="00BC54C0">
      <w:pPr>
        <w:suppressAutoHyphens/>
        <w:autoSpaceDN w:val="0"/>
        <w:ind w:firstLine="540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proofErr w:type="gramStart"/>
      <w:r w:rsidRPr="006E1326">
        <w:rPr>
          <w:rFonts w:ascii="Times New Roman" w:eastAsia="Calibri" w:hAnsi="Times New Roman"/>
          <w:sz w:val="28"/>
          <w:szCs w:val="24"/>
        </w:rPr>
        <w:t>В целях совершенствования оказания медицинской помощи детскому населению и снижения младенческой и детской смертности, в</w:t>
      </w:r>
      <w:r w:rsidR="00DC008E">
        <w:rPr>
          <w:rFonts w:ascii="Times New Roman" w:eastAsia="Calibri" w:hAnsi="Times New Roman"/>
          <w:sz w:val="28"/>
          <w:szCs w:val="24"/>
        </w:rPr>
        <w:t>о исполнение п</w:t>
      </w:r>
      <w:r w:rsidRPr="006E1326">
        <w:rPr>
          <w:rFonts w:ascii="Times New Roman" w:eastAsia="Calibri" w:hAnsi="Times New Roman"/>
          <w:sz w:val="28"/>
          <w:szCs w:val="24"/>
        </w:rPr>
        <w:t xml:space="preserve">риказа Министерства здравоохранения и социального развития </w:t>
      </w:r>
      <w:r w:rsidR="00DC008E">
        <w:rPr>
          <w:rFonts w:ascii="Times New Roman" w:eastAsia="Calibri" w:hAnsi="Times New Roman"/>
          <w:sz w:val="28"/>
          <w:szCs w:val="24"/>
        </w:rPr>
        <w:t xml:space="preserve">Российской Федерации </w:t>
      </w:r>
      <w:r w:rsidRPr="006E1326">
        <w:rPr>
          <w:rFonts w:ascii="Times New Roman" w:eastAsia="Calibri" w:hAnsi="Times New Roman"/>
          <w:sz w:val="28"/>
          <w:szCs w:val="24"/>
        </w:rPr>
        <w:t xml:space="preserve">от 16.04.2012 № 366н, приказом министерства </w:t>
      </w:r>
      <w:r w:rsidR="006E1326" w:rsidRPr="006E1326">
        <w:rPr>
          <w:rFonts w:ascii="Times New Roman" w:eastAsia="Calibri" w:hAnsi="Times New Roman"/>
          <w:sz w:val="28"/>
          <w:szCs w:val="24"/>
        </w:rPr>
        <w:t>здравоохранения Рязанской области</w:t>
      </w:r>
      <w:r w:rsidRPr="006E1326">
        <w:rPr>
          <w:rFonts w:ascii="Times New Roman" w:eastAsia="Calibri" w:hAnsi="Times New Roman"/>
          <w:sz w:val="28"/>
          <w:szCs w:val="24"/>
        </w:rPr>
        <w:t xml:space="preserve"> от 23 марта 2017 г.</w:t>
      </w:r>
      <w:r w:rsidR="00DC008E">
        <w:rPr>
          <w:rFonts w:ascii="Times New Roman" w:eastAsia="Calibri" w:hAnsi="Times New Roman"/>
          <w:sz w:val="28"/>
          <w:szCs w:val="24"/>
        </w:rPr>
        <w:br/>
      </w:r>
      <w:r w:rsidRPr="006E1326">
        <w:rPr>
          <w:rFonts w:ascii="Times New Roman" w:eastAsia="Calibri" w:hAnsi="Times New Roman"/>
          <w:sz w:val="28"/>
          <w:szCs w:val="24"/>
        </w:rPr>
        <w:t>№ 428 был утвержден Регламент оказания педиатрической помощи на территории Рязанской области (далее – Регламент), который определил трехуровневую систему оказания медицинской помощи детям.</w:t>
      </w:r>
      <w:proofErr w:type="gramEnd"/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Регламент позволил повысить качество оказания медицинской помощи, улучшить преемственность между медицинскими организациями Рязанской области и снизить показатели заболеваемости детей.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 xml:space="preserve"> Трехуровневая система оказания медицинской помощи населению</w:t>
      </w:r>
      <w:r w:rsidR="00DC008E">
        <w:rPr>
          <w:rFonts w:ascii="Times New Roman" w:eastAsia="Calibri" w:hAnsi="Times New Roman"/>
          <w:sz w:val="28"/>
          <w:szCs w:val="24"/>
        </w:rPr>
        <w:t>,</w:t>
      </w:r>
      <w:r w:rsidRPr="006E1326">
        <w:rPr>
          <w:rFonts w:ascii="Times New Roman" w:eastAsia="Calibri" w:hAnsi="Times New Roman"/>
          <w:sz w:val="28"/>
          <w:szCs w:val="24"/>
        </w:rPr>
        <w:t xml:space="preserve"> созданная в области, позволяет каждому ребенку обеспечить своевременное оказание медицинской помощи, включая специализированную и высокотехнологичную медицинскую помощь.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 xml:space="preserve">Амбулаторно-поликлиническая помощь детскому населению в районах области осуществляется врачами-педиатрами участковыми в детских консультациях, детских поликлинических отделениях медицинских организаций в 21 районе области и фельдшерами ФАПов в день обращения. Амбулаторно-поликлиническая помощь детям в городе Рязани организована в 5 городских детских поликлиниках. Городские детские поликлиники обслуживают: ГБУ РО «Городская детская поликлиника № 1» </w:t>
      </w:r>
      <w:r w:rsidR="006E1326" w:rsidRPr="006E1326">
        <w:rPr>
          <w:rFonts w:ascii="Times New Roman" w:eastAsia="Calibri" w:hAnsi="Times New Roman"/>
          <w:sz w:val="28"/>
          <w:szCs w:val="24"/>
        </w:rPr>
        <w:t>–</w:t>
      </w:r>
      <w:r w:rsidRPr="006E1326">
        <w:rPr>
          <w:rFonts w:ascii="Times New Roman" w:eastAsia="Calibri" w:hAnsi="Times New Roman"/>
          <w:sz w:val="28"/>
          <w:szCs w:val="24"/>
        </w:rPr>
        <w:t xml:space="preserve"> 24927 детей, ГБУ РО «Городская детская поликлиника № 2» </w:t>
      </w:r>
      <w:r w:rsidR="006E1326" w:rsidRPr="006E1326">
        <w:rPr>
          <w:rFonts w:ascii="Times New Roman" w:eastAsia="Calibri" w:hAnsi="Times New Roman"/>
          <w:sz w:val="28"/>
          <w:szCs w:val="24"/>
        </w:rPr>
        <w:t>–</w:t>
      </w:r>
      <w:r w:rsidRPr="006E1326">
        <w:rPr>
          <w:rFonts w:ascii="Times New Roman" w:eastAsia="Calibri" w:hAnsi="Times New Roman"/>
          <w:sz w:val="28"/>
          <w:szCs w:val="24"/>
        </w:rPr>
        <w:t xml:space="preserve"> 25466 детей, ГБУ РО «Городская детская поликлиника № 3» </w:t>
      </w:r>
      <w:r w:rsidR="006E1326" w:rsidRPr="006E1326">
        <w:rPr>
          <w:rFonts w:ascii="Times New Roman" w:eastAsia="Calibri" w:hAnsi="Times New Roman"/>
          <w:sz w:val="28"/>
          <w:szCs w:val="24"/>
        </w:rPr>
        <w:t>–</w:t>
      </w:r>
      <w:r w:rsidRPr="006E1326">
        <w:rPr>
          <w:rFonts w:ascii="Times New Roman" w:eastAsia="Calibri" w:hAnsi="Times New Roman"/>
          <w:sz w:val="28"/>
          <w:szCs w:val="24"/>
        </w:rPr>
        <w:t xml:space="preserve"> 21117 </w:t>
      </w:r>
      <w:r w:rsidR="00DC008E">
        <w:rPr>
          <w:rFonts w:ascii="Times New Roman" w:eastAsia="Calibri" w:hAnsi="Times New Roman"/>
          <w:sz w:val="28"/>
          <w:szCs w:val="24"/>
        </w:rPr>
        <w:t>детей</w:t>
      </w:r>
      <w:r w:rsidRPr="006E1326">
        <w:rPr>
          <w:rFonts w:ascii="Times New Roman" w:eastAsia="Calibri" w:hAnsi="Times New Roman"/>
          <w:sz w:val="28"/>
          <w:szCs w:val="24"/>
        </w:rPr>
        <w:t xml:space="preserve">, ГБУ РО «Городская детская поликлиника № 6» </w:t>
      </w:r>
      <w:r w:rsidR="006E1326" w:rsidRPr="006E1326">
        <w:rPr>
          <w:rFonts w:ascii="Times New Roman" w:eastAsia="Calibri" w:hAnsi="Times New Roman"/>
          <w:sz w:val="28"/>
          <w:szCs w:val="24"/>
        </w:rPr>
        <w:t>–</w:t>
      </w:r>
      <w:r w:rsidR="00DC008E">
        <w:rPr>
          <w:rFonts w:ascii="Times New Roman" w:eastAsia="Calibri" w:hAnsi="Times New Roman"/>
          <w:sz w:val="28"/>
          <w:szCs w:val="24"/>
        </w:rPr>
        <w:t xml:space="preserve"> </w:t>
      </w:r>
      <w:r w:rsidR="00DC008E">
        <w:rPr>
          <w:rFonts w:ascii="Times New Roman" w:eastAsia="Calibri" w:hAnsi="Times New Roman"/>
          <w:sz w:val="28"/>
          <w:szCs w:val="24"/>
        </w:rPr>
        <w:br/>
      </w:r>
      <w:r w:rsidRPr="006E1326">
        <w:rPr>
          <w:rFonts w:ascii="Times New Roman" w:eastAsia="Calibri" w:hAnsi="Times New Roman"/>
          <w:sz w:val="28"/>
          <w:szCs w:val="24"/>
        </w:rPr>
        <w:t xml:space="preserve">15844 ребенка, Городская детская поликлиника № 7» </w:t>
      </w:r>
      <w:r w:rsidR="006E1326" w:rsidRPr="006E1326">
        <w:rPr>
          <w:rFonts w:ascii="Times New Roman" w:eastAsia="Calibri" w:hAnsi="Times New Roman"/>
          <w:sz w:val="28"/>
          <w:szCs w:val="24"/>
        </w:rPr>
        <w:t>–</w:t>
      </w:r>
      <w:r w:rsidRPr="006E1326">
        <w:rPr>
          <w:rFonts w:ascii="Times New Roman" w:eastAsia="Calibri" w:hAnsi="Times New Roman"/>
          <w:sz w:val="28"/>
          <w:szCs w:val="24"/>
        </w:rPr>
        <w:t xml:space="preserve"> 24695</w:t>
      </w:r>
      <w:r w:rsidR="00DC008E">
        <w:rPr>
          <w:rFonts w:ascii="Times New Roman" w:eastAsia="Calibri" w:hAnsi="Times New Roman"/>
          <w:sz w:val="28"/>
          <w:szCs w:val="24"/>
        </w:rPr>
        <w:t xml:space="preserve"> детей. Всего на 01.01.2021</w:t>
      </w:r>
      <w:r w:rsidRPr="006E1326">
        <w:rPr>
          <w:rFonts w:ascii="Times New Roman" w:eastAsia="Calibri" w:hAnsi="Times New Roman"/>
          <w:sz w:val="28"/>
          <w:szCs w:val="24"/>
        </w:rPr>
        <w:t>, по данным медицинских организаций в Рязанской области, 195976 детей, из них 112049</w:t>
      </w:r>
      <w:r w:rsidR="00DC008E">
        <w:rPr>
          <w:rFonts w:ascii="Times New Roman" w:eastAsia="Calibri" w:hAnsi="Times New Roman"/>
          <w:sz w:val="28"/>
          <w:szCs w:val="24"/>
        </w:rPr>
        <w:t xml:space="preserve"> детей</w:t>
      </w:r>
      <w:r w:rsidRPr="006E1326">
        <w:rPr>
          <w:rFonts w:ascii="Times New Roman" w:eastAsia="Calibri" w:hAnsi="Times New Roman"/>
          <w:sz w:val="28"/>
          <w:szCs w:val="24"/>
        </w:rPr>
        <w:t xml:space="preserve"> обслуживаются в г. Рязани, 83927 детей </w:t>
      </w:r>
      <w:r w:rsidR="006E1326" w:rsidRPr="006E1326">
        <w:rPr>
          <w:rFonts w:ascii="Times New Roman" w:eastAsia="Calibri" w:hAnsi="Times New Roman"/>
          <w:sz w:val="28"/>
          <w:szCs w:val="24"/>
        </w:rPr>
        <w:t>–</w:t>
      </w:r>
      <w:r w:rsidRPr="006E1326">
        <w:rPr>
          <w:rFonts w:ascii="Times New Roman" w:eastAsia="Calibri" w:hAnsi="Times New Roman"/>
          <w:sz w:val="28"/>
          <w:szCs w:val="24"/>
        </w:rPr>
        <w:t xml:space="preserve"> </w:t>
      </w:r>
      <w:r w:rsidR="00DC008E">
        <w:rPr>
          <w:rFonts w:ascii="Times New Roman" w:eastAsia="Calibri" w:hAnsi="Times New Roman"/>
          <w:sz w:val="28"/>
          <w:szCs w:val="24"/>
        </w:rPr>
        <w:br/>
      </w:r>
      <w:r w:rsidRPr="006E1326">
        <w:rPr>
          <w:rFonts w:ascii="Times New Roman" w:eastAsia="Calibri" w:hAnsi="Times New Roman"/>
          <w:sz w:val="28"/>
          <w:szCs w:val="24"/>
        </w:rPr>
        <w:t>в районах области. При наличии медицинских показаний, для проведения консультаций врачей узких специалистов и дополнительного обследования, дети из районов области и города Рязани направляются в консультативно-диагностический центр ГБУ РО «</w:t>
      </w:r>
      <w:r w:rsidR="00DC008E">
        <w:rPr>
          <w:rFonts w:ascii="Times New Roman" w:eastAsia="Calibri" w:hAnsi="Times New Roman"/>
          <w:sz w:val="28"/>
          <w:szCs w:val="24"/>
        </w:rPr>
        <w:t>ОДКБ</w:t>
      </w:r>
      <w:r w:rsidRPr="006E1326">
        <w:rPr>
          <w:rFonts w:ascii="Times New Roman" w:eastAsia="Calibri" w:hAnsi="Times New Roman"/>
          <w:sz w:val="28"/>
          <w:szCs w:val="24"/>
        </w:rPr>
        <w:t xml:space="preserve"> им. </w:t>
      </w:r>
      <w:r w:rsidR="002B59FC" w:rsidRPr="006E1326">
        <w:rPr>
          <w:rFonts w:ascii="Times New Roman" w:eastAsia="Calibri" w:hAnsi="Times New Roman"/>
          <w:sz w:val="28"/>
          <w:szCs w:val="24"/>
        </w:rPr>
        <w:t>Н.В. Дмитриевой</w:t>
      </w:r>
      <w:r w:rsidRPr="006E1326">
        <w:rPr>
          <w:rFonts w:ascii="Times New Roman" w:eastAsia="Calibri" w:hAnsi="Times New Roman"/>
          <w:sz w:val="28"/>
          <w:szCs w:val="24"/>
        </w:rPr>
        <w:t>».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 xml:space="preserve">Стационарная помощь детскому населению оказывается: 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proofErr w:type="gramStart"/>
      <w:r w:rsidRPr="006E1326">
        <w:rPr>
          <w:rFonts w:ascii="Times New Roman" w:eastAsia="Calibri" w:hAnsi="Times New Roman"/>
          <w:sz w:val="28"/>
          <w:szCs w:val="24"/>
        </w:rPr>
        <w:t>-</w:t>
      </w:r>
      <w:r w:rsidR="00DC008E">
        <w:rPr>
          <w:rFonts w:ascii="Times New Roman" w:eastAsia="Calibri" w:hAnsi="Times New Roman"/>
          <w:sz w:val="28"/>
          <w:szCs w:val="24"/>
        </w:rPr>
        <w:t> </w:t>
      </w:r>
      <w:r w:rsidRPr="006E1326">
        <w:rPr>
          <w:rFonts w:ascii="Times New Roman" w:eastAsia="Calibri" w:hAnsi="Times New Roman"/>
          <w:sz w:val="28"/>
          <w:szCs w:val="24"/>
        </w:rPr>
        <w:t>в ГБУ РО «</w:t>
      </w:r>
      <w:r w:rsidR="00DC008E">
        <w:rPr>
          <w:rFonts w:ascii="Times New Roman" w:eastAsia="Calibri" w:hAnsi="Times New Roman"/>
          <w:sz w:val="28"/>
          <w:szCs w:val="24"/>
        </w:rPr>
        <w:t>ОДКБ</w:t>
      </w:r>
      <w:r w:rsidR="00DC008E" w:rsidRPr="006E1326">
        <w:rPr>
          <w:rFonts w:ascii="Times New Roman" w:eastAsia="Calibri" w:hAnsi="Times New Roman"/>
          <w:sz w:val="28"/>
          <w:szCs w:val="24"/>
        </w:rPr>
        <w:t xml:space="preserve"> </w:t>
      </w:r>
      <w:r w:rsidRPr="006E1326">
        <w:rPr>
          <w:rFonts w:ascii="Times New Roman" w:eastAsia="Calibri" w:hAnsi="Times New Roman"/>
          <w:sz w:val="28"/>
          <w:szCs w:val="24"/>
        </w:rPr>
        <w:t xml:space="preserve">имени </w:t>
      </w:r>
      <w:r w:rsidR="002B59FC" w:rsidRPr="006E1326">
        <w:rPr>
          <w:rFonts w:ascii="Times New Roman" w:eastAsia="Calibri" w:hAnsi="Times New Roman"/>
          <w:sz w:val="28"/>
          <w:szCs w:val="24"/>
        </w:rPr>
        <w:t>Н.В. Дмитриевой</w:t>
      </w:r>
      <w:r w:rsidRPr="006E1326">
        <w:rPr>
          <w:rFonts w:ascii="Times New Roman" w:eastAsia="Calibri" w:hAnsi="Times New Roman"/>
          <w:sz w:val="28"/>
          <w:szCs w:val="24"/>
        </w:rPr>
        <w:t>» на 523 койках (койки педиатрические, инфекционные, пульмонологические, гинекологические, нефрологические, гастроэнтерологические, детской кардиологии, детской эндокринологии,  детской хирургии, детской урологии-андрологии, детской онкологии, гематологии, паллиативные, травматологии и ортопедии, нейрохирургии, неонатологические, реабилитационные для больных с заболеваниями опорно-двигательного аппарата и периферической нервной системы, реабилитационные  соматические, анестезиолого-реанимационные);</w:t>
      </w:r>
      <w:proofErr w:type="gramEnd"/>
    </w:p>
    <w:p w:rsidR="00BC54C0" w:rsidRPr="006E1326" w:rsidRDefault="006E1326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- </w:t>
      </w:r>
      <w:r w:rsidR="00BC54C0" w:rsidRPr="006E1326">
        <w:rPr>
          <w:rFonts w:ascii="Times New Roman" w:eastAsia="Calibri" w:hAnsi="Times New Roman"/>
          <w:sz w:val="28"/>
          <w:szCs w:val="24"/>
        </w:rPr>
        <w:t>в ГБУ РО «Областной клинический перинатальный центр» на 30 неонатологических койках отделения   патологии новорожденных и недоношенных детей;</w:t>
      </w:r>
    </w:p>
    <w:p w:rsidR="00BC54C0" w:rsidRPr="006E1326" w:rsidRDefault="006E1326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- </w:t>
      </w:r>
      <w:r w:rsidR="00BC54C0" w:rsidRPr="006E1326">
        <w:rPr>
          <w:rFonts w:ascii="Times New Roman" w:eastAsia="Calibri" w:hAnsi="Times New Roman"/>
          <w:sz w:val="28"/>
          <w:szCs w:val="24"/>
        </w:rPr>
        <w:t>в ГБУ РО «Городская клиническая больница № 11» на 218 койках (койки педиатрические, гастроэнтерологические, инфекционные, кардиологические, неврологические, оториноларингологические, реабилитационные);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- в   ГБУ РО «Областная клиническая больница» подразделение «Михайловская межрайонная больница» на</w:t>
      </w:r>
      <w:r w:rsidR="006E1326">
        <w:rPr>
          <w:rFonts w:ascii="Times New Roman" w:eastAsia="Calibri" w:hAnsi="Times New Roman"/>
          <w:sz w:val="28"/>
          <w:szCs w:val="24"/>
        </w:rPr>
        <w:br/>
      </w:r>
      <w:r w:rsidRPr="006E1326">
        <w:rPr>
          <w:rFonts w:ascii="Times New Roman" w:eastAsia="Calibri" w:hAnsi="Times New Roman"/>
          <w:sz w:val="28"/>
          <w:szCs w:val="24"/>
        </w:rPr>
        <w:t>8 педиатрических койках;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-</w:t>
      </w:r>
      <w:r w:rsidR="006E1326">
        <w:rPr>
          <w:rFonts w:ascii="Times New Roman" w:eastAsia="Calibri" w:hAnsi="Times New Roman"/>
          <w:sz w:val="28"/>
          <w:szCs w:val="24"/>
        </w:rPr>
        <w:t> </w:t>
      </w:r>
      <w:r w:rsidRPr="006E1326">
        <w:rPr>
          <w:rFonts w:ascii="Times New Roman" w:eastAsia="Calibri" w:hAnsi="Times New Roman"/>
          <w:sz w:val="28"/>
          <w:szCs w:val="24"/>
        </w:rPr>
        <w:t>в двух специализированных детских отделениях ГБУ РО «Рязанский областной клинический кожно-венерологический диспансер»: в отделении для оказания медицинской и социально-психологической помощи беспризорным и безнадзорным детям, а также на 10 дерматовенерологических койках;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- в двух специализированных отделениях ГБУ РО «Рязанская клиническая больница им. Н.А. Семашко»: для детей с органическим поражением ЦНС и офтальмологической патологией;</w:t>
      </w:r>
    </w:p>
    <w:p w:rsidR="00BC54C0" w:rsidRPr="006E1326" w:rsidRDefault="006E1326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- </w:t>
      </w:r>
      <w:r w:rsidR="00BC54C0" w:rsidRPr="006E1326">
        <w:rPr>
          <w:rFonts w:ascii="Times New Roman" w:eastAsia="Calibri" w:hAnsi="Times New Roman"/>
          <w:sz w:val="28"/>
          <w:szCs w:val="24"/>
        </w:rPr>
        <w:t>в центре патологии речи детей и подростков в составе ГБУ РО «Рязанская областная клиническая психиатрическая больница им. Н.Н. Баженова» и детском и подростковом отделении вышеназванного учреждения;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- в центре медицинской помощи и реабилитации для детей и подростков с наркологическими проблемами</w:t>
      </w:r>
      <w:r w:rsidR="006E1326">
        <w:rPr>
          <w:rFonts w:ascii="Times New Roman" w:eastAsia="Calibri" w:hAnsi="Times New Roman"/>
          <w:sz w:val="28"/>
          <w:szCs w:val="24"/>
        </w:rPr>
        <w:br/>
      </w:r>
      <w:r w:rsidRPr="006E1326">
        <w:rPr>
          <w:rFonts w:ascii="Times New Roman" w:eastAsia="Calibri" w:hAnsi="Times New Roman"/>
          <w:sz w:val="28"/>
          <w:szCs w:val="24"/>
        </w:rPr>
        <w:t>ГБУ РО «Областной клинический наркологический диспансер»;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- на педиатрических койках в больницах и межрайонных центрах районов области.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Всего в Рязанской области 286 педиатрических коек и 691 специализированная койка для детей, в том числе</w:t>
      </w:r>
      <w:r w:rsidR="006E1326">
        <w:rPr>
          <w:rFonts w:ascii="Times New Roman" w:eastAsia="Calibri" w:hAnsi="Times New Roman"/>
          <w:sz w:val="28"/>
          <w:szCs w:val="24"/>
        </w:rPr>
        <w:br/>
      </w:r>
      <w:r w:rsidRPr="006E1326">
        <w:rPr>
          <w:rFonts w:ascii="Times New Roman" w:eastAsia="Calibri" w:hAnsi="Times New Roman"/>
          <w:sz w:val="28"/>
          <w:szCs w:val="24"/>
        </w:rPr>
        <w:t>200 инфекционных коек для детей и 21 реанимационная койка.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Санаторно-курортная помощь оказывается в ГБУ РО «Рязанский детский санаторий памяти В.И. Ленина».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Обеспеченность круглосуточными педиатрическими койками составляет 14,5 на 10000 детского населения, обеспеченность круглосуточными специализированными койками для детей – 35,1 на 10000 детского населения.</w:t>
      </w:r>
    </w:p>
    <w:p w:rsid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Одним из важных разделов работы медицинских организаций является организация медицинской помощи и проведение реабилитационных мероприятий инвалидам, которая оказывается в рамках Территориальной программы государственных гарантий бесплатного оказания гражданам медицинской помощи на территории Рязанской области.</w:t>
      </w:r>
    </w:p>
    <w:p w:rsidR="00BC54C0" w:rsidRPr="006E1326" w:rsidRDefault="00BC54C0" w:rsidP="006E1326">
      <w:pPr>
        <w:tabs>
          <w:tab w:val="left" w:pos="9781"/>
        </w:tabs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 xml:space="preserve">    </w:t>
      </w:r>
    </w:p>
    <w:p w:rsidR="00BC54C0" w:rsidRPr="006E1326" w:rsidRDefault="00BC54C0" w:rsidP="00BC54C0">
      <w:pPr>
        <w:suppressAutoHyphens/>
        <w:autoSpaceDE w:val="0"/>
        <w:autoSpaceDN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Численность детского населения Рязанской области</w:t>
      </w:r>
    </w:p>
    <w:p w:rsidR="00BC54C0" w:rsidRPr="006E1326" w:rsidRDefault="00BC54C0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14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2693"/>
        <w:gridCol w:w="2835"/>
        <w:gridCol w:w="2693"/>
        <w:gridCol w:w="2835"/>
      </w:tblGrid>
      <w:tr w:rsidR="00BC54C0" w:rsidRPr="006E1326" w:rsidTr="00891A7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2017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2018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2019 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BC54C0" w:rsidRPr="006E1326" w:rsidTr="00891A7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DC008E">
            <w:pPr>
              <w:tabs>
                <w:tab w:val="left" w:pos="1935"/>
              </w:tabs>
              <w:autoSpaceDN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возрасте 0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195306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196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840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196815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195976</w:t>
            </w:r>
          </w:p>
        </w:tc>
      </w:tr>
      <w:tr w:rsidR="00BC54C0" w:rsidRPr="006E1326" w:rsidTr="00891A7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возрасте до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10958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7835</w:t>
            </w:r>
          </w:p>
        </w:tc>
      </w:tr>
      <w:tr w:rsidR="00BC54C0" w:rsidRPr="006E1326" w:rsidTr="00891A7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DC008E">
            <w:pPr>
              <w:tabs>
                <w:tab w:val="left" w:pos="1935"/>
              </w:tabs>
              <w:autoSpaceDN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возрасте 1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49650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433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55388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41461</w:t>
            </w:r>
          </w:p>
        </w:tc>
      </w:tr>
      <w:tr w:rsidR="00BC54C0" w:rsidRPr="006E1326" w:rsidTr="00891A7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DC008E">
            <w:pPr>
              <w:tabs>
                <w:tab w:val="left" w:pos="1935"/>
              </w:tabs>
              <w:autoSpaceDN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возрасте 5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57283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774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59628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61131</w:t>
            </w:r>
          </w:p>
        </w:tc>
      </w:tr>
      <w:tr w:rsidR="00BC54C0" w:rsidRPr="006E1326" w:rsidTr="00891A7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DC008E">
            <w:pPr>
              <w:tabs>
                <w:tab w:val="left" w:pos="1935"/>
              </w:tabs>
              <w:autoSpaceDN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возрасте 10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49707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52348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56362</w:t>
            </w:r>
          </w:p>
        </w:tc>
      </w:tr>
      <w:tr w:rsidR="00BC54C0" w:rsidRPr="006E1326" w:rsidTr="00891A7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DC008E">
            <w:pPr>
              <w:tabs>
                <w:tab w:val="left" w:pos="1935"/>
              </w:tabs>
              <w:autoSpaceDN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возрасте 15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27708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8285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29451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29187</w:t>
            </w:r>
          </w:p>
        </w:tc>
      </w:tr>
    </w:tbl>
    <w:p w:rsidR="00BC54C0" w:rsidRPr="006E1326" w:rsidRDefault="00BC54C0" w:rsidP="00BC54C0">
      <w:pPr>
        <w:tabs>
          <w:tab w:val="left" w:pos="1935"/>
        </w:tabs>
        <w:autoSpaceDN w:val="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BC54C0" w:rsidRDefault="00BC54C0" w:rsidP="00BC54C0">
      <w:pPr>
        <w:tabs>
          <w:tab w:val="left" w:pos="1935"/>
        </w:tabs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В Рязанской области отмечается увеличение детского населения преимущественно в областном центре. Увеличение детского населения регистрируется преимущественно за счет детей старше 5 лет.</w:t>
      </w:r>
    </w:p>
    <w:p w:rsidR="00DC008E" w:rsidRPr="006E1326" w:rsidRDefault="00DC008E" w:rsidP="00BC54C0">
      <w:pPr>
        <w:tabs>
          <w:tab w:val="left" w:pos="1935"/>
        </w:tabs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C54C0" w:rsidRPr="006E1326" w:rsidRDefault="00BC54C0" w:rsidP="00DC008E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Численность прикрепленного детского населения в детских поликлиниках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>и поликлинических отделениях Рязанской области</w:t>
      </w:r>
    </w:p>
    <w:p w:rsidR="00BC54C0" w:rsidRPr="006E1326" w:rsidRDefault="00BC54C0" w:rsidP="00BC54C0">
      <w:pPr>
        <w:tabs>
          <w:tab w:val="left" w:pos="1935"/>
        </w:tabs>
        <w:autoSpaceDN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4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5"/>
        <w:gridCol w:w="993"/>
        <w:gridCol w:w="1701"/>
        <w:gridCol w:w="1134"/>
        <w:gridCol w:w="1559"/>
        <w:gridCol w:w="1276"/>
        <w:gridCol w:w="1422"/>
      </w:tblGrid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медицинской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0-4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10-14 лет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15-17 лет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детская поликлиника № 1»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24927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6891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3415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2»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6721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3311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3»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5746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3027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6»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15844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4557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2367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7»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6452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3166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«Касимовский межрайонный медицинский центр»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3142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1649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«Кораблинская межрайонная больница»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483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«Областная клиническая больница» подразделение «Михайловская межрайонная больница»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841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«Новомичуринская межрайонная больница»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1631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815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«Ряжский межрайонный медицинский центр»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611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«Рязанская межрайонная больница»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2337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1275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«Сараевская межрайонная больница»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1081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664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«Сасовский межрайонный медицинский центр»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1163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«Скопинский межрайонный медицинский центр»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2617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1180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«Шацкая межрайонная больница»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492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«Шиловский межрайонный медицинский центр»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1843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1148</w:t>
            </w:r>
          </w:p>
        </w:tc>
      </w:tr>
      <w:tr w:rsidR="00BC54C0" w:rsidRPr="006E1326" w:rsidTr="00891A7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8E" w:rsidRDefault="00BC54C0" w:rsidP="00DC008E">
            <w:pPr>
              <w:tabs>
                <w:tab w:val="left" w:pos="1935"/>
              </w:tabs>
              <w:autoSpaceDN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Консультативно-диагностический центр ГБУ РО</w:t>
            </w:r>
          </w:p>
          <w:p w:rsidR="00BC54C0" w:rsidRPr="006E1326" w:rsidRDefault="00BC54C0" w:rsidP="00DC008E">
            <w:pPr>
              <w:tabs>
                <w:tab w:val="left" w:pos="1935"/>
              </w:tabs>
              <w:autoSpaceDN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="00DC008E">
              <w:rPr>
                <w:rFonts w:ascii="Times New Roman" w:eastAsia="Calibri" w:hAnsi="Times New Roman"/>
                <w:sz w:val="28"/>
                <w:szCs w:val="24"/>
              </w:rPr>
              <w:t>ОДКБ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им. </w:t>
            </w:r>
            <w:r w:rsidR="002B59FC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1935"/>
              </w:tabs>
              <w:autoSpaceDN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BC54C0" w:rsidRPr="00175F55" w:rsidRDefault="00BC54C0" w:rsidP="00BC54C0">
      <w:pPr>
        <w:tabs>
          <w:tab w:val="left" w:pos="1935"/>
        </w:tabs>
        <w:autoSpaceDN w:val="0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BC54C0" w:rsidRPr="006E1326" w:rsidRDefault="00BC54C0" w:rsidP="00BC54C0">
      <w:pPr>
        <w:tabs>
          <w:tab w:val="left" w:pos="1935"/>
        </w:tabs>
        <w:autoSpaceDN w:val="0"/>
        <w:spacing w:after="100" w:afterAutospacing="1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E1326">
        <w:rPr>
          <w:rFonts w:ascii="Times New Roman" w:eastAsia="Calibri" w:hAnsi="Times New Roman"/>
          <w:sz w:val="28"/>
          <w:szCs w:val="28"/>
          <w:lang w:eastAsia="en-US"/>
        </w:rPr>
        <w:t>В рамках исполнения приказа Минздрава России от 7 марта 2018 г. № 92н организовано оснащение современным оборудованием детских поликлиник и детских поликлинических отделений 17 медицинских организаций Рязанской области, проведение в них организационно-планировочных решений; организована «открытая регистратура», используются современные IT-технологии, налажен электронный документооборот, в том числе телемедицинские технологии, электронная запись к врачу, выдача электронных рецептов.</w:t>
      </w:r>
      <w:proofErr w:type="gramEnd"/>
    </w:p>
    <w:p w:rsidR="00DC008E" w:rsidRDefault="00BC54C0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6E1326">
        <w:rPr>
          <w:rFonts w:ascii="Times New Roman" w:eastAsia="Calibri" w:hAnsi="Times New Roman"/>
          <w:sz w:val="28"/>
          <w:szCs w:val="24"/>
          <w:lang w:eastAsia="en-US"/>
        </w:rPr>
        <w:t>Перечень детских поликлиник, детских поликлинических отделений</w:t>
      </w:r>
    </w:p>
    <w:p w:rsidR="00DC008E" w:rsidRDefault="00BC54C0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6E1326">
        <w:rPr>
          <w:rFonts w:ascii="Times New Roman" w:eastAsia="Calibri" w:hAnsi="Times New Roman"/>
          <w:sz w:val="28"/>
          <w:szCs w:val="24"/>
          <w:lang w:eastAsia="en-US"/>
        </w:rPr>
        <w:t xml:space="preserve">медицинских организаций и консультативно-диагностических центров </w:t>
      </w:r>
      <w:proofErr w:type="gramStart"/>
      <w:r w:rsidRPr="006E1326">
        <w:rPr>
          <w:rFonts w:ascii="Times New Roman" w:eastAsia="Calibri" w:hAnsi="Times New Roman"/>
          <w:sz w:val="28"/>
          <w:szCs w:val="24"/>
          <w:lang w:eastAsia="en-US"/>
        </w:rPr>
        <w:t>с</w:t>
      </w:r>
      <w:proofErr w:type="gramEnd"/>
      <w:r w:rsidRPr="006E1326">
        <w:rPr>
          <w:rFonts w:ascii="Times New Roman" w:eastAsia="Calibri" w:hAnsi="Times New Roman"/>
          <w:sz w:val="28"/>
          <w:szCs w:val="24"/>
          <w:lang w:eastAsia="en-US"/>
        </w:rPr>
        <w:t xml:space="preserve"> созданной</w:t>
      </w:r>
    </w:p>
    <w:p w:rsidR="00BC54C0" w:rsidRPr="006E1326" w:rsidRDefault="00BC54C0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6E1326">
        <w:rPr>
          <w:rFonts w:ascii="Times New Roman" w:eastAsia="Calibri" w:hAnsi="Times New Roman"/>
          <w:sz w:val="28"/>
          <w:szCs w:val="24"/>
          <w:lang w:eastAsia="en-US"/>
        </w:rPr>
        <w:t>современной инфраструктурой оказания медицинской помощи</w:t>
      </w:r>
    </w:p>
    <w:p w:rsidR="00BC54C0" w:rsidRPr="006E1326" w:rsidRDefault="00BC54C0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260"/>
        <w:gridCol w:w="3969"/>
        <w:gridCol w:w="2410"/>
        <w:gridCol w:w="1559"/>
        <w:gridCol w:w="2693"/>
      </w:tblGrid>
      <w:tr w:rsidR="00BC54C0" w:rsidRPr="006E1326" w:rsidTr="00DC008E">
        <w:trPr>
          <w:trHeight w:hRule="exact" w:val="1134"/>
        </w:trPr>
        <w:tc>
          <w:tcPr>
            <w:tcW w:w="488" w:type="dxa"/>
            <w:vAlign w:val="center"/>
            <w:hideMark/>
          </w:tcPr>
          <w:p w:rsidR="00BC54C0" w:rsidRPr="006E1326" w:rsidRDefault="00BC54C0" w:rsidP="00891A7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60" w:type="dxa"/>
            <w:vAlign w:val="center"/>
            <w:hideMark/>
          </w:tcPr>
          <w:p w:rsidR="00BC54C0" w:rsidRPr="006E1326" w:rsidRDefault="00BC54C0" w:rsidP="00891A7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медицинской организации</w:t>
            </w:r>
          </w:p>
        </w:tc>
        <w:tc>
          <w:tcPr>
            <w:tcW w:w="3969" w:type="dxa"/>
            <w:vAlign w:val="center"/>
            <w:hideMark/>
          </w:tcPr>
          <w:p w:rsidR="00BC54C0" w:rsidRPr="006E1326" w:rsidRDefault="00BC54C0" w:rsidP="00891A7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места нахождения</w:t>
            </w:r>
          </w:p>
        </w:tc>
        <w:tc>
          <w:tcPr>
            <w:tcW w:w="2410" w:type="dxa"/>
            <w:vAlign w:val="center"/>
            <w:hideMark/>
          </w:tcPr>
          <w:p w:rsidR="00BC54C0" w:rsidRPr="006E1326" w:rsidRDefault="00BC54C0" w:rsidP="00891A7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Мощность медицинской организации (посещений в смену)</w:t>
            </w:r>
          </w:p>
        </w:tc>
        <w:tc>
          <w:tcPr>
            <w:tcW w:w="1559" w:type="dxa"/>
            <w:vAlign w:val="center"/>
            <w:hideMark/>
          </w:tcPr>
          <w:p w:rsidR="00BC54C0" w:rsidRPr="006E1326" w:rsidRDefault="00BC54C0" w:rsidP="00891A7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выполненных детьми посещений</w:t>
            </w:r>
          </w:p>
        </w:tc>
        <w:tc>
          <w:tcPr>
            <w:tcW w:w="2693" w:type="dxa"/>
            <w:vAlign w:val="center"/>
            <w:hideMark/>
          </w:tcPr>
          <w:p w:rsidR="00BC54C0" w:rsidRPr="006E1326" w:rsidRDefault="00BC54C0" w:rsidP="00891A7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Укомплектованность врачами-педиатрами</w:t>
            </w:r>
          </w:p>
        </w:tc>
      </w:tr>
    </w:tbl>
    <w:p w:rsidR="00DC008E" w:rsidRPr="00DC008E" w:rsidRDefault="00DC008E">
      <w:pPr>
        <w:rPr>
          <w:rFonts w:ascii="Times New Roman" w:hAnsi="Times New Roman"/>
          <w:sz w:val="2"/>
          <w:szCs w:val="2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260"/>
        <w:gridCol w:w="3969"/>
        <w:gridCol w:w="2410"/>
        <w:gridCol w:w="1559"/>
        <w:gridCol w:w="2693"/>
      </w:tblGrid>
      <w:tr w:rsidR="00DC008E" w:rsidRPr="006E1326" w:rsidTr="00DC008E">
        <w:trPr>
          <w:trHeight w:val="282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8E" w:rsidRPr="006E1326" w:rsidRDefault="00DC008E" w:rsidP="00DC008E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8E" w:rsidRPr="006E1326" w:rsidRDefault="00DC008E" w:rsidP="00DC008E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8E" w:rsidRPr="006E1326" w:rsidRDefault="00DC008E" w:rsidP="00DC008E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8E" w:rsidRPr="006E1326" w:rsidRDefault="00DC008E" w:rsidP="00DC008E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8E" w:rsidRPr="006E1326" w:rsidRDefault="00DC008E" w:rsidP="00DC008E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8E" w:rsidRPr="006E1326" w:rsidRDefault="00DC008E" w:rsidP="00DC008E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C54C0" w:rsidRPr="006E1326" w:rsidTr="00891A7F">
        <w:trPr>
          <w:trHeight w:hRule="exact" w:val="5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390005, г. Рязань, ул. Дзержинского, д. 16А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89905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97,7</w:t>
            </w:r>
          </w:p>
        </w:tc>
      </w:tr>
      <w:tr w:rsidR="00BC54C0" w:rsidRPr="006E1326" w:rsidTr="00891A7F">
        <w:trPr>
          <w:trHeight w:hRule="exact" w:val="5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390023, г. Рязань, ул. Циолковского,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115868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84,7</w:t>
            </w:r>
          </w:p>
        </w:tc>
      </w:tr>
      <w:tr w:rsidR="00BC54C0" w:rsidRPr="006E1326" w:rsidTr="00891A7F">
        <w:trPr>
          <w:trHeight w:hRule="exact" w:val="5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8E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390039, г. Рязань, </w:t>
            </w:r>
          </w:p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Интернациональная, д.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117946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78,0</w:t>
            </w:r>
          </w:p>
        </w:tc>
      </w:tr>
      <w:tr w:rsidR="00BC54C0" w:rsidRPr="006E1326" w:rsidTr="00DC008E">
        <w:trPr>
          <w:trHeight w:hRule="exact" w:val="5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6»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390044, г. Рязань, ул. Костычева, 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д.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70535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84,9</w:t>
            </w:r>
          </w:p>
        </w:tc>
      </w:tr>
      <w:tr w:rsidR="00BC54C0" w:rsidRPr="006E1326" w:rsidTr="00DC008E">
        <w:trPr>
          <w:trHeight w:hRule="exact" w:val="5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7»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8E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390048, г. Рязань, ул. Новоселов, </w:t>
            </w:r>
          </w:p>
          <w:p w:rsidR="00BC54C0" w:rsidRPr="006E1326" w:rsidRDefault="00DC008E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д. 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96,2</w:t>
            </w:r>
          </w:p>
        </w:tc>
      </w:tr>
      <w:tr w:rsidR="00BC54C0" w:rsidRPr="006E1326" w:rsidTr="00DC008E">
        <w:trPr>
          <w:trHeight w:hRule="exact" w:val="8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«Касимовский межрайонный медицинский центр»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8E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391330, Рязанская обл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асть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г. Касимов, ул.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Загородная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д.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38939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74,7</w:t>
            </w:r>
          </w:p>
        </w:tc>
      </w:tr>
      <w:tr w:rsidR="00BC54C0" w:rsidRPr="006E1326" w:rsidTr="00DC008E">
        <w:trPr>
          <w:trHeight w:hRule="exact" w:val="5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«Кораблинская межрайонная больница»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8E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391200, Рязанская обл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асть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г. Кораблино, ул.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Спортивная</w:t>
            </w:r>
            <w:proofErr w:type="gramEnd"/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д. 11</w:t>
            </w:r>
          </w:p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12725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BC54C0" w:rsidRPr="006E1326" w:rsidTr="00DC008E">
        <w:trPr>
          <w:trHeight w:val="137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«Областная клиническая больница» подразделение «Михайловская межрайонная больница»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8E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391710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Рязанская область, </w:t>
            </w:r>
          </w:p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г. Михайлов, ул.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Больничная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д.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29289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81,3</w:t>
            </w:r>
          </w:p>
        </w:tc>
      </w:tr>
      <w:tr w:rsidR="00BC54C0" w:rsidRPr="006E1326" w:rsidTr="00DC008E">
        <w:trPr>
          <w:trHeight w:hRule="exact" w:val="5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«Новомичуринская межрайонная больница»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8E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391160,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г. Новомичуринск, </w:t>
            </w:r>
          </w:p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ул. Строителей, 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д.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31782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BC54C0" w:rsidRPr="006E1326" w:rsidTr="00DC008E">
        <w:trPr>
          <w:trHeight w:hRule="exact" w:val="8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«Ряжский межрайонный медицинский центр»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8E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391960, Рязанская обл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асть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г. Ряжск, </w:t>
            </w:r>
          </w:p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Высотная, д.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20916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BC54C0" w:rsidRPr="006E1326" w:rsidTr="00DC008E">
        <w:trPr>
          <w:trHeight w:hRule="exact" w:val="5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«Рязанская межрайонная больница»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8E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390044, г. Рязань, ул. Мервинская, </w:t>
            </w:r>
          </w:p>
          <w:p w:rsidR="00BC54C0" w:rsidRPr="006E1326" w:rsidRDefault="00DC008E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д. 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84,6</w:t>
            </w:r>
          </w:p>
        </w:tc>
      </w:tr>
      <w:tr w:rsidR="00BC54C0" w:rsidRPr="006E1326" w:rsidTr="00DC008E">
        <w:trPr>
          <w:trHeight w:hRule="exact" w:val="5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«Сараевская межрайонная больница»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8E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391870, Рязанская обл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асть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р.п. Сараи, ул. Ленина, д. 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16351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BC54C0" w:rsidRPr="006E1326" w:rsidTr="00DC008E">
        <w:trPr>
          <w:trHeight w:hRule="exact" w:val="8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«Сасовский межрайонный медицинский центр»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8E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391430, г. Сасово, ул. Типанова, </w:t>
            </w:r>
          </w:p>
          <w:p w:rsidR="00BC54C0" w:rsidRPr="006E1326" w:rsidRDefault="00DC008E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д. 32-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26451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96,4</w:t>
            </w:r>
          </w:p>
        </w:tc>
      </w:tr>
      <w:tr w:rsidR="00BC54C0" w:rsidRPr="006E1326" w:rsidTr="00DC008E">
        <w:trPr>
          <w:trHeight w:hRule="exact" w:val="8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«Скопинский межрайонный медицинский центр»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8E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391803, Рязанская обл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асть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Скопин, Автозаводской мкр, д.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35096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80,6</w:t>
            </w:r>
          </w:p>
        </w:tc>
      </w:tr>
      <w:tr w:rsidR="00BC54C0" w:rsidRPr="006E1326" w:rsidTr="00B219C2">
        <w:trPr>
          <w:trHeight w:val="58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«Шацкая межрайонная больница»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391550, Рязанская область, г. Шацк, ул. Интернациональная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д.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14291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BC54C0" w:rsidRPr="006E1326" w:rsidTr="00B219C2">
        <w:trPr>
          <w:trHeight w:val="8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«Шиловский межрайонный медицинский центр»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391500, Рязанская обл., 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р.п.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Шилово, ул. Приокская, д.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95,3</w:t>
            </w:r>
          </w:p>
        </w:tc>
      </w:tr>
      <w:tr w:rsidR="00BC54C0" w:rsidRPr="006E1326" w:rsidTr="00DC008E">
        <w:trPr>
          <w:trHeight w:val="11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8E" w:rsidRDefault="00BC54C0" w:rsidP="00891A7F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Консультативно-диагностический центр </w:t>
            </w:r>
          </w:p>
          <w:p w:rsidR="00DC008E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 «ОДКБ  им. </w:t>
            </w:r>
          </w:p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Дмитриевой»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C0" w:rsidRPr="006E1326" w:rsidRDefault="00BC54C0" w:rsidP="00DC008E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390000, г. Рязань, ул. Свободы, д. 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54751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C0" w:rsidRPr="006E1326" w:rsidRDefault="00BC54C0" w:rsidP="00891A7F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86,1</w:t>
            </w:r>
          </w:p>
        </w:tc>
      </w:tr>
    </w:tbl>
    <w:p w:rsidR="00BC54C0" w:rsidRPr="00175F55" w:rsidRDefault="00BC54C0" w:rsidP="00BC54C0">
      <w:pPr>
        <w:tabs>
          <w:tab w:val="left" w:pos="1935"/>
        </w:tabs>
        <w:autoSpaceDN w:val="0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BC54C0" w:rsidRPr="006E1326" w:rsidRDefault="00BC54C0" w:rsidP="00BC54C0">
      <w:pPr>
        <w:tabs>
          <w:tab w:val="left" w:pos="1935"/>
        </w:tabs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С целью повышения качества и эффективности медицинских услуг детям Рязанской области, в рамках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t xml:space="preserve"> регионального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 проекта «Развитие системы оказания первичной медико-санитарной помощи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t xml:space="preserve"> в Рязанской области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>» предусмотрено дальнейшее развитие материально-технической базы медицинских организаций, реализация организационно-планировочных решений внутренних пространств детских поликлиник/поликлинических отделений медицинских организаций.</w:t>
      </w:r>
    </w:p>
    <w:p w:rsidR="00BC54C0" w:rsidRPr="006E1326" w:rsidRDefault="00BC54C0" w:rsidP="00BC54C0">
      <w:pPr>
        <w:tabs>
          <w:tab w:val="left" w:pos="1935"/>
        </w:tabs>
        <w:autoSpaceDN w:val="0"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DC008E" w:rsidRDefault="00DC008E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5" w:rsidRDefault="00175F55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C54C0" w:rsidRPr="006E1326" w:rsidRDefault="00BC54C0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Заболеваемость детского населения Рязанской области</w:t>
      </w:r>
    </w:p>
    <w:p w:rsidR="00BC54C0" w:rsidRPr="00DC008E" w:rsidRDefault="00BC54C0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4459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  <w:gridCol w:w="1843"/>
        <w:gridCol w:w="1701"/>
        <w:gridCol w:w="1559"/>
        <w:gridCol w:w="1843"/>
      </w:tblGrid>
      <w:tr w:rsidR="00BC54C0" w:rsidRPr="006E1326" w:rsidTr="00DC008E">
        <w:tc>
          <w:tcPr>
            <w:tcW w:w="751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ind w:left="-109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классов и отдельных болезней</w:t>
            </w:r>
          </w:p>
        </w:tc>
        <w:tc>
          <w:tcPr>
            <w:tcW w:w="6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1438B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Заболеваемость на 1000 населения</w:t>
            </w:r>
          </w:p>
        </w:tc>
      </w:tr>
      <w:tr w:rsidR="00BC54C0" w:rsidRPr="006E1326" w:rsidTr="00DC008E">
        <w:tc>
          <w:tcPr>
            <w:tcW w:w="7513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 г.</w:t>
            </w:r>
          </w:p>
        </w:tc>
      </w:tr>
    </w:tbl>
    <w:p w:rsidR="006E1326" w:rsidRPr="006E1326" w:rsidRDefault="006E1326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  <w:gridCol w:w="1843"/>
        <w:gridCol w:w="1701"/>
        <w:gridCol w:w="1559"/>
        <w:gridCol w:w="1843"/>
      </w:tblGrid>
      <w:tr w:rsidR="006E1326" w:rsidRPr="006E1326" w:rsidTr="00DC008E">
        <w:trPr>
          <w:trHeight w:val="237"/>
          <w:tblHeader/>
        </w:trPr>
        <w:tc>
          <w:tcPr>
            <w:tcW w:w="75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6E1326" w:rsidRPr="006E1326" w:rsidRDefault="006E1326" w:rsidP="006E1326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6E1326" w:rsidRPr="006E1326" w:rsidRDefault="006E1326" w:rsidP="006E1326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6E1326" w:rsidRPr="006E1326" w:rsidRDefault="006E1326" w:rsidP="006E1326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</w:tcPr>
          <w:p w:rsidR="006E1326" w:rsidRPr="006E1326" w:rsidRDefault="006E1326" w:rsidP="006E1326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</w:tcPr>
          <w:p w:rsidR="006E1326" w:rsidRPr="006E1326" w:rsidRDefault="006E1326" w:rsidP="006E1326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BC54C0" w:rsidRPr="006E1326" w:rsidTr="00DC008E">
        <w:trPr>
          <w:trHeight w:val="454"/>
        </w:trPr>
        <w:tc>
          <w:tcPr>
            <w:tcW w:w="7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69,2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60,9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55,5</w:t>
            </w:r>
          </w:p>
        </w:tc>
      </w:tr>
      <w:tr w:rsidR="00BC54C0" w:rsidRPr="006E1326" w:rsidTr="00DC008E">
        <w:trPr>
          <w:trHeight w:val="170"/>
        </w:trPr>
        <w:tc>
          <w:tcPr>
            <w:tcW w:w="75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Болезни глаза и его придаточного аппарата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79,0</w:t>
            </w:r>
          </w:p>
        </w:tc>
      </w:tr>
      <w:tr w:rsidR="00BC54C0" w:rsidRPr="006E1326" w:rsidTr="00DC008E">
        <w:trPr>
          <w:trHeight w:val="113"/>
        </w:trPr>
        <w:tc>
          <w:tcPr>
            <w:tcW w:w="7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Болезни системы кровообращения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27,6</w:t>
            </w:r>
          </w:p>
        </w:tc>
      </w:tr>
      <w:tr w:rsidR="00BC54C0" w:rsidRPr="006E1326" w:rsidTr="00DC008E">
        <w:trPr>
          <w:trHeight w:val="113"/>
        </w:trPr>
        <w:tc>
          <w:tcPr>
            <w:tcW w:w="7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Болезни органов пищеварения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93,7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76,9</w:t>
            </w:r>
          </w:p>
        </w:tc>
      </w:tr>
      <w:tr w:rsidR="00BC54C0" w:rsidRPr="006E1326" w:rsidTr="00DC008E">
        <w:trPr>
          <w:trHeight w:val="113"/>
        </w:trPr>
        <w:tc>
          <w:tcPr>
            <w:tcW w:w="7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Болезни костно-мышечной и соединительной ткани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108,5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106,4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91,6</w:t>
            </w:r>
          </w:p>
        </w:tc>
      </w:tr>
      <w:tr w:rsidR="00BC54C0" w:rsidRPr="006E1326" w:rsidTr="00DC008E">
        <w:trPr>
          <w:trHeight w:val="57"/>
        </w:trPr>
        <w:tc>
          <w:tcPr>
            <w:tcW w:w="75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Болезни мочеполовой системы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62,3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55,5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53,9</w:t>
            </w:r>
          </w:p>
        </w:tc>
      </w:tr>
      <w:tr w:rsidR="00BC54C0" w:rsidRPr="006E1326" w:rsidTr="00DC008E">
        <w:trPr>
          <w:trHeight w:val="20"/>
        </w:trPr>
        <w:tc>
          <w:tcPr>
            <w:tcW w:w="75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Болезни репродуктивной системы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4,4</w:t>
            </w:r>
          </w:p>
        </w:tc>
      </w:tr>
    </w:tbl>
    <w:p w:rsidR="00BC54C0" w:rsidRPr="00DC008E" w:rsidRDefault="00BC54C0" w:rsidP="00BC54C0">
      <w:pPr>
        <w:tabs>
          <w:tab w:val="left" w:pos="1935"/>
        </w:tabs>
        <w:autoSpaceDN w:val="0"/>
        <w:ind w:left="-142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BC54C0" w:rsidRPr="006E1326" w:rsidRDefault="00BC54C0" w:rsidP="00BC54C0">
      <w:pPr>
        <w:tabs>
          <w:tab w:val="left" w:pos="1935"/>
        </w:tabs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В 2020 году заболеваемость у детей имеет тенденцию к снижению по всем классам болезней.</w:t>
      </w:r>
    </w:p>
    <w:p w:rsidR="00BC54C0" w:rsidRPr="006E1326" w:rsidRDefault="00BC54C0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C54C0" w:rsidRPr="006E1326" w:rsidRDefault="00BC54C0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Динамика числа детей-инвалидов в Рязанской области</w:t>
      </w:r>
    </w:p>
    <w:p w:rsidR="00BC54C0" w:rsidRPr="00DC008E" w:rsidRDefault="00BC54C0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43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133"/>
        <w:gridCol w:w="851"/>
        <w:gridCol w:w="1984"/>
        <w:gridCol w:w="851"/>
        <w:gridCol w:w="1984"/>
        <w:gridCol w:w="851"/>
        <w:gridCol w:w="2268"/>
        <w:gridCol w:w="992"/>
        <w:gridCol w:w="2268"/>
      </w:tblGrid>
      <w:tr w:rsidR="00BC54C0" w:rsidRPr="006E1326" w:rsidTr="00DC008E"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Возраст ребенка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 ребенка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детей-инвалидов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детей-инвалидов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детей-инвалидов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детей-инвалидов</w:t>
            </w:r>
          </w:p>
        </w:tc>
      </w:tr>
      <w:tr w:rsidR="00BC54C0" w:rsidRPr="006E1326" w:rsidTr="00DC008E">
        <w:trPr>
          <w:trHeight w:val="931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19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19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BC54C0" w:rsidRPr="006E1326" w:rsidRDefault="00DC008E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сего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</w:t>
            </w:r>
          </w:p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впервые установленной инвалидностью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BC54C0" w:rsidRPr="006E1326" w:rsidRDefault="00DC008E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сего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</w:t>
            </w:r>
          </w:p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впервые установленной</w:t>
            </w:r>
          </w:p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инвалидностью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</w:tcPr>
          <w:p w:rsidR="00BC54C0" w:rsidRPr="006E1326" w:rsidRDefault="00DC008E" w:rsidP="00DC008E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BC54C0"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сего</w:t>
            </w:r>
          </w:p>
          <w:p w:rsidR="00BC54C0" w:rsidRPr="006E1326" w:rsidRDefault="00BC54C0" w:rsidP="00DC008E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из них</w:t>
            </w:r>
          </w:p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впервые установленной</w:t>
            </w:r>
          </w:p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инвалидностью</w:t>
            </w:r>
          </w:p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</w:tcPr>
          <w:p w:rsidR="00BC54C0" w:rsidRPr="00DC008E" w:rsidRDefault="00DC008E" w:rsidP="00DC008E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BC54C0" w:rsidRPr="00DC008E">
              <w:rPr>
                <w:rFonts w:ascii="Times New Roman" w:hAnsi="Times New Roman"/>
                <w:sz w:val="24"/>
                <w:szCs w:val="24"/>
                <w:lang w:eastAsia="en-US"/>
              </w:rPr>
              <w:t>сего</w:t>
            </w:r>
          </w:p>
          <w:p w:rsidR="00BC54C0" w:rsidRPr="006E1326" w:rsidRDefault="00BC54C0" w:rsidP="00DC008E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из них</w:t>
            </w:r>
          </w:p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впервые установленной</w:t>
            </w:r>
          </w:p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инвалидностью</w:t>
            </w:r>
          </w:p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DC008E">
        <w:trPr>
          <w:trHeight w:val="101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19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19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2835" w:type="dxa"/>
            <w:gridSpan w:val="2"/>
            <w:tcBorders>
              <w:top w:val="nil"/>
              <w:left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2019 г. 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2020 г. </w:t>
            </w:r>
          </w:p>
        </w:tc>
      </w:tr>
    </w:tbl>
    <w:p w:rsidR="00DC008E" w:rsidRPr="00DC008E" w:rsidRDefault="00DC008E">
      <w:pPr>
        <w:rPr>
          <w:rFonts w:ascii="Times New Roman" w:hAnsi="Times New Roman"/>
          <w:sz w:val="2"/>
          <w:szCs w:val="2"/>
        </w:rPr>
      </w:pPr>
    </w:p>
    <w:tbl>
      <w:tblPr>
        <w:tblW w:w="143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133"/>
        <w:gridCol w:w="851"/>
        <w:gridCol w:w="1984"/>
        <w:gridCol w:w="851"/>
        <w:gridCol w:w="1984"/>
        <w:gridCol w:w="851"/>
        <w:gridCol w:w="2268"/>
        <w:gridCol w:w="992"/>
        <w:gridCol w:w="2268"/>
      </w:tblGrid>
      <w:tr w:rsidR="00DC008E" w:rsidRPr="006E1326" w:rsidTr="00DC008E">
        <w:trPr>
          <w:tblHeader/>
        </w:trPr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DC008E" w:rsidRPr="006E1326" w:rsidRDefault="00DC008E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DC008E" w:rsidRPr="006E1326" w:rsidRDefault="00DC008E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DC008E" w:rsidRPr="006E1326" w:rsidRDefault="00DC008E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DC008E" w:rsidRPr="006E1326" w:rsidRDefault="00DC008E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DC008E" w:rsidRPr="006E1326" w:rsidRDefault="00DC008E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DC008E" w:rsidRPr="006E1326" w:rsidRDefault="00DC008E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vAlign w:val="bottom"/>
          </w:tcPr>
          <w:p w:rsidR="00DC008E" w:rsidRPr="006E1326" w:rsidRDefault="00DC008E" w:rsidP="00891A7F">
            <w:pPr>
              <w:spacing w:line="19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</w:tcPr>
          <w:p w:rsidR="00DC008E" w:rsidRPr="006E1326" w:rsidRDefault="00DC008E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</w:tcPr>
          <w:p w:rsidR="00DC008E" w:rsidRPr="006E1326" w:rsidRDefault="00DC008E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</w:tcPr>
          <w:p w:rsidR="00DC008E" w:rsidRPr="006E1326" w:rsidRDefault="00DC008E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BC54C0" w:rsidRPr="006E1326" w:rsidTr="00DC008E">
        <w:tc>
          <w:tcPr>
            <w:tcW w:w="1188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0-4 года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bottom"/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</w:tr>
      <w:tr w:rsidR="00BC54C0" w:rsidRPr="006E1326" w:rsidTr="00DC008E"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19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bottom"/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</w:tr>
      <w:tr w:rsidR="00BC54C0" w:rsidRPr="006E1326" w:rsidTr="00DC008E"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лет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671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bottom"/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686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714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</w:tr>
      <w:tr w:rsidR="00BC54C0" w:rsidRPr="006E1326" w:rsidTr="00DC008E"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19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bottom"/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</w:tr>
      <w:tr w:rsidR="00BC54C0" w:rsidRPr="006E1326" w:rsidTr="00DC008E"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10-14 лет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vAlign w:val="bottom"/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828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887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</w:tr>
      <w:tr w:rsidR="00BC54C0" w:rsidRPr="006E1326" w:rsidTr="00DC008E">
        <w:tc>
          <w:tcPr>
            <w:tcW w:w="118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19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bottom"/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551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</w:tr>
      <w:tr w:rsidR="00BC54C0" w:rsidRPr="006E1326" w:rsidTr="00DC008E">
        <w:tc>
          <w:tcPr>
            <w:tcW w:w="118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15-17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bottom"/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BC54C0" w:rsidRPr="006E1326" w:rsidTr="00DC008E">
        <w:tc>
          <w:tcPr>
            <w:tcW w:w="11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19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256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bottom"/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439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</w:tr>
      <w:tr w:rsidR="00BC54C0" w:rsidRPr="006E1326" w:rsidTr="00DC008E">
        <w:trPr>
          <w:trHeight w:val="113"/>
        </w:trPr>
        <w:tc>
          <w:tcPr>
            <w:tcW w:w="118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DC008E">
            <w:pPr>
              <w:suppressLineNumbers/>
              <w:suppressAutoHyphens/>
              <w:autoSpaceDN w:val="0"/>
              <w:spacing w:line="19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  <w:p w:rsidR="00BC54C0" w:rsidRPr="006E1326" w:rsidRDefault="00BC54C0" w:rsidP="00DC008E">
            <w:pPr>
              <w:suppressLineNumbers/>
              <w:suppressAutoHyphens/>
              <w:autoSpaceDN w:val="0"/>
              <w:spacing w:line="19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0-17 лет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2215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bottom"/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2309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233</w:t>
            </w:r>
          </w:p>
        </w:tc>
      </w:tr>
      <w:tr w:rsidR="00BC54C0" w:rsidRPr="006E1326" w:rsidTr="00DC008E">
        <w:tc>
          <w:tcPr>
            <w:tcW w:w="11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DC008E">
            <w:pPr>
              <w:spacing w:line="19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1315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1491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bottom"/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1663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155</w:t>
            </w:r>
          </w:p>
        </w:tc>
      </w:tr>
      <w:tr w:rsidR="00BC54C0" w:rsidRPr="006E1326" w:rsidTr="00DC008E"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DC008E">
            <w:pPr>
              <w:suppressLineNumbers/>
              <w:suppressAutoHyphens/>
              <w:autoSpaceDN w:val="0"/>
              <w:spacing w:line="19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3313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3706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19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388</w:t>
            </w:r>
          </w:p>
        </w:tc>
      </w:tr>
    </w:tbl>
    <w:p w:rsidR="00BC54C0" w:rsidRPr="006E1326" w:rsidRDefault="00BC54C0" w:rsidP="00BC54C0">
      <w:pPr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В 2020 году число детей-инвалидов в Рязанской области по сравнению с пр</w:t>
      </w:r>
      <w:r w:rsidR="001739DA" w:rsidRPr="006E1326">
        <w:rPr>
          <w:rFonts w:ascii="Times New Roman" w:eastAsia="Calibri" w:hAnsi="Times New Roman"/>
          <w:sz w:val="28"/>
          <w:szCs w:val="28"/>
          <w:lang w:eastAsia="en-US"/>
        </w:rPr>
        <w:t>едыдущим годом увеличилось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1739DA"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t>3,6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>%.</w:t>
      </w:r>
    </w:p>
    <w:p w:rsidR="00BC54C0" w:rsidRPr="006E1326" w:rsidRDefault="00BC54C0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Показатель детской инвалидности в Рязанской области  </w:t>
      </w:r>
    </w:p>
    <w:p w:rsidR="00BC54C0" w:rsidRPr="006E1326" w:rsidRDefault="00BC54C0" w:rsidP="00BC54C0">
      <w:pPr>
        <w:tabs>
          <w:tab w:val="left" w:pos="1935"/>
        </w:tabs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31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2332"/>
      </w:tblGrid>
      <w:tr w:rsidR="00BC54C0" w:rsidRPr="006E1326" w:rsidTr="00891A7F">
        <w:trPr>
          <w:cantSplit/>
          <w:trHeight w:val="2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autoSpaceDN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tabs>
                <w:tab w:val="left" w:pos="450"/>
                <w:tab w:val="center" w:pos="6058"/>
              </w:tabs>
              <w:autoSpaceDN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Показатель на 10000 детей</w:t>
            </w:r>
          </w:p>
        </w:tc>
      </w:tr>
      <w:tr w:rsidR="00BC54C0" w:rsidRPr="006E1326" w:rsidTr="00891A7F">
        <w:trPr>
          <w:cantSplit/>
          <w:trHeight w:val="2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4C0" w:rsidRPr="006E1326" w:rsidRDefault="00BC54C0" w:rsidP="00891A7F">
            <w:pPr>
              <w:autoSpaceDN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4C0" w:rsidRPr="006E1326" w:rsidRDefault="00BC54C0" w:rsidP="00891A7F">
            <w:pPr>
              <w:tabs>
                <w:tab w:val="left" w:pos="450"/>
                <w:tab w:val="center" w:pos="6058"/>
              </w:tabs>
              <w:autoSpaceDN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169,5</w:t>
            </w:r>
          </w:p>
        </w:tc>
      </w:tr>
      <w:tr w:rsidR="00BC54C0" w:rsidRPr="006E1326" w:rsidTr="00891A7F">
        <w:trPr>
          <w:cantSplit/>
          <w:trHeight w:val="2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autoSpaceDN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autoSpaceDN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188,3</w:t>
            </w:r>
          </w:p>
        </w:tc>
      </w:tr>
      <w:tr w:rsidR="00BC54C0" w:rsidRPr="006E1326" w:rsidTr="00891A7F">
        <w:trPr>
          <w:cantSplit/>
          <w:trHeight w:val="2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autoSpaceDN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195,1</w:t>
            </w:r>
          </w:p>
        </w:tc>
      </w:tr>
      <w:tr w:rsidR="00BC54C0" w:rsidRPr="006E1326" w:rsidTr="00891A7F">
        <w:trPr>
          <w:cantSplit/>
          <w:trHeight w:val="2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autoSpaceDN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C0" w:rsidRPr="006E1326" w:rsidRDefault="00BC54C0" w:rsidP="00891A7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201,8</w:t>
            </w:r>
          </w:p>
        </w:tc>
      </w:tr>
    </w:tbl>
    <w:p w:rsidR="00BC54C0" w:rsidRPr="00DC008E" w:rsidRDefault="00BC54C0" w:rsidP="00BC54C0">
      <w:pPr>
        <w:tabs>
          <w:tab w:val="left" w:pos="1935"/>
        </w:tabs>
        <w:autoSpaceDN w:val="0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BC54C0" w:rsidRPr="006E1326" w:rsidRDefault="00BC54C0" w:rsidP="00BC54C0">
      <w:pPr>
        <w:suppressAutoHyphens/>
        <w:autoSpaceDN w:val="0"/>
        <w:spacing w:after="100" w:afterAutospacing="1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Показатель детской инвалидности повысился в 2020 году на 6,7 на 10000 детского населения.</w:t>
      </w:r>
    </w:p>
    <w:p w:rsidR="00BC54C0" w:rsidRPr="006E1326" w:rsidRDefault="00BC54C0" w:rsidP="00BC54C0">
      <w:pPr>
        <w:suppressAutoHyphens/>
        <w:autoSpaceDN w:val="0"/>
        <w:spacing w:after="100" w:afterAutospacing="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Профилактические осмотры детей в Рязанской области</w:t>
      </w:r>
    </w:p>
    <w:tbl>
      <w:tblPr>
        <w:tblW w:w="142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2126"/>
        <w:gridCol w:w="1985"/>
        <w:gridCol w:w="1984"/>
        <w:gridCol w:w="2242"/>
      </w:tblGrid>
      <w:tr w:rsidR="00BC54C0" w:rsidRPr="006E1326" w:rsidTr="00DC008E">
        <w:trPr>
          <w:trHeight w:val="113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1739DA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cMar>
              <w:top w:w="28" w:type="dxa"/>
              <w:bottom w:w="28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 г.</w:t>
            </w:r>
          </w:p>
        </w:tc>
      </w:tr>
    </w:tbl>
    <w:p w:rsidR="006E1326" w:rsidRPr="006E1326" w:rsidRDefault="006E1326">
      <w:pPr>
        <w:rPr>
          <w:rFonts w:ascii="Times New Roman" w:hAnsi="Times New Roman"/>
          <w:sz w:val="2"/>
          <w:szCs w:val="2"/>
        </w:rPr>
      </w:pPr>
    </w:p>
    <w:tbl>
      <w:tblPr>
        <w:tblW w:w="142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2126"/>
        <w:gridCol w:w="1985"/>
        <w:gridCol w:w="1984"/>
        <w:gridCol w:w="2242"/>
      </w:tblGrid>
      <w:tr w:rsidR="006E1326" w:rsidRPr="006E1326" w:rsidTr="00DC008E">
        <w:trPr>
          <w:trHeight w:val="255"/>
          <w:tblHeader/>
        </w:trPr>
        <w:tc>
          <w:tcPr>
            <w:tcW w:w="5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</w:tcPr>
          <w:p w:rsidR="006E1326" w:rsidRPr="006E1326" w:rsidRDefault="006E1326" w:rsidP="006E1326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</w:tcPr>
          <w:p w:rsidR="006E1326" w:rsidRPr="006E1326" w:rsidRDefault="006E1326" w:rsidP="006E1326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</w:tcPr>
          <w:p w:rsidR="006E1326" w:rsidRPr="006E1326" w:rsidRDefault="006E1326" w:rsidP="006E1326">
            <w:pPr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6E1326" w:rsidRPr="006E1326" w:rsidRDefault="006E1326" w:rsidP="006E1326">
            <w:pPr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6E1326" w:rsidRPr="006E1326" w:rsidRDefault="006E1326" w:rsidP="006E1326">
            <w:pPr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BC54C0" w:rsidRPr="006E1326" w:rsidTr="00DC008E">
        <w:trPr>
          <w:trHeight w:val="227"/>
        </w:trPr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Осмотрено всего детей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178246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182 025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180511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119586</w:t>
            </w:r>
          </w:p>
        </w:tc>
      </w:tr>
      <w:tr w:rsidR="00BC54C0" w:rsidRPr="006E1326" w:rsidTr="00DC008E">
        <w:trPr>
          <w:trHeight w:val="283"/>
        </w:trPr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DC008E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Зарегистрировано заболеваний, в 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 числе: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160300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165 652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172991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105500</w:t>
            </w:r>
          </w:p>
        </w:tc>
      </w:tr>
      <w:tr w:rsidR="00BC54C0" w:rsidRPr="006E1326" w:rsidTr="00DC008E">
        <w:trPr>
          <w:trHeight w:val="283"/>
        </w:trPr>
        <w:tc>
          <w:tcPr>
            <w:tcW w:w="5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DC008E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 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болезни костно-мышечной системы и соединительной ткани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29,7%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28,8%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28%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26,7%</w:t>
            </w:r>
          </w:p>
        </w:tc>
      </w:tr>
      <w:tr w:rsidR="00BC54C0" w:rsidRPr="006E1326" w:rsidTr="00DC008E">
        <w:trPr>
          <w:trHeight w:val="510"/>
        </w:trPr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DC008E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болезни эндокринной системы и болезни обмена веществ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14,0%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13,3%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13,3%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14,5%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болезни глаза и придаточного аппарата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11,8%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12,4%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13,1%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болезни органов пищеварения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8,7%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9,9%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9,7%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8,6%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болезни органов кровообращения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3,5%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3,8%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болезни репродуктивной системы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0,91 %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4,1 %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4,3 %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3,9 %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здоровья, в 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 числе: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DC008E"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группа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27,9%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24,9%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24,4%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24,9%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группа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58,1%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60,3%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59,2%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57,4%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12,4%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12,9%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14,5%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15,6%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группа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0,4%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0,3%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0,2%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группа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1,2%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1,6%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hAnsi="Times New Roman"/>
                <w:sz w:val="24"/>
                <w:szCs w:val="24"/>
                <w:lang w:eastAsia="en-US"/>
              </w:rPr>
              <w:t>1,9%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Физическое развитие детей, в </w:t>
            </w:r>
            <w:r w:rsidR="00DC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 числе: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DC008E"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нормальное физическое развитие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88,3%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88,2%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88,1%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88,5%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дефицит массы тела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3,3%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3,5%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3,3%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3,2%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избыток массы тела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7,4%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7,5%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7,5%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7,4%</w:t>
            </w:r>
          </w:p>
        </w:tc>
      </w:tr>
      <w:tr w:rsidR="00BC54C0" w:rsidRPr="006E1326" w:rsidTr="00DC008E"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высокий или низкий рост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1,3%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0,8%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0,99%</w:t>
            </w:r>
          </w:p>
        </w:tc>
      </w:tr>
    </w:tbl>
    <w:p w:rsidR="00BC54C0" w:rsidRPr="00DC008E" w:rsidRDefault="00BC54C0" w:rsidP="00BC54C0">
      <w:pPr>
        <w:suppressAutoHyphens/>
        <w:autoSpaceDE w:val="0"/>
        <w:autoSpaceDN w:val="0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BC54C0" w:rsidRPr="006E1326" w:rsidRDefault="00BC54C0" w:rsidP="00BC54C0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Профилактическими медицинскими осмотрами за 2020 год охвачено 119586 несовершеннолетних, что составило 61% от всего детского населения Рязанской области. Число детей-инвалидов из числа детей, прошедших профилактические медицинские осмотры в отчетном периоде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 – 1536 чел., что составило 1,4 %.</w:t>
      </w:r>
    </w:p>
    <w:p w:rsidR="00BC54C0" w:rsidRPr="006E1326" w:rsidRDefault="00BC54C0" w:rsidP="00BC54C0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Анализ проведенных профилактических осмотров несовершеннолетних показал, что у детей зарегистрировано всего 105500 заболеваний, что составило 0,88 заболеваний на 1 осмотренного ребенка. Впервые выявлено 18392 заболевания, что составляет 17,4% от всех выявленных заболеваний. </w:t>
      </w:r>
    </w:p>
    <w:p w:rsidR="00BC54C0" w:rsidRPr="006E1326" w:rsidRDefault="00BC54C0" w:rsidP="00BC54C0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Анализ выявленных заболеваний показал, что на 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t>первом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 месте стоят болезни костно-мышечной системы и соединительной ткани – 26,7%, на 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t>втором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 месте болезни эндокринной системы, расстройства питания и нарушения обмена веществ – 14,5%, на 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t>третьем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 месте 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 болезни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глаза и его придаточного аппарата – 13,1%. </w:t>
      </w:r>
    </w:p>
    <w:p w:rsidR="00BC54C0" w:rsidRPr="006E1326" w:rsidRDefault="00BC54C0" w:rsidP="00BC54C0">
      <w:pPr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6E1326">
        <w:rPr>
          <w:rFonts w:ascii="Times New Roman" w:eastAsia="Calibri" w:hAnsi="Times New Roman"/>
          <w:sz w:val="28"/>
          <w:szCs w:val="24"/>
        </w:rPr>
        <w:t>Охват диспансерным наблюдением детей с хроническими заболеваниями в 2020 году составил 70,5%. В соответствии с региональной программой к 2024 году запланировано увеличение данного показателя до 90%, что позволит повысить качество оказания медицинской помощи детям.</w:t>
      </w:r>
    </w:p>
    <w:p w:rsidR="00BC54C0" w:rsidRDefault="00BC54C0" w:rsidP="00BC54C0">
      <w:pPr>
        <w:ind w:firstLine="709"/>
        <w:jc w:val="both"/>
        <w:rPr>
          <w:rFonts w:ascii="Times New Roman" w:eastAsia="Calibri" w:hAnsi="Times New Roman"/>
          <w:sz w:val="28"/>
          <w:szCs w:val="24"/>
        </w:rPr>
      </w:pPr>
      <w:proofErr w:type="gramStart"/>
      <w:r w:rsidRPr="006E1326">
        <w:rPr>
          <w:rFonts w:ascii="Times New Roman" w:eastAsia="Calibri" w:hAnsi="Times New Roman"/>
          <w:sz w:val="28"/>
          <w:szCs w:val="24"/>
        </w:rPr>
        <w:t>В рамках развития профилактического направления в педиатрии организовано проведение информационно-коммуникационных мероприятий по профилактической работе с родителями и детьми по пропаганде здорового образа жизни: подготовлен «Сигнальный листок» для родителей в количестве 10000 экз., подготовлены и направлены в медицинские организации методические рекомендации по медицинскому обеспечению детей и оказанию первой доврачебной помощи в загородных оздоровительных лагерях, подготовлена памятка по профилактике детского травматизма</w:t>
      </w:r>
      <w:r w:rsidR="00DC008E">
        <w:rPr>
          <w:rFonts w:ascii="Times New Roman" w:eastAsia="Calibri" w:hAnsi="Times New Roman"/>
          <w:sz w:val="28"/>
          <w:szCs w:val="24"/>
        </w:rPr>
        <w:t>,</w:t>
      </w:r>
      <w:r w:rsidRPr="006E1326">
        <w:rPr>
          <w:rFonts w:ascii="Times New Roman" w:eastAsia="Calibri" w:hAnsi="Times New Roman"/>
          <w:sz w:val="28"/>
          <w:szCs w:val="24"/>
        </w:rPr>
        <w:t xml:space="preserve"> </w:t>
      </w:r>
      <w:r w:rsidR="00DC008E" w:rsidRPr="006E1326">
        <w:rPr>
          <w:rFonts w:ascii="Times New Roman" w:eastAsia="Calibri" w:hAnsi="Times New Roman"/>
          <w:sz w:val="28"/>
          <w:szCs w:val="24"/>
        </w:rPr>
        <w:t>предупреждению</w:t>
      </w:r>
      <w:proofErr w:type="gramEnd"/>
      <w:r w:rsidR="00DC008E" w:rsidRPr="006E1326">
        <w:rPr>
          <w:rFonts w:ascii="Times New Roman" w:eastAsia="Calibri" w:hAnsi="Times New Roman"/>
          <w:sz w:val="28"/>
          <w:szCs w:val="24"/>
        </w:rPr>
        <w:t xml:space="preserve"> детской и младенческой смертности от внешних причин (выпадений из окон и др.)</w:t>
      </w:r>
      <w:r w:rsidR="00DC008E">
        <w:rPr>
          <w:rFonts w:ascii="Times New Roman" w:eastAsia="Calibri" w:hAnsi="Times New Roman"/>
          <w:sz w:val="28"/>
          <w:szCs w:val="24"/>
        </w:rPr>
        <w:t xml:space="preserve"> </w:t>
      </w:r>
      <w:r w:rsidRPr="006E1326">
        <w:rPr>
          <w:rFonts w:ascii="Times New Roman" w:eastAsia="Calibri" w:hAnsi="Times New Roman"/>
          <w:sz w:val="28"/>
          <w:szCs w:val="24"/>
        </w:rPr>
        <w:t xml:space="preserve">и </w:t>
      </w:r>
      <w:proofErr w:type="gramStart"/>
      <w:r w:rsidRPr="006E1326">
        <w:rPr>
          <w:rFonts w:ascii="Times New Roman" w:eastAsia="Calibri" w:hAnsi="Times New Roman"/>
          <w:sz w:val="28"/>
          <w:szCs w:val="24"/>
        </w:rPr>
        <w:t>размещена</w:t>
      </w:r>
      <w:proofErr w:type="gramEnd"/>
      <w:r w:rsidRPr="006E1326">
        <w:rPr>
          <w:rFonts w:ascii="Times New Roman" w:eastAsia="Calibri" w:hAnsi="Times New Roman"/>
          <w:sz w:val="28"/>
          <w:szCs w:val="24"/>
        </w:rPr>
        <w:t xml:space="preserve"> на сайте </w:t>
      </w:r>
      <w:r w:rsidRPr="006E1326">
        <w:rPr>
          <w:rFonts w:ascii="Times New Roman" w:eastAsia="Calibri" w:hAnsi="Times New Roman"/>
          <w:sz w:val="28"/>
          <w:szCs w:val="24"/>
          <w:lang w:eastAsia="en-US"/>
        </w:rPr>
        <w:t xml:space="preserve">министерства здравоохранения </w:t>
      </w:r>
      <w:r w:rsidRPr="006E1326">
        <w:rPr>
          <w:rFonts w:ascii="Times New Roman" w:eastAsia="Calibri" w:hAnsi="Times New Roman"/>
          <w:sz w:val="28"/>
          <w:szCs w:val="24"/>
        </w:rPr>
        <w:t>Рязанской области и сайтах медицинских организаций.</w:t>
      </w:r>
    </w:p>
    <w:p w:rsidR="00DC008E" w:rsidRPr="006E1326" w:rsidRDefault="00DC008E" w:rsidP="00BC54C0">
      <w:pPr>
        <w:ind w:firstLine="709"/>
        <w:jc w:val="both"/>
        <w:rPr>
          <w:rFonts w:ascii="Times New Roman" w:eastAsia="Calibri" w:hAnsi="Times New Roman"/>
          <w:sz w:val="28"/>
          <w:szCs w:val="24"/>
        </w:rPr>
      </w:pPr>
    </w:p>
    <w:p w:rsidR="00BC54C0" w:rsidRPr="006E1326" w:rsidRDefault="00BC54C0" w:rsidP="00BC54C0">
      <w:pPr>
        <w:suppressAutoHyphens/>
        <w:autoSpaceDE w:val="0"/>
        <w:autoSpaceDN w:val="0"/>
        <w:spacing w:after="100" w:afterAutospacing="1"/>
        <w:ind w:firstLine="36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Детская</w:t>
      </w:r>
      <w:r w:rsidR="00DC008E">
        <w:rPr>
          <w:rFonts w:ascii="Times New Roman" w:eastAsia="Calibri" w:hAnsi="Times New Roman"/>
          <w:sz w:val="28"/>
          <w:szCs w:val="28"/>
          <w:lang w:eastAsia="en-US"/>
        </w:rPr>
        <w:t xml:space="preserve"> смертность в Рязанской области</w:t>
      </w:r>
    </w:p>
    <w:tbl>
      <w:tblPr>
        <w:tblW w:w="1417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9"/>
        <w:gridCol w:w="1274"/>
        <w:gridCol w:w="1559"/>
        <w:gridCol w:w="1276"/>
        <w:gridCol w:w="1559"/>
        <w:gridCol w:w="1276"/>
        <w:gridCol w:w="1417"/>
        <w:gridCol w:w="1276"/>
        <w:gridCol w:w="1559"/>
      </w:tblGrid>
      <w:tr w:rsidR="00BC54C0" w:rsidRPr="006E1326" w:rsidTr="00E90A2F">
        <w:tc>
          <w:tcPr>
            <w:tcW w:w="2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E90A2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E90A2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E90A2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E90A2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 г.</w:t>
            </w:r>
          </w:p>
        </w:tc>
      </w:tr>
      <w:tr w:rsidR="00BC54C0" w:rsidRPr="006E1326" w:rsidTr="00891A7F">
        <w:tc>
          <w:tcPr>
            <w:tcW w:w="2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54C0" w:rsidRPr="006E1326" w:rsidRDefault="00BC54C0" w:rsidP="00891A7F">
            <w:pPr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Абс.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Абс.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Абс.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Показатель</w:t>
            </w:r>
          </w:p>
        </w:tc>
      </w:tr>
      <w:tr w:rsidR="00BC54C0" w:rsidRPr="006E1326" w:rsidTr="00891A7F">
        <w:tc>
          <w:tcPr>
            <w:tcW w:w="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Родилось живыми</w:t>
            </w:r>
          </w:p>
        </w:tc>
        <w:tc>
          <w:tcPr>
            <w:tcW w:w="28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11031</w:t>
            </w:r>
          </w:p>
        </w:tc>
        <w:tc>
          <w:tcPr>
            <w:tcW w:w="28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10253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9237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8701</w:t>
            </w:r>
          </w:p>
        </w:tc>
      </w:tr>
      <w:tr w:rsidR="00BC54C0" w:rsidRPr="006E1326" w:rsidTr="00891A7F">
        <w:trPr>
          <w:trHeight w:val="470"/>
        </w:trPr>
        <w:tc>
          <w:tcPr>
            <w:tcW w:w="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Родилось по сравнению с предыдущим годом</w:t>
            </w:r>
          </w:p>
        </w:tc>
        <w:tc>
          <w:tcPr>
            <w:tcW w:w="28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-1770</w:t>
            </w:r>
          </w:p>
        </w:tc>
        <w:tc>
          <w:tcPr>
            <w:tcW w:w="28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- 778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-1022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-536</w:t>
            </w:r>
          </w:p>
        </w:tc>
      </w:tr>
      <w:tr w:rsidR="00BC54C0" w:rsidRPr="006E1326" w:rsidTr="00891A7F">
        <w:tc>
          <w:tcPr>
            <w:tcW w:w="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Младенческая смертность</w:t>
            </w:r>
          </w:p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(на 1000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родившихся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живыми)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5,1</w:t>
            </w:r>
          </w:p>
        </w:tc>
      </w:tr>
      <w:tr w:rsidR="00BC54C0" w:rsidRPr="006E1326" w:rsidTr="00891A7F">
        <w:tc>
          <w:tcPr>
            <w:tcW w:w="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Детская смертность от 0 до 4 лет (на 1000 родившихся живыми)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6,0</w:t>
            </w:r>
          </w:p>
        </w:tc>
      </w:tr>
      <w:tr w:rsidR="00BC54C0" w:rsidRPr="006E1326" w:rsidTr="00891A7F">
        <w:tc>
          <w:tcPr>
            <w:tcW w:w="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Детская смертность от 0 до 17 лет (на 100000 детей соответствующего возраста)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51,7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4C0" w:rsidRPr="006E1326" w:rsidRDefault="00BC54C0" w:rsidP="00891A7F">
            <w:pPr>
              <w:suppressLineNumbers/>
              <w:suppressAutoHyphens/>
              <w:autoSpaceDN w:val="0"/>
              <w:spacing w:line="20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43,7</w:t>
            </w:r>
          </w:p>
        </w:tc>
      </w:tr>
    </w:tbl>
    <w:p w:rsidR="00BC54C0" w:rsidRPr="00920BA3" w:rsidRDefault="00BC54C0" w:rsidP="00BC54C0">
      <w:pPr>
        <w:suppressAutoHyphens/>
        <w:autoSpaceDE w:val="0"/>
        <w:autoSpaceDN w:val="0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BC54C0" w:rsidRPr="006E1326" w:rsidRDefault="00BC54C0" w:rsidP="00BC54C0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Число детей до года, умерших в 2020 году, по сравнению с 2017 годом, снизилось на 6 детей: в 2017 году умер 51 ребенок, в 2018 году </w:t>
      </w:r>
      <w:r w:rsidR="006E1326" w:rsidRPr="006E1326">
        <w:rPr>
          <w:rFonts w:ascii="Times New Roman" w:eastAsia="Calibri" w:hAnsi="Times New Roman"/>
          <w:sz w:val="28"/>
          <w:szCs w:val="24"/>
        </w:rPr>
        <w:t>–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 49 детей, в 2019 году – 46 детей, в 2020 году – 45 детей. </w:t>
      </w:r>
    </w:p>
    <w:p w:rsidR="00BC54C0" w:rsidRPr="006E1326" w:rsidRDefault="00BC54C0" w:rsidP="00BC54C0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Показатель младенческой смертности в Рязанской области составил 5,1‰. Количество рожденных в 2020 году составило 8701 ребенок, что меньше 2017 года на 2330 детей. </w:t>
      </w:r>
    </w:p>
    <w:p w:rsidR="00BC54C0" w:rsidRPr="006E1326" w:rsidRDefault="00BC54C0" w:rsidP="00BC54C0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Число детей, умерших в 2020 году в возрасте от 0 до 4 лет, составило 57, что меньше 2017 года на 8 детей. Вследствие снижения рождаемости в регионе показатель детской смертности от 0 до 4 лет в 2020 г</w:t>
      </w:r>
      <w:r w:rsidR="00920BA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оду</w:t>
      </w:r>
      <w:r w:rsidRPr="006E1326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составил 6,0 на 1000 родившихся живыми.</w:t>
      </w:r>
    </w:p>
    <w:p w:rsidR="00BC54C0" w:rsidRPr="006E1326" w:rsidRDefault="00BC54C0" w:rsidP="00BC54C0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Показатель детской смертности от 0 до 17 лет на 100000 детского населения в 2020 году понизился по сравнению с 2017</w:t>
      </w:r>
      <w:r w:rsidR="00920BA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годом</w:t>
      </w:r>
      <w:r w:rsidRPr="006E1326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(51,7) </w:t>
      </w:r>
      <w:r w:rsidR="00920BA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и </w:t>
      </w:r>
      <w:r w:rsidRPr="006E1326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составил 43,7.</w:t>
      </w:r>
    </w:p>
    <w:p w:rsidR="00BC54C0" w:rsidRPr="006E1326" w:rsidRDefault="00BC54C0" w:rsidP="00BC54C0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proofErr w:type="gramStart"/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Разборы всех случаев младенческой  и детской смертности в Рязанской области проводятся в соответствии с </w:t>
      </w:r>
      <w:r w:rsidR="00920BA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риказом  </w:t>
      </w:r>
      <w:r w:rsidR="00920BA3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ледственного  </w:t>
      </w:r>
      <w:r w:rsidR="00920BA3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>правления Следственного комитета Российской Федерации по Рязанской области, Управления Министерства внутренних дел Российской Федерации по Рязанской области, министерства здравоохранения Рязанской области от 5 ноября  2015 года  № 63/487/1984  «Об утверждении Положения о взаимодействии следственных органов, органов внутренних дел, медицинских организаций по информированию, организации</w:t>
      </w:r>
      <w:proofErr w:type="gramEnd"/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 и проведению проверок по фактам смерти несовершеннолетних, беременных и рожениц, а также случаям противоправных действий против половой неприкосновенности несовершеннолетних».</w:t>
      </w:r>
    </w:p>
    <w:p w:rsidR="00BC54C0" w:rsidRPr="006E1326" w:rsidRDefault="00BC54C0" w:rsidP="00BC54C0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области проводится планомерная работа по вопросам снижения уровня смертности и повышения уровня рождаемости. Создана межведомственная комиссия под председательством заместителя Председателя Правительства</w:t>
      </w:r>
      <w:r w:rsidR="00B219C2" w:rsidRPr="00B219C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B219C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Рязанской области</w:t>
      </w:r>
      <w:r w:rsidRPr="006E13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 в составе которой представители всех заинтересованных министерств и ведомств. Определе</w:t>
      </w:r>
      <w:r w:rsidR="00920BA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 персональная ответственность</w:t>
      </w:r>
      <w:r w:rsidRPr="006E13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как заместителей министра здравоохранения</w:t>
      </w:r>
      <w:r w:rsidR="00920BA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Рязанской области</w:t>
      </w:r>
      <w:r w:rsidRPr="006E13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 руководителей медицинских организаций, так и участковых врачей. Заключены «эффективные контракты», где определены приоритеты в деятельности главных врачей, в первую очередь</w:t>
      </w:r>
      <w:r w:rsidR="00920BA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</w:t>
      </w:r>
      <w:r w:rsidRPr="006E13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демографические.</w:t>
      </w:r>
    </w:p>
    <w:p w:rsidR="00BC54C0" w:rsidRPr="006E1326" w:rsidRDefault="00BC54C0" w:rsidP="00BC54C0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Создан координационный совет при министерстве здравоохранения</w:t>
      </w:r>
      <w:r w:rsidR="00920BA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Рязанской области </w:t>
      </w:r>
      <w:r w:rsidRPr="006E13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по междисциплинарному взаимодействию для достижения основных индикаторных показателей здоровья населения Рязанской области.</w:t>
      </w:r>
    </w:p>
    <w:p w:rsidR="00BC54C0" w:rsidRPr="006E1326" w:rsidRDefault="00BC54C0" w:rsidP="00BC54C0">
      <w:pPr>
        <w:suppressAutoHyphens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С целью снижения показателей младенческой смертности министерством здравоохранения Рязанской области реализуются следующие мероприятия:</w:t>
      </w:r>
    </w:p>
    <w:p w:rsidR="00BC54C0" w:rsidRPr="006E1326" w:rsidRDefault="00BC54C0" w:rsidP="00BC54C0">
      <w:pPr>
        <w:suppressAutoHyphens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- в рамках </w:t>
      </w:r>
      <w:proofErr w:type="gramStart"/>
      <w:r w:rsidRPr="006E1326">
        <w:rPr>
          <w:rFonts w:ascii="Times New Roman" w:eastAsia="Calibri" w:hAnsi="Times New Roman"/>
          <w:sz w:val="28"/>
          <w:szCs w:val="28"/>
          <w:lang w:eastAsia="en-US"/>
        </w:rPr>
        <w:t>исполнения приказов министерства здравоохранения Рязанской области</w:t>
      </w:r>
      <w:proofErr w:type="gramEnd"/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 проводятся внеплановые документарные проверки случаев младенческой и детской смертности;</w:t>
      </w:r>
    </w:p>
    <w:p w:rsidR="00BC54C0" w:rsidRPr="006E1326" w:rsidRDefault="006E1326" w:rsidP="00BC54C0">
      <w:pPr>
        <w:suppressAutoHyphens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BC54C0" w:rsidRPr="006E1326">
        <w:rPr>
          <w:rFonts w:ascii="Times New Roman" w:eastAsia="Calibri" w:hAnsi="Times New Roman"/>
          <w:sz w:val="28"/>
          <w:szCs w:val="28"/>
          <w:lang w:eastAsia="en-US"/>
        </w:rPr>
        <w:t>министерством здравоохранения Рязанской области и главными врачами медицинских организаций разработаны планы мероприятий по снижению младенческой смертности в подведомственных медицинских организациях и взято под личный контроль их исполнение;</w:t>
      </w:r>
    </w:p>
    <w:p w:rsidR="00BC54C0" w:rsidRPr="006E1326" w:rsidRDefault="00BC54C0" w:rsidP="00BC54C0">
      <w:pPr>
        <w:suppressAutoHyphens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- проводятся еженедельные </w:t>
      </w:r>
      <w:r w:rsidRPr="006E1326">
        <w:rPr>
          <w:rFonts w:ascii="Times New Roman" w:eastAsia="SimSun" w:hAnsi="Times New Roman"/>
          <w:sz w:val="28"/>
          <w:szCs w:val="28"/>
          <w:lang w:eastAsia="zh-CN"/>
        </w:rPr>
        <w:t xml:space="preserve">видеоселекторные совещания по родовспоможению и детству и 2 раза в месяц </w:t>
      </w:r>
      <w:proofErr w:type="gramStart"/>
      <w:r w:rsidR="00DC008E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6E1326">
        <w:rPr>
          <w:rFonts w:ascii="Times New Roman" w:eastAsia="SimSun" w:hAnsi="Times New Roman"/>
          <w:sz w:val="28"/>
          <w:szCs w:val="28"/>
          <w:lang w:eastAsia="zh-CN"/>
        </w:rPr>
        <w:t>в</w:t>
      </w:r>
      <w:proofErr w:type="gramEnd"/>
      <w:r w:rsidRPr="006E1326">
        <w:rPr>
          <w:rFonts w:ascii="Times New Roman" w:eastAsia="SimSun" w:hAnsi="Times New Roman"/>
          <w:sz w:val="28"/>
          <w:szCs w:val="28"/>
          <w:lang w:eastAsia="zh-CN"/>
        </w:rPr>
        <w:t>идеоселекторные</w:t>
      </w:r>
      <w:r w:rsidR="00DC008E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6E1326">
        <w:rPr>
          <w:rFonts w:ascii="Times New Roman" w:eastAsia="SimSun" w:hAnsi="Times New Roman"/>
          <w:sz w:val="28"/>
          <w:szCs w:val="28"/>
          <w:lang w:eastAsia="zh-CN"/>
        </w:rPr>
        <w:t>совещания по вопросам организации и качества оказания медицинской помощи детям;</w:t>
      </w:r>
    </w:p>
    <w:p w:rsidR="00BC54C0" w:rsidRPr="006E1326" w:rsidRDefault="00BC54C0" w:rsidP="00BC54C0">
      <w:pPr>
        <w:suppressAutoHyphens/>
        <w:autoSpaceDN w:val="0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E1326">
        <w:rPr>
          <w:rFonts w:ascii="Times New Roman" w:eastAsia="SimSun" w:hAnsi="Times New Roman"/>
          <w:sz w:val="28"/>
          <w:szCs w:val="28"/>
          <w:lang w:eastAsia="zh-CN"/>
        </w:rPr>
        <w:t>- осуществляется анализ причин выявления врожденных пороков развития у детей с принятием мер по их устранению;</w:t>
      </w:r>
    </w:p>
    <w:p w:rsidR="00BC54C0" w:rsidRPr="006E1326" w:rsidRDefault="00BC54C0" w:rsidP="00BC54C0">
      <w:pPr>
        <w:suppressAutoHyphens/>
        <w:autoSpaceDN w:val="0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E1326">
        <w:rPr>
          <w:rFonts w:ascii="Times New Roman" w:eastAsia="SimSun" w:hAnsi="Times New Roman"/>
          <w:sz w:val="28"/>
          <w:szCs w:val="28"/>
          <w:lang w:eastAsia="zh-CN"/>
        </w:rPr>
        <w:t xml:space="preserve">- </w:t>
      </w:r>
      <w:proofErr w:type="gramStart"/>
      <w:r w:rsidRPr="006E1326">
        <w:rPr>
          <w:rFonts w:ascii="Times New Roman" w:eastAsia="SimSun" w:hAnsi="Times New Roman"/>
          <w:sz w:val="28"/>
          <w:szCs w:val="28"/>
          <w:lang w:eastAsia="zh-CN"/>
        </w:rPr>
        <w:t>с целью снижения потерь детей от внешних причин главными врачами медицинских организаций усилен контроль за межведомственным взаимодействием в работе с социально неблагополучными семьями</w:t>
      </w:r>
      <w:proofErr w:type="gramEnd"/>
      <w:r w:rsidRPr="006E1326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BC54C0" w:rsidRPr="006E1326" w:rsidRDefault="00BC54C0" w:rsidP="00BC54C0">
      <w:pPr>
        <w:suppressAutoHyphens/>
        <w:autoSpaceDN w:val="0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E1326">
        <w:rPr>
          <w:rFonts w:ascii="Times New Roman" w:eastAsia="SimSun" w:hAnsi="Times New Roman"/>
          <w:sz w:val="28"/>
          <w:szCs w:val="28"/>
          <w:lang w:eastAsia="zh-CN"/>
        </w:rPr>
        <w:t>- активно проводится работа по профилактике травматизма у детей;</w:t>
      </w:r>
    </w:p>
    <w:p w:rsidR="00BC54C0" w:rsidRPr="006E1326" w:rsidRDefault="00BC54C0" w:rsidP="00BC54C0">
      <w:pPr>
        <w:suppressAutoHyphens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- постоянно вед</w:t>
      </w:r>
      <w:r w:rsidR="002B59FC" w:rsidRPr="006E132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>тся работа по повышению квалификации медицинского персонала;</w:t>
      </w:r>
    </w:p>
    <w:p w:rsidR="00BC54C0" w:rsidRPr="006E1326" w:rsidRDefault="006E1326" w:rsidP="00BC54C0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BC54C0" w:rsidRPr="006E1326">
        <w:rPr>
          <w:rFonts w:ascii="Times New Roman" w:eastAsia="Calibri" w:hAnsi="Times New Roman"/>
          <w:sz w:val="28"/>
          <w:szCs w:val="28"/>
          <w:lang w:eastAsia="en-US"/>
        </w:rPr>
        <w:t>осуществляются выезды главных внештатных детских специалистов в межрайонные центры с целью повышения качества оказания медицинской помощи детям и проведения организационно-методической работы по вопросам оказания медицинской помощи детям в Рязанской области.</w:t>
      </w:r>
    </w:p>
    <w:p w:rsidR="00BC54C0" w:rsidRPr="006E1326" w:rsidRDefault="00BC54C0" w:rsidP="00BC54C0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E1326">
        <w:rPr>
          <w:rFonts w:ascii="Times New Roman" w:eastAsia="Calibri" w:hAnsi="Times New Roman"/>
          <w:sz w:val="28"/>
          <w:szCs w:val="28"/>
          <w:lang w:eastAsia="en-US"/>
        </w:rPr>
        <w:t>В результате проводимых мероприятий в рамках</w:t>
      </w:r>
      <w:r w:rsidR="00920BA3">
        <w:rPr>
          <w:rFonts w:ascii="Times New Roman" w:eastAsia="Calibri" w:hAnsi="Times New Roman"/>
          <w:sz w:val="28"/>
          <w:szCs w:val="28"/>
          <w:lang w:eastAsia="en-US"/>
        </w:rPr>
        <w:t xml:space="preserve"> региональной</w:t>
      </w:r>
      <w:r w:rsidRPr="006E1326">
        <w:rPr>
          <w:rFonts w:ascii="Times New Roman" w:eastAsia="Calibri" w:hAnsi="Times New Roman"/>
          <w:sz w:val="28"/>
          <w:szCs w:val="28"/>
          <w:lang w:eastAsia="en-US"/>
        </w:rPr>
        <w:t xml:space="preserve"> программы планируется снизить  младенческую смертность в Рязанской области до 4 на 1000 родившихся живыми до 2024 года путем совершенствования оказания специализированной, в том числе высокотехнологичной, медицинской помощи детям, повышения   доступности и качества медицинской  помощи на всех этапах ее оказания, а также профилактики первичной   заболеваемости.</w:t>
      </w:r>
      <w:proofErr w:type="gramEnd"/>
    </w:p>
    <w:p w:rsidR="00BC54C0" w:rsidRPr="006E1326" w:rsidRDefault="00BC54C0" w:rsidP="00BC54C0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eastAsia="Arial Unicode MS" w:hAnsi="Times New Roman"/>
          <w:bCs/>
          <w:color w:val="000000"/>
          <w:sz w:val="28"/>
          <w:szCs w:val="28"/>
          <w:lang w:eastAsia="en-US"/>
        </w:rPr>
      </w:pPr>
      <w:r w:rsidRPr="006E1326">
        <w:rPr>
          <w:rFonts w:ascii="Times New Roman" w:eastAsia="Arial Unicode MS" w:hAnsi="Times New Roman"/>
          <w:bCs/>
          <w:color w:val="000000"/>
          <w:sz w:val="28"/>
          <w:szCs w:val="28"/>
          <w:lang w:eastAsia="en-US"/>
        </w:rPr>
        <w:t xml:space="preserve">В Рязанской области планируется продолжить организацию оказания амбулаторно-поликлинической помощи детям в детских поликлиниках и детских поликлинических отделениях по принципу «Бережливая поликлиника» и построить новый корпус в ГБУ РО «ОДКБ им. </w:t>
      </w:r>
      <w:r w:rsidR="002B59FC" w:rsidRPr="006E1326">
        <w:rPr>
          <w:rFonts w:ascii="Times New Roman" w:eastAsia="Arial Unicode MS" w:hAnsi="Times New Roman"/>
          <w:bCs/>
          <w:color w:val="000000"/>
          <w:sz w:val="28"/>
          <w:szCs w:val="28"/>
          <w:lang w:eastAsia="en-US"/>
        </w:rPr>
        <w:t>Н.В. Дмитриевой</w:t>
      </w:r>
      <w:r w:rsidRPr="006E1326">
        <w:rPr>
          <w:rFonts w:ascii="Times New Roman" w:eastAsia="Arial Unicode MS" w:hAnsi="Times New Roman"/>
          <w:bCs/>
          <w:color w:val="000000"/>
          <w:sz w:val="28"/>
          <w:szCs w:val="28"/>
          <w:lang w:eastAsia="en-US"/>
        </w:rPr>
        <w:t>». Внедрение принципов «Бережливая поликлиника» позволит улучшить доступность, качество оказания амбулаторно-поликлинической помощи детям, а строительство нового корпуса позволит совершенствовать оказание специализированной, в том числе высокотехнологичной</w:t>
      </w:r>
      <w:r w:rsidR="00920BA3">
        <w:rPr>
          <w:rFonts w:ascii="Times New Roman" w:eastAsia="Arial Unicode MS" w:hAnsi="Times New Roman"/>
          <w:bCs/>
          <w:color w:val="000000"/>
          <w:sz w:val="28"/>
          <w:szCs w:val="28"/>
          <w:lang w:eastAsia="en-US"/>
        </w:rPr>
        <w:t>,</w:t>
      </w:r>
      <w:r w:rsidRPr="006E1326">
        <w:rPr>
          <w:rFonts w:ascii="Times New Roman" w:eastAsia="Arial Unicode MS" w:hAnsi="Times New Roman"/>
          <w:bCs/>
          <w:color w:val="000000"/>
          <w:sz w:val="28"/>
          <w:szCs w:val="28"/>
          <w:lang w:eastAsia="en-US"/>
        </w:rPr>
        <w:t xml:space="preserve"> медицинской помощи детям в Рязанской области.</w:t>
      </w:r>
    </w:p>
    <w:p w:rsidR="00BC54C0" w:rsidRPr="006E1326" w:rsidRDefault="00BC54C0" w:rsidP="00BC54C0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eastAsia="Arial Unicode MS" w:hAnsi="Times New Roman"/>
          <w:bCs/>
          <w:color w:val="000000"/>
          <w:sz w:val="28"/>
          <w:szCs w:val="28"/>
          <w:lang w:eastAsia="en-US"/>
        </w:rPr>
      </w:pPr>
    </w:p>
    <w:p w:rsidR="00BC54C0" w:rsidRPr="006E1326" w:rsidRDefault="00BC54C0" w:rsidP="00BC54C0">
      <w:pPr>
        <w:widowControl w:val="0"/>
        <w:suppressAutoHyphens/>
        <w:autoSpaceDN w:val="0"/>
        <w:spacing w:after="100" w:afterAutospacing="1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7. Программные мероприятия по реализации региональной программы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4263"/>
        <w:gridCol w:w="1427"/>
        <w:gridCol w:w="1522"/>
        <w:gridCol w:w="2598"/>
        <w:gridCol w:w="3811"/>
      </w:tblGrid>
      <w:tr w:rsidR="00BC54C0" w:rsidRPr="006E1326" w:rsidTr="00891A7F">
        <w:tc>
          <w:tcPr>
            <w:tcW w:w="7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54C0" w:rsidRPr="006E1326" w:rsidRDefault="00BC54C0" w:rsidP="00891A7F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№</w:t>
            </w:r>
          </w:p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proofErr w:type="gramStart"/>
            <w:r w:rsidRPr="006E132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п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/п</w:t>
            </w:r>
          </w:p>
        </w:tc>
        <w:tc>
          <w:tcPr>
            <w:tcW w:w="42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54C0" w:rsidRPr="006E1326" w:rsidRDefault="00BC54C0" w:rsidP="00891A7F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Наименование</w:t>
            </w:r>
          </w:p>
          <w:p w:rsidR="00BC54C0" w:rsidRPr="006E1326" w:rsidRDefault="00BC54C0" w:rsidP="00891A7F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мероприятия</w:t>
            </w:r>
          </w:p>
        </w:tc>
        <w:tc>
          <w:tcPr>
            <w:tcW w:w="2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Срок реализации</w:t>
            </w:r>
          </w:p>
        </w:tc>
        <w:tc>
          <w:tcPr>
            <w:tcW w:w="25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54C0" w:rsidRPr="006E1326" w:rsidRDefault="00BC54C0" w:rsidP="00891A7F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Ответственный исполнитель</w:t>
            </w:r>
          </w:p>
        </w:tc>
        <w:tc>
          <w:tcPr>
            <w:tcW w:w="38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Результат</w:t>
            </w:r>
          </w:p>
        </w:tc>
      </w:tr>
      <w:tr w:rsidR="00BC54C0" w:rsidRPr="006E1326" w:rsidTr="00891A7F">
        <w:tc>
          <w:tcPr>
            <w:tcW w:w="71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426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начало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окончание</w:t>
            </w:r>
          </w:p>
        </w:tc>
        <w:tc>
          <w:tcPr>
            <w:tcW w:w="259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381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</w:tr>
    </w:tbl>
    <w:p w:rsidR="00BC54C0" w:rsidRPr="006E1326" w:rsidRDefault="00BC54C0" w:rsidP="00BC54C0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4263"/>
        <w:gridCol w:w="10"/>
        <w:gridCol w:w="1417"/>
        <w:gridCol w:w="1522"/>
        <w:gridCol w:w="2598"/>
        <w:gridCol w:w="3811"/>
      </w:tblGrid>
      <w:tr w:rsidR="00BC54C0" w:rsidRPr="006E1326" w:rsidTr="00891A7F">
        <w:trPr>
          <w:tblHeader/>
        </w:trPr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C54C0" w:rsidRPr="006E1326" w:rsidTr="00891A7F">
        <w:tc>
          <w:tcPr>
            <w:tcW w:w="14338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 год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Разработка региональной программы «Развитие детского здравоохранения Рязанской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01.07.2019</w:t>
            </w:r>
          </w:p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анализа, разработки и реализации целевых программ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государственных закупок и правового обеспечения министерства здравоохранения Рязанской области</w:t>
            </w:r>
          </w:p>
        </w:tc>
        <w:tc>
          <w:tcPr>
            <w:tcW w:w="381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утверждение региональной программы «Развитие детского здравоохранения Рязанской области, включая создание современной инфраструктуры оказания медицинской помощи детям» распоряжением Правительства Рязанской области и представление копии распоряжения в Минздрав России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Утверждение региональной программы «Развитие детского здравоохранения Рязанской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01.06.2019</w:t>
            </w:r>
          </w:p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начальник отдела анализа, разработки и реализации целевых программ министерства здравоохранения Рязанской области;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государственных закупок и правового обеспечения министерства здравоохранения Рязанской области</w:t>
            </w:r>
          </w:p>
        </w:tc>
        <w:tc>
          <w:tcPr>
            <w:tcW w:w="381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соответствии с требованиями приказа Минздрава России от 7 марта 2018 г.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92н «Об утверждении Положения об организации оказания первичной медико-санитарной помощи детям» развитие материально-технической базы 17 детских поликлиник и детских поликлинических отделений медицинских организаций Рязанской области: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1» - 25118 детей,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2» - 24206 детей,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3» - 20862 ребенка,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6» - 15771 ребенок,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7» - 23405 детей,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«Касимовский межрайонный медицинский центр» - 10814 детей,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«Кораблинская межрайонная больница» - 3051 ребенок,</w:t>
            </w:r>
          </w:p>
          <w:p w:rsidR="00920BA3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«Областная клиническая больница» подразделение «Михайловская межрайонная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больница» - 5501 ребенок,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«Новомичуринская межрайонная больница» - 5364 ребенка,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«Ряжский межрайонный медицинский центр» - 3837 детей,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«Рязанская межрайонная больница» - 8288 детей,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«Сараевская межрайонная больница» - 3919 детей,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«Сасовский межрайонный медицинский центр» - 7123 ребенка,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«Скопинский межрайонный медицинский центр» - 8447 детей,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«Шацкая межрайонная больница» - 3028 детей,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«Шиловский межрайонный медицинский центр» - 6384 ребенка,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Консультативно-диагностический центр ГБУ РО «ОДКБ им. </w:t>
            </w:r>
            <w:r w:rsidR="002B59FC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- прикрепленного населения нет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анализа, разработки и реализации целевых программ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государственных закупок и правового обеспечения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приобретено оборудование в детские поликлиники и детские поликлинические отделения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Дооснащение детских поликлиник и детских поликлинических отделений медицинских организаций Рязанской области изделиями медицинского назначения.</w:t>
            </w:r>
          </w:p>
          <w:p w:rsidR="00920BA3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конца 2016 года совместно с Управлением Президента Российской Федерации по внутренней политике, а т</w:t>
            </w:r>
            <w:r w:rsidR="00920B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акже с Госкорпорацией «Росатом»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реализуется пилотный проект по совершенствованию оказания первичной медико-санитарной помощи путем внедрения в повседневную практику амбулаторно-поликлинических учреждений бережливых технологий, способствующих созданию пациент-ориентированной системы и благоприятной среды, совершенствующих логистику и комфортность предоставления услуг, а также повышающих ресурсную эффективность медицинских организаций.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Министерством здравоохранения Рязанской области издан приказ от 31.01.2018 № 162 «О включении медицинских организаций в приоритетный проект «Создание новой модели медицинской организации, оказывающей первичную медико-санитарную помощь в 2018 году».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настоящее время на новый формат работы перешли 5 медицинских организаций, оказывающих медицинскую помощь детям. </w:t>
            </w:r>
          </w:p>
          <w:p w:rsid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ГБУ РО «Городская детская поликлиника № 7» (23405 детей) и ГБУ РО «Городская детская поликлиника </w:t>
            </w:r>
          </w:p>
          <w:p w:rsid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1» (25118 детей) организована «открытая регистратура», используются современные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IT-технологии, налажен электронный документооборот, внедрена рациональная логистика и маршрутизация, оптимизированы потоки здоровых и больных пациентов, создан кабинет доврачебного приема, игровые зоны для детей, введена уникальная в России практика выдачи единого талона для профилактического осмотра, за счет чего время его прохождения сократилось до 1 часа – </w:t>
            </w:r>
            <w:proofErr w:type="gramEnd"/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часа 20 минут вместо полутора недель ранее. Новации позволили исключить неэффективные процессы, значительно сократить временные затраты пациентов и медицинского персонала, создать более комфортные условия пребывания в поликлинике.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ГБУ РО «Городская детская поликлиника № 6» (15771 ребенок) организована «зона отдыха», созданы места для кормления, оптимизированы потоки здоровых и больных пациентов – организован 2-й день «здорового ребенка», во втором полугодии 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 года запланирован ремонт и организация «открытой регистратуры».</w:t>
            </w:r>
          </w:p>
          <w:p w:rsidR="00BC54C0" w:rsidRPr="006E1326" w:rsidRDefault="00920BA3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детская поликлиника № 2» (24206 детей) организована «открытая» регистратура, созданы зоны комфортного пребывания пациентов, организованы комнаты для кормления грудных детей, разделены потоки здоровых и больных детей, приемы здоровых детей вынесены в консультативно-диагностическое отделение по адресу: г. Рязань, 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ул. Фрунзе, д. 2, за счет организации по субботам медицинских осмотров детей, оформляющихся в школы и ДОУ,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значительно сокращено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время прохождения медицинских осмотров, функционируют полукрытые площадки для колясок, заменена наглядная информация для различных категорий посетителей в помещениях </w:t>
            </w:r>
          </w:p>
          <w:p w:rsidR="00920BA3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поликлиники.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ГБУ РО «Городская детская поликлиника № 3» (20862 ребенка) начата работа по организации бережливого производства.</w:t>
            </w:r>
          </w:p>
          <w:p w:rsidR="00920BA3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 концу 2024 года планируется организовать во всех медицинских организациях, оказывающих амбулаторно-поликлиническую помощь детям, новую модель медицинской организации, оказывающей первичную медико-санитарную помощь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государственных закупок и правового обеспечения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анализа, разработки и реализации целевых программ министерства здравоохранения Рязанской области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утверждение региональной программы «Развитие детского здравоохранения Рязанской области, включая создание современной инфраструктуры оказания медицинской помощи детям» распоряжением Правительства Рязанской области и представление копии распоряжения в Минздрав России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Дооснащение 8 (47%) детских поликлиник/поликлинических отделений медицинских организаций Рязанской области изделиями медицинского назначения в соответствии с требованиями приказа Минздрава России от 7 марта 2018 г. </w:t>
            </w:r>
          </w:p>
          <w:p w:rsid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92н «Об утверждении Положения об организации оказания первичной медико-санитарной помощи детям»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1», ГБУ РО «Городская детская поликлиника № 2», ГБУ РО «Городская детская поликлиника № 3», ГБУ РО «Городская детская поликлиника № 6», ГБУ РО «Городская дет</w:t>
            </w:r>
            <w:r w:rsidR="00920B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ская поликлиника № 7», к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онсультативно-диагностический центр ГБУ РО «ОДКБ им. Н.В. Дмитриевой», ГБУ РО «Сасовский межрайонный медицинский центр», ГБУ РО «Скопинский межрайонный медицинский центр» 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анализа, разработки и реализации целевых программ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государственных закупок и правового обеспечения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руководители медицинских организаций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акты ввода в эксплуатацию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детских поликлиник/ поликлинических отделений медицинских организаций, реализовавших организационно-планировочные решения внутренних пространств в соответствии с приказом Минздрава России от 7 марта 2018 г. </w:t>
            </w:r>
          </w:p>
          <w:p w:rsidR="00BC54C0" w:rsidRPr="006E1326" w:rsidRDefault="00BC54C0" w:rsidP="00920BA3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92н, направленных на создание условий для внедрения принципов бережливого производства и комфортного пребывания детей и их родителей при оказании первичной медико</w:t>
            </w:r>
            <w:r w:rsidR="00920B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санитарной помощи 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приняты проекты организационно-планировочных решений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текущего ремонта в 6 и капитального ремонта в 2 детских поликлиниках/поликлинических отделениях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приняты проекты организационно-планировочных решений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Охват профилактическими медицинскими осмотрами детей в возрасте 15-17 лет в рамках реализации приказа Минздрава России от 10 августа 2017 г. № 514н «О Порядке проведения профилактических медицинских осмотров несовершеннолетних»: девочек – врачами акушерами-гинекологами 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78000; мальчиков – врачами детскими урологами-андрологами 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81000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улучшена ранняя диагностика заболеваний репродуктивной системы у детей, что приведет к снижению частоты развития бесплодия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Создана выездная бригада врачей-специалистов на базе консультативно-диагностического центра ГБУ РО «ОДКБ им. Н.В. Дмитриевой» с целью ранней диагностики заболеваний репродуктивной сферы у детей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 локальный акт об утверждении порядка работы выездной бригады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Охват профилактическими осмотрами детей в возрасте 15-17 лет в рамках реализации приказа Минздрава России от 10 августа 2017 г. № 514н «О Порядке проведения профилактических медицинских осмотров несовершеннолетних»: девочек – врачами акушерами-гинекологами не менее 13000; мальчиков – врачами детскими урологами-андрологами не менее 13500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улучшена ранняя диагностика заболеваний репродуктивной системы у детей, что приведет к снижению частоты развития бесплодия.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(В 2017 году осмотрено акушерами-гинекологами 12860 девочек, в 2018 году – 12910 девочек.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2017 году осмотрено врачами детскими урологами-андрологами 13120 мальчиков, в 2018 году – 13230 мальчиков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информационных мероприятий, направленных на сохранение репродуктивного здоровья подростков.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 xml:space="preserve"> Чтение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 лекций по вопросу сохранения репродуктивного здоровья подростков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гинеколог детского и юношеского возраста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«ЦМПМАИТ»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представлены отчеты медицинских организаций о проведении мероприятий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квалификации 64 медицинских работников в области перинатологии: акушеров-гинекологов, анестезиологов-реаниматологов, неонатологии и педиатрии в симуляционных центрах: ФГБУ «НМИЦ АГП им. В.И. Кулакова» Минздрава России, ФГБУ ИвНИИ МиД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им. В.Н. Городкова» Минздрава России, ФГБОУ ВО РязГМУ Минздрава России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государственной службы и кадровой политики в здравоохранении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повышено качество оказания медицинской помощи роженицам и новорожденным детям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920B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материально-технической базы медицинских организаций Рязанской области, оказывающих помощь женщинам в период беременности, родов и в послеродовом периоде и новорожденным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Дооснащение медицинских организаций, оказывающих помощь во время беременности, родов, в послеродовом периоде и новорожденным, медицинским оборудованием за счет средств родовых сертификатов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 средств от оплаты родовых сертификатов не менее 50% за истекший календарный год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контрольно-ревизионного отдела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Оказание медицинской помощи 9400 женщинам в период беременности, родов и после родов за счет средств родовых сертификатов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доли преждевременных родов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 xml:space="preserve">ГБУ РО «Областной клинический перинатальный центр»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 64%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920BA3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области, 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преждевременных родов, принятых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>ГБУ РО «Областной клинический перинатальный центр»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повышение качества оказания необходимой медицинской помощи беременным, роженицам и родильницам и их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Информирование населения о необходимости родоразрешения в рекомендованных специалистами учреждениях (в соответствии с группой риска)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920BA3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«ЦМПМАИТ»;</w:t>
            </w:r>
          </w:p>
          <w:p w:rsidR="00BC54C0" w:rsidRPr="006E1326" w:rsidRDefault="00BC54C0" w:rsidP="00920BA3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Распространение 9850 памяток о необходимости родоразрешения в учреждениях соответствующего уровня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«ЦМПМАИТ»;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69 выступлений в региональных СМИ о необходимости родоразрешения в учреждениях в соответствии с группой риска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по обеспечению деятельности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маршрутизацией беременных в соответствии с группами риска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качества оказания необходимой медицинской помощи беременным, роженицам, родильницам и их новорожденным детям;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преждевременных родов, принятых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 xml:space="preserve">ГБУ РО «Областной клинический перинатальный центр» 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Проведение ежедневного </w:t>
            </w:r>
            <w:proofErr w:type="gramStart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мониторинга деятельности медицинских организаций службы родовспоможения</w:t>
            </w:r>
            <w:proofErr w:type="gramEnd"/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 и родильницам и их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6.6.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Проведение еженедельных видеоселекторных совещаний с медицинскими организациями родовспоможения и детства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 и родильницам и их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6.7.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еженедельного мониторинга случаев преждевременных родов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роженицам, родильницам и их новорожденным детям;</w:t>
            </w:r>
          </w:p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увеличение доли преждевременных родов, принятых в перинатальном центре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920B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информационных материалов в рамках развития профилактического направления в педиатрии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</w:t>
            </w:r>
          </w:p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«ОДКБ </w:t>
            </w:r>
          </w:p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младенческой и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информационной кампании, направленной на профилактику заболеваний у детей и формирование здорового образа жизни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младенческой и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Подготовлен и направлен в медицинские организации «Сигнальный листок» в количестве 10000 экз.</w:t>
            </w:r>
          </w:p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Подготовлены и направлены в медицинские организации методические рекомендации по медицинскому обеспечению детей и оказанию первой доврачебной помощи в загородных оздоровительных лагерях в количестве</w:t>
            </w:r>
          </w:p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 экз.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</w:t>
            </w:r>
          </w:p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«ОДКБ им. </w:t>
            </w:r>
          </w:p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Организовано обучение первой доврачебной помощи школьников в образовательных организациях Рязанской области, чтение 18 лекций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</w:t>
            </w:r>
          </w:p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«ОДКБ им. </w:t>
            </w:r>
          </w:p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</w:t>
            </w:r>
          </w:p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педиатр министерства здравоохранения Рязанской области;</w:t>
            </w:r>
          </w:p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«ЦМПМАИТ» 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920BA3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Мероприятия по повышению охвата диспансерным наблюдением в соответствии с индикаторами </w:t>
            </w:r>
            <w:r w:rsidR="00920B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региональной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видеоселекторного совещания по педиатрии 2 раза в месяц по вопросам организации оказания медицинской помощи детям, проведения диспансеризации детей с хроническими заболеваниями и снижения детской и младенческой смертности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главный внештатный педиатр министерства здравоохранения Рязанской области 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главными внештатными детскими специалистами информационных материалов по организации диспансерного наблюдения детей с хроническими заболеваниями: костно-мышечной системы и соединительной ткани, органов кровообращения, болезни глаза и его придаточного аппарата, эндокринной системы и нарушений обмена веществ, а также органов пищеварения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детские специалисты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информационно-коммуникационных мероприятий, направленных на повышение охвата детей диспансерным наблюдением в медицинских организациях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главный внештатный педиатр министерства здравоохранения Рязанской области;</w:t>
            </w:r>
          </w:p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детские специалисты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информационно-коммуникационных мероприятий, направленных на повышение охвата детей диспансерным наблюдением в медицинских организациях Рязанской области (размещение информации на сайтах медицинских организаций, на информационных стендах в медицинских организациях, доведение указанной информации родителям в медицинских и образовательных организациях, размещение информации главных внештатных детских специалистов о порядке диспансеризации детей при различных заболеваниях на сайте министерства здравоохранения Рязанской области)</w:t>
            </w:r>
            <w:proofErr w:type="gramEnd"/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Взаимодействие с НМИЦ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главный внештатный педиатр министерства здравоохранения Рязанской области.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консультаций больных, находящихся в медицинских организациях Рязанской области, в режиме телевидеоконференций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заочных консультаций детей в федеральных учреждениях 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«ОДКБ им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B219C2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ГБУ РО «Областной клинический перинатальный центр» с федеральными центрами ФГБУ «НМИЦ АГП им. В.И. Кулакова» Минздрава России и ФГБУ «ИвНИИ МиД  им. </w:t>
            </w:r>
          </w:p>
          <w:p w:rsidR="00BC54C0" w:rsidRPr="006E1326" w:rsidRDefault="00BC54C0" w:rsidP="00B219C2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В.Н. Городкова» Минздрава России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B219C2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B219C2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B219C2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19C2" w:rsidRDefault="00BC54C0" w:rsidP="00B219C2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обеспечено оперативное взаимодействие с федеральными центрами ФГБУ «НМИЦ АГП им. В.И. Кулакова» Минздрава России и ФГБУ «ИвНИИ МиД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им. В.Н. Городкова» Минздрава России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BC54C0" w:rsidRPr="006E1326" w:rsidRDefault="00B219C2" w:rsidP="00B219C2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 базе ГБУ РО «Областной клинический перинатальный центр» проводятся лечебно-диагностические консультации с использованием телекоммуникационных систем, обеспечивающих аудиовизуальное взаимодействие специалистов в области акушерства, гинекологии и неонатологии и позволяющих дистанционно оказывать высококвалифицированную помощь; </w:t>
            </w:r>
          </w:p>
          <w:p w:rsidR="00B219C2" w:rsidRDefault="00BC54C0" w:rsidP="00B219C2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беременным женщинам проводится консультирование врачами-специалистами перинатального консилиума врачей 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федеральных медицинских центров; </w:t>
            </w:r>
          </w:p>
          <w:p w:rsidR="00BC54C0" w:rsidRPr="006E1326" w:rsidRDefault="00B219C2" w:rsidP="00B219C2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результатам консультирования принимается решение о целесообразности направления на родоразрешение в акушерские стационары федеральных медицинских организаций;</w:t>
            </w:r>
          </w:p>
          <w:p w:rsidR="00BC54C0" w:rsidRPr="006E1326" w:rsidRDefault="00BC54C0" w:rsidP="00B219C2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транспортировка к месту оказания специализированной, в том числе высокотехнологичной, медицинской помощи осуществляется выездной анестезиолого-реанимационной акушерской и неонатальной бригадой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Взаимодействие ГБУ РО «ОДКБ им. Н.В. Дмитриевой» с федеральными центрами: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Федеральное государственное бюджетное учреждение здравоохранения «Клиническая больница № 122 им. Л.Г. Соколова» Федерального Медико-Биологического Агентства России г. Санкт-Петербург.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Федеральное государственное бюджетное учреждение «Национальный медицинский исследовательский центр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сердечно-сосудистой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хирургии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А.Н. Бакулева» Министерства здравоохранения Российской Федерации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Федеральное государственное бюджетное учреждение «Федеральный центр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сердечно-сосудистой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хирургии» Министерства здравоохранения Российской Федерации (г. Пенза).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Обособленное структурное подразделение «Научно-исследовательский клинический институт педиатрии имени академика Ю.Е. Вельтищева» ФГБОУ ВО РНИМУ им. Н.И. Пирогова.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Обособленное структурное подразделение РДКБ ФГАОУ ВО РНИМУ им. Н.И. Пирогова.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Федеральное государственное автономное учреждение «Национальный медицинский исследовательский Центр Здоровья Детей»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Федеральное государственное бюджетное учреждение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Государственное бюджетное учреждение здравоохранения города Москвы «Научно-исследовательский институт неотложной детской хирургии и травматологии» Департамента здравоохранения города Москвы.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9. Федеральное государственное автономное учреждение «Национальный медицинский исследовательский центр нейрохирургии имени академика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 Бурденко»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 Федеральное государственное бюджетное учреждение «Национальный медицинский и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сследовательский центр имени В.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А. Алмазова» Министерства здравоохранения Российской Федерации г. Санкт-Петербург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с </w:t>
            </w:r>
            <w:r w:rsidR="00920B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едеральными учреждениями осуществляется в формате: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направления больных на проведение высокозатратных высокотехнологичных видов медицинской помощи в федеральные детские медицинские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центры: проведение слуховосста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навливающих операций детям с врожденной г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лухотой, сложнейшие высокотехно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логичные нейрохирургические вмешательства, коррекция пороков сердца;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проведения телемедицинских консультаций по вопросам лечебной тактики в сложных случаях для больных, находящихся на стационарном лечении в ГБУ РО «ОДКБ им. Н.В. Дмитриевой»;</w:t>
            </w:r>
          </w:p>
          <w:p w:rsidR="00BC54C0" w:rsidRPr="006E1326" w:rsidRDefault="00BC54C0" w:rsidP="00E90A2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методологической работы ФГБУ «НМИЦ ДГОИ им. Д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митрия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Рогачева» в рамках обеспечения единых стандартов терапии по нескольким профилям: осуществляют онлайн клинические обходы и образовательные телемедицинские конференции</w:t>
            </w:r>
          </w:p>
        </w:tc>
      </w:tr>
      <w:tr w:rsidR="00BC54C0" w:rsidRPr="006E1326" w:rsidTr="00891A7F">
        <w:tc>
          <w:tcPr>
            <w:tcW w:w="14338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 год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требованиями приказа М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инздрава России от 7 марта 2018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92н «Об утверждении Положения об организации оказания первичной медико-санитарной помощи детям» развитие материально-технической базы 17 детских поликлиник и детских поликлинических отделений медицинских организаций Рязанской области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анализа, разработки и реализации целевых программ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государственных закупок и правового обеспечения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приобретено оборудование в детские поликлиники и детские поликлинические отделения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Дооснащение детских поликлиник и детских поликлинических отделений медицинских организаций Рязанской области изделиями медицинского назначения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анализа, разработки и реализации целевых программ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государственных закупок и правового обеспечения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издан приказ министерства здравоохранения Рязанской области </w:t>
            </w:r>
            <w:r w:rsidRPr="006E1326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en-US"/>
              </w:rPr>
              <w:t>об утверждении перечня оборудования в соответствии с региональной программой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Дооснащение 9 (47% в 2019 г., 53% в 2020 г., всего – 100% от потребности) детских поликлиник/поликлинических отделений медицинских организаций Рязанской области изделиями медицинского назначения в соответствии с требованиями приказа Минздрава России от 7 марта 2018 г.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92н «Об утверждении Положения об организации оказания первичной медико-санитарной помощи детям».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«Касимовский межрайонный медицинский центр»,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«Ряжский межрайонный медицинский центр»,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«Шиловский межрайонный медицинский центр»,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«Новомичуринская межрайонная больница»,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«Областная клиническая больница» подразделение «Михайловская межрайонная больница»,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«Кораблинская межрайонная больница»,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«Сараевская межрайонная больница»,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«Рязанская межрайонная больница»,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«Шацкая межрайонная больница» 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анализа, разработки и реализации целевых программ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государственных закупок и правового обеспечения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6E1326" w:rsidRPr="00175F55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врачи медицинских организаций государственной системы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акты ввода в эксплуатацию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детских поликлиник/ поликлинических отделений медицинских организаций, реализовавших организационно-планировочные решения внутренних пространств в соответствии с приказом Минздрава России от 7 марта 2018 г.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92н, направленные на создание условий для внедрения принципов бережливого производства и комфортного пребывания детей и их родителей при оказании первичной медико-санитарной помощи (в соответствии с приложением к региональной программе)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анализа, разработки и реализации целевых программ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государственных закупок и правового обеспечения министерства здравоохранения Рязанской области;</w:t>
            </w:r>
          </w:p>
          <w:p w:rsidR="006E1326" w:rsidRPr="00175F55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приняты проекты организационно-планировочных решений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текущего ремонта в 7 и капитального ремонта в 2 детских поликлиниках/поликлинических отделениях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приняты проекты организационно-планировочных решений</w:t>
            </w:r>
          </w:p>
          <w:p w:rsidR="00BC54C0" w:rsidRP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Охват профилактическими медицинскими осмотрами детей в возрасте 15-17 лет в рамках реализации приказа Минздрава России от 10 августа 2017 г. № 514н «О Порядке проведения профилактических медицинских осмотров несовершеннолетних»: девочек – врачами акушерами-гинекологами 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78000; мальчиков – врачами детскими урологами-андрологами 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81000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улучшена ранняя диагностика заболеваний репродуктивной системы у детей, что приведет к снижению частоты развития бесплодия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Охват профилактическими осмотрами детей в возрасте 15-17 лет в рамках реализации приказа Минздрава России от 10 августа 2017 г. № 514н «О Порядке проведения профилактических медицинских осмотров несовершеннолетних» (с нарастающим итогом): девочек – врачами акушерами-гинекологами не менее 26000; мальчиков – врачами детскими урологами-андрологами не менее 27000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начальник отдела организации оказания медицинской помощи детям министерства здравоохранения Рязанской области; </w:t>
            </w:r>
          </w:p>
          <w:p w:rsid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Н.В. Дмитриевой»,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улучшена ранняя диагностика заболеваний репродуктивной системы у детей, что будет способствовать снижению частоты развития бесплодия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информационных мероприятий, направленных на сохранение репродуктивного здоровья подростков и совершенствование оказания стационарной гинекологической помощи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175F55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Н.В. Дмитриевой»,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представлены отчеты медицинских организаций о проведении мероприятий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11.2.1.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Чтение 20 лекций по вопросу сохранения репродуктивного здоровья подростков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6E1326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главный внештатный педиатр министерства здравоохранения Рязанской области;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гинеколог детского и юношеского возраста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отчеты медицинских организаций о проведении мероприятий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11.2.2.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175F55" w:rsidP="006E1326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рганизация 1 гинекологической койки на базе ГБУ 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6E1326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Н.В. Дмитриевой»,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6E1326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утвержден локальный нормативный правовой акт об организации работы гинекологических коек на базе ГБУ 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к строительству нового корпуса в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219C2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ввода в эксплуатацию нового корпуса ГБУ РО «ОДКБ 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им. Н.В. Дмитриевой»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175F55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Разработка проектно-сметной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документаци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утверждение и проведение государственной экспертизы нового корпуса на 150 коек ГБУ РО «ОДКБ им. Н.В. Дмитриевой»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6E1326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утверждена проектно-сметная документация нового корпуса ГБУ РО «ОДКБ им. Н.В. Дмитриевой»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квалификации медицинских работников в области перинатологии: акушеров-гинекологов, анестезиологов-реаниматологов, неонатологии и педиатрии в симуляционных центрах: ФГБУ «НМИЦ АГП им. В.И. Кулакова» Минздрава России, ФГБУ ИвНИИ МиД им. В.Н. Городкова» Минздрава России, ФГБОУ ВО РязГМУ Минздрава России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государственной службы и кадровой политики в здравоохранении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повышено качество оказания медицинской помощи роженицам и новорожденным детям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5F55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квалификации </w:t>
            </w:r>
          </w:p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 специалиста по перинатологии, неонатологии и педиатрии в симуляционных центрах в части овладения мануальными навыками для своевременного оказания в полном объеме необходимой медицинской помощи роженицам и новорожденным детям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государственной службы и кадровой политики в здравоохранении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повышено качество оказания медицинской помощи роженицам и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материально-технической базы медицинских организаций Рязанской области, оказывающих помощь женщинам в период беременности, родов и в послеродовом периоде и новорожденным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Дооснащение медицинских организаций Рязанской области, оказывающих помощь во время беременности, родов, в послеродовом периоде и новорожденным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медицинским оборудованием за счет средств родовых сертификатов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 средств от оплаты родовых сертификатов не менее 50% за истекший календарный год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контрольно-ревизионного отдела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доли преждевременных родов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 xml:space="preserve">ГБУ РО «Областной клинический перинатальный центр» </w:t>
            </w:r>
          </w:p>
          <w:p w:rsidR="00BC54C0" w:rsidRPr="006E1326" w:rsidRDefault="00BC54C0" w:rsidP="00175F55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 64% 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преждевременных родов, принятых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>ГБУ РО «Областной клинический перинатальный центр»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повышение качества оказания необходимой медицинской помощи беременным, роженицам и родильницам и их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Информирование населения о необходимости родоразрешения в рекомендованных специалистами учреждениях (в соответствии с группой риска)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«ЦОЗМПИТ»;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Распространение 9900 памяток о необходимости родоразрешения в учреждениях соответствующего уровня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«ЦОЗМПИТ»;</w:t>
            </w:r>
          </w:p>
          <w:p w:rsidR="00175F55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72 выступления в региональных СМИ о необходимости родоразрешения в учреждениях в соответствии с группой риска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по обеспечению деятельности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маршрутизацией беременных в соответствии с группами риска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5F55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роженицам, родильницам и их новорожденным детям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BC54C0" w:rsidRPr="006E1326" w:rsidRDefault="00175F55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величение доли преждевременных родов, принятых в перинатальном центре</w:t>
            </w:r>
          </w:p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Проведение ежедневного </w:t>
            </w:r>
            <w:proofErr w:type="gramStart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мониторинга деятельности медицинских организаций службы родовспоможения</w:t>
            </w:r>
            <w:proofErr w:type="gramEnd"/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 и родильницам и их новорожденным детям</w:t>
            </w:r>
          </w:p>
        </w:tc>
      </w:tr>
      <w:tr w:rsidR="00412B0D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B0D" w:rsidRPr="006E1326" w:rsidRDefault="00412B0D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B0D" w:rsidRPr="006E1326" w:rsidRDefault="005D5876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Актуализация регионального приказа по маршрутизации беременных, рожениц и новорожденных в соответствии с приказом Ми</w:t>
            </w:r>
            <w:r w:rsidR="00175F5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нздрава России от 20.10.2020 </w:t>
            </w:r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№ 1130н «Об утверждении порядка оказания медицинской помощи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профилю «акушерство и гинекология»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B0D" w:rsidRPr="006E1326" w:rsidRDefault="005D5876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B0D" w:rsidRPr="006E1326" w:rsidRDefault="005D5876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5876" w:rsidRPr="006E1326" w:rsidRDefault="005D5876" w:rsidP="005D5876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  <w:r w:rsidRPr="006E1326">
              <w:rPr>
                <w:rFonts w:ascii="Times New Roman" w:hAnsi="Times New Roman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412B0D" w:rsidRPr="006E1326" w:rsidRDefault="005D5876" w:rsidP="005D5876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5F55" w:rsidRDefault="005D5876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работу учреждений родовспоможения  Рязанской области вн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едрен актуализированный приказ м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инистерства здравоохранения Рязанской области от 30.12.2020 </w:t>
            </w:r>
          </w:p>
          <w:p w:rsidR="00412B0D" w:rsidRPr="006E1326" w:rsidRDefault="005D5876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2079 «Об организации оказания медицинской помощи по профилю «акушерство и гинекология» на территории Рязанской области»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информационных материалов в рамках развития профилактического направления в педиатрии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младенческой и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информационной кампании, направленной на профилактику за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болеваний у детей и формирование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здорового образа жизни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младенческой и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412B0D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ация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региональном печатном издании рубрик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«Внимание, дети»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412B0D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175F55" w:rsidP="00B219C2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ация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обучени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первой доврачебной помощи школьников в образовательных организациях Рязанской области, чтение 18 лекций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175F55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м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ероприяти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й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повышению охвата диспансерным наблюдением в соответствии с индикаторами региональной программы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Н.В. Дмитриевой»,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видеоселекторного совещания по педиатрии 2 раза в месяц по вопросам организации оказания медицинской помощи детям, проведения диспансеризации детей с хроническими заболеваниями и снижения детской и младенческой смертности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главными вне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штатными детскими специалистами </w:t>
            </w:r>
            <w:r w:rsidR="00175F55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министерства здравоохранения Рязанской области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информационных материалов по организации диспансерного наблюдения детей с хроническими заболеваниями: костно-мышечной системы и соединительной ткани, органов кровообращения, болезни глаза и его придаточного аппарата, эндокринной системы и нарушений обмена веществ, а также органов пищеварения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детские специалисты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информационно-коммуникационных мероприятий, направленных на повышение охвата детей диспансерным наблюдением в медицинских организациях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детские специалисты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информационно-коммуникационных мероприятий, направленных на повышение охвата детей диспансерным наблюдением в медицинских организациях Рязанской области (размещение информации на сайтах медицинских организаций, на информационных стендах в медицинских организациях, доведение указанной информации родителям в медицинских и образовательных организациях, размещение информации главных внештатных детских специалистов о порядке диспансеризации детей при различных заболеваниях на сайте министерства здравоохранения Рязанской области)</w:t>
            </w:r>
            <w:proofErr w:type="gramEnd"/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Взаимодействие с НМИЦ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консультаций больных, находящихся в медицинских организациях Рязанской области, в режиме телевидеоконференций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заочных консультаций детей в федеральных учреждениях 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ГБУ РО «Областной клинический перинатальный центр» с федеральными центрами ФГБУ «НМИЦ АГП им. В.И. Кулакова» Минздрава России и ФГБУ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«ИвНИИ МиД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В.Н. Городкова»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Минздрава России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175F55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беспечено оперативное взаимодействие с федеральными центрами ФГБУ «НМИЦ АГП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им. В.И. Кулакова» Минздрава России и ФГБУ «ИвНИИ МиД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В.Н. Городкова» Минздрава России;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базе ГБУ РО «Областной клинический перинатальный центр» проводятся лечебно-диагностические консультации с использованием телекоммуникационных систем, обеспечивающих аудиовизуальное взаимодействие специалистов в области акушерства, гинекологии и неонатологии и позволяющих дистанционно оказывать высококвалифицированную помощь;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беременным женщинам проводится консультирование врачами-специалистами перинатального консилиума врачей федеральных медицинских центров;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результатам консультирования принимается решение о целесообразности направления на родоразрешение в акушерские стационары федеральных медицинских организаций;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транспортировка к месту оказания специализированной, в том числе высокотехнологичной, медицинской помощи осуществляется выездной анестезиолого-реанимационной акушерской и неонатальной бригадой</w:t>
            </w:r>
          </w:p>
        </w:tc>
      </w:tr>
      <w:tr w:rsidR="00BC54C0" w:rsidRPr="006E1326" w:rsidTr="00891A7F">
        <w:trPr>
          <w:trHeight w:val="908"/>
        </w:trPr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Взаимодействие ГБУ РО «ОДКБ им. Н.В. Дмитриевой» с федеральными центрами: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Федеральное государственное бюджетное учреждение здравоохранения «Клиническая больница № 122 им. Л.Г. Соколова» Федерального Медико-Биологического Агентства России г. Санкт-Петербург.</w:t>
            </w:r>
          </w:p>
          <w:p w:rsid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Федеральное государственное бюджетное учреждение «Национальный медицинский исследовательский центр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сердечно-сосудистой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хирургии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А.Н. Бакулева» Министерства здравоохранения Российской Федерации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Федеральное государственное бюджетное учреждение «Федеральный центр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сердечно-сосудистой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хирургии» Министерства здравоохранения Российской Федерации (г. Пенза).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Обособленное структурное подразделение «Научно-исследовательский клинический институт педиатрии имени академика Ю.Е. Вельтищева» ФГБОУ ВО РНИМУ им. Н.И.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Пирогова.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Обособленное структурное подразделение РДКБ ФГАОУ ВО РНИМУ им. Н.И. Пирогова.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Федеральное государственное автономное учреждение «Национальный медицинский исследовательский Центр Здоровья Детей» Министерства здравоохранения Российской Федерации.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Федеральное государственное бюджетное учреждение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Федерации.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Государственное бюджетное учреждение здравоохранения города Москвы «Научно-исследовательский институт неотложной детской хирургии и травматологии» Департамента здравоохранения города Москвы.</w:t>
            </w:r>
          </w:p>
          <w:p w:rsid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9. Федеральное государственное автономное учреждение «Национальный медицинский исследовательский центр нейрохирургии имени академика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 Бурденко» Министерства здравоохранения Российской Федерации.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Федерации.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 Федеральное государственное бюджетное учреждение «Национальный медицинский исследовательский центр имени В.А. Алмазова» Министерства здравоохранения Российской Федерации г. Санкт-Петербург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с федеральными учреждениями осуществляется в формате: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 направления больных на проведение высокозатратных высокотехнологичных видов медицинской помощи в федеральные детские медицинские центры: проведение слуховосстанавливающих операций детям с врожденной глухотой, сложнейшие высокотехнологичные нейрохирургические вмешательства, коррекция пороков сердца;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проведения телемедицинских консультаций по вопросам лечебной тактики в сложных случаях для больных, находящихся на стационарном лечении в ГБУ РО «ОДКБ им. Н.В. Дмитриевой»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методологическо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й работы ФГБУ «НМИЦ ДГОИ им. Дмитрия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Рогачева» в рамках обеспечения единых стандартов терапии по нескольким профилям: онлайн клинические обходы и образовательные телемедицинские конференции</w:t>
            </w:r>
          </w:p>
        </w:tc>
      </w:tr>
      <w:tr w:rsidR="00BC54C0" w:rsidRPr="006E1326" w:rsidTr="00891A7F">
        <w:tc>
          <w:tcPr>
            <w:tcW w:w="14338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2021 год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412B0D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Охват профилактическими медицинскими осмотрами детей в возрасте 15-17 лет в рамках реализации приказа Минздрава России от 10 августа 2017 г. № 514н «О Порядке проведения профилактических медицинских осмотров несовершеннолетних»: девочек – врачами акушерами-гинекологами – 78000; мальчиков – врачами детскими урологами-андрологами – 81000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улучшена ранняя диагностика заболеваний репродуктивной системы у детей, что приведет к снижению частоты развития бесплодия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412B0D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Охват профилактическими медицинскими осмотрами детей в возрасте 15-17 лет в рамках реализации приказа Минздрава России от 10 августа 2017 г. № 514н «О Порядке проведения профилактических медицинских осмотров несовершеннолетних» (с нарастающим итогом): девочек – врачами акушерами-гинекологами не менее 39000; мальчиков – врачами детскими урологами-андрологами не менее 40500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улучшена ранняя диагностика заболеваний репродуктивной системы у детей, что приведет к снижению частоты развития бесплодия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412B0D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информационных мероприятий, направленных на сохранение репродуктивного здоровья подростков и совершенствование оказания стационарной гинекологической помощи, чтение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 лекций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представлены отчеты медицинских организаций о проведении мероприятий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Начало строительства нового корпуса в ГБУ РО «ОДКБ им. Н.В. Дмитриевой»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175F55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ввода в эксплуатацию нового корпуса ГБУ РО «ОДКБ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Н.В. Дмитриевой»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 проектно-сметн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ой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документаци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утверждение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проведен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ие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государственн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ой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экспертиз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проектно-сметной документации нового корпуса на 150 коек ГБУ РО «ОДКБ им.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начало строительства нового корпуса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утверждена проектно-сметная документация на строительство нового корпуса ГБУ РО 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«ОДКБ им. Н.В. Дмитриевой»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Улучшение материально-технических условий в медицинских организациях, оказывающих медицинскую помощь детям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 о при</w:t>
            </w:r>
            <w:r w:rsidR="002B59FC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 работ по текущему ремонту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текущего ремонта двух детских отделений медицинских организаций Рязанской области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 о при</w:t>
            </w:r>
            <w:r w:rsidR="002B59FC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 работ по текущему ремонту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квалификации 78 медицинских работников в области перинатологии: акушеров-гинекологов, анестезиологов-реаниматологов, неонатологии и педиатрии в симуляционных центрах: ФГБУ «НМИЦ АГП им. В.И. Кулакова» Минздрава России, ФГБУ ИвНИИ МиД им. </w:t>
            </w:r>
          </w:p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В.Н. Городкова» Минздрава России, ФГБОУ ВО РязГМУ Минздрава России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государственной службы и кадровой политики в здравоохранении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повышено качество оказания необходимой медицинской помощи роженицам и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материально-технической базы медицинских организаций Рязанской области, оказывающих помощь женщинам в период беременности, родов и в послеродовом периоде и новорожденным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Дооснащение медицинских организаций, оказывающих помощь во время беременности, родов, в послеродовом периоде и новорожденным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медицинским оборудованием за счет средств родовых сертификатов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6E1326">
        <w:trPr>
          <w:trHeight w:val="2965"/>
        </w:trPr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 средств от оплаты родовых сертификатов не менее 50% за истекший календарный год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контрольно-ревизионного отдела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rPr>
          <w:trHeight w:val="3765"/>
        </w:trPr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Оказание медицинской помощи 9300 женщинам в период беременности, родов и послеродовом периоде за счет средств родовых сертификатов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доли преждевременных родов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 xml:space="preserve">ГБУ РО «Областной клинический перинатальный центр»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 65,8%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преждевременных родов, принятых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>ГБУ РО «Областной клинический перинатальный центр»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повышение качества оказания необходимой медицинской помощи беременным, роженицам и родильницам и их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1355EE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Информирование населения о необходимости родоразрешения в рекомендованных специалистами учреждениях (в соответствии с группой риска)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«ЦОЗМПИТ»;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«Городской клинический родильный дом № 2», главный внештатный акушер-гинеколог министерства здравоохранения Рязанской области 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rPr>
          <w:trHeight w:val="3783"/>
        </w:trPr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1355EE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175F55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Распространение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9950 памяток о необходимости родоразрешения в учреждениях соответствующего уровня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1355EE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76 выступлений в региональных СМИ о необходимости родоразрешения в учреждениях в соответствии с группой риска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по обеспечению деятельности министерства здравоохранения Рязанской области;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1355EE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маршрутизацией беременных в соответствии с группами риска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роженицам, родильницам и их новорожденным детям;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преждевременных родов, принятых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 xml:space="preserve">ГБУ РО «Областной клинический перинатальный центр» 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1355EE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еженедельного мониторинга случаев преждевременных родов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роженицам, родильницам и их новорожденным детям;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преждевременных родов, принятых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>ГБУ РО «Областной клинический перинатальный центр»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информационных материалов в рамках развития профилактического направления в педиатрии, проведение осмотров на дому детей-инвалидов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младенческой и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обучения первой доврачебной помощи школьников в образовательных организациях Рязанской области, чтение 18 лекций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ация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выездн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ой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помощ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детям-инвалидам, имеющим ограничения в передвижении, бригадным методом на дому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ация выездной помощи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бригадным методом на дому не менее 100 детям-инвалидам, имеющим ограничения в передвижении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 по повышению охвата диспансерным наблюдением в соответствии с индикаторами региональной программы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Н.В. Дмитриевой»,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видеоселекторного совещания по педиатрии 2 раза в месяц по вопросам организации оказания медицинской помощи детям, проведения диспансеризации детей с хроническими заболеваниями и снижения детской и младенческой смертности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главный внештатный педиатр министерства здравоохранения Рязанской области 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главными внештатными детскими специалистами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175F55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министерства здравоохранения Рязанской области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информационных материалов по организации диспансерного наблюдения детей с хроническими заболеваниями: костно-мышечной системы и соединительной ткани, органов кровообращения, болезни глаза и его придаточного аппарата, эндокринной системы и нарушений обмена веществ, а также органов пищеварения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детские специалисты министерства здравоохранения Рязанской области</w:t>
            </w:r>
          </w:p>
          <w:p w:rsidR="006E1326" w:rsidRPr="006E1326" w:rsidRDefault="006E1326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информационно-коммуникационных мероприятий, направленных на повышение охвата детей диспансерным наблюдением в медицинских организациях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детские специалисты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информационно-коммуникационных мероприятий, направленных на повышение охвата детей диспансерным наблюдением в медицинских организациях Рязанской области (размещение информации на сайтах медицинских организаций, на информационных стендах в медицинских организациях, доведение указанной информации родителям в медицинских и образовательных организациях, размещение информации главных внештатных детских специалистов о порядке диспансеризации детей при различных заболеваниях на сайте министерства здравоохранения Рязанской области)</w:t>
            </w:r>
            <w:proofErr w:type="gramEnd"/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Взаимодействие с НМИЦ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равоохранения Рязанской области</w:t>
            </w:r>
          </w:p>
          <w:p w:rsidR="006E1326" w:rsidRPr="006E1326" w:rsidRDefault="006E1326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консультаций больных, находящихся в медицинских организациях Рязанской области, в режиме телевидеоконференций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заочных консультаций детей в федеральных учреждениях 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19C2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ГБУ РО «Областной клинический перинатальный центр» с федеральными центрами ФГБУ «НМИЦ АГП им. В.И. Кулакова» Минздрава России и ФГБУ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«ИвНИИ МиД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В.Н. Городкова»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Минздрава России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обеспечено оперативное взаимодействие с федеральными центрами ФГБУ «НМИЦ АГП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В.И. Кулакова» Минздрава России и ФГБУ «ИвНИИ МиД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В.Н. Городкова» Минздрава России;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базе ГБУ РО «Областной клинический перинатальный центр» проводятся лечебно-диагностические консультации с использованием телекоммуникационных систем, обеспечивающих аудиовизуальное взаимодействие специалистов в области акушерства, гинекологии и неонатологии и позволяющих дистанционно оказывать высококвалифицированную помощь;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беременным женщинам проводится консультирование врачами-специалистами перинатального консилиума врачей федеральных медицинских центров;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результатам консультирования принимается решение о целесообразности направления на родоразрешение в акушерские стационары федеральных медицинских организаций;</w:t>
            </w:r>
          </w:p>
          <w:p w:rsidR="00BC54C0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транспортировка к месту оказания специализированной, в том числе высокотехнологичной, медицинской помощи осуществляется выездной анестезиолого-реанимационной акушерской и неонатальной бригадой</w:t>
            </w:r>
          </w:p>
          <w:p w:rsidR="006E1326" w:rsidRPr="006E1326" w:rsidRDefault="006E1326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Взаимодействие ГБУ РО «ОДКБ им. Н.В. Дмитриевой» с федеральными центрами: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Федеральное государственное бюджетное учреждение здравоохранения «Клиническая больница № 122 им. Л.Г. Соколова» Федерального Медико-Биологического Агентства России г. Санкт-Петербург.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Федеральное государственное бюджетное учреждение «Национальный медицинский исследовательский центр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сердечно-сосудистой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хирургии им.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А.Н. Бакулева»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Федеральное государственное бюджетное учреждение «Федеральный центр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сердечно-сосудистой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хирургии» Министерства здравоохранения Российской Федерации (г. Пенза).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Обособленное структурное подразделение «Научно-исследовательский клинический институт педиатрии имени академика Ю.Е. Вельтищева» ФГБОУ ВО РНИМУ им. Н.И.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Пирогова.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Обособленное структурное подразделение РДКБ ФГАОУ ВО РНИМУ им. Н.И. Пирогова.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Федеральное государственное автономное учреждение «Национальный медицинский исследовательский Центр Здоровья Детей»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Федеральное государственное бюджетное учреждение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Государственное бюджетное учреждение здравоохранения города Москвы «Научно-исследовательский институт неотложной детской хирургии и травматологии» Департамента здравоохранения города Москвы.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9. Федеральное государственное автономное учреждение «Национальный медицинский исследовательский центр нейрохирургии имени академика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 Бурденко»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 Федеральное государственное бюджетное учреждение «Национальный медицинский исследовательский центр имени В.А. Алмазова» Министерства здравоохранения Российской Федерации г. Санкт-Петербург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области.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с федеральными учреждениями осуществляется в формате: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направления больных на проведение в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ысоко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затратных высокотехнологичных видов медицинской помощи в федеральные детские медицинские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центры: проведение слуховосста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навливающих операций детям с врожденной г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лухотой, сложнейшие высокотехно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логичные нейрохирургические вмешательства, коррекция пороков сердца;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проведения телемедицинских консультаций по вопросам лечебной тактики в сложных случаях для больных, находящихся на стационарном лечении в ГБУ РО «ОДКБ им. Н.В. Дмитриевой»;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методологической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работы ФГБУ «НМИЦ ДГОИ им. Дмитрия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Рогачева» в рамках обеспечения единых стандартов терапии по нескольким профилям: осуществляют онлайн клинические обходы и образовательные телемедицинские конференции</w:t>
            </w:r>
          </w:p>
        </w:tc>
      </w:tr>
      <w:tr w:rsidR="00BC54C0" w:rsidRPr="006E1326" w:rsidTr="00891A7F">
        <w:tc>
          <w:tcPr>
            <w:tcW w:w="14338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2022 год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Охват профилактическими медицинскими осмотрами детей в возрасте 15-17 лет в рамках реализации приказа Минздрава России от 10 августа 2017 г. № 514н «О Порядке проведения профилактических медицинских осмотров несовершеннолетних» (с нарастающим итогом): девочек – врачами акушерами-гинекологами не менее 52000; мальчиков – врачами детскими урологами-андрологами не менее 54000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улучшена ранняя диагностика заболеваний репродуктивной системы у детей, что приведет к снижению частоты развития бесплодия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информационных мероприятий, направленных на сохранение репродуктивного здоровья подростков, чтение 20 лекций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представлены отчеты медицинских организаций о проведении мероприятий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412B0D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Продолжение строительства нового корпуса в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 на 150 коек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акта ввода в эксплуатацию нового корпуса ГБУ РО «ОДКБ им. Н.В. Дмитриевой»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квалификации 80 медицинских работников в области перинатологии: акушеров-гинекологов, анестезиологов-реаниматологов, неонатологии и педиатрии в симуляционных центрах: ФГБУ «НМИЦ АГП им. В.И. Кулакова» Минздрава России, ФГБУ ИвНИИ МиД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В.Н. Городкова» Минздрава России, ФГБОУ ВО РязГМУ Минздрава России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государственной службы и кадровой политики в здравоохранении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повышено качество оказания необходимой медицинской помощи роженицам и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материально-технической базы медицинских организаций Рязанской области, оказывающих помощь женщинам в период беременности, родов и в послеродовом периоде и новорожденным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Дооснащение медицинских организаций, оказывающих помощь во время беременности, родов, в послеродовом периоде и новорожденным медицинским оборудованием за счет средств родовых сертификатов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 средств от оплаты родовых сертификатов не менее 50% за истекший календарный год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контрольно-ревизионного отдела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rPr>
          <w:trHeight w:val="1769"/>
        </w:trPr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Оказание медицинской помощи 9300 женщинам во время беременности, родов и послеродовом периоде за счет средств родовых сертификатов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доли преждевременных родов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 xml:space="preserve">ГБУ РО «Областной клинический перинатальный центр»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 66%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преждевременных родов, принятых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>ГБУ РО «Областной клинический перинатальный центр»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повышение качества оказания необходимой медицинской помощи беременным, роженицам и родильницам и их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Информирование населения о необходимости родоразрешения в рекомендованных специалистами учреждениях (в соответствии с группой риска), распространение 10000 памяток о необходимости родоразрешения в учреждениях соответствующего уровня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«ЦОЗМПИТ»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Выступления в региональных СМИ о необходимости родоразрешения в учреждениях в соответствии с группой риска, организация 80 выступлений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по обеспечению деятельности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маршрутизацией беременных в соответствии с группами риска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роженицам, родильницам и их новорожденным детям;</w:t>
            </w:r>
          </w:p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увеличение доли преждевременных родов, принятых в перинатальном центре</w:t>
            </w:r>
            <w:r w:rsidR="002B59FC" w:rsidRPr="006E132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3C9942" wp14:editId="0FD04FBF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-5695950</wp:posOffset>
                      </wp:positionV>
                      <wp:extent cx="914400" cy="914400"/>
                      <wp:effectExtent l="0" t="0" r="19050" b="19050"/>
                      <wp:wrapNone/>
                      <wp:docPr id="14" name="Пол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5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C54C0" w:rsidRDefault="00BC54C0" w:rsidP="00BC54C0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4" o:spid="_x0000_s1026" type="#_x0000_t202" style="position:absolute;margin-left:-56.7pt;margin-top:-448.5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" strokeweight=".02106mm">
                      <v:path arrowok="t"/>
                      <v:textbox>
                        <w:txbxContent>
                          <w:p w:rsidR="00BC54C0" w:rsidRDefault="00BC54C0" w:rsidP="00BC54C0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59FC" w:rsidRPr="006E132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9012E6" wp14:editId="4331EA74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-5695950</wp:posOffset>
                      </wp:positionV>
                      <wp:extent cx="914400" cy="914400"/>
                      <wp:effectExtent l="0" t="0" r="19050" b="19050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5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C54C0" w:rsidRDefault="00BC54C0" w:rsidP="00BC54C0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27" type="#_x0000_t202" style="position:absolute;margin-left:-56.7pt;margin-top:-448.5pt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" strokeweight=".02106mm">
                      <v:path arrowok="t"/>
                      <v:textbox>
                        <w:txbxContent>
                          <w:p w:rsidR="00BC54C0" w:rsidRDefault="00BC54C0" w:rsidP="00BC54C0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59FC" w:rsidRPr="006E132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C495E" wp14:editId="25978433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-5695950</wp:posOffset>
                      </wp:positionV>
                      <wp:extent cx="914400" cy="914400"/>
                      <wp:effectExtent l="0" t="0" r="19050" b="19050"/>
                      <wp:wrapNone/>
                      <wp:docPr id="4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5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C54C0" w:rsidRDefault="00BC54C0" w:rsidP="00BC54C0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8" type="#_x0000_t202" style="position:absolute;margin-left:-56.7pt;margin-top:-448.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" strokeweight=".02106mm">
                      <v:path arrowok="t"/>
                      <v:textbox>
                        <w:txbxContent>
                          <w:p w:rsidR="00BC54C0" w:rsidRDefault="00BC54C0" w:rsidP="00BC54C0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59FC" w:rsidRPr="006E132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B76554" wp14:editId="56B72852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-5695950</wp:posOffset>
                      </wp:positionV>
                      <wp:extent cx="914400" cy="914400"/>
                      <wp:effectExtent l="0" t="0" r="19050" b="19050"/>
                      <wp:wrapNone/>
                      <wp:docPr id="3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5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C54C0" w:rsidRDefault="00BC54C0" w:rsidP="00BC54C0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9" type="#_x0000_t202" style="position:absolute;margin-left:-56.7pt;margin-top:-448.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" strokeweight=".02106mm">
                      <v:path arrowok="t"/>
                      <v:textbox>
                        <w:txbxContent>
                          <w:p w:rsidR="00BC54C0" w:rsidRDefault="00BC54C0" w:rsidP="00BC54C0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еженедельного мониторинга случаев преждевременных родов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роженицам, родильницам и их новорожденным детям;</w:t>
            </w:r>
          </w:p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преждевременных родов, принятых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>ГБУ РО «Областной клинический перинатальный центр»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ация</w:t>
            </w:r>
            <w:r w:rsidR="00B219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обучения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первой доврачебной помощи школьников в образовательных организациях Рязанской области, чтение 18 лекций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6E1326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информационных материалов в рамках развития профилактического направления в педиатрии, проведение осмотров на дому детей-инвалидов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младенческой и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выездной помощи бригадным методом на дому не менее 100 детям-инвалидам, имеющим ограничения в передвижении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6E1326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 по повышению охвата диспансерным наблюдением в соответствии с индикаторами региональной программы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видеоселекторного совещания по педиатрии 2 раза в месяц по вопросам организации оказания медицинской помощи детям, проведения диспансеризации детей с хроническими заболеваниями и снижения детской и младенческой смертности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Подготовка главными вне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штатными детскими специалистами </w:t>
            </w:r>
            <w:r w:rsidR="00175F55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министерства здравоохранения Рязанской области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информационных материалов по организации диспансерного наблюдения детей с хроническими заболеваниями: костно-мышечной системы и соединительной ткани, органов кровообращения, болезни глаза и его придаточного аппарата, эндокринной системы и нарушений обмена веществ, а также органов пищеварения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детские специалисты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информационно-коммуникационных мероприятий, направленных на повышение охвата детей диспансерным наблюдением в медицинских организациях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детские специалисты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информационно-коммуникационных мероприятий, направленных на повышение охвата детей диспансерным наблюдением в медицинских организациях Рязанской области (размещение информации на сайтах медицинских организаций, на информационных стендах в медицинских организациях, доведение указанной информации родителям в медицинских и образовательных организациях, размещение информации главных внештатных детских специалистов о порядке диспансеризации детей при различных заболеваниях на сайте министерства здравоохранения Рязанской области)</w:t>
            </w:r>
            <w:proofErr w:type="gramEnd"/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Взаимодействие с НМИЦ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консультаций больных, находящихся в медицинских организациях Рязанской области, в режиме телевидеоконференций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</w:t>
            </w:r>
          </w:p>
          <w:p w:rsid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заочных консультаций детей в федеральных учреждениях 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ГБУ РО «Областной клинический перинатальный центр» с федеральными центрами ФГБУ «НМИЦ АГП им. В.И. Кулакова» Минздрава России и ФГБУ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«ИвНИИ МиД им.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В.Н. Городкова»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Минздрава России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обеспечено оперативное взаимодействие с федеральными центрами ФГБУ «НМИЦ АГП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им. В.И. Кулакова» Минздрава России и ФГБУ «ИвНИИ МиД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В.Н. Городкова» Минздрава России;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базе ГБУ РО «Областной клинический перинатальный центр» проводятся лечебно-диагностические консультации с использованием телекоммуникационных систем, обеспечивающих аудиовизуальное взаимодействие специалистов в области акушерства, гинекологии и неонатологии и позволяющих дистанционно оказывать высококвалифицированную помощь;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беременным женщинам проводится консультирование врачами-специалистами перинатального консилиума врачей федеральных медицинских центров;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результатам консультирования принимается решение о целесообразности направления на родоразрешение в акушерские стационары федеральных медицинских организаций;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транспортировка к месту оказания специализированной, в том числе высокотехнологичной, медицинской помощи осуществляется выездной анестезиолого-реанимационной акушерской и неонатальной бригадой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ГБУ РО «ОДКБ 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Н.В.  Дмитриевой» с федеральными центрами: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Федеральное государственное бюджетное учреждение здравоохранения «Клиническая больница № 122 им. Л.Г. Соколова» Федерального Медико-Биологического Агентства России г. Санкт-Петербург.</w:t>
            </w:r>
          </w:p>
          <w:p w:rsid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Федеральное государственное бюджетное учреждение «Национальный медицинский исследовательский центр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сердечно-сосудистой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хирургии им.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А.Н. Бакулева»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Федеральное государственное бюджетное учреждение «Федеральный центр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сердечно-сосудистой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хирургии» Министерства здравоохранения Российской Федерации (г. Пенза).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Обособленное структурное подразделение «Научно-исследовательский клинический институт педиатрии имени академика Ю.Е. Вельтищева» ФГБОУ ВО РНИМУ им. Н.И. Пирогова.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Обособленное структурное подразделение РДКБ ФГАОУ ВО РНИМУ им. Н.И. Пирогова.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Федеральное государственное автономное учреждение «Национальный медицинский исследовательский Центр Здоровья Детей»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Федеральное государственное бюджетное учреждение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Государственное бюджетное учреждение здравоохранения города Москвы «Научно-исследовательский институт неотложной детской хирургии и травматологии» Департамента здравоохранения города Москвы.</w:t>
            </w:r>
          </w:p>
          <w:p w:rsidR="006E1326" w:rsidRDefault="00BC54C0" w:rsidP="00891A7F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9. Федеральное государственное автономное учреждение «Национальный медицинский исследовательский центр нейрохирургии имени академика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 Бурденко»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spacing w:line="23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 Федеральное государственное бюджетное учреждение «Национальный медицинский исследовательский центр имени В.А. Алмазова» Министерства здравоохранения Российской Федерации г. Санкт-Петербург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с федеральными учреждениями осуществляется в формате: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направления больн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ых на проведение высоко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затратных высокотехнологичных видов медицинской помощи в федеральные детские медицинские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центры: проведение слуховосста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навливающих операций детям с врожденной г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лухотой, сложнейшие высокотехно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логичные нейрохирургические вмешательства, коррекция пороков сердца;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проведения телемедицинских консультаций по вопросам лечебной тактики в сложных случаях для больных, находящихся на стационарном лечении в ГБ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 РО «ОДКБ им. Н.В. Дмитриевой»;</w:t>
            </w:r>
          </w:p>
          <w:p w:rsidR="00BC54C0" w:rsidRPr="006E1326" w:rsidRDefault="00BC54C0" w:rsidP="00891A7F">
            <w:pPr>
              <w:suppressAutoHyphens/>
              <w:autoSpaceDN w:val="0"/>
              <w:spacing w:line="238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методологическо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й работы ФГБУ «НМИЦ ДГОИ им. Дмитрия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Рогачева» в рамках обеспечения единых стандартов терапии по нескольким профилям: осуществляют онлайн клинические обходы и образовательные телемедицинские конференции</w:t>
            </w:r>
          </w:p>
        </w:tc>
      </w:tr>
      <w:tr w:rsidR="00BC54C0" w:rsidRPr="006E1326" w:rsidTr="00891A7F">
        <w:tc>
          <w:tcPr>
            <w:tcW w:w="14338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2023 год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Охват профилактическими медицинскими осмотрами детей в возрасте 15-17 лет в рамках реализации приказа Минздрава России от 10 августа 2017 г. № 514н «О Порядке проведения профилактических медицинских осмотров несовершеннолетних» (с нарастающим итогом): девочек – врачами акушерами-гинекологами не менее 65000; мальчиков – врачами детскими урологами-андрологами не менее 67500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улучшена ранняя диагностика заболеваний репродуктивной системы у детей, что приведет к снижению частоты развития бесплодия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информационных мероприятий, направленных на сохранение репродуктивного здоровья подростков, чтение 20 лекций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представлены отчеты медицинских организаций о проведении мероприятий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Продолжение строительства нового корпуса на 150 коек в ГБУ РО «ОДКБ им. Н.В. Дмитриевой»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1739DA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акт</w:t>
            </w:r>
            <w:r w:rsidR="0027122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ввода в эксплуатацию нового корпуса ГБУ РО «ОДКБ им. Н.В. Дмитриевой»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412B0D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квалификации 84 медицинских работников в области перинатологии: акушеров-гинекологов, анестезиологов-реаниматологов, неонатологии и педиатрии в симуляционных центрах: ФГБУ «НМИЦ АГП им. В.И. Кулакова» Минздрава России, ФГБУ ИвНИИ МиД им. 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В.Н. Городкова» Минздрава России, ФГБОУ ВО РязГМУ Минздрава России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государственной службы и кадровой политики в здравоохранении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повышено качество оказания необходимой медицинской помощи роженицам и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материально-технической базы медицинских организаций Рязанской области, оказывающих помощь женщинам в период беременности, родов и в послеродовом периоде и новорожденным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Дооснащение медицинских организаций, оказывающих помощь во время беременности, родов, в послеродовом периоде и новорожденным медицинским оборудованием за счет средств родовых сертификатов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 средств от оплаты родовых сертификатов не менее 50% за истекший календарный год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контрольно-ревизионного отдела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Оказание медицинской помощи 9300 женщинам во время беременности, родов и послеродовом периоде за счет средств родовых сертификатов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47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widowControl w:val="0"/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доли преждевременных родов в ГБУ РО «Областной клинический перинатальный центр» до 66,2%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«Областной клинический перинатальный центр» 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преждевременных родов, принятых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>ГБУ РО «Областной клинический перинатальный центр»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повышение качества оказания необходимой медицинской помощи беременным, роженицам и родильницам и их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Информирование населения о необходимости родоразрешения в рекомендованных специалистами учреждениях (в соответствии с группой риска).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Распространение 10050 памяток о необходимости родоразрешения в учреждениях соответствующего уровня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«ЦОЗМПИТ»;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82 выступлений в региональных СМИ о необходимости родоразрешения в учреждениях в соответствии с группой риска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по обеспечению деятельности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маршрутизацией беременных в соответствии с группами риска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6E1326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роженицам, родильницам и их новорожденным детям;</w:t>
            </w:r>
          </w:p>
          <w:p w:rsidR="00BC54C0" w:rsidRPr="006E1326" w:rsidRDefault="00BC54C0" w:rsidP="00175F55">
            <w:pPr>
              <w:suppressAutoHyphens/>
              <w:autoSpaceDN w:val="0"/>
              <w:spacing w:line="233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преждевременных родов, принятых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>ГБУ РО «Областной клинический перинатальный центр»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еженедельного мониторинга случаев преждевременных родов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«Областной клинический перинатальный центр» 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роженицам, родильницам и их новорожденным детям;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доли преждевременных родов, принятых в </w:t>
            </w:r>
            <w:r w:rsidRPr="006E1326">
              <w:rPr>
                <w:rFonts w:ascii="Times New Roman" w:eastAsia="Calibri" w:hAnsi="Times New Roman"/>
                <w:sz w:val="24"/>
                <w:szCs w:val="24"/>
              </w:rPr>
              <w:t>ГБУ РО «Областной клинический перинатальный центр»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информационных материалов в рамках развития профилактического направления в педиатрии и оказания медицинской помощи на дому детям-инвалидам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175F55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младенческой и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обучения первой доврачебной помощи школьников в образовательных организациях Рязанской области, чтение 18 лекций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выездной помощи бригадным методом на дому не менее 100 детям-инвалидам, имеющим ограничения в передвижении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 по повышению охвата диспансерным наблюдением в соответствии с индикаторами региональной программы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Н.В. Дмитриевой»,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spacing w:line="235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видеоселекторного совещания по педиатрии 2 раза в месяц по вопросам организации оказания медицинской помощи детям, проведения диспансеризации детей с хроническими заболеваниями и снижения детской и младенческой смертности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главными внештатными детскими специалистами министерства здравоохранения Рязанской области информационных материалов по организации диспансерного наблюдения детей с хроническими заболеваниями: костно-мышечной системы и соединительной ткани, органов кровообращения, болезни глаза и его придаточного аппарата, эндокринной системы и нарушений обмена веществ, а также органов пищеварения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детские специалисты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информационно-коммуникационных мероприятий, направленных на повышение охвата детей диспансерным наблюдением в медицинских организациях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главный внештатный педиатр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детские специалисты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информационно-коммуникационных мероприятий, направленных на повышение охвата детей диспансерным наблюдением в медицинских организациях Рязанской области (размещение информации на сайтах медицинских организаций, на информационных стендах в медицинских организациях, доведение указанной информации родителям в медицинских и образовательных организациях, размещение информации главных внештатных детских специалистов о порядке диспансеризации детей при различных заболеваниях на сайте министерства здравоохранения Рязанской области)</w:t>
            </w:r>
            <w:proofErr w:type="gramEnd"/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Взаимодействие с НМИЦ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консультаций больных, находящихся в медицинских организациях Рязанской области, в режиме телевидеоконференций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заочных консультаций детей в федеральных учреждениях 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главный внештатный педиатр министерства зд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Взаимодействие ГБУ РО «Областной клинический перинатальный центр» с федеральными центрами ФГБУ «НМИЦ АГП им. В.И. Кулакова» Минздрава России и ФГБУ «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ИвНИИ МиД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В.Н. Городкова»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Минздрава России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обеспечено оперативное взаимодействие с федеральными центрами ФГБУ «НМИЦ АГП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им. В.И. Кулакова» Минздрава России и ФГБУ «ИвНИИ МиД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В.Н. Городкова» Минздрава России;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базе ГБУ РО «Областной клинический перинатальный центр» проводятся лечебно-диагностические консультации с использованием телекоммуникационных систем, обеспечивающих аудиовизуальное взаимодействие специалистов в области акушерства, гинекологии и неонатологии и позволяющих дистанционно оказывать высококвалифицированную помощь;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беременным женщинам проводится консультирование врачами-специалистами перинатального консилиума врачей федеральных медицинских центров;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результатам консультирования принимается решение о целесообразности направления на родоразрешение в акушерские стационары федеральных медицинских организаций; транспортировка к месту оказания специализированной, в том числе высокотехнологичной, медицинской помощи осуществляется выездной анестезиолого-реанимационной акушерской и неонатальной бригадой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ГБУ РО «ОДКБ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Н.В. Дмитриевой» с федеральными центрами: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Федеральное государственное бюджетное учреждение здравоохранения «Клиническая больница № 122 им. Л.Г. Соколова» Федерального Медико-Биологического Агентства России г. Санкт-Петербург.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Федеральное государственное бюджетное учреждение «Национальный медицинский исследовательский центр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сердечно-сосудистой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хирургии им. А.Н. Бакулева»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Федеральное государственное бюджетное учреждение «Федеральный центр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сердечно-сосудистой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хирургии» Министерства здравоохранения Российской Федерации (г. Пенза).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Обособленное структурное подразделение «Научно-исследовательский клинический институт педиатрии имени академика Ю.Е. Вельтищева» ФГБОУ ВО РНИМУ им. Н.И. Пирогова.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Обособленное структурное подразделение РДКБ ФГАОУ ВО РНИМУ им. Н.И. Пирогова.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Федеральное государственное автономное учреждение «Национальный медицинский исследовательский Центр Здоровья Детей»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Федеральное государственное бюджетное учреждение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Государственное бюджетное учреждение здравоохранения города Москвы «Научно-исследовательский институт неотложной детской хирургии и травматологии» Департамента здравоохранения города Москвы.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9. Федеральное государственное автономное учреждение «Национальный медицинский исследовательский центр нейрохирургии имени академика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 Бурденко»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 Федеральное государственное бюджетное учреждение «Национальный медицинский исследовательский центр имени В.А. Алмазова» Министерства здравоохранения Российской Федерации г. Санкт-Петербург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с федеральными учреждениями осуществляется в формате: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направления больных на проведение высокозатратных высокотехнологичных видов медицинской помощи в федеральные детские медицинские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центры: проведение слуховосста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навливающих операций детям с врожденной глухотой, сложнейшие высокотехнологичные нейрохирургические вмешательства, коррекция пороков сердца;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проведения телемедицинских консультаций по вопросам лечебной тактики в сложных случаях для больных, находящихся на стационарном лечении в ГБ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 РО «ОДКБ им. Н.В. Дмитриевой»;</w:t>
            </w:r>
          </w:p>
          <w:p w:rsidR="00BC54C0" w:rsidRPr="006E1326" w:rsidRDefault="00BC54C0" w:rsidP="00E90A2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методологической работы ФГБУ «НМИЦ ДГОИ им. Дм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итрия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Рогачева» в рамках обеспечения единых стандартов терапии по нескольким профилям: осуществляют онлайн клинические обходы и образовательные телемедицинские конференции</w:t>
            </w:r>
          </w:p>
        </w:tc>
      </w:tr>
      <w:tr w:rsidR="00BC54C0" w:rsidRPr="006E1326" w:rsidTr="00891A7F">
        <w:tc>
          <w:tcPr>
            <w:tcW w:w="14338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 год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Охват профилактическими медицинскими осмотрами детей в возрасте 15-17 лет в рамках реализации приказа Минздрава России от 10 августа 2017 г. № 514н «О Порядке проведения профилактических медицинских осмотров несовершеннолетних»: девочек – врачами акушерами-гинекологами 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78000; мальчиков – врачами детскими урологами-андрологами 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81000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улучшена ранняя диагностика заболеваний репродуктивной системы у детей, что приведет к снижению частоты развития бесплодия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информационных мероприятий, направленных на сохранение репродуктивного здоровья подростков, чтение 20 лекций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представлены отчеты медицинских организаций о проведении мероприятий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Завершение строительства нового корпуса в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 на 150 коек, ввод в эксплуатацию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 ввода в эксплуатацию нового корпуса ГБУ РО «ОДКБ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Н.В. Дмитриевой»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Улучшение материально-технических условий в медицинских организациях, оказывающих медицинскую помощь детям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 о при</w:t>
            </w:r>
            <w:r w:rsidR="002B59FC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 работ по текущему ремонту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текущего ремонта двух детских отделений медицинских организаций Рязанской области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 о при</w:t>
            </w:r>
            <w:r w:rsidR="002B59FC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 работ по текущему ремонту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квалификации 90 медицинских работников в области перинатологии: акушеров-гинекологов, анестезиологов-реаниматологов, неонатологии и педиатрии в симуляционных центрах: ФГБУ «НМИЦ акушерско-гинекологиеской помощи им. В.И. Кулакова» Минздрава России, ФГБУ ИвНИИ МиД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В.Н. Городкова» Минздрава России, ФГБОУ ВО РязГМУ Минздрава России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государственной службы и кадровой политики в здравоохранении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повышено качество оказания необходимой медицинской помощи роженицам и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412B0D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материально-технической базы медицинских организаций Рязанской области, оказывающих помощь женщинам в период беременности, родов и в послеродовом периоде и новорожденным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412B0D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  <w:r w:rsidR="00BC54C0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Дооснащение медицинских организаций, оказывающих помощь во время беременности, родов, в послеродовом периоде и новорожденным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медицинским оборудованием за счет средств родовых сертификатов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 средств от оплаты родовых сертификатов не менее 50% за истекший календарный год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контрольно-ревизионного отдела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Оказан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ие медицинской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помощ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9300 женщинам во время беременности, родов, послеродовом периоде за счет средств родовых сертификатов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медицинской помощи женщинам во время беременности, родов, в послеродовом периоде и новорожденным детям в родовспомогательных медицинских организациях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доли преждевременных родов в ГБУ РО «Областной клинический перинатальный центр» до 66,4%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увеличение доли преждевременных родов, принятых в ГБУ РО «Областной клинический перинатальный центр», повышение качества оказания необходимой медицинской помощи беременным, роженицам и родильницам и их новорожденным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Информирование населения о необходимости родоразрешения в рекомендованных специалистами учреждениях (в соответствии с группой риска).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Распространение 10100 памяток о необходимости родоразрешения в учреждениях соответствующего уровня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«ЦОЗМПИТ»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84 выступлений в региональных СМИ о необходимости родоразрешения в учреждениях в соответствии с группой риска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по обеспечению деятельности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отказов женщин от госпитализации для родоразрешения в рекомендованные специалистами учреждения (в соответствии с группой риска)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6E132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маршрутизацией беременных в соответствии с группами риска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роженицам, родильницам и их новорожденным детям;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увеличение доли преждевременных родов, принятых в перинатальном центре</w:t>
            </w:r>
          </w:p>
        </w:tc>
      </w:tr>
      <w:tr w:rsidR="00BC54C0" w:rsidRPr="006E1326" w:rsidTr="00891A7F">
        <w:trPr>
          <w:trHeight w:val="263"/>
        </w:trPr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еженедельного мониторинга случаев преждевременных родов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качества оказания необходимой медицинской помощи беременным, роженицам, родильницам и их новорожденным детям;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увеличение доли преждевременных родов, принятых в перинатальном центре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информационных материалов в рамках развития профилактического направления в педиатрии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младенческой и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обучения первой доврачебной помощи школьников в образовательных организациях Рязанской области, чтение 20 лекций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выездной помощи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 детям-инвалидам, имеющим ограничения в передвижении, бригадным методом на дом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медицинской грамотности населения и снижение показателей детской смертности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 по повышению охвата диспансерным наблюдением в соответствии с индикаторами региональной программы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  <w:p w:rsidR="00175F55" w:rsidRPr="00175F55" w:rsidRDefault="00175F55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видеоселекторного совещания по педиатрии 2 раза в месяц по вопросам организации оказания медицинской помощи детям, проведения диспансеризации детей с хроническими заболеваниями и снижения детской и младенческой смертности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175F55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Подготовка главными внештатными детскими специалистами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175F55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министерства здравоохранения Рязанской области</w:t>
            </w:r>
            <w:r w:rsidR="00175F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информационных материалов по организации диспансерного наблюдения детей с хроническими заболеваниями: костно-мышечной системы и соединительной ткани, органов кровообращения, болезни глаза и его придаточного аппарата, эндокринной системы и нарушений обмена веществ, а также органов пищеварения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детские специалисты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охвата детей с хроническими заболеваниями диспансерным наблюдением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информационно-коммуникационных мероприятий, направленных на повышение охвата детей диспансерным наблюдением в медицинских организациях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детские специалисты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информационно-коммуникационных мероприятий, направленных на повышение охвата детей диспансерным наблюдением в медицинских организациях Рязанской области (размещение информации на сайтах медицинских организаций, на информационных стендах в медицинских организациях, доведение указанной информации родителям в медицинских и образовательных организациях, размещение информации главных внештатных детских специалистов о порядке диспансеризации детей при различных заболеваниях на сайте министерства здравоохранения Рязанской области)</w:t>
            </w:r>
            <w:proofErr w:type="gramEnd"/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Взаимодействие с НМИЦ</w:t>
            </w: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 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консультаций больных, находящихся в медицинских организациях Рязанской области, в режиме телевидеоконференций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оказания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специализированной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заочных консультаций детей в федеральных учреждениях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организации оказания медицинской помощи детям министерства здравоохранения Рязанской области;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главный внештатный педиатр министерства здравоохранения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совершенствование оказания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специализированной медицинской помощи детям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Взаимодействие ГБУ РО «Областной клинический перинатальный центр» с федеральными центрами ФГБУ «НМИЦ АГП им. В.И. Кулакова» Минздрава России и ФГБУ «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ИвНИИ МиД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В.Н. Городкова»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Минздрава России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отдела оказания акушерско-гинекологической помощи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«Городской клинический родильный дом № 2», главный внештатный акушер-гинеколог министерства здравоохранения Рязанской области;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 РО «Областной клинический перинатальный центр»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обеспечено оперативное взаимодействие с федеральными центрами ФГБУ «НМИЦ АГП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им. В.И. Кулакова» Минздрава России и ФГБУ «ИвНИИ МиД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В.Н. Городкова» Минздрава России;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базе ГБУ РО «Областной клинический перинатальный центр» проводятся лечебно-диагностические консультации с использованием телекоммуникационных систем, обеспечивающих аудиовизуальное взаимодействие специалистов в области акушерства, гинекологии и неонатологии и позволяющих дистанционно оказывать высококвалифицированную помощь;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беременным женщинам проводится консультирование врачами-специалистами перинатального консилиума врачей федеральных медицинских центров;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результатам консультирования принимается решение о целесообразности направления на родоразрешение в акушерские стационары федеральных медицинских организаций;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транспортировка к месту оказания специализированной, в том числе высокотехнологичной, медицинской помощи осуществляется выездной анестезиолого-реанимационной акушерской и неонатальной бригадой</w:t>
            </w:r>
          </w:p>
        </w:tc>
      </w:tr>
      <w:tr w:rsidR="00BC54C0" w:rsidRPr="006E1326" w:rsidTr="00891A7F">
        <w:tc>
          <w:tcPr>
            <w:tcW w:w="7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412B0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12B0D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ГБУ РО «ОДКБ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Н.В. Дмитриевой» с федеральными центрами: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Федеральное государственное бюджетное учреждение здравоохранения «Клиническая больница № 122 им. Л.Г. Соколова» Федерального Медико-Биологического Агентства России г. Санкт-Петербург.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Федеральное государственное бюджетное учреждение «Национальный медицинский исследовательский центр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сердечно-сосудистой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хирургии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А.Н. Бакулева»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Федеральное государственное бюджетное учреждение «Федеральный центр </w:t>
            </w:r>
            <w:proofErr w:type="gramStart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сердечно-сосудистой</w:t>
            </w:r>
            <w:proofErr w:type="gramEnd"/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хирургии» Министерства здравоохранения Российской Федерации (г. Пенза).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Обособленное структурное подразделение «Научно-исследовательский клинический институт педиатрии имени академика Ю.Е. Вельтищева» ФГБОУ ВО РНИМУ им. Н.И. Пирогова.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Обособленное структурное подразделение РДКБ ФГАОУ ВО РНИМУ им. Н.И. Пирогова.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Федеральное государственное автономное учреждение «Национальный медицинский исследовательский Центр Здоровья Детей»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Федеральное государственное бюджетное учреждение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Государственное бюджетное учреждение здравоохранения города Москвы «Научно-исследовательский институт неотложной детской хирургии и травматологии» Департамента здравоохранения города Москвы.</w:t>
            </w:r>
          </w:p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9. Федеральное государственное автономное учреждение «Национальный медицинский исследовательский центр нейрохирургии имени академика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 Бурденко»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Федерации.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 Федеральное государственное бюджетное учреждение «Национальный медицинский исследовательский центр имени В. А. Алмазова» Министерства здравоохранения Российской Федерации г. Санкт-Петербург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5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главный врач ГБУ </w:t>
            </w: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РО «ОДКБ им.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Н.В. Дмитриевой»,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главный внештатный педиатр министерства зд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равоохранения Рязанской области</w:t>
            </w:r>
          </w:p>
        </w:tc>
        <w:tc>
          <w:tcPr>
            <w:tcW w:w="3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взаимодействие с федеральными учреждениями осуществляется в формате: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направления больных на проведение высоко затратных высокотехнологичных видов медицинской помощи в федеральные детские медицинские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центры: проведение слуховосста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навливающих операций детям с врожденной глухотой, сложнейшие высокотехнологичные нейрохирургические вмешательства, коррекция пороков сердца; 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проведения телемедицинских консультаций по вопросам лечебной тактики в сложных случаях для больных, находящихся на стационарном лечении в ГБУ РО «ОДКБ им. Н.В. Дмитриевой»</w:t>
            </w:r>
            <w:r w:rsid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BC54C0" w:rsidRPr="006E1326" w:rsidRDefault="00BC54C0" w:rsidP="00891A7F">
            <w:pPr>
              <w:suppressAutoHyphens/>
              <w:autoSpaceDN w:val="0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методологическо</w:t>
            </w:r>
            <w:r w:rsidR="00E90A2F"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й работы ФГБУ «НМИЦ ДГОИ им. Дмитрия</w:t>
            </w:r>
            <w:r w:rsidRPr="006E1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Рогачева» в рамках обеспечения единых стандартов терапии по нескольким профилям: осуществляют онлайн клинические обходы и образовательные телемедицинские конференции</w:t>
            </w:r>
          </w:p>
        </w:tc>
      </w:tr>
    </w:tbl>
    <w:p w:rsidR="00BC54C0" w:rsidRPr="006E1326" w:rsidRDefault="00BC54C0" w:rsidP="00BC54C0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BC54C0" w:rsidRPr="006E1326" w:rsidRDefault="00BC54C0" w:rsidP="00BC54C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 xml:space="preserve">8. Показатели эффективности реализации региональной программы </w:t>
      </w:r>
    </w:p>
    <w:p w:rsidR="00BC54C0" w:rsidRPr="006E1326" w:rsidRDefault="00BC54C0" w:rsidP="00BC54C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237"/>
        <w:gridCol w:w="1275"/>
        <w:gridCol w:w="1419"/>
        <w:gridCol w:w="850"/>
        <w:gridCol w:w="709"/>
        <w:gridCol w:w="851"/>
        <w:gridCol w:w="850"/>
        <w:gridCol w:w="851"/>
        <w:gridCol w:w="850"/>
      </w:tblGrid>
      <w:tr w:rsidR="00B219C2" w:rsidRPr="006E1326" w:rsidTr="00DC3947">
        <w:tc>
          <w:tcPr>
            <w:tcW w:w="488" w:type="dxa"/>
            <w:vMerge w:val="restart"/>
            <w:tcBorders>
              <w:bottom w:val="nil"/>
            </w:tcBorders>
          </w:tcPr>
          <w:p w:rsidR="00B219C2" w:rsidRPr="006E1326" w:rsidRDefault="00B219C2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219C2" w:rsidRPr="006E1326" w:rsidRDefault="00B219C2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tcBorders>
              <w:bottom w:val="nil"/>
            </w:tcBorders>
          </w:tcPr>
          <w:p w:rsidR="00B219C2" w:rsidRPr="006E1326" w:rsidRDefault="00B219C2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B219C2" w:rsidRPr="006E1326" w:rsidRDefault="00B219C2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419" w:type="dxa"/>
            <w:vMerge w:val="restart"/>
          </w:tcPr>
          <w:p w:rsidR="00B219C2" w:rsidRPr="006E1326" w:rsidRDefault="00B219C2" w:rsidP="00E90A2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>ата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</w:tcPr>
          <w:p w:rsidR="00B219C2" w:rsidRPr="006E1326" w:rsidRDefault="00B219C2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Период, год</w:t>
            </w:r>
          </w:p>
        </w:tc>
      </w:tr>
      <w:tr w:rsidR="00B219C2" w:rsidRPr="006E1326" w:rsidTr="00B219C2">
        <w:tc>
          <w:tcPr>
            <w:tcW w:w="488" w:type="dxa"/>
            <w:vMerge/>
            <w:tcBorders>
              <w:bottom w:val="nil"/>
            </w:tcBorders>
          </w:tcPr>
          <w:p w:rsidR="00B219C2" w:rsidRPr="006E1326" w:rsidRDefault="00B219C2" w:rsidP="00891A7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bottom w:val="nil"/>
            </w:tcBorders>
          </w:tcPr>
          <w:p w:rsidR="00B219C2" w:rsidRPr="006E1326" w:rsidRDefault="00B219C2" w:rsidP="00891A7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B219C2" w:rsidRPr="006E1326" w:rsidRDefault="00B219C2" w:rsidP="00E90A2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  <w:vAlign w:val="center"/>
          </w:tcPr>
          <w:p w:rsidR="00B219C2" w:rsidRPr="006E1326" w:rsidRDefault="00B219C2" w:rsidP="00E90A2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219C2" w:rsidRPr="006E1326" w:rsidRDefault="00B219C2" w:rsidP="00E90A2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219C2" w:rsidRPr="006E1326" w:rsidRDefault="00B219C2" w:rsidP="00E90A2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219C2" w:rsidRPr="006E1326" w:rsidRDefault="00B219C2" w:rsidP="00E90A2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219C2" w:rsidRPr="006E1326" w:rsidRDefault="00B219C2" w:rsidP="00E90A2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219C2" w:rsidRPr="006E1326" w:rsidRDefault="00B219C2" w:rsidP="00E90A2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219C2" w:rsidRPr="006E1326" w:rsidRDefault="00B219C2" w:rsidP="00E90A2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6E1326" w:rsidRPr="006E1326" w:rsidRDefault="006E1326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237"/>
        <w:gridCol w:w="1275"/>
        <w:gridCol w:w="1418"/>
        <w:gridCol w:w="850"/>
        <w:gridCol w:w="709"/>
        <w:gridCol w:w="851"/>
        <w:gridCol w:w="850"/>
        <w:gridCol w:w="851"/>
        <w:gridCol w:w="850"/>
      </w:tblGrid>
      <w:tr w:rsidR="006E1326" w:rsidRPr="006E1326" w:rsidTr="006E1326">
        <w:trPr>
          <w:trHeight w:val="268"/>
          <w:tblHeader/>
        </w:trPr>
        <w:tc>
          <w:tcPr>
            <w:tcW w:w="488" w:type="dxa"/>
          </w:tcPr>
          <w:p w:rsidR="006E1326" w:rsidRPr="006E1326" w:rsidRDefault="006E1326" w:rsidP="006E1326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E1326" w:rsidRPr="006E1326" w:rsidRDefault="006E1326" w:rsidP="006E1326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E1326" w:rsidRPr="006E1326" w:rsidRDefault="006E1326" w:rsidP="006E1326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1326" w:rsidRPr="006E1326" w:rsidRDefault="006E1326" w:rsidP="006E1326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E1326" w:rsidRPr="006E1326" w:rsidRDefault="006E1326" w:rsidP="006E1326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E1326" w:rsidRPr="006E1326" w:rsidRDefault="006E1326" w:rsidP="006E1326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E1326" w:rsidRPr="006E1326" w:rsidRDefault="006E1326" w:rsidP="006E1326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E1326" w:rsidRPr="006E1326" w:rsidRDefault="006E1326" w:rsidP="006E1326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E1326" w:rsidRPr="006E1326" w:rsidRDefault="006E1326" w:rsidP="006E1326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E1326" w:rsidRPr="006E1326" w:rsidRDefault="006E1326" w:rsidP="006E1326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54C0" w:rsidRPr="006E1326" w:rsidTr="00891A7F">
        <w:trPr>
          <w:trHeight w:val="478"/>
        </w:trPr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Младенческая смертность детей от 0 до 1 года на 1000 родившихся живыми</w:t>
            </w:r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54C0" w:rsidRPr="006E1326" w:rsidTr="00891A7F"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Доля преждевременных родов 22-37 недель в перинатальных центрах</w:t>
            </w:r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</w:tr>
      <w:tr w:rsidR="00BC54C0" w:rsidRPr="006E1326" w:rsidTr="00891A7F"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Смертность детей в возрасте 0-4 года на 1000 родившихся живыми</w:t>
            </w:r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BC54C0" w:rsidRPr="006E1326" w:rsidTr="00891A7F"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 на 100000 детей соответствующего возраста</w:t>
            </w:r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</w:tr>
      <w:tr w:rsidR="00BC54C0" w:rsidRPr="006E1326" w:rsidTr="00891A7F"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Доля посещений детьми медицинских организаций с профилактическими целями, %</w:t>
            </w:r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BC54C0" w:rsidRPr="006E1326" w:rsidTr="00891A7F"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Доля взятых под диспансерное наблюдение детей в возрасте 0-17 лет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впервые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жизни установленным диагнозом болезни костно-мышечной системы и соединительной ткани, %</w:t>
            </w:r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BC54C0" w:rsidRPr="006E1326" w:rsidTr="00891A7F"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Доля взятых под диспансерное наблюдение детей в возрасте 0-17 лет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впервые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жизни установленным диагнозом болезни глаза и его придаточного аппарата, %</w:t>
            </w:r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BC54C0" w:rsidRPr="006E1326" w:rsidTr="00891A7F"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Доля взятых под диспансерное наблюдение детей в возрасте 0-17 лет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впервые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жизни установленным диагнозом болезни органов пищеварения, %</w:t>
            </w:r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BC54C0" w:rsidRPr="006E1326" w:rsidTr="00891A7F"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Доля взятых под диспансерно</w:t>
            </w:r>
            <w:r w:rsidR="006E1326">
              <w:rPr>
                <w:rFonts w:ascii="Times New Roman" w:hAnsi="Times New Roman"/>
                <w:sz w:val="24"/>
                <w:szCs w:val="24"/>
              </w:rPr>
              <w:t>е наблюдение детей в возрасте 0-</w:t>
            </w:r>
            <w:r w:rsidRPr="006E1326">
              <w:rPr>
                <w:rFonts w:ascii="Times New Roman" w:hAnsi="Times New Roman"/>
                <w:sz w:val="24"/>
                <w:szCs w:val="24"/>
              </w:rPr>
              <w:t xml:space="preserve">17 лет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впервые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жизни установленным диагнозом болезни органов кровообращения, %</w:t>
            </w:r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BC54C0" w:rsidRPr="006E1326" w:rsidTr="00891A7F">
        <w:trPr>
          <w:trHeight w:val="985"/>
        </w:trPr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BC54C0" w:rsidRPr="006E1326" w:rsidRDefault="00BC54C0" w:rsidP="006E1326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 xml:space="preserve">Доля взятых под диспансерное наблюдение детей в возрасте 0-17 лет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впервые 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жизни установленным диагнозом болезни эндокринной системы и нарушениями обмена веществ, %</w:t>
            </w:r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BC54C0" w:rsidRPr="006E1326" w:rsidTr="00891A7F"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Укомплектованность медицинских организаций,</w:t>
            </w:r>
          </w:p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оказывающих медицинскую помощь детям (доля занятых физическими лицами должностей от общего количества должностей в медицинских организациях, оказывающих медицинскую помощь в амбулаторных условиях), нарастающим итогом: врачами педиатрами</w:t>
            </w:r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89,75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BC54C0" w:rsidRPr="006E1326" w:rsidTr="00891A7F">
        <w:trPr>
          <w:trHeight w:val="798"/>
        </w:trPr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Количество (доля) детских поликлиник и детских</w:t>
            </w:r>
          </w:p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поликлинических отделений с созданной современной инфраструктурой оказания медицинской помощи детям</w:t>
            </w:r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BC54C0" w:rsidRPr="006E1326" w:rsidTr="00891A7F">
        <w:trPr>
          <w:trHeight w:val="1534"/>
        </w:trPr>
        <w:tc>
          <w:tcPr>
            <w:tcW w:w="488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Число выполненных детьми посещений детских</w:t>
            </w:r>
          </w:p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</w:t>
            </w:r>
            <w:proofErr w:type="gramStart"/>
            <w:r w:rsidRPr="006E132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5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:rsidR="00BC54C0" w:rsidRPr="006E1326" w:rsidRDefault="00BC54C0" w:rsidP="00891A7F">
            <w:pPr>
              <w:widowControl w:val="0"/>
              <w:suppressAutoHyphens/>
              <w:autoSpaceDN w:val="0"/>
              <w:spacing w:line="235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132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</w:tbl>
    <w:p w:rsidR="00BC54C0" w:rsidRPr="006E1326" w:rsidRDefault="00BC54C0" w:rsidP="00BC54C0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BC54C0" w:rsidRPr="006E1326" w:rsidRDefault="00BC54C0" w:rsidP="00175F55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9. Оценка социально-экономической эффективности реализации</w:t>
      </w:r>
    </w:p>
    <w:p w:rsidR="00BC54C0" w:rsidRPr="006E1326" w:rsidRDefault="00BC54C0" w:rsidP="00175F55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E1326">
        <w:rPr>
          <w:rFonts w:ascii="Times New Roman" w:eastAsia="Calibri" w:hAnsi="Times New Roman"/>
          <w:sz w:val="28"/>
          <w:szCs w:val="28"/>
          <w:lang w:eastAsia="en-US"/>
        </w:rPr>
        <w:t>региональной программы</w:t>
      </w:r>
    </w:p>
    <w:p w:rsidR="00BC54C0" w:rsidRPr="006E1326" w:rsidRDefault="00BC54C0" w:rsidP="00BC54C0">
      <w:pPr>
        <w:widowControl w:val="0"/>
        <w:suppressAutoHyphens/>
        <w:autoSpaceDN w:val="0"/>
        <w:ind w:firstLine="709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BC54C0" w:rsidRPr="006E1326" w:rsidRDefault="00BC54C0" w:rsidP="00BC54C0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>Мероприятия</w:t>
      </w:r>
      <w:r w:rsidR="00175F55">
        <w:rPr>
          <w:rFonts w:ascii="Times New Roman" w:hAnsi="Times New Roman"/>
          <w:sz w:val="28"/>
          <w:szCs w:val="28"/>
        </w:rPr>
        <w:t xml:space="preserve"> региональной</w:t>
      </w:r>
      <w:r w:rsidRPr="006E1326">
        <w:rPr>
          <w:rFonts w:ascii="Times New Roman" w:hAnsi="Times New Roman"/>
          <w:sz w:val="28"/>
          <w:szCs w:val="28"/>
        </w:rPr>
        <w:t xml:space="preserve"> программы позволят обеспечить развитие профилактического направления в педиатрии и раннее взятие на диспансерный учет детей с впервые выявленными хроническими заболеваниями; повысить качество и доступн</w:t>
      </w:r>
      <w:r w:rsidR="00175F55">
        <w:rPr>
          <w:rFonts w:ascii="Times New Roman" w:hAnsi="Times New Roman"/>
          <w:sz w:val="28"/>
          <w:szCs w:val="28"/>
        </w:rPr>
        <w:t xml:space="preserve">ость медицинской помощи детям; </w:t>
      </w:r>
      <w:r w:rsidRPr="006E1326">
        <w:rPr>
          <w:rFonts w:ascii="Times New Roman" w:hAnsi="Times New Roman"/>
          <w:sz w:val="28"/>
          <w:szCs w:val="28"/>
        </w:rPr>
        <w:t>обеспечить снижение детской смертности.</w:t>
      </w:r>
    </w:p>
    <w:p w:rsidR="00BC54C0" w:rsidRPr="006E1326" w:rsidRDefault="00BC54C0" w:rsidP="00BC54C0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BC54C0" w:rsidRPr="006E1326" w:rsidRDefault="00BC54C0" w:rsidP="00BC54C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 xml:space="preserve">10. Перспективы развития детского здравоохранения Рязанской области, включая создание </w:t>
      </w:r>
    </w:p>
    <w:p w:rsidR="00BC54C0" w:rsidRPr="006E1326" w:rsidRDefault="00BC54C0" w:rsidP="00BC54C0">
      <w:pPr>
        <w:jc w:val="center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>современной инфраструктуры оказания медицинской помощи детям</w:t>
      </w:r>
    </w:p>
    <w:p w:rsidR="00BC54C0" w:rsidRPr="006E1326" w:rsidRDefault="00BC54C0" w:rsidP="00BC54C0">
      <w:pPr>
        <w:jc w:val="both"/>
        <w:rPr>
          <w:rFonts w:ascii="Times New Roman" w:hAnsi="Times New Roman"/>
          <w:sz w:val="28"/>
          <w:szCs w:val="28"/>
        </w:rPr>
      </w:pPr>
    </w:p>
    <w:p w:rsidR="00BC54C0" w:rsidRPr="006E1326" w:rsidRDefault="00BC54C0" w:rsidP="00BC54C0">
      <w:pPr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6E1326">
        <w:rPr>
          <w:rFonts w:ascii="Times New Roman" w:hAnsi="Times New Roman"/>
          <w:sz w:val="28"/>
          <w:szCs w:val="24"/>
        </w:rPr>
        <w:t xml:space="preserve">В результате проведения программных мероприятий региональной программы  в Рязанской области к 2024 году будет достигнуто повышение охвата профилактическими осмотрами детей, повышение посещений с профилактической целью детьми медицинских организаций, оказывающих амбулаторно-поликлиническую помощь детскому населению, увеличение доли взятых под диспансерное наблюдение детей с различными нозологическими формами, как результат </w:t>
      </w:r>
      <w:r w:rsidR="00175F55">
        <w:rPr>
          <w:rFonts w:ascii="Times New Roman" w:hAnsi="Times New Roman"/>
          <w:sz w:val="28"/>
          <w:szCs w:val="24"/>
        </w:rPr>
        <w:t>–</w:t>
      </w:r>
      <w:r w:rsidRPr="006E1326">
        <w:rPr>
          <w:rFonts w:ascii="Times New Roman" w:hAnsi="Times New Roman"/>
          <w:sz w:val="28"/>
          <w:szCs w:val="24"/>
        </w:rPr>
        <w:t xml:space="preserve"> снижение</w:t>
      </w:r>
      <w:r w:rsidR="00175F55">
        <w:rPr>
          <w:rFonts w:ascii="Times New Roman" w:hAnsi="Times New Roman"/>
          <w:sz w:val="28"/>
          <w:szCs w:val="24"/>
        </w:rPr>
        <w:t xml:space="preserve"> </w:t>
      </w:r>
      <w:r w:rsidRPr="006E1326">
        <w:rPr>
          <w:rFonts w:ascii="Times New Roman" w:hAnsi="Times New Roman"/>
          <w:sz w:val="28"/>
          <w:szCs w:val="24"/>
        </w:rPr>
        <w:t>заболеваемости детей, снижение младенческой и детской смертности в регионе.</w:t>
      </w:r>
      <w:proofErr w:type="gramEnd"/>
    </w:p>
    <w:p w:rsidR="00BC54C0" w:rsidRPr="006E1326" w:rsidRDefault="00BC54C0" w:rsidP="00BC54C0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6E1326">
        <w:rPr>
          <w:rFonts w:ascii="Times New Roman" w:hAnsi="Times New Roman"/>
          <w:sz w:val="28"/>
          <w:szCs w:val="24"/>
        </w:rPr>
        <w:t>В 2024 году в Рязанской области будут достигнуты:</w:t>
      </w:r>
    </w:p>
    <w:p w:rsidR="00BC54C0" w:rsidRPr="00B219C2" w:rsidRDefault="00BC54C0" w:rsidP="006E1326">
      <w:pPr>
        <w:spacing w:line="276" w:lineRule="auto"/>
        <w:ind w:firstLine="709"/>
        <w:jc w:val="both"/>
        <w:rPr>
          <w:rFonts w:ascii="Times New Roman" w:hAnsi="Times New Roman"/>
          <w:spacing w:val="-4"/>
          <w:sz w:val="28"/>
          <w:szCs w:val="24"/>
        </w:rPr>
      </w:pPr>
      <w:r w:rsidRPr="00B219C2">
        <w:rPr>
          <w:rFonts w:ascii="Times New Roman" w:hAnsi="Times New Roman"/>
          <w:spacing w:val="-4"/>
          <w:sz w:val="28"/>
          <w:szCs w:val="24"/>
        </w:rPr>
        <w:t>1. Доля преждевременных родов 22</w:t>
      </w:r>
      <w:r w:rsidR="006E1326" w:rsidRPr="00B219C2">
        <w:rPr>
          <w:rFonts w:ascii="Times New Roman" w:hAnsi="Times New Roman"/>
          <w:spacing w:val="-4"/>
          <w:sz w:val="28"/>
          <w:szCs w:val="24"/>
        </w:rPr>
        <w:t>-</w:t>
      </w:r>
      <w:r w:rsidRPr="00B219C2">
        <w:rPr>
          <w:rFonts w:ascii="Times New Roman" w:hAnsi="Times New Roman"/>
          <w:spacing w:val="-4"/>
          <w:sz w:val="28"/>
          <w:szCs w:val="24"/>
        </w:rPr>
        <w:t xml:space="preserve">37 недель в </w:t>
      </w:r>
      <w:r w:rsidR="00B219C2" w:rsidRPr="00B219C2">
        <w:rPr>
          <w:rFonts w:ascii="Times New Roman" w:eastAsia="Calibri" w:hAnsi="Times New Roman"/>
          <w:spacing w:val="-4"/>
          <w:sz w:val="28"/>
          <w:szCs w:val="28"/>
          <w:lang w:eastAsia="en-US"/>
        </w:rPr>
        <w:t>ГБУ РО «Областной клинический перинатальный центр»</w:t>
      </w:r>
      <w:r w:rsidR="00B219C2" w:rsidRPr="00B219C2"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 </w:t>
      </w:r>
      <w:r w:rsidRPr="00B219C2">
        <w:rPr>
          <w:rFonts w:ascii="Times New Roman" w:hAnsi="Times New Roman"/>
          <w:spacing w:val="-4"/>
          <w:sz w:val="28"/>
          <w:szCs w:val="24"/>
        </w:rPr>
        <w:t>– 66,4 %.</w:t>
      </w:r>
    </w:p>
    <w:p w:rsidR="00BC54C0" w:rsidRPr="006E1326" w:rsidRDefault="00BC54C0" w:rsidP="006E1326">
      <w:pPr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E1326">
        <w:rPr>
          <w:rFonts w:ascii="Times New Roman" w:hAnsi="Times New Roman"/>
          <w:sz w:val="28"/>
          <w:szCs w:val="24"/>
        </w:rPr>
        <w:t>2. Доля посещений детьми медицинских организаций с профилактическими целями – 51%.</w:t>
      </w:r>
    </w:p>
    <w:p w:rsidR="00BC54C0" w:rsidRPr="006E1326" w:rsidRDefault="00BC54C0" w:rsidP="006E1326">
      <w:pPr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E1326">
        <w:rPr>
          <w:rFonts w:ascii="Times New Roman" w:hAnsi="Times New Roman"/>
          <w:sz w:val="28"/>
          <w:szCs w:val="24"/>
        </w:rPr>
        <w:t xml:space="preserve">3. </w:t>
      </w:r>
      <w:proofErr w:type="gramStart"/>
      <w:r w:rsidRPr="006E1326">
        <w:rPr>
          <w:rFonts w:ascii="Times New Roman" w:hAnsi="Times New Roman"/>
          <w:sz w:val="28"/>
          <w:szCs w:val="24"/>
        </w:rPr>
        <w:t>Доля взятых под наблюдение детей в возрасте 0</w:t>
      </w:r>
      <w:r w:rsidR="006E1326">
        <w:rPr>
          <w:rFonts w:ascii="Times New Roman" w:hAnsi="Times New Roman"/>
          <w:sz w:val="28"/>
          <w:szCs w:val="24"/>
        </w:rPr>
        <w:t>-</w:t>
      </w:r>
      <w:r w:rsidRPr="006E1326">
        <w:rPr>
          <w:rFonts w:ascii="Times New Roman" w:hAnsi="Times New Roman"/>
          <w:sz w:val="28"/>
          <w:szCs w:val="24"/>
        </w:rPr>
        <w:t>17 лет с впервые в жизни установленным диагнозом болезней костно-мышечной системы и соединительной ткани,</w:t>
      </w:r>
      <w:r w:rsidRPr="006E1326">
        <w:rPr>
          <w:rFonts w:ascii="Times New Roman" w:hAnsi="Times New Roman"/>
          <w:sz w:val="22"/>
        </w:rPr>
        <w:t xml:space="preserve"> </w:t>
      </w:r>
      <w:r w:rsidRPr="006E1326">
        <w:rPr>
          <w:rFonts w:ascii="Times New Roman" w:hAnsi="Times New Roman"/>
          <w:sz w:val="28"/>
          <w:szCs w:val="24"/>
        </w:rPr>
        <w:t>болезни глаза и его придаточного аппарата, болезни органов пищеварения, болезни органов кровообращения, болезни эндокринной системы и нарушениями обмена веществ до 90%.</w:t>
      </w:r>
      <w:proofErr w:type="gramEnd"/>
    </w:p>
    <w:p w:rsidR="00BC54C0" w:rsidRPr="006E1326" w:rsidRDefault="00BC54C0" w:rsidP="006E1326">
      <w:pPr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E1326">
        <w:rPr>
          <w:rFonts w:ascii="Times New Roman" w:hAnsi="Times New Roman"/>
          <w:sz w:val="28"/>
          <w:szCs w:val="24"/>
        </w:rPr>
        <w:t>4. Снижение младенческой смертности детей от 0 до 1 года на 1000 родившихся живыми  до 4.</w:t>
      </w:r>
    </w:p>
    <w:p w:rsidR="00BC54C0" w:rsidRPr="006E1326" w:rsidRDefault="00BC54C0" w:rsidP="006E1326">
      <w:pPr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E1326">
        <w:rPr>
          <w:rFonts w:ascii="Times New Roman" w:hAnsi="Times New Roman"/>
          <w:sz w:val="28"/>
          <w:szCs w:val="24"/>
        </w:rPr>
        <w:t>5. Снижение смертности детей в возрасте 0</w:t>
      </w:r>
      <w:r w:rsidR="00175F55">
        <w:rPr>
          <w:rFonts w:ascii="Times New Roman" w:hAnsi="Times New Roman"/>
          <w:sz w:val="28"/>
          <w:szCs w:val="24"/>
        </w:rPr>
        <w:t>-</w:t>
      </w:r>
      <w:r w:rsidRPr="006E1326">
        <w:rPr>
          <w:rFonts w:ascii="Times New Roman" w:hAnsi="Times New Roman"/>
          <w:sz w:val="28"/>
          <w:szCs w:val="24"/>
        </w:rPr>
        <w:t>4 года на 1000 родившихся живыми до 4,5.</w:t>
      </w:r>
    </w:p>
    <w:p w:rsidR="00BC54C0" w:rsidRPr="006E1326" w:rsidRDefault="00BC54C0" w:rsidP="006E1326">
      <w:pPr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E1326">
        <w:rPr>
          <w:rFonts w:ascii="Times New Roman" w:hAnsi="Times New Roman"/>
          <w:sz w:val="28"/>
          <w:szCs w:val="24"/>
        </w:rPr>
        <w:t>6. Снижение смертности детей в возрасте 0</w:t>
      </w:r>
      <w:r w:rsidR="00175F55">
        <w:rPr>
          <w:rFonts w:ascii="Times New Roman" w:hAnsi="Times New Roman"/>
          <w:sz w:val="28"/>
          <w:szCs w:val="24"/>
        </w:rPr>
        <w:t>-</w:t>
      </w:r>
      <w:r w:rsidRPr="006E1326">
        <w:rPr>
          <w:rFonts w:ascii="Times New Roman" w:hAnsi="Times New Roman"/>
          <w:sz w:val="28"/>
          <w:szCs w:val="24"/>
        </w:rPr>
        <w:t>17 лет на 100000 детей соответствующего возраста до 44,4.</w:t>
      </w:r>
    </w:p>
    <w:p w:rsidR="00BC54C0" w:rsidRPr="006E1326" w:rsidRDefault="00BC54C0" w:rsidP="00B219C2">
      <w:pPr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E1326">
        <w:rPr>
          <w:rFonts w:ascii="Times New Roman" w:hAnsi="Times New Roman"/>
          <w:sz w:val="28"/>
          <w:szCs w:val="24"/>
        </w:rPr>
        <w:t xml:space="preserve">Проведенные мероприятия в рамках региональной программы позволят улучшить качество оказания медицинской помощи детям в регионе и достичь улучшения демографических </w:t>
      </w:r>
      <w:proofErr w:type="gramStart"/>
      <w:r w:rsidRPr="006E1326">
        <w:rPr>
          <w:rFonts w:ascii="Times New Roman" w:hAnsi="Times New Roman"/>
          <w:sz w:val="28"/>
          <w:szCs w:val="24"/>
        </w:rPr>
        <w:t>показателей</w:t>
      </w:r>
      <w:proofErr w:type="gramEnd"/>
      <w:r w:rsidRPr="006E1326">
        <w:rPr>
          <w:rFonts w:ascii="Times New Roman" w:hAnsi="Times New Roman"/>
          <w:sz w:val="28"/>
          <w:szCs w:val="24"/>
        </w:rPr>
        <w:t xml:space="preserve"> как в Рязанской области, так и в Российской Федерации.</w:t>
      </w:r>
    </w:p>
    <w:p w:rsidR="00BC54C0" w:rsidRPr="006E1326" w:rsidRDefault="00BC54C0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BC54C0" w:rsidRPr="006E1326" w:rsidRDefault="00BC54C0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BC54C0" w:rsidRPr="006E1326" w:rsidRDefault="00BC54C0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BC54C0" w:rsidRPr="006E1326" w:rsidRDefault="00BC54C0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BC54C0" w:rsidRPr="006E1326" w:rsidRDefault="00BC54C0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1739DA" w:rsidRPr="006E1326" w:rsidRDefault="001739DA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841929" w:rsidRPr="006E1326" w:rsidRDefault="00841929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BC54C0" w:rsidRDefault="00BC54C0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6E1326" w:rsidRDefault="006E1326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6E1326" w:rsidRDefault="006E1326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6E1326" w:rsidRDefault="006E1326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6E1326" w:rsidRDefault="006E1326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6E1326" w:rsidRDefault="006E1326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6E1326" w:rsidRDefault="006E1326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6E1326" w:rsidRDefault="006E1326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6E1326" w:rsidRDefault="006E1326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6E1326" w:rsidRDefault="006E1326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p w:rsidR="00175F55" w:rsidRDefault="00175F55" w:rsidP="00BC54C0">
      <w:pPr>
        <w:spacing w:line="276" w:lineRule="auto"/>
        <w:rPr>
          <w:rFonts w:ascii="Times New Roman" w:hAnsi="Times New Roman"/>
          <w:sz w:val="28"/>
          <w:szCs w:val="24"/>
        </w:r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9889"/>
        <w:gridCol w:w="4649"/>
      </w:tblGrid>
      <w:tr w:rsidR="00BC54C0" w:rsidRPr="006E1326" w:rsidTr="00891A7F">
        <w:tc>
          <w:tcPr>
            <w:tcW w:w="9889" w:type="dxa"/>
            <w:shd w:val="clear" w:color="auto" w:fill="auto"/>
          </w:tcPr>
          <w:p w:rsidR="00BC54C0" w:rsidRPr="006E1326" w:rsidRDefault="00BC54C0" w:rsidP="00891A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E132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C54C0" w:rsidRPr="006E1326" w:rsidRDefault="00BC54C0" w:rsidP="00891A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BC54C0" w:rsidRPr="006E1326" w:rsidRDefault="00BC54C0" w:rsidP="00891A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9" w:type="dxa"/>
            <w:shd w:val="clear" w:color="auto" w:fill="auto"/>
          </w:tcPr>
          <w:p w:rsidR="00BC54C0" w:rsidRPr="006E1326" w:rsidRDefault="00BC54C0" w:rsidP="00891A7F">
            <w:pPr>
              <w:rPr>
                <w:rFonts w:ascii="Times New Roman" w:hAnsi="Times New Roman"/>
                <w:sz w:val="28"/>
                <w:szCs w:val="28"/>
              </w:rPr>
            </w:pPr>
            <w:r w:rsidRPr="006E132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C54C0" w:rsidRPr="006E1326" w:rsidRDefault="00BC54C0" w:rsidP="00891A7F">
            <w:pPr>
              <w:rPr>
                <w:rFonts w:ascii="Times New Roman" w:hAnsi="Times New Roman"/>
                <w:sz w:val="28"/>
                <w:szCs w:val="28"/>
              </w:rPr>
            </w:pPr>
            <w:r w:rsidRPr="006E1326">
              <w:rPr>
                <w:rFonts w:ascii="Times New Roman" w:hAnsi="Times New Roman"/>
                <w:sz w:val="28"/>
                <w:szCs w:val="28"/>
              </w:rPr>
              <w:t>к региональной программе «Программа развития детского здравоохранения Рязанской области, включая создание современной инфраструктуры оказания медицинской помощи детям»</w:t>
            </w:r>
          </w:p>
        </w:tc>
      </w:tr>
    </w:tbl>
    <w:p w:rsidR="00BC54C0" w:rsidRPr="00175F55" w:rsidRDefault="00BC54C0" w:rsidP="00BC54C0">
      <w:pPr>
        <w:spacing w:line="192" w:lineRule="auto"/>
        <w:jc w:val="center"/>
        <w:rPr>
          <w:rFonts w:ascii="Times New Roman" w:hAnsi="Times New Roman"/>
        </w:rPr>
      </w:pPr>
    </w:p>
    <w:p w:rsidR="00175F55" w:rsidRPr="00175F55" w:rsidRDefault="00175F55" w:rsidP="00BC54C0">
      <w:pPr>
        <w:jc w:val="center"/>
        <w:rPr>
          <w:rFonts w:ascii="Times New Roman" w:hAnsi="Times New Roman"/>
        </w:rPr>
      </w:pPr>
    </w:p>
    <w:p w:rsidR="00BC54C0" w:rsidRPr="006E1326" w:rsidRDefault="00BC54C0" w:rsidP="00BC54C0">
      <w:pPr>
        <w:jc w:val="center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 xml:space="preserve">Перечень </w:t>
      </w:r>
    </w:p>
    <w:p w:rsidR="00BC54C0" w:rsidRPr="006E1326" w:rsidRDefault="00A4518D" w:rsidP="00BC54C0">
      <w:pPr>
        <w:jc w:val="center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>м</w:t>
      </w:r>
      <w:r w:rsidR="00BC54C0" w:rsidRPr="006E1326">
        <w:rPr>
          <w:rFonts w:ascii="Times New Roman" w:hAnsi="Times New Roman"/>
          <w:sz w:val="28"/>
          <w:szCs w:val="28"/>
        </w:rPr>
        <w:t xml:space="preserve">ероприятий по укреплению материально-технической базы детских поликлиник </w:t>
      </w:r>
    </w:p>
    <w:p w:rsidR="00BC54C0" w:rsidRPr="006E1326" w:rsidRDefault="00BC54C0" w:rsidP="00BC54C0">
      <w:pPr>
        <w:jc w:val="center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 xml:space="preserve">и детских поликлинических отделений медицинских организаций, подведомственных </w:t>
      </w:r>
    </w:p>
    <w:p w:rsidR="00BC54C0" w:rsidRPr="006E1326" w:rsidRDefault="00BC54C0" w:rsidP="00BC54C0">
      <w:pPr>
        <w:jc w:val="center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>министерству здравоохранения Рязанской области</w:t>
      </w:r>
    </w:p>
    <w:p w:rsidR="00BC54C0" w:rsidRPr="00175F55" w:rsidRDefault="00BC54C0" w:rsidP="00BC54C0">
      <w:pPr>
        <w:spacing w:line="192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4485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492"/>
        <w:gridCol w:w="906"/>
        <w:gridCol w:w="1207"/>
        <w:gridCol w:w="2621"/>
        <w:gridCol w:w="2488"/>
        <w:gridCol w:w="2615"/>
      </w:tblGrid>
      <w:tr w:rsidR="00BC54C0" w:rsidRPr="00175F55" w:rsidTr="00175F55">
        <w:trPr>
          <w:trHeight w:val="21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4C0" w:rsidRPr="00175F55" w:rsidRDefault="00BC54C0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медицинской организации</w:t>
            </w:r>
          </w:p>
        </w:tc>
        <w:tc>
          <w:tcPr>
            <w:tcW w:w="2492" w:type="dxa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4C0" w:rsidRPr="00175F55" w:rsidRDefault="00BC54C0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Юридический адрес</w:t>
            </w:r>
          </w:p>
        </w:tc>
        <w:tc>
          <w:tcPr>
            <w:tcW w:w="906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93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54C0" w:rsidRPr="00175F55" w:rsidRDefault="00BC54C0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Закупка оборудования</w:t>
            </w:r>
          </w:p>
        </w:tc>
      </w:tr>
      <w:tr w:rsidR="00175F55" w:rsidRPr="00175F55" w:rsidTr="00175F55">
        <w:trPr>
          <w:trHeight w:val="4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5F55" w:rsidRPr="00175F55" w:rsidRDefault="00175F55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5F55" w:rsidRPr="00175F55" w:rsidRDefault="00175F55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  <w:tcBorders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75F55" w:rsidRPr="00175F55" w:rsidRDefault="00175F55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5F55" w:rsidRPr="00175F55" w:rsidRDefault="00175F55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2021 год</w:t>
            </w:r>
          </w:p>
        </w:tc>
        <w:tc>
          <w:tcPr>
            <w:tcW w:w="26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5F55" w:rsidRPr="00175F55" w:rsidRDefault="00175F55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2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5F55" w:rsidRPr="00175F55" w:rsidRDefault="00175F55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2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5F55" w:rsidRPr="00175F55" w:rsidRDefault="00175F55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2024 год</w:t>
            </w:r>
          </w:p>
        </w:tc>
      </w:tr>
      <w:tr w:rsidR="00175F55" w:rsidRPr="00175F55" w:rsidTr="00175F55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75F55" w:rsidRPr="00175F55" w:rsidRDefault="00175F55" w:rsidP="00891A7F">
            <w:pPr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75F55" w:rsidRPr="00175F55" w:rsidRDefault="00175F55" w:rsidP="00891A7F">
            <w:pPr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75F55" w:rsidRPr="00175F55" w:rsidRDefault="00175F55" w:rsidP="00891A7F">
            <w:pPr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5F55" w:rsidRPr="00175F55" w:rsidRDefault="00175F55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5F55" w:rsidRPr="00175F55" w:rsidRDefault="00175F55" w:rsidP="00175F5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5F55" w:rsidRPr="00175F55" w:rsidRDefault="00175F55" w:rsidP="00175F5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5F55" w:rsidRPr="00175F55" w:rsidRDefault="00175F55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175F55" w:rsidRPr="00175F55" w:rsidRDefault="00175F55">
      <w:pPr>
        <w:rPr>
          <w:rFonts w:ascii="Times New Roman" w:hAnsi="Times New Roman"/>
          <w:sz w:val="2"/>
          <w:szCs w:val="2"/>
        </w:rPr>
      </w:pPr>
    </w:p>
    <w:tbl>
      <w:tblPr>
        <w:tblW w:w="14478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492"/>
        <w:gridCol w:w="2113"/>
        <w:gridCol w:w="2621"/>
        <w:gridCol w:w="2488"/>
        <w:gridCol w:w="2608"/>
      </w:tblGrid>
      <w:tr w:rsidR="00175F55" w:rsidRPr="00175F55" w:rsidTr="00175F55">
        <w:trPr>
          <w:tblHeader/>
        </w:trPr>
        <w:tc>
          <w:tcPr>
            <w:tcW w:w="2156" w:type="dxa"/>
            <w:shd w:val="clear" w:color="auto" w:fill="auto"/>
            <w:tcMar>
              <w:left w:w="28" w:type="dxa"/>
              <w:right w:w="28" w:type="dxa"/>
            </w:tcMar>
          </w:tcPr>
          <w:p w:rsidR="00175F55" w:rsidRPr="00175F55" w:rsidRDefault="00175F55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75F55" w:rsidRPr="00175F55" w:rsidRDefault="00175F55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75F55" w:rsidRPr="00175F55" w:rsidRDefault="00175F55" w:rsidP="00175F5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621" w:type="dxa"/>
            <w:shd w:val="clear" w:color="auto" w:fill="auto"/>
            <w:tcMar>
              <w:left w:w="28" w:type="dxa"/>
              <w:right w:w="28" w:type="dxa"/>
            </w:tcMar>
          </w:tcPr>
          <w:p w:rsidR="00175F55" w:rsidRPr="00175F55" w:rsidRDefault="00175F55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175F55" w:rsidRPr="00175F55" w:rsidRDefault="00175F55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175F55" w:rsidRPr="00175F55" w:rsidRDefault="00175F55" w:rsidP="00891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BC54C0" w:rsidRPr="00175F55" w:rsidTr="00175F55">
        <w:trPr>
          <w:trHeight w:val="77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ГБУ РО «Городская детская поликлиника № 1» </w:t>
            </w:r>
          </w:p>
        </w:tc>
        <w:tc>
          <w:tcPr>
            <w:tcW w:w="2492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390005, Рязанская область, г. Рязань,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ул. Дзержинского, д. 16а</w:t>
            </w:r>
          </w:p>
        </w:tc>
        <w:tc>
          <w:tcPr>
            <w:tcW w:w="2113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621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Аппарат для </w:t>
            </w:r>
            <w:proofErr w:type="gramStart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микроволновой</w:t>
            </w:r>
            <w:proofErr w:type="gramEnd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СВЧ-терапии</w:t>
            </w: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C54C0" w:rsidRPr="00175F55" w:rsidTr="00175F55">
        <w:trPr>
          <w:trHeight w:val="7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ГБУ РО «Городская детская поликлиника № 2»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390023, Рязанская область, г. Рязань,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ул. Циолковского, д. 10</w:t>
            </w:r>
          </w:p>
        </w:tc>
        <w:tc>
          <w:tcPr>
            <w:tcW w:w="2113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Щелевая лампа с принадлежностями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Стол операционный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Аппарат для определения СОЭ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Автоматический анализатор клеток крови</w:t>
            </w:r>
          </w:p>
        </w:tc>
      </w:tr>
      <w:tr w:rsidR="00BC54C0" w:rsidRPr="00175F55" w:rsidTr="00175F55">
        <w:trPr>
          <w:trHeight w:val="113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ГБУ РО «Городская детская поликлиника № 3»</w:t>
            </w:r>
          </w:p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492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390039, Рязанская область, г. Рязань,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ул. Интернациональная,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д. 1в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Аппарат для измерения внутриглазного давления автоматический</w:t>
            </w:r>
          </w:p>
        </w:tc>
        <w:tc>
          <w:tcPr>
            <w:tcW w:w="2621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Диоптриметр</w:t>
            </w: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Тренажеры для механотерапии верхней конечности</w:t>
            </w:r>
          </w:p>
        </w:tc>
      </w:tr>
      <w:tr w:rsidR="00BC54C0" w:rsidRPr="00175F55" w:rsidTr="00175F55">
        <w:trPr>
          <w:trHeight w:val="7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ГБУ РО «Городская детская поликлиника № 6»</w:t>
            </w:r>
          </w:p>
        </w:tc>
        <w:tc>
          <w:tcPr>
            <w:tcW w:w="2492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390044, Рязанская область, г. Рязань,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ул. Костычева, д. 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1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Автоматический анализатор клеток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крови</w:t>
            </w:r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Тренажеры для механотерапии нижних конечностей</w:t>
            </w:r>
          </w:p>
        </w:tc>
      </w:tr>
      <w:tr w:rsidR="00BC54C0" w:rsidRPr="00175F55" w:rsidTr="00175F55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ГБУ РО «Городская детская поликлиника № 7»</w:t>
            </w:r>
          </w:p>
        </w:tc>
        <w:tc>
          <w:tcPr>
            <w:tcW w:w="2492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390048, Рязанская область, г. Рязань,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ул. Новоселов, д. 32А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1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Система холтеровского </w:t>
            </w:r>
            <w:proofErr w:type="gramStart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электрокардиологического</w:t>
            </w:r>
            <w:proofErr w:type="gramEnd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мониторирования</w:t>
            </w: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Автоматический проектор знаков с принадлежностями</w:t>
            </w:r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Система холтеровского </w:t>
            </w:r>
            <w:proofErr w:type="gramStart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электрокардиологического</w:t>
            </w:r>
            <w:proofErr w:type="gramEnd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мониторирования</w:t>
            </w:r>
          </w:p>
        </w:tc>
      </w:tr>
      <w:tr w:rsidR="00BC54C0" w:rsidRPr="00175F55" w:rsidTr="00175F55">
        <w:trPr>
          <w:trHeight w:val="103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ГБУ РО «Касимовский межрайонный медицинский центр»</w:t>
            </w:r>
          </w:p>
        </w:tc>
        <w:tc>
          <w:tcPr>
            <w:tcW w:w="2492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391330, Рязанская область, г. Касимов,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ул. Загородная, д. 13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1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Щелевая лампа с принадлежностями</w:t>
            </w: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Лор-комбайн</w:t>
            </w:r>
            <w:proofErr w:type="gramEnd"/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Автоматический рефкератометр</w:t>
            </w:r>
          </w:p>
        </w:tc>
      </w:tr>
      <w:tr w:rsidR="00BC54C0" w:rsidRPr="00175F55" w:rsidTr="00175F55">
        <w:trPr>
          <w:trHeight w:val="105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ГБУ РО «Новомичуринская межрайонная больница»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E1326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391160, Рязанская область,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г. Новомичуринск,</w:t>
            </w:r>
          </w:p>
          <w:p w:rsidR="00BC54C0" w:rsidRPr="00175F55" w:rsidRDefault="006E1326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ул. Строителей, д. 2</w:t>
            </w:r>
            <w:r w:rsidR="00BC54C0"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Стол операционный</w:t>
            </w: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Электрохирургический прибор для рассечения тканей</w:t>
            </w:r>
          </w:p>
        </w:tc>
      </w:tr>
      <w:tr w:rsidR="00BC54C0" w:rsidRPr="00175F55" w:rsidTr="00175F55">
        <w:trPr>
          <w:trHeight w:val="78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ГБУ РО «Ряжский межрайонный медицинский центр»</w:t>
            </w:r>
          </w:p>
        </w:tc>
        <w:tc>
          <w:tcPr>
            <w:tcW w:w="2492" w:type="dxa"/>
            <w:shd w:val="clear" w:color="auto" w:fill="auto"/>
            <w:tcMar>
              <w:left w:w="28" w:type="dxa"/>
              <w:right w:w="28" w:type="dxa"/>
            </w:tcMar>
          </w:tcPr>
          <w:p w:rsidR="006E1326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391960, Рязанская область, г. Ряжск, </w:t>
            </w:r>
          </w:p>
          <w:p w:rsidR="00BC54C0" w:rsidRPr="00175F55" w:rsidRDefault="00BC54C0" w:rsidP="006E132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ул. Высотная, д. 20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1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175F5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Система холтеровского </w:t>
            </w:r>
            <w:proofErr w:type="gramStart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электрокардиологического</w:t>
            </w:r>
            <w:proofErr w:type="gramEnd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мониторирования</w:t>
            </w: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Автоматический анализатор осадка мочи</w:t>
            </w:r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Дефибриллятор внешний</w:t>
            </w:r>
          </w:p>
        </w:tc>
      </w:tr>
      <w:tr w:rsidR="00BC54C0" w:rsidRPr="00175F55" w:rsidTr="00175F55">
        <w:trPr>
          <w:trHeight w:val="82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ГБУ РО «Рязанская межрайонная больница»</w:t>
            </w:r>
          </w:p>
        </w:tc>
        <w:tc>
          <w:tcPr>
            <w:tcW w:w="2492" w:type="dxa"/>
            <w:shd w:val="clear" w:color="auto" w:fill="auto"/>
            <w:tcMar>
              <w:left w:w="28" w:type="dxa"/>
              <w:right w:w="28" w:type="dxa"/>
            </w:tcMar>
          </w:tcPr>
          <w:p w:rsidR="006E1326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390044, Рязанская область, г. Рязань,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ул. Мервинская, д. 16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1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Автоматический рефкератометр</w:t>
            </w: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C54C0" w:rsidRPr="00175F55" w:rsidTr="00175F55">
        <w:trPr>
          <w:trHeight w:val="7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ГБУ РО «Сасовский межрайонный медицинский центр»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391430, Рязанская область, г. Сасово,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ул. Типанова, д. 32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Автоматический рефрактометр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C54C0" w:rsidRPr="00175F55" w:rsidTr="00175F55">
        <w:trPr>
          <w:trHeight w:val="72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ГБУ РО «Шацкая межрайонная больница»</w:t>
            </w:r>
          </w:p>
        </w:tc>
        <w:tc>
          <w:tcPr>
            <w:tcW w:w="2492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391550, Рязанская область, г. Шацк,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ул. Интернациональная,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д. 60Ж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1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Аппарат для УВЧ-терапии</w:t>
            </w: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Дефибриллятор внешний</w:t>
            </w:r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C54C0" w:rsidRPr="00175F55" w:rsidTr="00175F55">
        <w:trPr>
          <w:trHeight w:val="96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ГБУ РО «Скопинский межрайонный медицинский центр»</w:t>
            </w:r>
          </w:p>
        </w:tc>
        <w:tc>
          <w:tcPr>
            <w:tcW w:w="2492" w:type="dxa"/>
            <w:shd w:val="clear" w:color="auto" w:fill="auto"/>
            <w:tcMar>
              <w:left w:w="28" w:type="dxa"/>
              <w:right w:w="28" w:type="dxa"/>
            </w:tcMar>
          </w:tcPr>
          <w:p w:rsidR="006E1326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391803, Рязанская область, г. Скопин,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ул. Автозаводской микрорайон, д. 5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1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Автоматический рефкератометр</w:t>
            </w: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Аппарат электрохирургический высокочастотный</w:t>
            </w:r>
          </w:p>
        </w:tc>
      </w:tr>
      <w:tr w:rsidR="00BC54C0" w:rsidRPr="00175F55" w:rsidTr="00175F55">
        <w:trPr>
          <w:trHeight w:val="7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ГБУ РО «Шиловский межрайонный медицинский центр»</w:t>
            </w:r>
          </w:p>
        </w:tc>
        <w:tc>
          <w:tcPr>
            <w:tcW w:w="2492" w:type="dxa"/>
            <w:shd w:val="clear" w:color="auto" w:fill="auto"/>
            <w:tcMar>
              <w:left w:w="28" w:type="dxa"/>
              <w:right w:w="28" w:type="dxa"/>
            </w:tcMar>
          </w:tcPr>
          <w:p w:rsidR="006E1326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391500, Рязанская область, Шиловский район, р.п. Шилово,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ул. Приокская, д. 27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Автоматический рефрактометр</w:t>
            </w:r>
          </w:p>
        </w:tc>
        <w:tc>
          <w:tcPr>
            <w:tcW w:w="2621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Гастродуоденоскоп (диаметр 4 мм, 5,5 мм, </w:t>
            </w:r>
            <w:proofErr w:type="gramEnd"/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7 мм)</w:t>
            </w:r>
            <w:proofErr w:type="gramEnd"/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Система холтеровского </w:t>
            </w:r>
            <w:proofErr w:type="gramStart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электрокардиологического</w:t>
            </w:r>
            <w:proofErr w:type="gramEnd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мониторирования</w:t>
            </w:r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Синоптофор</w:t>
            </w:r>
          </w:p>
        </w:tc>
      </w:tr>
      <w:tr w:rsidR="00BC54C0" w:rsidRPr="00175F55" w:rsidTr="00175F55">
        <w:trPr>
          <w:trHeight w:val="125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Консультативно-диагностический центр ГБУ РО «ОДКБ </w:t>
            </w:r>
          </w:p>
          <w:p w:rsidR="00BC54C0" w:rsidRPr="00175F55" w:rsidRDefault="00BC54C0" w:rsidP="00891A7F">
            <w:pPr>
              <w:pStyle w:val="Textbodyindent"/>
              <w:tabs>
                <w:tab w:val="left" w:pos="1935"/>
              </w:tabs>
              <w:spacing w:after="0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им. Н.В. Дмитриевой»</w:t>
            </w:r>
          </w:p>
        </w:tc>
        <w:tc>
          <w:tcPr>
            <w:tcW w:w="2492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390039, Рязанская область, г. Рязань, </w:t>
            </w:r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ул. Интернациональная, д.</w:t>
            </w:r>
            <w:r w:rsidR="006E1326" w:rsidRPr="00175F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1з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Лор-комбайн (система для ЛОР осмотра/</w:t>
            </w:r>
            <w:proofErr w:type="gramEnd"/>
          </w:p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терапевтических процедур)</w:t>
            </w: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Аудиометр импедансный, импедансметр</w:t>
            </w:r>
          </w:p>
        </w:tc>
        <w:tc>
          <w:tcPr>
            <w:tcW w:w="248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BC54C0" w:rsidRPr="00175F55" w:rsidRDefault="00BC54C0" w:rsidP="00891A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F55">
              <w:rPr>
                <w:rFonts w:ascii="Times New Roman" w:hAnsi="Times New Roman"/>
                <w:spacing w:val="-2"/>
                <w:sz w:val="22"/>
                <w:szCs w:val="22"/>
              </w:rPr>
              <w:t>Риноларингофиброскоп</w:t>
            </w:r>
          </w:p>
        </w:tc>
      </w:tr>
    </w:tbl>
    <w:p w:rsidR="00BC54C0" w:rsidRPr="00175F55" w:rsidRDefault="00BC54C0" w:rsidP="00BC54C0">
      <w:pPr>
        <w:rPr>
          <w:rFonts w:ascii="Times New Roman" w:hAnsi="Times New Roman"/>
          <w:sz w:val="6"/>
          <w:szCs w:val="6"/>
        </w:rPr>
      </w:pPr>
    </w:p>
    <w:p w:rsidR="00BC54C0" w:rsidRPr="006E1326" w:rsidRDefault="00BC54C0" w:rsidP="00175F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>Мероприятия по совершенствованию инфраструктуры службы детства и родовспоможения:</w:t>
      </w:r>
    </w:p>
    <w:p w:rsidR="00BC54C0" w:rsidRPr="006E1326" w:rsidRDefault="00BC54C0" w:rsidP="00175F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>2021 г</w:t>
      </w:r>
      <w:r w:rsidR="00175F55">
        <w:rPr>
          <w:rFonts w:ascii="Times New Roman" w:hAnsi="Times New Roman"/>
          <w:sz w:val="28"/>
          <w:szCs w:val="28"/>
        </w:rPr>
        <w:t>од</w:t>
      </w:r>
      <w:r w:rsidRPr="006E1326">
        <w:rPr>
          <w:rFonts w:ascii="Times New Roman" w:hAnsi="Times New Roman"/>
          <w:sz w:val="28"/>
          <w:szCs w:val="28"/>
        </w:rPr>
        <w:t xml:space="preserve"> – капитальный и текущий ремонт </w:t>
      </w:r>
      <w:r w:rsidR="00175F55">
        <w:rPr>
          <w:rFonts w:ascii="Times New Roman" w:hAnsi="Times New Roman"/>
          <w:sz w:val="28"/>
          <w:szCs w:val="28"/>
        </w:rPr>
        <w:t>двух</w:t>
      </w:r>
      <w:r w:rsidRPr="006E1326">
        <w:rPr>
          <w:rFonts w:ascii="Times New Roman" w:hAnsi="Times New Roman"/>
          <w:sz w:val="28"/>
          <w:szCs w:val="28"/>
        </w:rPr>
        <w:t xml:space="preserve"> отделений учреждений здравоохранения, оказывающих медицинскую помощь детям;</w:t>
      </w:r>
    </w:p>
    <w:p w:rsidR="005836EF" w:rsidRPr="006E1326" w:rsidRDefault="00BC54C0" w:rsidP="00175F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E1326">
        <w:rPr>
          <w:rFonts w:ascii="Times New Roman" w:hAnsi="Times New Roman"/>
          <w:sz w:val="28"/>
          <w:szCs w:val="28"/>
        </w:rPr>
        <w:t>2024 г</w:t>
      </w:r>
      <w:r w:rsidR="00175F55">
        <w:rPr>
          <w:rFonts w:ascii="Times New Roman" w:hAnsi="Times New Roman"/>
          <w:sz w:val="28"/>
          <w:szCs w:val="28"/>
        </w:rPr>
        <w:t>од</w:t>
      </w:r>
      <w:r w:rsidRPr="006E1326">
        <w:rPr>
          <w:rFonts w:ascii="Times New Roman" w:hAnsi="Times New Roman"/>
          <w:sz w:val="28"/>
          <w:szCs w:val="28"/>
        </w:rPr>
        <w:t xml:space="preserve"> – капитальный и текущий ремонт </w:t>
      </w:r>
      <w:r w:rsidR="00175F55">
        <w:rPr>
          <w:rFonts w:ascii="Times New Roman" w:hAnsi="Times New Roman"/>
          <w:sz w:val="28"/>
          <w:szCs w:val="28"/>
        </w:rPr>
        <w:t>двух</w:t>
      </w:r>
      <w:r w:rsidRPr="006E1326">
        <w:rPr>
          <w:rFonts w:ascii="Times New Roman" w:hAnsi="Times New Roman"/>
          <w:sz w:val="28"/>
          <w:szCs w:val="28"/>
        </w:rPr>
        <w:t xml:space="preserve"> отделений учреждений здравоохранения, оказывающих медицинскую помощь детям</w:t>
      </w:r>
      <w:proofErr w:type="gramStart"/>
      <w:r w:rsidRPr="006E1326">
        <w:rPr>
          <w:rFonts w:ascii="Times New Roman" w:hAnsi="Times New Roman"/>
          <w:sz w:val="28"/>
          <w:szCs w:val="28"/>
        </w:rPr>
        <w:t>.</w:t>
      </w:r>
      <w:r w:rsidR="00175F55">
        <w:rPr>
          <w:rFonts w:ascii="Times New Roman" w:hAnsi="Times New Roman"/>
          <w:sz w:val="28"/>
          <w:szCs w:val="28"/>
        </w:rPr>
        <w:t>»</w:t>
      </w:r>
      <w:r w:rsidR="00AD6A22">
        <w:rPr>
          <w:rFonts w:ascii="Times New Roman" w:hAnsi="Times New Roman"/>
          <w:sz w:val="28"/>
          <w:szCs w:val="28"/>
        </w:rPr>
        <w:t>.</w:t>
      </w:r>
      <w:proofErr w:type="gramEnd"/>
    </w:p>
    <w:sectPr w:rsidR="005836EF" w:rsidRPr="006E1326" w:rsidSect="00175F55">
      <w:headerReference w:type="default" r:id="rId14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CE" w:rsidRDefault="003514CE">
      <w:r>
        <w:separator/>
      </w:r>
    </w:p>
  </w:endnote>
  <w:endnote w:type="continuationSeparator" w:id="0">
    <w:p w:rsidR="003514CE" w:rsidRDefault="0035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5836EF" w:rsidTr="00D20BAD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836EF" w:rsidRPr="00AB68B8" w:rsidRDefault="002B59FC">
          <w:pPr>
            <w:pStyle w:val="a8"/>
            <w:rPr>
              <w:lang w:val="ru-RU" w:eastAsia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651D5062" wp14:editId="30A1BCE2">
                <wp:extent cx="662305" cy="280670"/>
                <wp:effectExtent l="0" t="0" r="4445" b="5080"/>
                <wp:docPr id="1" name="Рисунок 30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0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836EF" w:rsidRPr="00AB68B8">
            <w:rPr>
              <w:lang w:val="ru-RU" w:eastAsia="ru-RU"/>
            </w:rP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5836EF" w:rsidRPr="00D20BAD" w:rsidRDefault="002B59FC" w:rsidP="00D20BAD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 w:eastAsia="ru-RU"/>
            </w:rPr>
          </w:pPr>
          <w:r>
            <w:rPr>
              <w:noProof/>
              <w:position w:val="-20"/>
              <w:sz w:val="14"/>
              <w:szCs w:val="14"/>
              <w:lang w:val="ru-RU" w:eastAsia="ru-RU"/>
            </w:rPr>
            <w:drawing>
              <wp:inline distT="0" distB="0" distL="0" distR="0" wp14:anchorId="47D7F88D" wp14:editId="436719E1">
                <wp:extent cx="172720" cy="144145"/>
                <wp:effectExtent l="0" t="0" r="0" b="8255"/>
                <wp:docPr id="2" name="Рисунок 31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5836EF" w:rsidRPr="00D20BAD" w:rsidRDefault="00175F55" w:rsidP="00D20BAD">
          <w:pPr>
            <w:pStyle w:val="a8"/>
            <w:ind w:right="-113"/>
            <w:rPr>
              <w:rFonts w:ascii="Times New Roman" w:hAnsi="Times New Roman"/>
              <w:position w:val="-14"/>
              <w:lang w:val="en-US" w:eastAsia="ru-RU"/>
            </w:rPr>
          </w:pPr>
          <w:r>
            <w:rPr>
              <w:rFonts w:ascii="Times New Roman" w:hAnsi="Times New Roman"/>
              <w:position w:val="-14"/>
              <w:lang w:val="en-US" w:eastAsia="ru-RU"/>
            </w:rPr>
            <w:t>186067  11.06.2021 10:50:53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836EF" w:rsidRPr="00AB68B8" w:rsidRDefault="005836EF" w:rsidP="00D20BAD">
          <w:pPr>
            <w:pStyle w:val="a8"/>
            <w:ind w:right="-113"/>
            <w:jc w:val="right"/>
            <w:rPr>
              <w:lang w:val="ru-RU" w:eastAsia="ru-RU"/>
            </w:rPr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836EF" w:rsidRPr="00AB68B8" w:rsidRDefault="005836EF" w:rsidP="00D20BAD">
          <w:pPr>
            <w:pStyle w:val="a8"/>
            <w:spacing w:before="40"/>
            <w:rPr>
              <w:b/>
              <w:spacing w:val="30"/>
              <w:lang w:val="ru-RU" w:eastAsia="ru-RU"/>
            </w:rPr>
          </w:pPr>
        </w:p>
      </w:tc>
    </w:tr>
  </w:tbl>
  <w:p w:rsidR="005836EF" w:rsidRPr="009573D3" w:rsidRDefault="005836EF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836EF" w:rsidTr="00D20BAD">
      <w:tc>
        <w:tcPr>
          <w:tcW w:w="2538" w:type="dxa"/>
          <w:shd w:val="clear" w:color="auto" w:fill="auto"/>
        </w:tcPr>
        <w:p w:rsidR="005836EF" w:rsidRPr="00AB68B8" w:rsidRDefault="005836EF" w:rsidP="00AC7150">
          <w:pPr>
            <w:pStyle w:val="a8"/>
            <w:rPr>
              <w:rFonts w:ascii="Times New Roman" w:hAnsi="Times New Roman"/>
              <w:sz w:val="28"/>
              <w:szCs w:val="28"/>
              <w:lang w:val="ru-RU" w:eastAsia="ru-RU"/>
            </w:rPr>
          </w:pPr>
        </w:p>
      </w:tc>
      <w:tc>
        <w:tcPr>
          <w:tcW w:w="2246" w:type="dxa"/>
          <w:shd w:val="clear" w:color="auto" w:fill="auto"/>
        </w:tcPr>
        <w:p w:rsidR="005836EF" w:rsidRPr="00AB68B8" w:rsidRDefault="005836EF" w:rsidP="00D20BAD">
          <w:pPr>
            <w:pStyle w:val="a8"/>
            <w:jc w:val="both"/>
            <w:rPr>
              <w:rFonts w:ascii="Times New Roman" w:hAnsi="Times New Roman"/>
              <w:sz w:val="28"/>
              <w:szCs w:val="28"/>
              <w:lang w:val="ru-RU" w:eastAsia="ru-RU"/>
            </w:rPr>
          </w:pPr>
        </w:p>
      </w:tc>
      <w:tc>
        <w:tcPr>
          <w:tcW w:w="1018" w:type="dxa"/>
          <w:shd w:val="clear" w:color="auto" w:fill="auto"/>
        </w:tcPr>
        <w:p w:rsidR="005836EF" w:rsidRPr="00AB68B8" w:rsidRDefault="005836EF" w:rsidP="00D20BAD">
          <w:pPr>
            <w:pStyle w:val="a8"/>
            <w:ind w:right="-113"/>
            <w:jc w:val="right"/>
            <w:rPr>
              <w:b/>
              <w:sz w:val="14"/>
              <w:szCs w:val="14"/>
              <w:lang w:val="ru-RU" w:eastAsia="ru-RU"/>
            </w:rPr>
          </w:pPr>
        </w:p>
      </w:tc>
      <w:tc>
        <w:tcPr>
          <w:tcW w:w="2730" w:type="dxa"/>
          <w:shd w:val="clear" w:color="auto" w:fill="auto"/>
        </w:tcPr>
        <w:p w:rsidR="005836EF" w:rsidRPr="00AB68B8" w:rsidRDefault="005836EF" w:rsidP="00D20BAD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  <w:lang w:val="ru-RU" w:eastAsia="ru-RU"/>
            </w:rPr>
          </w:pPr>
        </w:p>
      </w:tc>
    </w:tr>
  </w:tbl>
  <w:p w:rsidR="005836EF" w:rsidRDefault="005836EF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CE" w:rsidRDefault="003514CE">
      <w:r>
        <w:separator/>
      </w:r>
    </w:p>
  </w:footnote>
  <w:footnote w:type="continuationSeparator" w:id="0">
    <w:p w:rsidR="003514CE" w:rsidRDefault="0035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EF" w:rsidRDefault="005836EF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5836EF" w:rsidRDefault="005836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EF" w:rsidRPr="00481B88" w:rsidRDefault="005836EF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5836EF" w:rsidRPr="00481B88" w:rsidRDefault="005836EF" w:rsidP="000B458B">
    <w:pPr>
      <w:pStyle w:val="a6"/>
      <w:framePr w:w="1208" w:wrap="around" w:vAnchor="text" w:hAnchor="page" w:x="9006" w:y="40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340418">
      <w:rPr>
        <w:rStyle w:val="ac"/>
        <w:rFonts w:ascii="Times New Roman" w:hAnsi="Times New Roman"/>
        <w:noProof/>
        <w:sz w:val="28"/>
        <w:szCs w:val="28"/>
      </w:rPr>
      <w:t>125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5836EF" w:rsidRPr="00E37801" w:rsidRDefault="005836EF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1pt;height:10.65pt" o:bullet="t">
        <v:imagedata r:id="rId1" o:title="Номер версии 555" gain="79922f" blacklevel="-1966f"/>
      </v:shape>
    </w:pict>
  </w:numPicBullet>
  <w:abstractNum w:abstractNumId="0">
    <w:nsid w:val="0C6F28BD"/>
    <w:multiLevelType w:val="multilevel"/>
    <w:tmpl w:val="4E768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B7FED"/>
    <w:multiLevelType w:val="multilevel"/>
    <w:tmpl w:val="1B4A496C"/>
    <w:styleLink w:val="WWNum1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3D50CEB"/>
    <w:multiLevelType w:val="hybridMultilevel"/>
    <w:tmpl w:val="3A30CE40"/>
    <w:lvl w:ilvl="0" w:tplc="E990F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421875"/>
    <w:multiLevelType w:val="hybridMultilevel"/>
    <w:tmpl w:val="AD04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F6DBA"/>
    <w:multiLevelType w:val="multilevel"/>
    <w:tmpl w:val="95E2A6D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A28795F"/>
    <w:multiLevelType w:val="hybridMultilevel"/>
    <w:tmpl w:val="64C2E0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77E6A"/>
    <w:multiLevelType w:val="hybridMultilevel"/>
    <w:tmpl w:val="09464600"/>
    <w:lvl w:ilvl="0" w:tplc="6DBAD9F4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C345DC3"/>
    <w:multiLevelType w:val="hybridMultilevel"/>
    <w:tmpl w:val="F21CC1EA"/>
    <w:lvl w:ilvl="0" w:tplc="F77AA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8924F2"/>
    <w:multiLevelType w:val="multilevel"/>
    <w:tmpl w:val="000C3CB4"/>
    <w:styleLink w:val="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6"/>
  </w:num>
  <w:num w:numId="5">
    <w:abstractNumId w:val="9"/>
  </w:num>
  <w:num w:numId="6">
    <w:abstractNumId w:val="13"/>
  </w:num>
  <w:num w:numId="7">
    <w:abstractNumId w:val="11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pNANU6TJciySEhW4QmMRkEVrp8=" w:salt="oUtJcniXASACpzWf+pkKB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B6"/>
    <w:rsid w:val="00000A04"/>
    <w:rsid w:val="0001360F"/>
    <w:rsid w:val="000325D0"/>
    <w:rsid w:val="000331B3"/>
    <w:rsid w:val="00033413"/>
    <w:rsid w:val="00037C0C"/>
    <w:rsid w:val="000502A3"/>
    <w:rsid w:val="0005298D"/>
    <w:rsid w:val="00055C1E"/>
    <w:rsid w:val="00056DEB"/>
    <w:rsid w:val="00057FD1"/>
    <w:rsid w:val="00073A7A"/>
    <w:rsid w:val="00076D5E"/>
    <w:rsid w:val="000774D8"/>
    <w:rsid w:val="00084DD3"/>
    <w:rsid w:val="000903D0"/>
    <w:rsid w:val="000917C0"/>
    <w:rsid w:val="0009234C"/>
    <w:rsid w:val="000A3340"/>
    <w:rsid w:val="000A6220"/>
    <w:rsid w:val="000B0736"/>
    <w:rsid w:val="000B458B"/>
    <w:rsid w:val="000F3096"/>
    <w:rsid w:val="000F3601"/>
    <w:rsid w:val="00107A7A"/>
    <w:rsid w:val="00111B53"/>
    <w:rsid w:val="00122CFD"/>
    <w:rsid w:val="00133C68"/>
    <w:rsid w:val="001355EE"/>
    <w:rsid w:val="00136179"/>
    <w:rsid w:val="00142264"/>
    <w:rsid w:val="00151370"/>
    <w:rsid w:val="00162E72"/>
    <w:rsid w:val="0017169D"/>
    <w:rsid w:val="001736A8"/>
    <w:rsid w:val="001739DA"/>
    <w:rsid w:val="001756F8"/>
    <w:rsid w:val="00175BE5"/>
    <w:rsid w:val="00175F55"/>
    <w:rsid w:val="001850F4"/>
    <w:rsid w:val="00190FF9"/>
    <w:rsid w:val="001947BE"/>
    <w:rsid w:val="001A0FB6"/>
    <w:rsid w:val="001A560F"/>
    <w:rsid w:val="001B0982"/>
    <w:rsid w:val="001B32BA"/>
    <w:rsid w:val="001C2426"/>
    <w:rsid w:val="001C72E1"/>
    <w:rsid w:val="001E0317"/>
    <w:rsid w:val="001E20F1"/>
    <w:rsid w:val="001E4F95"/>
    <w:rsid w:val="001F12E8"/>
    <w:rsid w:val="001F228C"/>
    <w:rsid w:val="001F64B8"/>
    <w:rsid w:val="001F7C83"/>
    <w:rsid w:val="00202F1D"/>
    <w:rsid w:val="00203046"/>
    <w:rsid w:val="002038E0"/>
    <w:rsid w:val="00205AB5"/>
    <w:rsid w:val="0021007C"/>
    <w:rsid w:val="00224DBA"/>
    <w:rsid w:val="00231F1C"/>
    <w:rsid w:val="0023674F"/>
    <w:rsid w:val="00242DDB"/>
    <w:rsid w:val="002479A2"/>
    <w:rsid w:val="00256191"/>
    <w:rsid w:val="0026087E"/>
    <w:rsid w:val="00261DE0"/>
    <w:rsid w:val="00265420"/>
    <w:rsid w:val="0027122D"/>
    <w:rsid w:val="00274E14"/>
    <w:rsid w:val="00276386"/>
    <w:rsid w:val="00280A6D"/>
    <w:rsid w:val="00286ECA"/>
    <w:rsid w:val="002953B6"/>
    <w:rsid w:val="002A0897"/>
    <w:rsid w:val="002B59FC"/>
    <w:rsid w:val="002B5F9F"/>
    <w:rsid w:val="002B7A59"/>
    <w:rsid w:val="002C6B4B"/>
    <w:rsid w:val="002E51A7"/>
    <w:rsid w:val="002E5A5F"/>
    <w:rsid w:val="002F1E81"/>
    <w:rsid w:val="002F4F6A"/>
    <w:rsid w:val="002F709C"/>
    <w:rsid w:val="00301D17"/>
    <w:rsid w:val="00302F3C"/>
    <w:rsid w:val="003032F3"/>
    <w:rsid w:val="00310D92"/>
    <w:rsid w:val="00314698"/>
    <w:rsid w:val="00314BB9"/>
    <w:rsid w:val="003160CB"/>
    <w:rsid w:val="003222A3"/>
    <w:rsid w:val="00323F2E"/>
    <w:rsid w:val="00324727"/>
    <w:rsid w:val="00340418"/>
    <w:rsid w:val="00341B4C"/>
    <w:rsid w:val="00344820"/>
    <w:rsid w:val="003509C1"/>
    <w:rsid w:val="003514CE"/>
    <w:rsid w:val="00351AB9"/>
    <w:rsid w:val="00360A40"/>
    <w:rsid w:val="00365DF5"/>
    <w:rsid w:val="003661AB"/>
    <w:rsid w:val="00371C7C"/>
    <w:rsid w:val="00373864"/>
    <w:rsid w:val="003810C2"/>
    <w:rsid w:val="003870C2"/>
    <w:rsid w:val="003B12BC"/>
    <w:rsid w:val="003B6483"/>
    <w:rsid w:val="003B7CA6"/>
    <w:rsid w:val="003C7470"/>
    <w:rsid w:val="003D3B8A"/>
    <w:rsid w:val="003D54F8"/>
    <w:rsid w:val="003F4F5E"/>
    <w:rsid w:val="00400906"/>
    <w:rsid w:val="00412B0D"/>
    <w:rsid w:val="0042056F"/>
    <w:rsid w:val="0042590E"/>
    <w:rsid w:val="00437F65"/>
    <w:rsid w:val="00460FEA"/>
    <w:rsid w:val="00467AA3"/>
    <w:rsid w:val="004734B7"/>
    <w:rsid w:val="00481B88"/>
    <w:rsid w:val="00485B4F"/>
    <w:rsid w:val="004862D1"/>
    <w:rsid w:val="004B2A4A"/>
    <w:rsid w:val="004B2D5A"/>
    <w:rsid w:val="004B5DC6"/>
    <w:rsid w:val="004D293D"/>
    <w:rsid w:val="004F13DE"/>
    <w:rsid w:val="004F44FE"/>
    <w:rsid w:val="004F76E3"/>
    <w:rsid w:val="0050387F"/>
    <w:rsid w:val="00512A47"/>
    <w:rsid w:val="00514D02"/>
    <w:rsid w:val="00515DF5"/>
    <w:rsid w:val="005243EC"/>
    <w:rsid w:val="00531C68"/>
    <w:rsid w:val="00532119"/>
    <w:rsid w:val="005335F3"/>
    <w:rsid w:val="005368D4"/>
    <w:rsid w:val="00543C38"/>
    <w:rsid w:val="00543D2D"/>
    <w:rsid w:val="00545A3D"/>
    <w:rsid w:val="00546DBB"/>
    <w:rsid w:val="00552764"/>
    <w:rsid w:val="0055494B"/>
    <w:rsid w:val="00561A5B"/>
    <w:rsid w:val="0056773E"/>
    <w:rsid w:val="0057074C"/>
    <w:rsid w:val="00573FBF"/>
    <w:rsid w:val="00574FF3"/>
    <w:rsid w:val="00575085"/>
    <w:rsid w:val="00581602"/>
    <w:rsid w:val="00582538"/>
    <w:rsid w:val="005836EF"/>
    <w:rsid w:val="005838EA"/>
    <w:rsid w:val="00585EE1"/>
    <w:rsid w:val="00590C0E"/>
    <w:rsid w:val="005939E6"/>
    <w:rsid w:val="00595D02"/>
    <w:rsid w:val="005A30D5"/>
    <w:rsid w:val="005A4227"/>
    <w:rsid w:val="005B0FF8"/>
    <w:rsid w:val="005B1C42"/>
    <w:rsid w:val="005B229B"/>
    <w:rsid w:val="005B3518"/>
    <w:rsid w:val="005B6511"/>
    <w:rsid w:val="005C13EF"/>
    <w:rsid w:val="005C56AE"/>
    <w:rsid w:val="005C7449"/>
    <w:rsid w:val="005D5876"/>
    <w:rsid w:val="005E6D99"/>
    <w:rsid w:val="005F2ADD"/>
    <w:rsid w:val="005F2C49"/>
    <w:rsid w:val="006000C6"/>
    <w:rsid w:val="00600F8A"/>
    <w:rsid w:val="006013EB"/>
    <w:rsid w:val="0060479E"/>
    <w:rsid w:val="00604BE7"/>
    <w:rsid w:val="00610F6A"/>
    <w:rsid w:val="0061515D"/>
    <w:rsid w:val="00616AED"/>
    <w:rsid w:val="00632A4F"/>
    <w:rsid w:val="00632B56"/>
    <w:rsid w:val="006351E3"/>
    <w:rsid w:val="00635207"/>
    <w:rsid w:val="00644236"/>
    <w:rsid w:val="006471E5"/>
    <w:rsid w:val="006654B7"/>
    <w:rsid w:val="00665BF6"/>
    <w:rsid w:val="00665E9E"/>
    <w:rsid w:val="00671D3B"/>
    <w:rsid w:val="00676FA7"/>
    <w:rsid w:val="006771FF"/>
    <w:rsid w:val="00684A5B"/>
    <w:rsid w:val="00685063"/>
    <w:rsid w:val="00686DE7"/>
    <w:rsid w:val="006918D1"/>
    <w:rsid w:val="006A1F71"/>
    <w:rsid w:val="006B349B"/>
    <w:rsid w:val="006D6491"/>
    <w:rsid w:val="006E1326"/>
    <w:rsid w:val="006F328B"/>
    <w:rsid w:val="006F5886"/>
    <w:rsid w:val="0070507B"/>
    <w:rsid w:val="00707734"/>
    <w:rsid w:val="00707E19"/>
    <w:rsid w:val="0071070B"/>
    <w:rsid w:val="00712F7C"/>
    <w:rsid w:val="0072328A"/>
    <w:rsid w:val="007239E8"/>
    <w:rsid w:val="00733177"/>
    <w:rsid w:val="0073565B"/>
    <w:rsid w:val="007377B5"/>
    <w:rsid w:val="00746CC2"/>
    <w:rsid w:val="00760323"/>
    <w:rsid w:val="00765600"/>
    <w:rsid w:val="0078267E"/>
    <w:rsid w:val="00791C9F"/>
    <w:rsid w:val="00792AAB"/>
    <w:rsid w:val="00793B47"/>
    <w:rsid w:val="007A1D0C"/>
    <w:rsid w:val="007A2A7B"/>
    <w:rsid w:val="007C21B8"/>
    <w:rsid w:val="007D4925"/>
    <w:rsid w:val="007D51BC"/>
    <w:rsid w:val="007D7C1E"/>
    <w:rsid w:val="007E5A4B"/>
    <w:rsid w:val="007F0C8A"/>
    <w:rsid w:val="007F11AB"/>
    <w:rsid w:val="007F4145"/>
    <w:rsid w:val="007F5AED"/>
    <w:rsid w:val="00805B2D"/>
    <w:rsid w:val="008122A6"/>
    <w:rsid w:val="0081438B"/>
    <w:rsid w:val="008143CB"/>
    <w:rsid w:val="00823CA1"/>
    <w:rsid w:val="00841929"/>
    <w:rsid w:val="008513B9"/>
    <w:rsid w:val="0086658C"/>
    <w:rsid w:val="008702D3"/>
    <w:rsid w:val="00876034"/>
    <w:rsid w:val="008827E7"/>
    <w:rsid w:val="00891A7F"/>
    <w:rsid w:val="0089218F"/>
    <w:rsid w:val="008A1696"/>
    <w:rsid w:val="008B5607"/>
    <w:rsid w:val="008C08D2"/>
    <w:rsid w:val="008C58FE"/>
    <w:rsid w:val="008C5AB3"/>
    <w:rsid w:val="008D0C9F"/>
    <w:rsid w:val="008E6C41"/>
    <w:rsid w:val="008E6E89"/>
    <w:rsid w:val="008F0816"/>
    <w:rsid w:val="008F6BB7"/>
    <w:rsid w:val="0090066B"/>
    <w:rsid w:val="00900F42"/>
    <w:rsid w:val="009079C7"/>
    <w:rsid w:val="00920BA3"/>
    <w:rsid w:val="00925808"/>
    <w:rsid w:val="009319A2"/>
    <w:rsid w:val="00932E3C"/>
    <w:rsid w:val="00941EB5"/>
    <w:rsid w:val="00943A60"/>
    <w:rsid w:val="009573D3"/>
    <w:rsid w:val="00987CC3"/>
    <w:rsid w:val="009977FF"/>
    <w:rsid w:val="009A085B"/>
    <w:rsid w:val="009A6C5A"/>
    <w:rsid w:val="009B7E7D"/>
    <w:rsid w:val="009C1DE6"/>
    <w:rsid w:val="009C1F0E"/>
    <w:rsid w:val="009C364C"/>
    <w:rsid w:val="009D3E8C"/>
    <w:rsid w:val="009E1519"/>
    <w:rsid w:val="009E3612"/>
    <w:rsid w:val="009E3A0E"/>
    <w:rsid w:val="009F22BF"/>
    <w:rsid w:val="009F434A"/>
    <w:rsid w:val="009F6596"/>
    <w:rsid w:val="009F68D5"/>
    <w:rsid w:val="009F7F64"/>
    <w:rsid w:val="00A1314B"/>
    <w:rsid w:val="00A13160"/>
    <w:rsid w:val="00A1330A"/>
    <w:rsid w:val="00A137D3"/>
    <w:rsid w:val="00A17DB6"/>
    <w:rsid w:val="00A403DD"/>
    <w:rsid w:val="00A40B7A"/>
    <w:rsid w:val="00A41BF6"/>
    <w:rsid w:val="00A44331"/>
    <w:rsid w:val="00A44A8F"/>
    <w:rsid w:val="00A4518D"/>
    <w:rsid w:val="00A51D96"/>
    <w:rsid w:val="00A612FD"/>
    <w:rsid w:val="00A81C0F"/>
    <w:rsid w:val="00A858D5"/>
    <w:rsid w:val="00A86D1B"/>
    <w:rsid w:val="00A9047F"/>
    <w:rsid w:val="00A96F84"/>
    <w:rsid w:val="00AA29A2"/>
    <w:rsid w:val="00AA4742"/>
    <w:rsid w:val="00AA62B1"/>
    <w:rsid w:val="00AB68B8"/>
    <w:rsid w:val="00AC3953"/>
    <w:rsid w:val="00AC3DF8"/>
    <w:rsid w:val="00AC7150"/>
    <w:rsid w:val="00AC7BD7"/>
    <w:rsid w:val="00AD117E"/>
    <w:rsid w:val="00AD6A22"/>
    <w:rsid w:val="00AE1DCA"/>
    <w:rsid w:val="00AF22DD"/>
    <w:rsid w:val="00AF5F7C"/>
    <w:rsid w:val="00AF75AD"/>
    <w:rsid w:val="00B02207"/>
    <w:rsid w:val="00B03403"/>
    <w:rsid w:val="00B05ED7"/>
    <w:rsid w:val="00B10324"/>
    <w:rsid w:val="00B219C2"/>
    <w:rsid w:val="00B376B1"/>
    <w:rsid w:val="00B42A4E"/>
    <w:rsid w:val="00B459CD"/>
    <w:rsid w:val="00B474C1"/>
    <w:rsid w:val="00B534B0"/>
    <w:rsid w:val="00B620D9"/>
    <w:rsid w:val="00B633DB"/>
    <w:rsid w:val="00B639ED"/>
    <w:rsid w:val="00B66A8C"/>
    <w:rsid w:val="00B8061C"/>
    <w:rsid w:val="00B83BA2"/>
    <w:rsid w:val="00B853AA"/>
    <w:rsid w:val="00B875BF"/>
    <w:rsid w:val="00B91CC0"/>
    <w:rsid w:val="00B91F62"/>
    <w:rsid w:val="00B96E9A"/>
    <w:rsid w:val="00BB0479"/>
    <w:rsid w:val="00BB2C98"/>
    <w:rsid w:val="00BB65CD"/>
    <w:rsid w:val="00BB76D6"/>
    <w:rsid w:val="00BC54C0"/>
    <w:rsid w:val="00BC7212"/>
    <w:rsid w:val="00BD0B82"/>
    <w:rsid w:val="00BD5C6D"/>
    <w:rsid w:val="00BF4F5F"/>
    <w:rsid w:val="00C01B70"/>
    <w:rsid w:val="00C04EEB"/>
    <w:rsid w:val="00C075A4"/>
    <w:rsid w:val="00C10F12"/>
    <w:rsid w:val="00C11826"/>
    <w:rsid w:val="00C209A2"/>
    <w:rsid w:val="00C22D75"/>
    <w:rsid w:val="00C2405C"/>
    <w:rsid w:val="00C307BD"/>
    <w:rsid w:val="00C40FDF"/>
    <w:rsid w:val="00C42B0E"/>
    <w:rsid w:val="00C46D42"/>
    <w:rsid w:val="00C50C32"/>
    <w:rsid w:val="00C60178"/>
    <w:rsid w:val="00C61760"/>
    <w:rsid w:val="00C63CD6"/>
    <w:rsid w:val="00C7480E"/>
    <w:rsid w:val="00C81166"/>
    <w:rsid w:val="00C82866"/>
    <w:rsid w:val="00C87D95"/>
    <w:rsid w:val="00C9077A"/>
    <w:rsid w:val="00C94CBE"/>
    <w:rsid w:val="00C95CD2"/>
    <w:rsid w:val="00CA051B"/>
    <w:rsid w:val="00CB3CBE"/>
    <w:rsid w:val="00CC3743"/>
    <w:rsid w:val="00CE13F8"/>
    <w:rsid w:val="00CF03D8"/>
    <w:rsid w:val="00D015D5"/>
    <w:rsid w:val="00D03D68"/>
    <w:rsid w:val="00D04307"/>
    <w:rsid w:val="00D20BAD"/>
    <w:rsid w:val="00D22180"/>
    <w:rsid w:val="00D266DD"/>
    <w:rsid w:val="00D32B04"/>
    <w:rsid w:val="00D3622C"/>
    <w:rsid w:val="00D37346"/>
    <w:rsid w:val="00D374E7"/>
    <w:rsid w:val="00D42620"/>
    <w:rsid w:val="00D446B9"/>
    <w:rsid w:val="00D45BF2"/>
    <w:rsid w:val="00D501F2"/>
    <w:rsid w:val="00D549B2"/>
    <w:rsid w:val="00D63949"/>
    <w:rsid w:val="00D652E7"/>
    <w:rsid w:val="00D77BCF"/>
    <w:rsid w:val="00D83804"/>
    <w:rsid w:val="00D84394"/>
    <w:rsid w:val="00D95E55"/>
    <w:rsid w:val="00DB1F4C"/>
    <w:rsid w:val="00DB3664"/>
    <w:rsid w:val="00DC008E"/>
    <w:rsid w:val="00DC16FB"/>
    <w:rsid w:val="00DC4A65"/>
    <w:rsid w:val="00DC4F66"/>
    <w:rsid w:val="00E073FE"/>
    <w:rsid w:val="00E10B44"/>
    <w:rsid w:val="00E11F02"/>
    <w:rsid w:val="00E2726B"/>
    <w:rsid w:val="00E37801"/>
    <w:rsid w:val="00E46EAA"/>
    <w:rsid w:val="00E5038C"/>
    <w:rsid w:val="00E50B69"/>
    <w:rsid w:val="00E5298B"/>
    <w:rsid w:val="00E52A43"/>
    <w:rsid w:val="00E54061"/>
    <w:rsid w:val="00E550F3"/>
    <w:rsid w:val="00E56D60"/>
    <w:rsid w:val="00E56EFB"/>
    <w:rsid w:val="00E6458F"/>
    <w:rsid w:val="00E65BD1"/>
    <w:rsid w:val="00E7242D"/>
    <w:rsid w:val="00E72B2D"/>
    <w:rsid w:val="00E738F5"/>
    <w:rsid w:val="00E81052"/>
    <w:rsid w:val="00E82504"/>
    <w:rsid w:val="00E87E25"/>
    <w:rsid w:val="00E90A2F"/>
    <w:rsid w:val="00EA04F1"/>
    <w:rsid w:val="00EA2FD3"/>
    <w:rsid w:val="00EB27F4"/>
    <w:rsid w:val="00EB6BFE"/>
    <w:rsid w:val="00EB7CE9"/>
    <w:rsid w:val="00EC433F"/>
    <w:rsid w:val="00ED1FDE"/>
    <w:rsid w:val="00ED6201"/>
    <w:rsid w:val="00ED632B"/>
    <w:rsid w:val="00EF3337"/>
    <w:rsid w:val="00EF7066"/>
    <w:rsid w:val="00F01CCC"/>
    <w:rsid w:val="00F06EFB"/>
    <w:rsid w:val="00F1529E"/>
    <w:rsid w:val="00F15DB6"/>
    <w:rsid w:val="00F16F07"/>
    <w:rsid w:val="00F21C7E"/>
    <w:rsid w:val="00F24CFC"/>
    <w:rsid w:val="00F2778A"/>
    <w:rsid w:val="00F34973"/>
    <w:rsid w:val="00F40388"/>
    <w:rsid w:val="00F45975"/>
    <w:rsid w:val="00F45B7C"/>
    <w:rsid w:val="00F45FCE"/>
    <w:rsid w:val="00F6589A"/>
    <w:rsid w:val="00F83034"/>
    <w:rsid w:val="00F9334F"/>
    <w:rsid w:val="00F97D7F"/>
    <w:rsid w:val="00FA122C"/>
    <w:rsid w:val="00FA3B95"/>
    <w:rsid w:val="00FB21C4"/>
    <w:rsid w:val="00FC1278"/>
    <w:rsid w:val="00FE29AD"/>
    <w:rsid w:val="00FE2C8D"/>
    <w:rsid w:val="00FE3E7B"/>
    <w:rsid w:val="00FE5C3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91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ind w:left="1416" w:firstLine="708"/>
      <w:outlineLvl w:val="1"/>
    </w:pPr>
    <w:rPr>
      <w:b/>
      <w:bCs/>
      <w:spacing w:val="12"/>
      <w:sz w:val="4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C21B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  <w:lang w:val="x-none" w:eastAsia="x-none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link w:val="ab"/>
    <w:rPr>
      <w:rFonts w:ascii="Tahoma" w:hAnsi="Tahoma"/>
      <w:sz w:val="16"/>
      <w:szCs w:val="16"/>
      <w:lang w:val="x-none" w:eastAsia="x-none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81602"/>
  </w:style>
  <w:style w:type="character" w:customStyle="1" w:styleId="10">
    <w:name w:val="Заголовок 1 Знак"/>
    <w:link w:val="1"/>
    <w:rsid w:val="00581602"/>
    <w:rPr>
      <w:sz w:val="32"/>
    </w:rPr>
  </w:style>
  <w:style w:type="paragraph" w:customStyle="1" w:styleId="Standard">
    <w:name w:val="Standard"/>
    <w:rsid w:val="00581602"/>
    <w:pPr>
      <w:suppressAutoHyphens/>
      <w:autoSpaceDN w:val="0"/>
      <w:spacing w:after="160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58160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body">
    <w:name w:val="Text body"/>
    <w:basedOn w:val="Standard"/>
    <w:rsid w:val="00581602"/>
    <w:pPr>
      <w:spacing w:after="140" w:line="288" w:lineRule="auto"/>
    </w:pPr>
  </w:style>
  <w:style w:type="paragraph" w:styleId="af1">
    <w:name w:val="List"/>
    <w:basedOn w:val="Textbody"/>
    <w:rsid w:val="00581602"/>
    <w:rPr>
      <w:rFonts w:cs="Mangal"/>
      <w:sz w:val="24"/>
    </w:rPr>
  </w:style>
  <w:style w:type="paragraph" w:customStyle="1" w:styleId="Index">
    <w:name w:val="Index"/>
    <w:basedOn w:val="Standard"/>
    <w:rsid w:val="00581602"/>
    <w:pPr>
      <w:suppressLineNumbers/>
    </w:pPr>
    <w:rPr>
      <w:rFonts w:cs="Mangal"/>
      <w:sz w:val="24"/>
    </w:rPr>
  </w:style>
  <w:style w:type="character" w:customStyle="1" w:styleId="ab">
    <w:name w:val="Текст выноски Знак"/>
    <w:link w:val="aa"/>
    <w:rsid w:val="0058160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1602"/>
    <w:pPr>
      <w:widowControl w:val="0"/>
      <w:suppressAutoHyphens/>
      <w:autoSpaceDN w:val="0"/>
      <w:textAlignment w:val="baseline"/>
    </w:pPr>
    <w:rPr>
      <w:sz w:val="28"/>
    </w:rPr>
  </w:style>
  <w:style w:type="paragraph" w:styleId="af2">
    <w:name w:val="footnote text"/>
    <w:basedOn w:val="Standard"/>
    <w:link w:val="af3"/>
    <w:rsid w:val="00581602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581602"/>
  </w:style>
  <w:style w:type="character" w:customStyle="1" w:styleId="a7">
    <w:name w:val="Верхний колонтитул Знак"/>
    <w:link w:val="a6"/>
    <w:rsid w:val="00581602"/>
    <w:rPr>
      <w:rFonts w:ascii="TimesET" w:hAnsi="TimesET"/>
    </w:rPr>
  </w:style>
  <w:style w:type="character" w:customStyle="1" w:styleId="a9">
    <w:name w:val="Нижний колонтитул Знак"/>
    <w:link w:val="a8"/>
    <w:rsid w:val="00581602"/>
    <w:rPr>
      <w:rFonts w:ascii="TimesET" w:hAnsi="TimesET"/>
    </w:rPr>
  </w:style>
  <w:style w:type="paragraph" w:customStyle="1" w:styleId="af4">
    <w:name w:val="Стиль"/>
    <w:rsid w:val="00581602"/>
    <w:pPr>
      <w:widowControl w:val="0"/>
      <w:suppressAutoHyphens/>
      <w:autoSpaceDN w:val="0"/>
      <w:textAlignment w:val="baseline"/>
    </w:pPr>
    <w:rPr>
      <w:sz w:val="24"/>
      <w:szCs w:val="24"/>
    </w:rPr>
  </w:style>
  <w:style w:type="paragraph" w:customStyle="1" w:styleId="TableContents">
    <w:name w:val="Table Contents"/>
    <w:basedOn w:val="Standard"/>
    <w:rsid w:val="00581602"/>
    <w:pPr>
      <w:suppressLineNumbers/>
    </w:pPr>
  </w:style>
  <w:style w:type="paragraph" w:customStyle="1" w:styleId="TableHeading">
    <w:name w:val="Table Heading"/>
    <w:basedOn w:val="TableContents"/>
    <w:rsid w:val="00581602"/>
    <w:pPr>
      <w:jc w:val="center"/>
    </w:pPr>
    <w:rPr>
      <w:b/>
      <w:bCs/>
    </w:rPr>
  </w:style>
  <w:style w:type="paragraph" w:customStyle="1" w:styleId="af5">
    <w:name w:val="Нормальный (таблица)"/>
    <w:basedOn w:val="Standard"/>
    <w:rsid w:val="00581602"/>
    <w:pPr>
      <w:suppressAutoHyphens w:val="0"/>
      <w:jc w:val="both"/>
    </w:pPr>
    <w:rPr>
      <w:sz w:val="24"/>
    </w:rPr>
  </w:style>
  <w:style w:type="paragraph" w:styleId="af6">
    <w:name w:val="Normal (Web)"/>
    <w:basedOn w:val="Standard"/>
    <w:rsid w:val="00581602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user">
    <w:name w:val="Standard (user)"/>
    <w:rsid w:val="00581602"/>
    <w:pPr>
      <w:suppressAutoHyphens/>
      <w:autoSpaceDN w:val="0"/>
      <w:spacing w:after="160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Framecontents">
    <w:name w:val="Frame contents"/>
    <w:basedOn w:val="Standard"/>
    <w:rsid w:val="00581602"/>
  </w:style>
  <w:style w:type="paragraph" w:styleId="af7">
    <w:name w:val="List Paragraph"/>
    <w:basedOn w:val="Standard"/>
    <w:uiPriority w:val="34"/>
    <w:qFormat/>
    <w:rsid w:val="00581602"/>
    <w:pPr>
      <w:spacing w:after="200" w:line="276" w:lineRule="auto"/>
      <w:ind w:left="720"/>
    </w:pPr>
    <w:rPr>
      <w:lang w:eastAsia="ru-RU"/>
    </w:rPr>
  </w:style>
  <w:style w:type="paragraph" w:customStyle="1" w:styleId="12">
    <w:name w:val="Текст примечания1"/>
    <w:basedOn w:val="Standard"/>
    <w:rsid w:val="00581602"/>
    <w:rPr>
      <w:sz w:val="20"/>
      <w:szCs w:val="20"/>
    </w:rPr>
  </w:style>
  <w:style w:type="paragraph" w:customStyle="1" w:styleId="TableContentsuser">
    <w:name w:val="Table Contents (user)"/>
    <w:basedOn w:val="Standarduser"/>
    <w:rsid w:val="00581602"/>
    <w:pPr>
      <w:suppressLineNumbers/>
    </w:pPr>
  </w:style>
  <w:style w:type="paragraph" w:customStyle="1" w:styleId="Standarduseruser">
    <w:name w:val="Standard (user) (user)"/>
    <w:rsid w:val="00581602"/>
    <w:pPr>
      <w:suppressAutoHyphens/>
      <w:autoSpaceDN w:val="0"/>
      <w:spacing w:after="160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Framecontentsuser">
    <w:name w:val="Frame contents (user)"/>
    <w:basedOn w:val="Standarduser"/>
    <w:rsid w:val="00581602"/>
  </w:style>
  <w:style w:type="paragraph" w:customStyle="1" w:styleId="Textbodyindent">
    <w:name w:val="Text body indent"/>
    <w:basedOn w:val="Standard"/>
    <w:rsid w:val="00581602"/>
    <w:pPr>
      <w:suppressAutoHyphens w:val="0"/>
      <w:spacing w:after="120"/>
      <w:ind w:left="283"/>
    </w:pPr>
    <w:rPr>
      <w:sz w:val="28"/>
      <w:szCs w:val="20"/>
    </w:rPr>
  </w:style>
  <w:style w:type="character" w:styleId="af8">
    <w:name w:val="footnote reference"/>
    <w:rsid w:val="00581602"/>
    <w:rPr>
      <w:position w:val="0"/>
      <w:vertAlign w:val="superscript"/>
    </w:rPr>
  </w:style>
  <w:style w:type="character" w:customStyle="1" w:styleId="af9">
    <w:name w:val="Цветовое выделение для Текст"/>
    <w:rsid w:val="00581602"/>
    <w:rPr>
      <w:sz w:val="24"/>
    </w:rPr>
  </w:style>
  <w:style w:type="character" w:customStyle="1" w:styleId="FootnoteSymbol">
    <w:name w:val="Footnote Symbol"/>
    <w:rsid w:val="00581602"/>
  </w:style>
  <w:style w:type="character" w:customStyle="1" w:styleId="NumberingSymbols">
    <w:name w:val="Numbering Symbols"/>
    <w:rsid w:val="00581602"/>
  </w:style>
  <w:style w:type="numbering" w:customStyle="1" w:styleId="2">
    <w:name w:val="Нет списка2"/>
    <w:basedOn w:val="a2"/>
    <w:rsid w:val="00581602"/>
    <w:pPr>
      <w:numPr>
        <w:numId w:val="7"/>
      </w:numPr>
    </w:pPr>
  </w:style>
  <w:style w:type="numbering" w:customStyle="1" w:styleId="WWNum1">
    <w:name w:val="WWNum1"/>
    <w:basedOn w:val="a2"/>
    <w:rsid w:val="00581602"/>
    <w:pPr>
      <w:numPr>
        <w:numId w:val="8"/>
      </w:numPr>
    </w:pPr>
  </w:style>
  <w:style w:type="numbering" w:customStyle="1" w:styleId="WWNum10">
    <w:name w:val="WWNum10"/>
    <w:basedOn w:val="a2"/>
    <w:rsid w:val="00581602"/>
    <w:pPr>
      <w:numPr>
        <w:numId w:val="9"/>
      </w:numPr>
    </w:pPr>
  </w:style>
  <w:style w:type="paragraph" w:customStyle="1" w:styleId="afa">
    <w:name w:val="Прижатый влево"/>
    <w:basedOn w:val="a"/>
    <w:next w:val="a"/>
    <w:uiPriority w:val="99"/>
    <w:rsid w:val="00EF333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semiHidden/>
    <w:rsid w:val="007C21B8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21">
    <w:name w:val="Заголовок 2 Знак"/>
    <w:link w:val="20"/>
    <w:rsid w:val="007C21B8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7C21B8"/>
    <w:rPr>
      <w:sz w:val="28"/>
    </w:rPr>
  </w:style>
  <w:style w:type="character" w:customStyle="1" w:styleId="af0">
    <w:name w:val="Схема документа Знак"/>
    <w:link w:val="af"/>
    <w:semiHidden/>
    <w:rsid w:val="007C21B8"/>
    <w:rPr>
      <w:rFonts w:ascii="Tahoma" w:hAnsi="Tahoma" w:cs="Tahoma"/>
      <w:shd w:val="clear" w:color="auto" w:fill="000080"/>
    </w:rPr>
  </w:style>
  <w:style w:type="numbering" w:customStyle="1" w:styleId="210">
    <w:name w:val="Нет списка21"/>
    <w:basedOn w:val="a2"/>
    <w:rsid w:val="007C21B8"/>
  </w:style>
  <w:style w:type="numbering" w:customStyle="1" w:styleId="WWNum11">
    <w:name w:val="WWNum11"/>
    <w:basedOn w:val="a2"/>
    <w:rsid w:val="007C21B8"/>
  </w:style>
  <w:style w:type="numbering" w:customStyle="1" w:styleId="WWNum101">
    <w:name w:val="WWNum101"/>
    <w:basedOn w:val="a2"/>
    <w:rsid w:val="007C21B8"/>
  </w:style>
  <w:style w:type="character" w:styleId="afb">
    <w:name w:val="Hyperlink"/>
    <w:rsid w:val="007C2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91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ind w:left="1416" w:firstLine="708"/>
      <w:outlineLvl w:val="1"/>
    </w:pPr>
    <w:rPr>
      <w:b/>
      <w:bCs/>
      <w:spacing w:val="12"/>
      <w:sz w:val="4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C21B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  <w:lang w:val="x-none" w:eastAsia="x-none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link w:val="ab"/>
    <w:rPr>
      <w:rFonts w:ascii="Tahoma" w:hAnsi="Tahoma"/>
      <w:sz w:val="16"/>
      <w:szCs w:val="16"/>
      <w:lang w:val="x-none" w:eastAsia="x-none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81602"/>
  </w:style>
  <w:style w:type="character" w:customStyle="1" w:styleId="10">
    <w:name w:val="Заголовок 1 Знак"/>
    <w:link w:val="1"/>
    <w:rsid w:val="00581602"/>
    <w:rPr>
      <w:sz w:val="32"/>
    </w:rPr>
  </w:style>
  <w:style w:type="paragraph" w:customStyle="1" w:styleId="Standard">
    <w:name w:val="Standard"/>
    <w:rsid w:val="00581602"/>
    <w:pPr>
      <w:suppressAutoHyphens/>
      <w:autoSpaceDN w:val="0"/>
      <w:spacing w:after="160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58160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body">
    <w:name w:val="Text body"/>
    <w:basedOn w:val="Standard"/>
    <w:rsid w:val="00581602"/>
    <w:pPr>
      <w:spacing w:after="140" w:line="288" w:lineRule="auto"/>
    </w:pPr>
  </w:style>
  <w:style w:type="paragraph" w:styleId="af1">
    <w:name w:val="List"/>
    <w:basedOn w:val="Textbody"/>
    <w:rsid w:val="00581602"/>
    <w:rPr>
      <w:rFonts w:cs="Mangal"/>
      <w:sz w:val="24"/>
    </w:rPr>
  </w:style>
  <w:style w:type="paragraph" w:customStyle="1" w:styleId="Index">
    <w:name w:val="Index"/>
    <w:basedOn w:val="Standard"/>
    <w:rsid w:val="00581602"/>
    <w:pPr>
      <w:suppressLineNumbers/>
    </w:pPr>
    <w:rPr>
      <w:rFonts w:cs="Mangal"/>
      <w:sz w:val="24"/>
    </w:rPr>
  </w:style>
  <w:style w:type="character" w:customStyle="1" w:styleId="ab">
    <w:name w:val="Текст выноски Знак"/>
    <w:link w:val="aa"/>
    <w:rsid w:val="0058160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1602"/>
    <w:pPr>
      <w:widowControl w:val="0"/>
      <w:suppressAutoHyphens/>
      <w:autoSpaceDN w:val="0"/>
      <w:textAlignment w:val="baseline"/>
    </w:pPr>
    <w:rPr>
      <w:sz w:val="28"/>
    </w:rPr>
  </w:style>
  <w:style w:type="paragraph" w:styleId="af2">
    <w:name w:val="footnote text"/>
    <w:basedOn w:val="Standard"/>
    <w:link w:val="af3"/>
    <w:rsid w:val="00581602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581602"/>
  </w:style>
  <w:style w:type="character" w:customStyle="1" w:styleId="a7">
    <w:name w:val="Верхний колонтитул Знак"/>
    <w:link w:val="a6"/>
    <w:rsid w:val="00581602"/>
    <w:rPr>
      <w:rFonts w:ascii="TimesET" w:hAnsi="TimesET"/>
    </w:rPr>
  </w:style>
  <w:style w:type="character" w:customStyle="1" w:styleId="a9">
    <w:name w:val="Нижний колонтитул Знак"/>
    <w:link w:val="a8"/>
    <w:rsid w:val="00581602"/>
    <w:rPr>
      <w:rFonts w:ascii="TimesET" w:hAnsi="TimesET"/>
    </w:rPr>
  </w:style>
  <w:style w:type="paragraph" w:customStyle="1" w:styleId="af4">
    <w:name w:val="Стиль"/>
    <w:rsid w:val="00581602"/>
    <w:pPr>
      <w:widowControl w:val="0"/>
      <w:suppressAutoHyphens/>
      <w:autoSpaceDN w:val="0"/>
      <w:textAlignment w:val="baseline"/>
    </w:pPr>
    <w:rPr>
      <w:sz w:val="24"/>
      <w:szCs w:val="24"/>
    </w:rPr>
  </w:style>
  <w:style w:type="paragraph" w:customStyle="1" w:styleId="TableContents">
    <w:name w:val="Table Contents"/>
    <w:basedOn w:val="Standard"/>
    <w:rsid w:val="00581602"/>
    <w:pPr>
      <w:suppressLineNumbers/>
    </w:pPr>
  </w:style>
  <w:style w:type="paragraph" w:customStyle="1" w:styleId="TableHeading">
    <w:name w:val="Table Heading"/>
    <w:basedOn w:val="TableContents"/>
    <w:rsid w:val="00581602"/>
    <w:pPr>
      <w:jc w:val="center"/>
    </w:pPr>
    <w:rPr>
      <w:b/>
      <w:bCs/>
    </w:rPr>
  </w:style>
  <w:style w:type="paragraph" w:customStyle="1" w:styleId="af5">
    <w:name w:val="Нормальный (таблица)"/>
    <w:basedOn w:val="Standard"/>
    <w:rsid w:val="00581602"/>
    <w:pPr>
      <w:suppressAutoHyphens w:val="0"/>
      <w:jc w:val="both"/>
    </w:pPr>
    <w:rPr>
      <w:sz w:val="24"/>
    </w:rPr>
  </w:style>
  <w:style w:type="paragraph" w:styleId="af6">
    <w:name w:val="Normal (Web)"/>
    <w:basedOn w:val="Standard"/>
    <w:rsid w:val="00581602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user">
    <w:name w:val="Standard (user)"/>
    <w:rsid w:val="00581602"/>
    <w:pPr>
      <w:suppressAutoHyphens/>
      <w:autoSpaceDN w:val="0"/>
      <w:spacing w:after="160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Framecontents">
    <w:name w:val="Frame contents"/>
    <w:basedOn w:val="Standard"/>
    <w:rsid w:val="00581602"/>
  </w:style>
  <w:style w:type="paragraph" w:styleId="af7">
    <w:name w:val="List Paragraph"/>
    <w:basedOn w:val="Standard"/>
    <w:uiPriority w:val="34"/>
    <w:qFormat/>
    <w:rsid w:val="00581602"/>
    <w:pPr>
      <w:spacing w:after="200" w:line="276" w:lineRule="auto"/>
      <w:ind w:left="720"/>
    </w:pPr>
    <w:rPr>
      <w:lang w:eastAsia="ru-RU"/>
    </w:rPr>
  </w:style>
  <w:style w:type="paragraph" w:customStyle="1" w:styleId="12">
    <w:name w:val="Текст примечания1"/>
    <w:basedOn w:val="Standard"/>
    <w:rsid w:val="00581602"/>
    <w:rPr>
      <w:sz w:val="20"/>
      <w:szCs w:val="20"/>
    </w:rPr>
  </w:style>
  <w:style w:type="paragraph" w:customStyle="1" w:styleId="TableContentsuser">
    <w:name w:val="Table Contents (user)"/>
    <w:basedOn w:val="Standarduser"/>
    <w:rsid w:val="00581602"/>
    <w:pPr>
      <w:suppressLineNumbers/>
    </w:pPr>
  </w:style>
  <w:style w:type="paragraph" w:customStyle="1" w:styleId="Standarduseruser">
    <w:name w:val="Standard (user) (user)"/>
    <w:rsid w:val="00581602"/>
    <w:pPr>
      <w:suppressAutoHyphens/>
      <w:autoSpaceDN w:val="0"/>
      <w:spacing w:after="160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Framecontentsuser">
    <w:name w:val="Frame contents (user)"/>
    <w:basedOn w:val="Standarduser"/>
    <w:rsid w:val="00581602"/>
  </w:style>
  <w:style w:type="paragraph" w:customStyle="1" w:styleId="Textbodyindent">
    <w:name w:val="Text body indent"/>
    <w:basedOn w:val="Standard"/>
    <w:rsid w:val="00581602"/>
    <w:pPr>
      <w:suppressAutoHyphens w:val="0"/>
      <w:spacing w:after="120"/>
      <w:ind w:left="283"/>
    </w:pPr>
    <w:rPr>
      <w:sz w:val="28"/>
      <w:szCs w:val="20"/>
    </w:rPr>
  </w:style>
  <w:style w:type="character" w:styleId="af8">
    <w:name w:val="footnote reference"/>
    <w:rsid w:val="00581602"/>
    <w:rPr>
      <w:position w:val="0"/>
      <w:vertAlign w:val="superscript"/>
    </w:rPr>
  </w:style>
  <w:style w:type="character" w:customStyle="1" w:styleId="af9">
    <w:name w:val="Цветовое выделение для Текст"/>
    <w:rsid w:val="00581602"/>
    <w:rPr>
      <w:sz w:val="24"/>
    </w:rPr>
  </w:style>
  <w:style w:type="character" w:customStyle="1" w:styleId="FootnoteSymbol">
    <w:name w:val="Footnote Symbol"/>
    <w:rsid w:val="00581602"/>
  </w:style>
  <w:style w:type="character" w:customStyle="1" w:styleId="NumberingSymbols">
    <w:name w:val="Numbering Symbols"/>
    <w:rsid w:val="00581602"/>
  </w:style>
  <w:style w:type="numbering" w:customStyle="1" w:styleId="2">
    <w:name w:val="Нет списка2"/>
    <w:basedOn w:val="a2"/>
    <w:rsid w:val="00581602"/>
    <w:pPr>
      <w:numPr>
        <w:numId w:val="7"/>
      </w:numPr>
    </w:pPr>
  </w:style>
  <w:style w:type="numbering" w:customStyle="1" w:styleId="WWNum1">
    <w:name w:val="WWNum1"/>
    <w:basedOn w:val="a2"/>
    <w:rsid w:val="00581602"/>
    <w:pPr>
      <w:numPr>
        <w:numId w:val="8"/>
      </w:numPr>
    </w:pPr>
  </w:style>
  <w:style w:type="numbering" w:customStyle="1" w:styleId="WWNum10">
    <w:name w:val="WWNum10"/>
    <w:basedOn w:val="a2"/>
    <w:rsid w:val="00581602"/>
    <w:pPr>
      <w:numPr>
        <w:numId w:val="9"/>
      </w:numPr>
    </w:pPr>
  </w:style>
  <w:style w:type="paragraph" w:customStyle="1" w:styleId="afa">
    <w:name w:val="Прижатый влево"/>
    <w:basedOn w:val="a"/>
    <w:next w:val="a"/>
    <w:uiPriority w:val="99"/>
    <w:rsid w:val="00EF333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semiHidden/>
    <w:rsid w:val="007C21B8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21">
    <w:name w:val="Заголовок 2 Знак"/>
    <w:link w:val="20"/>
    <w:rsid w:val="007C21B8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7C21B8"/>
    <w:rPr>
      <w:sz w:val="28"/>
    </w:rPr>
  </w:style>
  <w:style w:type="character" w:customStyle="1" w:styleId="af0">
    <w:name w:val="Схема документа Знак"/>
    <w:link w:val="af"/>
    <w:semiHidden/>
    <w:rsid w:val="007C21B8"/>
    <w:rPr>
      <w:rFonts w:ascii="Tahoma" w:hAnsi="Tahoma" w:cs="Tahoma"/>
      <w:shd w:val="clear" w:color="auto" w:fill="000080"/>
    </w:rPr>
  </w:style>
  <w:style w:type="numbering" w:customStyle="1" w:styleId="210">
    <w:name w:val="Нет списка21"/>
    <w:basedOn w:val="a2"/>
    <w:rsid w:val="007C21B8"/>
  </w:style>
  <w:style w:type="numbering" w:customStyle="1" w:styleId="WWNum11">
    <w:name w:val="WWNum11"/>
    <w:basedOn w:val="a2"/>
    <w:rsid w:val="007C21B8"/>
  </w:style>
  <w:style w:type="numbering" w:customStyle="1" w:styleId="WWNum101">
    <w:name w:val="WWNum101"/>
    <w:basedOn w:val="a2"/>
    <w:rsid w:val="007C21B8"/>
  </w:style>
  <w:style w:type="character" w:styleId="afb">
    <w:name w:val="Hyperlink"/>
    <w:rsid w:val="007C2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E59B7C26BA831B5030084C611B7F1E73477E5112DDB0F59E251C3D0C19074B4137A15F564CCECD0BF75111126F6AD152CF9A07001052C8k6c4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E59B7C26BA831B5030084C611B7F1E73477E5112DDB0F59E251C3D0C19074B4137A15F564CCECD0BF75111126F6AD152CF9A07001052C8k6c4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3216-85D9-4164-A7A7-E3056A6E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248</TotalTime>
  <Pages>125</Pages>
  <Words>28408</Words>
  <Characters>161928</Characters>
  <Application>Microsoft Office Word</Application>
  <DocSecurity>0</DocSecurity>
  <Lines>1349</Lines>
  <Paragraphs>379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</vt:lpstr>
      <vt:lpstr>Приложение</vt:lpstr>
    </vt:vector>
  </TitlesOfParts>
  <Company>Microsoft</Company>
  <LinksUpToDate>false</LinksUpToDate>
  <CharactersWithSpaces>189957</CharactersWithSpaces>
  <SharedDoc>false</SharedDoc>
  <HLinks>
    <vt:vector size="12" baseType="variant">
      <vt:variant>
        <vt:i4>1441793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consultantplus://offline/ref=84E59B7C26BA831B5030164177772114734A205A12DEB3ABC4771A6A5349011E0177A70A07099AC00EFF1B41572465D353kDc1N</vt:lpwstr>
      </vt:variant>
      <vt:variant>
        <vt:lpwstr/>
      </vt:variant>
      <vt:variant>
        <vt:i4>2752617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consultantplus://offline/ref=84E59B7C26BA831B5030084C611B7F1E73477E5112DDB0F59E251C3D0C19074B4137A15F564CCECD0BF75111126F6AD152CF9A07001052C8k6c4N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12</cp:revision>
  <cp:lastPrinted>2021-06-11T12:01:00Z</cp:lastPrinted>
  <dcterms:created xsi:type="dcterms:W3CDTF">2021-06-10T12:59:00Z</dcterms:created>
  <dcterms:modified xsi:type="dcterms:W3CDTF">2021-06-15T09:15:00Z</dcterms:modified>
</cp:coreProperties>
</file>