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45D8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Default="00190FF9" w:rsidP="00F33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33358" w:rsidRPr="00BC2F98" w:rsidRDefault="00F33358" w:rsidP="00F333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</w:t>
            </w:r>
            <w:r w:rsidRPr="00BC2F98">
              <w:rPr>
                <w:rFonts w:ascii="Times New Roman" w:hAnsi="Times New Roman"/>
                <w:sz w:val="28"/>
                <w:szCs w:val="28"/>
              </w:rPr>
              <w:t>равительства</w:t>
            </w:r>
          </w:p>
          <w:p w:rsidR="00F33358" w:rsidRPr="00F16284" w:rsidRDefault="00F33358" w:rsidP="00205F8E">
            <w:pPr>
              <w:rPr>
                <w:rFonts w:ascii="Times New Roman" w:hAnsi="Times New Roman"/>
                <w:sz w:val="28"/>
                <w:szCs w:val="28"/>
              </w:rPr>
            </w:pPr>
            <w:r w:rsidRPr="00BC2F9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05F8E" w:rsidRPr="00F16284">
        <w:tc>
          <w:tcPr>
            <w:tcW w:w="5428" w:type="dxa"/>
          </w:tcPr>
          <w:p w:rsidR="00205F8E" w:rsidRPr="00F16284" w:rsidRDefault="00205F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5F8E" w:rsidRPr="00F16284" w:rsidRDefault="00DD6854" w:rsidP="00F33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30.06.2021 № 260-р</w:t>
            </w:r>
          </w:p>
        </w:tc>
      </w:tr>
      <w:tr w:rsidR="00205F8E" w:rsidRPr="00F16284">
        <w:tc>
          <w:tcPr>
            <w:tcW w:w="5428" w:type="dxa"/>
          </w:tcPr>
          <w:p w:rsidR="00205F8E" w:rsidRPr="00F16284" w:rsidRDefault="00205F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5F8E" w:rsidRPr="00F16284" w:rsidRDefault="00205F8E" w:rsidP="00F33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F8E" w:rsidRPr="00F16284">
        <w:tc>
          <w:tcPr>
            <w:tcW w:w="5428" w:type="dxa"/>
          </w:tcPr>
          <w:p w:rsidR="00205F8E" w:rsidRPr="00F16284" w:rsidRDefault="00205F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5F8E" w:rsidRPr="00F16284" w:rsidRDefault="00205F8E" w:rsidP="00F33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5F8E" w:rsidRPr="00F16284">
        <w:tc>
          <w:tcPr>
            <w:tcW w:w="5428" w:type="dxa"/>
          </w:tcPr>
          <w:p w:rsidR="00205F8E" w:rsidRPr="00F16284" w:rsidRDefault="00205F8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5F8E" w:rsidRDefault="00205F8E" w:rsidP="004E5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05F8E" w:rsidRPr="00BC2F98" w:rsidRDefault="00205F8E" w:rsidP="004E5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</w:t>
            </w:r>
            <w:r w:rsidRPr="00BC2F98">
              <w:rPr>
                <w:rFonts w:ascii="Times New Roman" w:hAnsi="Times New Roman"/>
                <w:sz w:val="28"/>
                <w:szCs w:val="28"/>
              </w:rPr>
              <w:t>равительства</w:t>
            </w:r>
          </w:p>
          <w:p w:rsidR="00205F8E" w:rsidRPr="00BC2F98" w:rsidRDefault="00205F8E" w:rsidP="004E5524">
            <w:pPr>
              <w:rPr>
                <w:rFonts w:ascii="Times New Roman" w:hAnsi="Times New Roman"/>
                <w:sz w:val="28"/>
                <w:szCs w:val="28"/>
              </w:rPr>
            </w:pPr>
            <w:r w:rsidRPr="00BC2F9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05F8E" w:rsidRDefault="00205F8E" w:rsidP="004E5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C2F98">
              <w:rPr>
                <w:rFonts w:ascii="Times New Roman" w:hAnsi="Times New Roman"/>
                <w:sz w:val="28"/>
                <w:szCs w:val="28"/>
              </w:rPr>
              <w:t>т 27.06.2019 №</w:t>
            </w:r>
            <w:r w:rsidR="005E2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2F98">
              <w:rPr>
                <w:rFonts w:ascii="Times New Roman" w:hAnsi="Times New Roman"/>
                <w:sz w:val="28"/>
                <w:szCs w:val="28"/>
              </w:rPr>
              <w:t>301-р</w:t>
            </w:r>
          </w:p>
          <w:p w:rsidR="00205F8E" w:rsidRPr="00F16284" w:rsidRDefault="00205F8E" w:rsidP="004E55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205F8E" w:rsidP="00205F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Региональная программа Рязанской области</w:t>
      </w:r>
    </w:p>
    <w:p w:rsidR="00090495" w:rsidRDefault="00205F8E" w:rsidP="00205F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«Борьба с </w:t>
      </w:r>
      <w:proofErr w:type="gramStart"/>
      <w:r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заболеваниями</w:t>
      </w:r>
      <w:r w:rsidR="00036B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5F8E" w:rsidRDefault="00205F8E" w:rsidP="00205F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региональная программа)</w:t>
      </w:r>
    </w:p>
    <w:p w:rsidR="00036B38" w:rsidRDefault="00036B38" w:rsidP="00205F8E">
      <w:pPr>
        <w:jc w:val="center"/>
        <w:rPr>
          <w:rFonts w:ascii="Times New Roman" w:hAnsi="Times New Roman"/>
          <w:sz w:val="28"/>
          <w:szCs w:val="28"/>
        </w:rPr>
      </w:pPr>
    </w:p>
    <w:p w:rsidR="00036B38" w:rsidRDefault="00F33358" w:rsidP="00036B38">
      <w:pPr>
        <w:pStyle w:val="1"/>
        <w:keepLines/>
        <w:spacing w:line="240" w:lineRule="auto"/>
        <w:rPr>
          <w:sz w:val="28"/>
          <w:szCs w:val="28"/>
        </w:rPr>
      </w:pPr>
      <w:bookmarkStart w:id="1" w:name="_Toc67431938"/>
      <w:r w:rsidRPr="00F33358">
        <w:rPr>
          <w:sz w:val="28"/>
          <w:szCs w:val="28"/>
        </w:rPr>
        <w:t xml:space="preserve">1. Анализ текущего состояния оказания медицинской помощи </w:t>
      </w:r>
    </w:p>
    <w:p w:rsidR="00036B38" w:rsidRDefault="00F33358" w:rsidP="00036B38">
      <w:pPr>
        <w:pStyle w:val="1"/>
        <w:keepLines/>
        <w:spacing w:line="240" w:lineRule="auto"/>
        <w:rPr>
          <w:sz w:val="28"/>
          <w:szCs w:val="28"/>
        </w:rPr>
      </w:pPr>
      <w:r w:rsidRPr="00F33358">
        <w:rPr>
          <w:sz w:val="28"/>
          <w:szCs w:val="28"/>
        </w:rPr>
        <w:t xml:space="preserve">больным с </w:t>
      </w:r>
      <w:proofErr w:type="gramStart"/>
      <w:r w:rsidRPr="00F33358">
        <w:rPr>
          <w:sz w:val="28"/>
          <w:szCs w:val="28"/>
        </w:rPr>
        <w:t>сердечно-сосудистыми</w:t>
      </w:r>
      <w:proofErr w:type="gramEnd"/>
      <w:r w:rsidRPr="00F33358">
        <w:rPr>
          <w:sz w:val="28"/>
          <w:szCs w:val="28"/>
        </w:rPr>
        <w:t xml:space="preserve"> </w:t>
      </w:r>
      <w:r w:rsidRPr="00F33358">
        <w:rPr>
          <w:rStyle w:val="af8"/>
          <w:b w:val="0"/>
          <w:sz w:val="28"/>
          <w:szCs w:val="28"/>
        </w:rPr>
        <w:t>заболеваниями</w:t>
      </w:r>
      <w:r w:rsidRPr="00F33358">
        <w:rPr>
          <w:b/>
          <w:sz w:val="28"/>
          <w:szCs w:val="28"/>
        </w:rPr>
        <w:t xml:space="preserve"> </w:t>
      </w:r>
      <w:r w:rsidRPr="00F33358">
        <w:rPr>
          <w:sz w:val="28"/>
          <w:szCs w:val="28"/>
        </w:rPr>
        <w:t xml:space="preserve">в Рязанской области. Основные показатели оказания медицинской помощи больным </w:t>
      </w:r>
    </w:p>
    <w:p w:rsidR="006C19F0" w:rsidRDefault="00F33358" w:rsidP="00036B38">
      <w:pPr>
        <w:pStyle w:val="1"/>
        <w:keepLines/>
        <w:spacing w:line="240" w:lineRule="auto"/>
        <w:rPr>
          <w:sz w:val="28"/>
          <w:szCs w:val="28"/>
        </w:rPr>
      </w:pPr>
      <w:r w:rsidRPr="00F33358">
        <w:rPr>
          <w:sz w:val="28"/>
          <w:szCs w:val="28"/>
        </w:rPr>
        <w:t xml:space="preserve">с сердечно-сосудистыми заболеваниями в разрезе </w:t>
      </w:r>
      <w:proofErr w:type="gramStart"/>
      <w:r w:rsidR="00036B38">
        <w:rPr>
          <w:sz w:val="28"/>
          <w:szCs w:val="28"/>
        </w:rPr>
        <w:t>муниципальных</w:t>
      </w:r>
      <w:proofErr w:type="gramEnd"/>
      <w:r w:rsidR="00036B38">
        <w:rPr>
          <w:sz w:val="28"/>
          <w:szCs w:val="28"/>
        </w:rPr>
        <w:t xml:space="preserve"> </w:t>
      </w:r>
    </w:p>
    <w:p w:rsidR="00F33358" w:rsidRPr="00F33358" w:rsidRDefault="00B45D85" w:rsidP="00036B38">
      <w:pPr>
        <w:pStyle w:val="1"/>
        <w:keepLine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районов</w:t>
      </w:r>
      <w:r w:rsidR="00036B38">
        <w:rPr>
          <w:sz w:val="28"/>
          <w:szCs w:val="28"/>
        </w:rPr>
        <w:t xml:space="preserve"> и городских округов </w:t>
      </w:r>
      <w:bookmarkEnd w:id="1"/>
      <w:r w:rsidR="00F33358" w:rsidRPr="00F33358">
        <w:rPr>
          <w:sz w:val="28"/>
          <w:szCs w:val="28"/>
        </w:rPr>
        <w:t>Рязанской области</w:t>
      </w:r>
    </w:p>
    <w:p w:rsidR="00F33358" w:rsidRPr="00BF5B1C" w:rsidRDefault="00F33358" w:rsidP="00F33358">
      <w:pPr>
        <w:pStyle w:val="1"/>
        <w:keepLines/>
        <w:numPr>
          <w:ilvl w:val="1"/>
          <w:numId w:val="7"/>
        </w:numPr>
        <w:spacing w:before="400" w:after="120" w:line="240" w:lineRule="auto"/>
        <w:rPr>
          <w:sz w:val="28"/>
          <w:szCs w:val="28"/>
        </w:rPr>
      </w:pPr>
      <w:bookmarkStart w:id="2" w:name="_Toc67431939"/>
      <w:r w:rsidRPr="00BF5B1C">
        <w:rPr>
          <w:sz w:val="28"/>
          <w:szCs w:val="28"/>
        </w:rPr>
        <w:t>Краткая характеристика Рязанской области в целом</w:t>
      </w:r>
      <w:bookmarkEnd w:id="2"/>
    </w:p>
    <w:p w:rsidR="00F33358" w:rsidRPr="005F6095" w:rsidRDefault="00F33358" w:rsidP="00F33358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F6095">
        <w:rPr>
          <w:rFonts w:ascii="Times New Roman" w:hAnsi="Times New Roman"/>
          <w:spacing w:val="-4"/>
          <w:sz w:val="28"/>
          <w:szCs w:val="28"/>
        </w:rPr>
        <w:t xml:space="preserve">Рязанская область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>–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 субъект Российской Федерации. Расположена в западной части страны, входит в состав Центрального федерального округа. Административный центр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город Рязань. </w:t>
      </w:r>
      <w:proofErr w:type="gramStart"/>
      <w:r w:rsidRPr="005F6095">
        <w:rPr>
          <w:rFonts w:ascii="Times New Roman" w:hAnsi="Times New Roman"/>
          <w:spacing w:val="-4"/>
          <w:sz w:val="28"/>
          <w:szCs w:val="28"/>
        </w:rPr>
        <w:t xml:space="preserve">Граничит на севере с Владимирской областью, на северо-востоке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с Нижегородской областью, на востоке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с Республикой Мордовия, на юго-востоке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с Пензенской областью, на юге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с Тамбовской и Липецкой областями, на западе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с Тульской областью и на северо-западе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>–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 с Московской областью.</w:t>
      </w:r>
      <w:proofErr w:type="gramEnd"/>
      <w:r w:rsidRPr="005F6095">
        <w:rPr>
          <w:rFonts w:ascii="Times New Roman" w:hAnsi="Times New Roman"/>
          <w:spacing w:val="-4"/>
          <w:sz w:val="28"/>
          <w:szCs w:val="28"/>
        </w:rPr>
        <w:t xml:space="preserve"> Рязанская область расположена в центре европейской части России, в понижении между Среднерусской и Приволжской возвышенностями в центральной части Русской равнины. Протянулась на 220 километров с севера на юг и на 259 километров с запада на восток. Расстояние от окружной дороги Москвы до границы области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>–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 147 км. Основные экономические и социальные показатели Рязанской области представлены в 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>таблиц</w:t>
      </w:r>
      <w:r w:rsidR="005F6095" w:rsidRPr="005F6095">
        <w:rPr>
          <w:rFonts w:ascii="Times New Roman" w:hAnsi="Times New Roman"/>
          <w:spacing w:val="-4"/>
          <w:sz w:val="28"/>
          <w:szCs w:val="28"/>
        </w:rPr>
        <w:t>е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Pr="005F6095">
        <w:rPr>
          <w:rFonts w:ascii="Times New Roman" w:hAnsi="Times New Roman"/>
          <w:spacing w:val="-4"/>
          <w:sz w:val="28"/>
          <w:szCs w:val="28"/>
        </w:rPr>
        <w:t xml:space="preserve"> 1 (</w:t>
      </w:r>
      <w:r w:rsidR="00801D73" w:rsidRPr="005F6095">
        <w:rPr>
          <w:rFonts w:ascii="Times New Roman" w:hAnsi="Times New Roman"/>
          <w:spacing w:val="-4"/>
          <w:sz w:val="28"/>
          <w:szCs w:val="28"/>
        </w:rPr>
        <w:t xml:space="preserve">Рязаньстат, </w:t>
      </w:r>
      <w:r w:rsidRPr="005F6095">
        <w:rPr>
          <w:rFonts w:ascii="Times New Roman" w:hAnsi="Times New Roman"/>
          <w:spacing w:val="-4"/>
          <w:sz w:val="28"/>
          <w:szCs w:val="28"/>
        </w:rPr>
        <w:t>2021).</w:t>
      </w:r>
    </w:p>
    <w:p w:rsidR="00F33358" w:rsidRPr="00090495" w:rsidRDefault="00F33358" w:rsidP="00F33358">
      <w:pPr>
        <w:jc w:val="both"/>
        <w:rPr>
          <w:rFonts w:ascii="Times New Roman" w:hAnsi="Times New Roman"/>
          <w:sz w:val="16"/>
          <w:szCs w:val="16"/>
        </w:rPr>
      </w:pPr>
    </w:p>
    <w:p w:rsidR="005F6095" w:rsidRDefault="00F33358" w:rsidP="00F33358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Основные экономические и социальные показатели </w:t>
      </w:r>
    </w:p>
    <w:p w:rsidR="00090495" w:rsidRDefault="00F33358" w:rsidP="00F33358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Рязанской области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2021)</w:t>
      </w:r>
      <w:r w:rsidR="00090495" w:rsidRPr="00090495">
        <w:rPr>
          <w:rFonts w:ascii="Times New Roman" w:hAnsi="Times New Roman"/>
          <w:bCs/>
          <w:sz w:val="28"/>
          <w:szCs w:val="28"/>
        </w:rPr>
        <w:t xml:space="preserve"> </w:t>
      </w:r>
    </w:p>
    <w:p w:rsidR="00F33358" w:rsidRDefault="00801D73" w:rsidP="00090495">
      <w:pPr>
        <w:ind w:firstLine="56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1</w:t>
      </w:r>
    </w:p>
    <w:p w:rsidR="005F6095" w:rsidRPr="005F6095" w:rsidRDefault="005F6095" w:rsidP="00090495">
      <w:pPr>
        <w:ind w:firstLine="567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992"/>
        <w:gridCol w:w="748"/>
        <w:gridCol w:w="886"/>
        <w:gridCol w:w="917"/>
        <w:gridCol w:w="821"/>
        <w:gridCol w:w="706"/>
        <w:gridCol w:w="917"/>
        <w:gridCol w:w="821"/>
      </w:tblGrid>
      <w:tr w:rsidR="00F33358" w:rsidRPr="00F33358" w:rsidTr="00DD6D76">
        <w:trPr>
          <w:cantSplit/>
          <w:trHeight w:val="316"/>
        </w:trPr>
        <w:tc>
          <w:tcPr>
            <w:tcW w:w="2557" w:type="dxa"/>
            <w:vMerge w:val="restart"/>
            <w:tcBorders>
              <w:bottom w:val="nil"/>
            </w:tcBorders>
          </w:tcPr>
          <w:p w:rsidR="00F33358" w:rsidRPr="00801D73" w:rsidRDefault="00801D73" w:rsidP="00F33358">
            <w:pPr>
              <w:pStyle w:val="af4"/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8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2020 г.</w:t>
            </w:r>
          </w:p>
        </w:tc>
        <w:tc>
          <w:tcPr>
            <w:tcW w:w="748" w:type="dxa"/>
            <w:vMerge w:val="restart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В % к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2019 г.</w:t>
            </w:r>
          </w:p>
        </w:tc>
        <w:tc>
          <w:tcPr>
            <w:tcW w:w="886" w:type="dxa"/>
            <w:vMerge w:val="restart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widowControl w:val="0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Декабрь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2020 г.</w:t>
            </w:r>
          </w:p>
        </w:tc>
        <w:tc>
          <w:tcPr>
            <w:tcW w:w="1738" w:type="dxa"/>
            <w:gridSpan w:val="2"/>
          </w:tcPr>
          <w:p w:rsidR="00F33358" w:rsidRPr="00F33358" w:rsidRDefault="00F33358" w:rsidP="00F33358">
            <w:pPr>
              <w:pStyle w:val="af4"/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В % к</w:t>
            </w:r>
          </w:p>
        </w:tc>
        <w:tc>
          <w:tcPr>
            <w:tcW w:w="2444" w:type="dxa"/>
            <w:gridSpan w:val="3"/>
          </w:tcPr>
          <w:p w:rsidR="00F33358" w:rsidRPr="00801D73" w:rsidRDefault="00F33358" w:rsidP="00F33358">
            <w:pPr>
              <w:pStyle w:val="af4"/>
              <w:tabs>
                <w:tab w:val="decimal" w:pos="-8364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801D73">
              <w:rPr>
                <w:rFonts w:ascii="Times New Roman" w:hAnsi="Times New Roman"/>
                <w:spacing w:val="-4"/>
                <w:sz w:val="24"/>
                <w:szCs w:val="28"/>
              </w:rPr>
              <w:t>Справочно</w:t>
            </w:r>
          </w:p>
        </w:tc>
      </w:tr>
      <w:tr w:rsidR="00F33358" w:rsidRPr="00F33358" w:rsidTr="00DD6D76">
        <w:trPr>
          <w:cantSplit/>
          <w:trHeight w:val="511"/>
        </w:trPr>
        <w:tc>
          <w:tcPr>
            <w:tcW w:w="2557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spacing w:line="240" w:lineRule="auto"/>
              <w:jc w:val="center"/>
              <w:rPr>
                <w:rFonts w:ascii="Times New Roman" w:hAnsi="Times New Roman"/>
                <w:i/>
                <w:spacing w:val="-4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748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886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widowControl w:val="0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widowControl w:val="0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декабрю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2019 г.</w:t>
            </w:r>
          </w:p>
        </w:tc>
        <w:tc>
          <w:tcPr>
            <w:tcW w:w="821" w:type="dxa"/>
            <w:vMerge w:val="restart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ноябрю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2020 г.</w:t>
            </w:r>
          </w:p>
        </w:tc>
        <w:tc>
          <w:tcPr>
            <w:tcW w:w="706" w:type="dxa"/>
            <w:vMerge w:val="restart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8364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2019 г.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 xml:space="preserve">в % к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2018 г.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8364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декабрь 2019 г.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</w:r>
            <w:proofErr w:type="gramStart"/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в</w:t>
            </w:r>
            <w:proofErr w:type="gramEnd"/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% к</w:t>
            </w:r>
          </w:p>
        </w:tc>
      </w:tr>
      <w:tr w:rsidR="00F33358" w:rsidRPr="00F33358" w:rsidTr="00DD6D76">
        <w:trPr>
          <w:cantSplit/>
          <w:trHeight w:val="377"/>
        </w:trPr>
        <w:tc>
          <w:tcPr>
            <w:tcW w:w="2557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spacing w:line="240" w:lineRule="auto"/>
              <w:jc w:val="center"/>
              <w:rPr>
                <w:rFonts w:ascii="Times New Roman" w:hAnsi="Times New Roman"/>
                <w:i/>
                <w:spacing w:val="-4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748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886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widowControl w:val="0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widowControl w:val="0"/>
              <w:tabs>
                <w:tab w:val="decimal" w:pos="-5938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821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706" w:type="dxa"/>
            <w:vMerge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8364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8364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декабрю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2018 г.</w:t>
            </w:r>
          </w:p>
        </w:tc>
        <w:tc>
          <w:tcPr>
            <w:tcW w:w="821" w:type="dxa"/>
            <w:tcBorders>
              <w:bottom w:val="nil"/>
            </w:tcBorders>
          </w:tcPr>
          <w:p w:rsidR="00F33358" w:rsidRPr="00F33358" w:rsidRDefault="00F33358" w:rsidP="00F33358">
            <w:pPr>
              <w:pStyle w:val="af4"/>
              <w:tabs>
                <w:tab w:val="decimal" w:pos="-8364"/>
              </w:tabs>
              <w:spacing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ноябрю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2019 г.</w:t>
            </w:r>
          </w:p>
        </w:tc>
      </w:tr>
      <w:tr w:rsidR="00F33358" w:rsidRPr="00F33358" w:rsidTr="00DD6D76">
        <w:trPr>
          <w:cantSplit/>
          <w:trHeight w:val="227"/>
          <w:tblHeader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hAnsi="Times New Roman"/>
                <w:spacing w:val="-4"/>
                <w:sz w:val="24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2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3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4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5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6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7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8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lastRenderedPageBreak/>
              <w:t>Индекс промышленного производства</w:t>
            </w:r>
            <w:proofErr w:type="gramStart"/>
            <w:r w:rsidRPr="00F33358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1</w:t>
            </w:r>
            <w:proofErr w:type="gramEnd"/>
            <w:r w:rsidRPr="00F33358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)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х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106,3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х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122,9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113,0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5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,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8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2)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00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,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3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2)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102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,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3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2)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Индекс производства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 xml:space="preserve">продукции сельского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хозяйства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х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114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,5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х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102,3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76,6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116,2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111,4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74,8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Объем работ, выполненных по виду деятельности «Строительство»,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млн. рублей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33964,9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60,6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2973,6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60,0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98,2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102,5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156,9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tabs>
                <w:tab w:val="decimal" w:pos="-8364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90,7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Оборот розничной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торговли, млн. рублей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217151,5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100,5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21746,7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97,3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114,1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102,6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100,2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117,1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widowControl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Оборот общественного питания, млн. рублей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7025,0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98,2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718,9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116,0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108,0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104,6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108,8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102,5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widowControl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Объем платных услуг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населению, млн. рублей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47682,8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88,7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4742,2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89,5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105,3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99,1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3)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99,1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3)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108,4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3)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6"/>
              <w:widowControl w:val="0"/>
              <w:spacing w:line="235" w:lineRule="auto"/>
              <w:ind w:left="0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Индекс потребительских цен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5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5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106,0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101,0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7"/>
              <w:tabs>
                <w:tab w:val="decimal" w:pos="-5938"/>
              </w:tabs>
              <w:spacing w:before="0" w:after="0" w:line="235" w:lineRule="auto"/>
              <w:jc w:val="center"/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102,9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100,3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6"/>
              <w:widowControl w:val="0"/>
              <w:spacing w:line="235" w:lineRule="auto"/>
              <w:ind w:left="0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Индекс цен производителей промышленных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 xml:space="preserve">товаров, реализуемых 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на внутренний рынок</w:t>
            </w:r>
            <w:proofErr w:type="gramStart"/>
            <w:r w:rsidRPr="00F33358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1</w:t>
            </w:r>
            <w:proofErr w:type="gramEnd"/>
            <w:r w:rsidRPr="00F33358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)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7"/>
              <w:tabs>
                <w:tab w:val="decimal" w:pos="-5938"/>
              </w:tabs>
              <w:spacing w:before="0" w:after="0" w:line="235" w:lineRule="auto"/>
              <w:jc w:val="center"/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  <w:lang w:val="en-US"/>
              </w:rPr>
              <w:t>101</w:t>
            </w: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  <w:t>,0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7"/>
              <w:spacing w:before="0" w:after="0" w:line="235" w:lineRule="auto"/>
              <w:jc w:val="center"/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  <w:t>100,2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7"/>
              <w:tabs>
                <w:tab w:val="decimal" w:pos="-5938"/>
              </w:tabs>
              <w:spacing w:before="0" w:after="0" w:line="235" w:lineRule="auto"/>
              <w:jc w:val="center"/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7"/>
              <w:tabs>
                <w:tab w:val="decimal" w:pos="-5938"/>
              </w:tabs>
              <w:spacing w:before="0" w:after="0" w:line="235" w:lineRule="auto"/>
              <w:jc w:val="center"/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  <w:t>97,8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7"/>
              <w:spacing w:before="0" w:after="0" w:line="235" w:lineRule="auto"/>
              <w:jc w:val="center"/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i w:val="0"/>
                <w:spacing w:val="-4"/>
                <w:sz w:val="24"/>
                <w:szCs w:val="28"/>
              </w:rPr>
              <w:t>98,0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widowControl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Среднемесячная начисленная заработная плата одного работника</w:t>
            </w:r>
            <w:proofErr w:type="gramStart"/>
            <w:r w:rsidRPr="00F33358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4</w:t>
            </w:r>
            <w:proofErr w:type="gramEnd"/>
            <w:r w:rsidRPr="00F33358">
              <w:rPr>
                <w:rFonts w:ascii="Times New Roman" w:hAnsi="Times New Roman"/>
                <w:spacing w:val="-4"/>
                <w:sz w:val="24"/>
                <w:szCs w:val="28"/>
                <w:vertAlign w:val="superscript"/>
              </w:rPr>
              <w:t>)</w:t>
            </w: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: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widowControl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proofErr w:type="gramStart"/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номинальная</w:t>
            </w:r>
            <w:proofErr w:type="gramEnd"/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, рублей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35469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,</w:t>
            </w: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8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105,9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34819,7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103,4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96,1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  <w:t>106,0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  <w:t>106,2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  <w:t>98,9</w:t>
            </w:r>
          </w:p>
        </w:tc>
      </w:tr>
      <w:tr w:rsidR="00F33358" w:rsidRPr="00F33358" w:rsidTr="00DD6D76">
        <w:trPr>
          <w:cantSplit/>
          <w:trHeight w:val="227"/>
        </w:trPr>
        <w:tc>
          <w:tcPr>
            <w:tcW w:w="2557" w:type="dxa"/>
            <w:vAlign w:val="bottom"/>
          </w:tcPr>
          <w:p w:rsidR="00F33358" w:rsidRPr="00F33358" w:rsidRDefault="00F33358" w:rsidP="00F33358">
            <w:pPr>
              <w:pStyle w:val="af4"/>
              <w:widowControl w:val="0"/>
              <w:spacing w:line="235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F33358">
              <w:rPr>
                <w:rFonts w:ascii="Times New Roman" w:hAnsi="Times New Roman"/>
                <w:spacing w:val="-4"/>
                <w:sz w:val="24"/>
                <w:szCs w:val="28"/>
              </w:rPr>
              <w:t>реальная</w:t>
            </w:r>
          </w:p>
        </w:tc>
        <w:tc>
          <w:tcPr>
            <w:tcW w:w="992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748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102,2</w:t>
            </w:r>
          </w:p>
        </w:tc>
        <w:tc>
          <w:tcPr>
            <w:tcW w:w="886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  <w:lang w:val="en-US"/>
              </w:rPr>
              <w:t>x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pStyle w:val="af4"/>
              <w:widowControl w:val="0"/>
              <w:tabs>
                <w:tab w:val="decimal" w:pos="-5938"/>
              </w:tabs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98,3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pStyle w:val="af4"/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pacing w:val="-4"/>
                <w:sz w:val="24"/>
                <w:szCs w:val="28"/>
              </w:rPr>
              <w:t>95,1</w:t>
            </w:r>
          </w:p>
        </w:tc>
        <w:tc>
          <w:tcPr>
            <w:tcW w:w="706" w:type="dxa"/>
            <w:vAlign w:val="bottom"/>
          </w:tcPr>
          <w:p w:rsidR="00F33358" w:rsidRPr="00DD6D76" w:rsidRDefault="00F33358" w:rsidP="00801D7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  <w:t>105,0</w:t>
            </w:r>
          </w:p>
        </w:tc>
        <w:tc>
          <w:tcPr>
            <w:tcW w:w="917" w:type="dxa"/>
            <w:vAlign w:val="bottom"/>
          </w:tcPr>
          <w:p w:rsidR="00F33358" w:rsidRPr="00DD6D76" w:rsidRDefault="00F33358" w:rsidP="00801D7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  <w:t>102,3</w:t>
            </w:r>
          </w:p>
        </w:tc>
        <w:tc>
          <w:tcPr>
            <w:tcW w:w="821" w:type="dxa"/>
            <w:vAlign w:val="bottom"/>
          </w:tcPr>
          <w:p w:rsidR="00F33358" w:rsidRPr="00DD6D76" w:rsidRDefault="00F33358" w:rsidP="00801D7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</w:pPr>
            <w:r w:rsidRPr="00DD6D76">
              <w:rPr>
                <w:rFonts w:ascii="Times New Roman" w:hAnsi="Times New Roman"/>
                <w:smallCaps/>
                <w:spacing w:val="-4"/>
                <w:sz w:val="24"/>
                <w:szCs w:val="28"/>
              </w:rPr>
              <w:t>98,5</w:t>
            </w:r>
          </w:p>
        </w:tc>
      </w:tr>
    </w:tbl>
    <w:p w:rsidR="00F33358" w:rsidRDefault="00F33358" w:rsidP="00F333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По оценке, численность постоянного населения области на 1 декабря 2020 года составила 1100,1 тыс. человек и с</w:t>
      </w:r>
      <w:r>
        <w:rPr>
          <w:rFonts w:ascii="Times New Roman" w:hAnsi="Times New Roman"/>
          <w:sz w:val="28"/>
          <w:szCs w:val="28"/>
        </w:rPr>
        <w:t xml:space="preserve"> начала года уменьшилась на 8,7 </w:t>
      </w:r>
      <w:r w:rsidRPr="00BF5B1C">
        <w:rPr>
          <w:rFonts w:ascii="Times New Roman" w:hAnsi="Times New Roman"/>
          <w:sz w:val="28"/>
          <w:szCs w:val="28"/>
        </w:rPr>
        <w:t xml:space="preserve">тыс. человек, или на 0,8% (на соответствующую дату предыдущего года </w:t>
      </w:r>
      <w:r>
        <w:rPr>
          <w:rFonts w:ascii="Times New Roman" w:hAnsi="Times New Roman"/>
          <w:sz w:val="28"/>
          <w:szCs w:val="28"/>
        </w:rPr>
        <w:t>–</w:t>
      </w:r>
      <w:r w:rsidRPr="00BF5B1C">
        <w:rPr>
          <w:rFonts w:ascii="Times New Roman" w:hAnsi="Times New Roman"/>
          <w:sz w:val="28"/>
          <w:szCs w:val="28"/>
        </w:rPr>
        <w:t xml:space="preserve"> на 4,5 тыс. человек, или на 0,4%). Естественная убыль населения в январе-ноябре 2020 года по сравнению с соответствующим периодом 2019 года увеличилась на 2,5 тыс. человек </w:t>
      </w:r>
      <w:r w:rsidR="00801D73">
        <w:rPr>
          <w:rFonts w:ascii="Times New Roman" w:hAnsi="Times New Roman"/>
          <w:sz w:val="28"/>
          <w:szCs w:val="28"/>
        </w:rPr>
        <w:t>(таблица №</w:t>
      </w:r>
      <w:r w:rsidRPr="00BF5B1C">
        <w:rPr>
          <w:rFonts w:ascii="Times New Roman" w:hAnsi="Times New Roman"/>
          <w:sz w:val="28"/>
          <w:szCs w:val="28"/>
        </w:rPr>
        <w:t xml:space="preserve"> 2).</w:t>
      </w:r>
    </w:p>
    <w:p w:rsidR="00801D73" w:rsidRDefault="00801D73" w:rsidP="00F333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D73" w:rsidRDefault="00801D73" w:rsidP="00F3335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D6D76" w:rsidRDefault="00DD6D76" w:rsidP="00F3335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D6D76" w:rsidRDefault="00DD6D76" w:rsidP="00F3335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D6D76" w:rsidRPr="00801D73" w:rsidRDefault="00DD6D76" w:rsidP="00F33358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01D73" w:rsidTr="00801D73">
        <w:tc>
          <w:tcPr>
            <w:tcW w:w="3936" w:type="dxa"/>
          </w:tcPr>
          <w:p w:rsidR="00801D73" w:rsidRDefault="00801D73" w:rsidP="00801D7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01D73" w:rsidRPr="00F33358" w:rsidRDefault="00801D73" w:rsidP="00801D73">
      <w:pPr>
        <w:widowControl w:val="0"/>
        <w:spacing w:line="235" w:lineRule="auto"/>
        <w:jc w:val="both"/>
        <w:rPr>
          <w:rFonts w:ascii="Times New Roman" w:hAnsi="Times New Roman"/>
          <w:spacing w:val="-4"/>
          <w:sz w:val="24"/>
          <w:szCs w:val="28"/>
        </w:rPr>
      </w:pPr>
      <w:r w:rsidRPr="00F33358">
        <w:rPr>
          <w:rFonts w:ascii="Times New Roman" w:hAnsi="Times New Roman"/>
          <w:spacing w:val="-4"/>
          <w:sz w:val="24"/>
          <w:szCs w:val="28"/>
          <w:vertAlign w:val="superscript"/>
        </w:rPr>
        <w:t>1)</w:t>
      </w:r>
      <w:r>
        <w:rPr>
          <w:rFonts w:ascii="Times New Roman" w:hAnsi="Times New Roman"/>
          <w:spacing w:val="-4"/>
          <w:sz w:val="24"/>
          <w:szCs w:val="28"/>
        </w:rPr>
        <w:t> </w:t>
      </w:r>
      <w:r w:rsidRPr="00F33358">
        <w:rPr>
          <w:rFonts w:ascii="Times New Roman" w:hAnsi="Times New Roman"/>
          <w:spacing w:val="-4"/>
          <w:sz w:val="24"/>
          <w:szCs w:val="28"/>
        </w:rPr>
        <w:t>По видам экономической деятельности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деятельность по ликвидации загрязнений».</w:t>
      </w:r>
    </w:p>
    <w:p w:rsidR="00801D73" w:rsidRPr="00F33358" w:rsidRDefault="00801D73" w:rsidP="00801D73">
      <w:pPr>
        <w:pStyle w:val="af4"/>
        <w:widowControl w:val="0"/>
        <w:spacing w:line="235" w:lineRule="auto"/>
        <w:jc w:val="both"/>
        <w:rPr>
          <w:rFonts w:ascii="Times New Roman" w:hAnsi="Times New Roman"/>
          <w:spacing w:val="-4"/>
          <w:sz w:val="24"/>
          <w:szCs w:val="28"/>
        </w:rPr>
      </w:pPr>
      <w:r w:rsidRPr="00F33358">
        <w:rPr>
          <w:rFonts w:ascii="Times New Roman" w:hAnsi="Times New Roman"/>
          <w:spacing w:val="-4"/>
          <w:sz w:val="24"/>
          <w:szCs w:val="28"/>
          <w:vertAlign w:val="superscript"/>
        </w:rPr>
        <w:t>2)</w:t>
      </w:r>
      <w:r w:rsidRPr="00F33358">
        <w:rPr>
          <w:rFonts w:ascii="Times New Roman" w:hAnsi="Times New Roman"/>
          <w:spacing w:val="-4"/>
          <w:sz w:val="24"/>
          <w:szCs w:val="28"/>
        </w:rPr>
        <w:t xml:space="preserve"> Данные за 2019 год уточнены по итогам ретроспективного пересчета индексов производства, осуществленного в связи с переходом с 2020 года на новый 2018 базисный год.</w:t>
      </w:r>
    </w:p>
    <w:p w:rsidR="00801D73" w:rsidRPr="00F33358" w:rsidRDefault="00801D73" w:rsidP="00801D73">
      <w:pPr>
        <w:pStyle w:val="af4"/>
        <w:widowControl w:val="0"/>
        <w:spacing w:line="235" w:lineRule="auto"/>
        <w:jc w:val="both"/>
        <w:rPr>
          <w:rFonts w:ascii="Times New Roman" w:hAnsi="Times New Roman"/>
          <w:spacing w:val="-4"/>
          <w:sz w:val="24"/>
          <w:szCs w:val="28"/>
          <w:vertAlign w:val="superscript"/>
        </w:rPr>
      </w:pPr>
      <w:r w:rsidRPr="00F33358">
        <w:rPr>
          <w:rFonts w:ascii="Times New Roman" w:hAnsi="Times New Roman"/>
          <w:bCs/>
          <w:iCs/>
          <w:spacing w:val="-4"/>
          <w:sz w:val="24"/>
          <w:szCs w:val="28"/>
          <w:vertAlign w:val="superscript"/>
        </w:rPr>
        <w:t>3)</w:t>
      </w:r>
      <w:r w:rsidRPr="00F33358">
        <w:rPr>
          <w:rFonts w:ascii="Times New Roman" w:hAnsi="Times New Roman"/>
          <w:bCs/>
          <w:spacing w:val="-4"/>
          <w:sz w:val="24"/>
          <w:szCs w:val="28"/>
        </w:rPr>
        <w:t xml:space="preserve"> Оперативные данные за 2019 год уточнены на основании итогов годовых статистических обследований хозяйствующих субъектов.</w:t>
      </w:r>
    </w:p>
    <w:p w:rsidR="00090495" w:rsidRDefault="00801D73" w:rsidP="00801D73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33358">
        <w:rPr>
          <w:rFonts w:ascii="Times New Roman" w:hAnsi="Times New Roman"/>
          <w:spacing w:val="-4"/>
          <w:sz w:val="24"/>
          <w:szCs w:val="28"/>
          <w:vertAlign w:val="superscript"/>
        </w:rPr>
        <w:t>4)</w:t>
      </w:r>
      <w:r w:rsidRPr="00F33358">
        <w:rPr>
          <w:rFonts w:ascii="Times New Roman" w:hAnsi="Times New Roman"/>
          <w:spacing w:val="-4"/>
          <w:sz w:val="24"/>
          <w:szCs w:val="28"/>
        </w:rPr>
        <w:t xml:space="preserve"> Данные за январь-ноябрь, ноябрь 2020 г</w:t>
      </w:r>
      <w:r>
        <w:rPr>
          <w:rFonts w:ascii="Times New Roman" w:hAnsi="Times New Roman"/>
          <w:spacing w:val="-4"/>
          <w:sz w:val="24"/>
          <w:szCs w:val="28"/>
        </w:rPr>
        <w:t>ода</w:t>
      </w:r>
      <w:r w:rsidRPr="00F33358">
        <w:rPr>
          <w:rFonts w:ascii="Times New Roman" w:hAnsi="Times New Roman"/>
          <w:spacing w:val="-4"/>
          <w:sz w:val="24"/>
          <w:szCs w:val="28"/>
        </w:rPr>
        <w:t>; относительные показатели приведены в % к январю-ноябрю, октябрю</w:t>
      </w:r>
      <w:r w:rsidR="006C19F0">
        <w:rPr>
          <w:rFonts w:ascii="Times New Roman" w:hAnsi="Times New Roman"/>
          <w:spacing w:val="-4"/>
          <w:sz w:val="24"/>
          <w:szCs w:val="28"/>
        </w:rPr>
        <w:t xml:space="preserve"> и </w:t>
      </w:r>
      <w:r w:rsidRPr="00F33358">
        <w:rPr>
          <w:rFonts w:ascii="Times New Roman" w:hAnsi="Times New Roman"/>
          <w:spacing w:val="-4"/>
          <w:sz w:val="24"/>
          <w:szCs w:val="28"/>
        </w:rPr>
        <w:t>ноябрю соответствующих лет.</w:t>
      </w:r>
      <w:proofErr w:type="gramEnd"/>
    </w:p>
    <w:p w:rsidR="00090495" w:rsidRDefault="00F33358" w:rsidP="00090495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lastRenderedPageBreak/>
        <w:t>Показатели естественного движения населения в январе-ноябре 2020 г.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2021)</w:t>
      </w:r>
      <w:r w:rsidR="00090495" w:rsidRPr="00090495">
        <w:rPr>
          <w:rFonts w:ascii="Times New Roman" w:hAnsi="Times New Roman"/>
          <w:bCs/>
          <w:sz w:val="28"/>
          <w:szCs w:val="28"/>
        </w:rPr>
        <w:t xml:space="preserve"> </w:t>
      </w:r>
    </w:p>
    <w:p w:rsidR="00F33358" w:rsidRDefault="00801D73" w:rsidP="00090495">
      <w:pPr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2</w:t>
      </w:r>
    </w:p>
    <w:p w:rsidR="00F33358" w:rsidRPr="00090495" w:rsidRDefault="00F33358" w:rsidP="00090495">
      <w:pPr>
        <w:ind w:firstLine="708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97"/>
        <w:gridCol w:w="1223"/>
        <w:gridCol w:w="1223"/>
        <w:gridCol w:w="1738"/>
        <w:gridCol w:w="1445"/>
        <w:gridCol w:w="1445"/>
      </w:tblGrid>
      <w:tr w:rsidR="00F33358" w:rsidRPr="00F33358" w:rsidTr="00F33358">
        <w:trPr>
          <w:trHeight w:val="224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801D73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1000 человек населения</w:t>
            </w:r>
            <w:proofErr w:type="gramStart"/>
            <w:r w:rsidRPr="000904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0904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г.</w:t>
            </w:r>
            <w:r w:rsidRPr="000904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г.</w:t>
            </w:r>
            <w:r w:rsidRPr="000904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прирост</w:t>
            </w:r>
            <w:proofErr w:type="gramStart"/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(+), </w:t>
            </w: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(-)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г.</w:t>
            </w:r>
            <w:r w:rsidRPr="000904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г.</w:t>
            </w:r>
            <w:r w:rsidRPr="000904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</w:tr>
    </w:tbl>
    <w:p w:rsidR="00F33358" w:rsidRPr="00090495" w:rsidRDefault="00F33358" w:rsidP="00090495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97"/>
        <w:gridCol w:w="1223"/>
        <w:gridCol w:w="1223"/>
        <w:gridCol w:w="1738"/>
        <w:gridCol w:w="1445"/>
        <w:gridCol w:w="1445"/>
      </w:tblGrid>
      <w:tr w:rsidR="00F33358" w:rsidRPr="00F33358" w:rsidTr="00F33358">
        <w:trPr>
          <w:trHeight w:val="224"/>
          <w:tblHeader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090495">
            <w:pPr>
              <w:pStyle w:val="af2"/>
              <w:spacing w:befor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090495">
            <w:pPr>
              <w:pStyle w:val="af2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F33358">
              <w:rPr>
                <w:rFonts w:ascii="Times New Roman" w:eastAsia="Times New Roman" w:hAnsi="Times New Roman" w:cs="Times New Roman"/>
                <w:color w:val="auto"/>
              </w:rPr>
              <w:t>Родившихся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7948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8557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sz w:val="24"/>
                <w:szCs w:val="24"/>
              </w:rPr>
              <w:t>-609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090495">
            <w:pPr>
              <w:pStyle w:val="af2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F33358">
              <w:rPr>
                <w:rFonts w:ascii="Times New Roman" w:eastAsia="Times New Roman" w:hAnsi="Times New Roman" w:cs="Times New Roman"/>
                <w:color w:val="auto"/>
              </w:rPr>
              <w:t>Умерших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sz w:val="24"/>
                <w:szCs w:val="24"/>
              </w:rPr>
              <w:t>17529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sz w:val="24"/>
                <w:szCs w:val="24"/>
              </w:rPr>
              <w:t>15601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+1928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090495" w:rsidP="00090495">
            <w:pPr>
              <w:pStyle w:val="af2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 том числе детей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F33358" w:rsidRPr="00F33358">
              <w:rPr>
                <w:rFonts w:ascii="Times New Roman" w:eastAsia="Times New Roman" w:hAnsi="Times New Roman" w:cs="Times New Roman"/>
                <w:color w:val="auto"/>
              </w:rPr>
              <w:t>в возрасте до 1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090495">
            <w:pPr>
              <w:pStyle w:val="af2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F33358">
              <w:rPr>
                <w:rFonts w:ascii="Times New Roman" w:eastAsia="Times New Roman" w:hAnsi="Times New Roman" w:cs="Times New Roman"/>
                <w:color w:val="auto"/>
              </w:rPr>
              <w:t>Естественная убыль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-9581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-7044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DD6D76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-9,4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-7,0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090495">
            <w:pPr>
              <w:pStyle w:val="af2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F33358">
              <w:rPr>
                <w:rFonts w:ascii="Times New Roman" w:eastAsia="Times New Roman" w:hAnsi="Times New Roman" w:cs="Times New Roman"/>
                <w:color w:val="auto"/>
              </w:rPr>
              <w:t>Браков</w:t>
            </w:r>
            <w:r w:rsidR="00DD6D76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3</w:t>
            </w:r>
            <w:r w:rsidRPr="00090495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)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4806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-1405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F33358" w:rsidRPr="00F33358" w:rsidTr="00F33358">
        <w:trPr>
          <w:trHeight w:val="22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090495">
            <w:pPr>
              <w:pStyle w:val="af2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F33358">
              <w:rPr>
                <w:rFonts w:ascii="Times New Roman" w:eastAsia="Times New Roman" w:hAnsi="Times New Roman" w:cs="Times New Roman"/>
                <w:color w:val="auto"/>
              </w:rPr>
              <w:t>Разводов</w:t>
            </w:r>
            <w:r w:rsidR="00DD6D76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3</w:t>
            </w:r>
            <w:r w:rsidRPr="00090495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)</w:t>
            </w:r>
            <w:proofErr w:type="gram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3936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-629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Pr="00F33358" w:rsidRDefault="00F33358" w:rsidP="00090495">
            <w:pPr>
              <w:pStyle w:val="97d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5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33358" w:rsidRPr="00F33358" w:rsidTr="00F33358">
        <w:trPr>
          <w:trHeight w:val="224"/>
        </w:trPr>
        <w:tc>
          <w:tcPr>
            <w:tcW w:w="957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3358" w:rsidRPr="00F33358" w:rsidRDefault="00F33358" w:rsidP="00801D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3358" w:rsidRPr="00BF5B1C" w:rsidRDefault="00F33358" w:rsidP="000904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Миграционный прирост компенсировал естественную убыль населения на 9,1%. В январе-ноябре 2020 года по сравнению с аналогичным периодом 2019 года в области отмечалось </w:t>
      </w:r>
      <w:r>
        <w:rPr>
          <w:rFonts w:ascii="Times New Roman" w:hAnsi="Times New Roman"/>
          <w:sz w:val="28"/>
          <w:szCs w:val="28"/>
        </w:rPr>
        <w:t>увеличение числа родившихся в 8 </w:t>
      </w:r>
      <w:r w:rsidRPr="00BF5B1C">
        <w:rPr>
          <w:rFonts w:ascii="Times New Roman" w:hAnsi="Times New Roman"/>
          <w:sz w:val="28"/>
          <w:szCs w:val="28"/>
        </w:rPr>
        <w:t>муниципальных образованиях и наблюда</w:t>
      </w:r>
      <w:r>
        <w:rPr>
          <w:rFonts w:ascii="Times New Roman" w:hAnsi="Times New Roman"/>
          <w:sz w:val="28"/>
          <w:szCs w:val="28"/>
        </w:rPr>
        <w:t>лось снижение числа умерших в 7 </w:t>
      </w:r>
      <w:r w:rsidRPr="00BF5B1C">
        <w:rPr>
          <w:rFonts w:ascii="Times New Roman" w:hAnsi="Times New Roman"/>
          <w:sz w:val="28"/>
          <w:szCs w:val="28"/>
        </w:rPr>
        <w:t>муниципальных образованиях. В целом по области в январе-ноябре 2020 года число умерших превысило чи</w:t>
      </w:r>
      <w:r>
        <w:rPr>
          <w:rFonts w:ascii="Times New Roman" w:hAnsi="Times New Roman"/>
          <w:sz w:val="28"/>
          <w:szCs w:val="28"/>
        </w:rPr>
        <w:t>сло родившихся в 2,2 раза, в 20 </w:t>
      </w:r>
      <w:r w:rsidRPr="00BF5B1C">
        <w:rPr>
          <w:rFonts w:ascii="Times New Roman" w:hAnsi="Times New Roman"/>
          <w:sz w:val="28"/>
          <w:szCs w:val="28"/>
        </w:rPr>
        <w:t xml:space="preserve">муниципальных образованиях это превышение составило 2,3-4,6 раза. В январе-ноябре 2020 года по сравнению </w:t>
      </w:r>
      <w:r>
        <w:rPr>
          <w:rFonts w:ascii="Times New Roman" w:hAnsi="Times New Roman"/>
          <w:sz w:val="28"/>
          <w:szCs w:val="28"/>
        </w:rPr>
        <w:t>с соответствующим периодом 2019 </w:t>
      </w:r>
      <w:r w:rsidRPr="00BF5B1C">
        <w:rPr>
          <w:rFonts w:ascii="Times New Roman" w:hAnsi="Times New Roman"/>
          <w:sz w:val="28"/>
          <w:szCs w:val="28"/>
        </w:rPr>
        <w:t>годом число умерших детей в возр</w:t>
      </w:r>
      <w:r>
        <w:rPr>
          <w:rFonts w:ascii="Times New Roman" w:hAnsi="Times New Roman"/>
          <w:sz w:val="28"/>
          <w:szCs w:val="28"/>
        </w:rPr>
        <w:t>асте до 1 года уменьшилось на 2 </w:t>
      </w:r>
      <w:r w:rsidRPr="00BF5B1C">
        <w:rPr>
          <w:rFonts w:ascii="Times New Roman" w:hAnsi="Times New Roman"/>
          <w:sz w:val="28"/>
          <w:szCs w:val="28"/>
        </w:rPr>
        <w:t>человека, показатель младенческой смертности на 1000 родившихся увеличился на 0,2 процентного пункта.</w:t>
      </w:r>
    </w:p>
    <w:p w:rsidR="00F33358" w:rsidRPr="00BF5B1C" w:rsidRDefault="00F33358" w:rsidP="00090495">
      <w:pPr>
        <w:jc w:val="both"/>
        <w:rPr>
          <w:rFonts w:ascii="Times New Roman" w:hAnsi="Times New Roman"/>
          <w:sz w:val="28"/>
          <w:szCs w:val="28"/>
        </w:rPr>
      </w:pPr>
    </w:p>
    <w:p w:rsidR="00801D73" w:rsidRDefault="00801D73" w:rsidP="00801D73">
      <w:pPr>
        <w:pStyle w:val="1"/>
        <w:spacing w:line="240" w:lineRule="auto"/>
        <w:ind w:left="420"/>
        <w:rPr>
          <w:sz w:val="28"/>
          <w:szCs w:val="28"/>
        </w:rPr>
      </w:pPr>
      <w:bookmarkStart w:id="3" w:name="_Toc67431940"/>
      <w:r>
        <w:rPr>
          <w:sz w:val="28"/>
          <w:szCs w:val="28"/>
        </w:rPr>
        <w:t>1.2. </w:t>
      </w:r>
      <w:r w:rsidR="00F33358" w:rsidRPr="00BF5B1C">
        <w:rPr>
          <w:sz w:val="28"/>
          <w:szCs w:val="28"/>
        </w:rPr>
        <w:t>Анализ общей смертности и смертности</w:t>
      </w:r>
    </w:p>
    <w:p w:rsidR="00F33358" w:rsidRDefault="00F33358" w:rsidP="00801D73">
      <w:pPr>
        <w:pStyle w:val="1"/>
        <w:spacing w:line="240" w:lineRule="auto"/>
        <w:ind w:left="420"/>
        <w:rPr>
          <w:sz w:val="28"/>
          <w:szCs w:val="28"/>
        </w:rPr>
      </w:pPr>
      <w:r w:rsidRPr="00BF5B1C">
        <w:rPr>
          <w:sz w:val="28"/>
          <w:szCs w:val="28"/>
        </w:rPr>
        <w:t xml:space="preserve">от </w:t>
      </w:r>
      <w:proofErr w:type="gramStart"/>
      <w:r w:rsidRPr="00BF5B1C">
        <w:rPr>
          <w:sz w:val="28"/>
          <w:szCs w:val="28"/>
        </w:rPr>
        <w:t>сердечно-сосудистых</w:t>
      </w:r>
      <w:proofErr w:type="gramEnd"/>
      <w:r w:rsidRPr="00BF5B1C">
        <w:rPr>
          <w:sz w:val="28"/>
          <w:szCs w:val="28"/>
        </w:rPr>
        <w:t xml:space="preserve"> заболеваний</w:t>
      </w:r>
      <w:bookmarkEnd w:id="3"/>
    </w:p>
    <w:p w:rsidR="00090495" w:rsidRPr="00090495" w:rsidRDefault="00090495" w:rsidP="00801D73">
      <w:pPr>
        <w:pStyle w:val="afa"/>
        <w:ind w:left="420"/>
        <w:rPr>
          <w:rFonts w:asciiTheme="minorHAnsi" w:hAnsiTheme="minorHAnsi"/>
        </w:rPr>
      </w:pPr>
    </w:p>
    <w:p w:rsidR="00F33358" w:rsidRPr="00BF5B1C" w:rsidRDefault="00F33358" w:rsidP="0009049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F5B1C">
        <w:rPr>
          <w:rFonts w:ascii="Times New Roman" w:hAnsi="Times New Roman"/>
          <w:bCs/>
          <w:sz w:val="28"/>
          <w:szCs w:val="28"/>
        </w:rPr>
        <w:t xml:space="preserve">В таблицах </w:t>
      </w:r>
      <w:r w:rsidR="00DD6D76">
        <w:rPr>
          <w:rFonts w:ascii="Times New Roman" w:hAnsi="Times New Roman"/>
          <w:bCs/>
          <w:sz w:val="28"/>
          <w:szCs w:val="28"/>
        </w:rPr>
        <w:t>№ </w:t>
      </w:r>
      <w:r w:rsidRPr="00BF5B1C">
        <w:rPr>
          <w:rFonts w:ascii="Times New Roman" w:hAnsi="Times New Roman"/>
          <w:bCs/>
          <w:sz w:val="28"/>
          <w:szCs w:val="28"/>
        </w:rPr>
        <w:t>3</w:t>
      </w:r>
      <w:r w:rsidR="00801D73">
        <w:rPr>
          <w:rFonts w:ascii="Times New Roman" w:hAnsi="Times New Roman"/>
          <w:bCs/>
          <w:sz w:val="28"/>
          <w:szCs w:val="28"/>
        </w:rPr>
        <w:t>-10</w:t>
      </w:r>
      <w:r w:rsidRPr="00BF5B1C">
        <w:rPr>
          <w:rFonts w:ascii="Times New Roman" w:hAnsi="Times New Roman"/>
          <w:bCs/>
          <w:sz w:val="28"/>
          <w:szCs w:val="28"/>
        </w:rPr>
        <w:t xml:space="preserve"> представлены: численность населения Рязанской области за последние 5 лет, распределение численности по возрастным группам, возрастно-половая структура населения, естественное движение населения, ожидаемая продолжительность жизни при рождении, коэффициенты смертности по основным классам причин смерти.</w:t>
      </w:r>
      <w:proofErr w:type="gramEnd"/>
    </w:p>
    <w:p w:rsidR="00F33358" w:rsidRDefault="00F33358" w:rsidP="0009049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01D73" w:rsidRDefault="00801D73" w:rsidP="0009049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01D73" w:rsidRDefault="00801D73" w:rsidP="0009049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01D73" w:rsidRDefault="00801D73" w:rsidP="00090495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01D73" w:rsidRDefault="00801D73" w:rsidP="00090495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801D73" w:rsidTr="00801D73">
        <w:tc>
          <w:tcPr>
            <w:tcW w:w="3085" w:type="dxa"/>
          </w:tcPr>
          <w:p w:rsidR="00801D73" w:rsidRDefault="00801D73" w:rsidP="0009049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01D73" w:rsidRPr="00F33358" w:rsidRDefault="00801D73" w:rsidP="00801D73">
      <w:pPr>
        <w:pStyle w:val="af2"/>
        <w:spacing w:before="0"/>
        <w:rPr>
          <w:rFonts w:ascii="Times New Roman" w:eastAsia="Times New Roman" w:hAnsi="Times New Roman" w:cs="Times New Roman"/>
          <w:color w:val="auto"/>
        </w:rPr>
      </w:pPr>
      <w:r w:rsidRPr="00801D73">
        <w:rPr>
          <w:rFonts w:ascii="Times New Roman" w:eastAsia="Times New Roman" w:hAnsi="Times New Roman" w:cs="Times New Roman"/>
          <w:color w:val="auto"/>
          <w:vertAlign w:val="superscript"/>
        </w:rPr>
        <w:t>1)</w:t>
      </w:r>
      <w:r w:rsidRPr="00F33358">
        <w:rPr>
          <w:rFonts w:ascii="Times New Roman" w:eastAsia="Times New Roman" w:hAnsi="Times New Roman" w:cs="Times New Roman"/>
          <w:color w:val="auto"/>
        </w:rPr>
        <w:t xml:space="preserve"> Показатели помесячной оперативной отчетности приведены в пересчете на год.</w:t>
      </w:r>
    </w:p>
    <w:p w:rsidR="00801D73" w:rsidRPr="00F33358" w:rsidRDefault="00801D73" w:rsidP="00801D73">
      <w:pPr>
        <w:pStyle w:val="af2"/>
        <w:spacing w:before="0"/>
        <w:rPr>
          <w:rFonts w:ascii="Times New Roman" w:eastAsia="Times New Roman" w:hAnsi="Times New Roman" w:cs="Times New Roman"/>
          <w:color w:val="auto"/>
        </w:rPr>
      </w:pPr>
      <w:r w:rsidRPr="00801D73">
        <w:rPr>
          <w:rFonts w:ascii="Times New Roman" w:eastAsia="Times New Roman" w:hAnsi="Times New Roman" w:cs="Times New Roman"/>
          <w:color w:val="auto"/>
          <w:vertAlign w:val="superscript"/>
        </w:rPr>
        <w:t>2)</w:t>
      </w:r>
      <w:r w:rsidRPr="00F33358">
        <w:rPr>
          <w:rFonts w:ascii="Times New Roman" w:eastAsia="Times New Roman" w:hAnsi="Times New Roman" w:cs="Times New Roman"/>
          <w:color w:val="auto"/>
        </w:rPr>
        <w:t xml:space="preserve"> Информация о естественном движении населения формируется на основе данных из Единого государственного реестра записей актов гражданского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33358">
        <w:rPr>
          <w:rFonts w:ascii="Times New Roman" w:eastAsia="Times New Roman" w:hAnsi="Times New Roman" w:cs="Times New Roman"/>
          <w:color w:val="auto"/>
        </w:rPr>
        <w:t>состояния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33358">
        <w:rPr>
          <w:rFonts w:ascii="Times New Roman" w:eastAsia="Times New Roman" w:hAnsi="Times New Roman" w:cs="Times New Roman"/>
          <w:color w:val="auto"/>
        </w:rPr>
        <w:t>(ЕГР ЗАГС).</w:t>
      </w:r>
    </w:p>
    <w:p w:rsidR="00090495" w:rsidRDefault="00801D73" w:rsidP="00DD6D76">
      <w:pPr>
        <w:pStyle w:val="af2"/>
        <w:spacing w:before="0"/>
        <w:rPr>
          <w:rFonts w:ascii="Times New Roman" w:hAnsi="Times New Roman"/>
          <w:bCs/>
          <w:sz w:val="28"/>
          <w:szCs w:val="28"/>
        </w:rPr>
      </w:pPr>
      <w:r w:rsidRPr="00801D73">
        <w:rPr>
          <w:rFonts w:ascii="Times New Roman" w:eastAsia="Times New Roman" w:hAnsi="Times New Roman" w:cs="Times New Roman"/>
          <w:color w:val="auto"/>
          <w:vertAlign w:val="superscript"/>
        </w:rPr>
        <w:t>3)</w:t>
      </w:r>
      <w:r w:rsidRPr="00F33358">
        <w:rPr>
          <w:rFonts w:ascii="Times New Roman" w:eastAsia="Times New Roman" w:hAnsi="Times New Roman" w:cs="Times New Roman"/>
          <w:color w:val="auto"/>
        </w:rPr>
        <w:t xml:space="preserve"> </w:t>
      </w:r>
      <w:r w:rsidRPr="00F33358">
        <w:rPr>
          <w:rFonts w:ascii="Times New Roman" w:hAnsi="Times New Roman"/>
        </w:rPr>
        <w:t>Данные о браках и разводах за 2019 г</w:t>
      </w:r>
      <w:r>
        <w:rPr>
          <w:rFonts w:ascii="Times New Roman" w:hAnsi="Times New Roman"/>
        </w:rPr>
        <w:t>оду</w:t>
      </w:r>
      <w:r w:rsidRPr="00F33358">
        <w:rPr>
          <w:rFonts w:ascii="Times New Roman" w:hAnsi="Times New Roman"/>
        </w:rPr>
        <w:t xml:space="preserve"> скорректированы с учетом итогов 2019 года.</w:t>
      </w:r>
    </w:p>
    <w:p w:rsidR="00F33358" w:rsidRDefault="00F33358" w:rsidP="00090495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lastRenderedPageBreak/>
        <w:t>Численность населения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</w:p>
    <w:p w:rsidR="00F33358" w:rsidRDefault="00801D73" w:rsidP="00090495">
      <w:pPr>
        <w:spacing w:line="23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090495" w:rsidRPr="00BF5B1C">
        <w:rPr>
          <w:rFonts w:ascii="Times New Roman" w:hAnsi="Times New Roman"/>
          <w:bCs/>
          <w:sz w:val="28"/>
          <w:szCs w:val="28"/>
        </w:rPr>
        <w:t xml:space="preserve"> 3</w:t>
      </w:r>
    </w:p>
    <w:p w:rsidR="00090495" w:rsidRPr="00090495" w:rsidRDefault="00090495" w:rsidP="00090495">
      <w:pPr>
        <w:spacing w:line="230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5"/>
        <w:gridCol w:w="3474"/>
        <w:gridCol w:w="1337"/>
        <w:gridCol w:w="1180"/>
        <w:gridCol w:w="1451"/>
        <w:gridCol w:w="1280"/>
      </w:tblGrid>
      <w:tr w:rsidR="00F33358" w:rsidRPr="00F33358" w:rsidTr="00F33358">
        <w:trPr>
          <w:trHeight w:val="227"/>
        </w:trPr>
        <w:tc>
          <w:tcPr>
            <w:tcW w:w="408" w:type="pct"/>
            <w:vMerge w:val="restart"/>
            <w:shd w:val="clear" w:color="auto" w:fill="auto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Годы</w:t>
            </w:r>
          </w:p>
        </w:tc>
        <w:tc>
          <w:tcPr>
            <w:tcW w:w="1829" w:type="pct"/>
            <w:vMerge w:val="restart"/>
            <w:shd w:val="clear" w:color="auto" w:fill="auto"/>
          </w:tcPr>
          <w:p w:rsidR="00801D73" w:rsidRDefault="00F33358" w:rsidP="00090495">
            <w:pPr>
              <w:pStyle w:val="Iauiue"/>
              <w:spacing w:line="230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 xml:space="preserve">Все население, </w:t>
            </w:r>
          </w:p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тыс. человек</w:t>
            </w:r>
          </w:p>
        </w:tc>
        <w:tc>
          <w:tcPr>
            <w:tcW w:w="1325" w:type="pct"/>
            <w:gridSpan w:val="2"/>
            <w:shd w:val="clear" w:color="auto" w:fill="auto"/>
          </w:tcPr>
          <w:p w:rsidR="00F33358" w:rsidRPr="00F33358" w:rsidRDefault="00801D73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="00F33358" w:rsidRPr="00F33358">
              <w:rPr>
                <w:iCs/>
                <w:sz w:val="26"/>
                <w:szCs w:val="26"/>
              </w:rPr>
              <w:t xml:space="preserve"> том числе</w:t>
            </w:r>
          </w:p>
        </w:tc>
        <w:tc>
          <w:tcPr>
            <w:tcW w:w="1438" w:type="pct"/>
            <w:gridSpan w:val="2"/>
            <w:shd w:val="clear" w:color="auto" w:fill="auto"/>
          </w:tcPr>
          <w:p w:rsidR="00F33358" w:rsidRPr="00F33358" w:rsidRDefault="00F33358" w:rsidP="00801D73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 xml:space="preserve">В общей численности </w:t>
            </w:r>
            <w:r w:rsidRPr="00F33358">
              <w:rPr>
                <w:iCs/>
                <w:sz w:val="26"/>
                <w:szCs w:val="26"/>
              </w:rPr>
              <w:br/>
              <w:t xml:space="preserve">населения, </w:t>
            </w:r>
            <w:r w:rsidR="00801D73">
              <w:rPr>
                <w:iCs/>
                <w:sz w:val="26"/>
                <w:szCs w:val="26"/>
              </w:rPr>
              <w:t>%</w:t>
            </w:r>
          </w:p>
        </w:tc>
      </w:tr>
      <w:tr w:rsidR="00F33358" w:rsidRPr="00F33358" w:rsidTr="00801D73">
        <w:trPr>
          <w:trHeight w:val="227"/>
        </w:trPr>
        <w:tc>
          <w:tcPr>
            <w:tcW w:w="408" w:type="pct"/>
            <w:vMerge/>
            <w:shd w:val="clear" w:color="auto" w:fill="auto"/>
          </w:tcPr>
          <w:p w:rsidR="00F33358" w:rsidRPr="00F33358" w:rsidRDefault="00F33358" w:rsidP="00090495">
            <w:pPr>
              <w:pStyle w:val="Iauiue"/>
              <w:snapToGrid w:val="0"/>
              <w:spacing w:line="23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29" w:type="pct"/>
            <w:vMerge/>
            <w:shd w:val="clear" w:color="auto" w:fill="auto"/>
          </w:tcPr>
          <w:p w:rsidR="00F33358" w:rsidRPr="00F33358" w:rsidRDefault="00F33358" w:rsidP="00090495">
            <w:pPr>
              <w:pStyle w:val="Iauiue"/>
              <w:snapToGrid w:val="0"/>
              <w:spacing w:line="230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04" w:type="pct"/>
            <w:shd w:val="clear" w:color="auto" w:fill="auto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городское</w:t>
            </w:r>
          </w:p>
        </w:tc>
        <w:tc>
          <w:tcPr>
            <w:tcW w:w="621" w:type="pct"/>
            <w:shd w:val="clear" w:color="auto" w:fill="auto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сельское</w:t>
            </w:r>
          </w:p>
        </w:tc>
        <w:tc>
          <w:tcPr>
            <w:tcW w:w="764" w:type="pct"/>
            <w:shd w:val="clear" w:color="auto" w:fill="auto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городское</w:t>
            </w:r>
          </w:p>
        </w:tc>
        <w:tc>
          <w:tcPr>
            <w:tcW w:w="674" w:type="pct"/>
            <w:shd w:val="clear" w:color="auto" w:fill="auto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сельское</w:t>
            </w:r>
          </w:p>
        </w:tc>
      </w:tr>
      <w:tr w:rsidR="00F33358" w:rsidRPr="00F33358" w:rsidTr="00801D73">
        <w:trPr>
          <w:trHeight w:val="34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2015</w:t>
            </w:r>
          </w:p>
        </w:tc>
        <w:tc>
          <w:tcPr>
            <w:tcW w:w="1829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99"/>
              </w:tabs>
              <w:spacing w:line="230" w:lineRule="auto"/>
              <w:ind w:right="397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1135,4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809,0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326,4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6705"/>
              </w:tabs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71,3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28,7</w:t>
            </w:r>
          </w:p>
        </w:tc>
      </w:tr>
      <w:tr w:rsidR="00F33358" w:rsidRPr="00F33358" w:rsidTr="00801D73">
        <w:trPr>
          <w:trHeight w:val="34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2016</w:t>
            </w:r>
          </w:p>
        </w:tc>
        <w:tc>
          <w:tcPr>
            <w:tcW w:w="1829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99"/>
              </w:tabs>
              <w:spacing w:line="230" w:lineRule="auto"/>
              <w:ind w:right="397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1130</w:t>
            </w:r>
            <w:r w:rsidRPr="00F33358">
              <w:rPr>
                <w:sz w:val="26"/>
                <w:szCs w:val="26"/>
              </w:rPr>
              <w:t>,1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807,4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322,7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6705"/>
              </w:tabs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71,4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28,6</w:t>
            </w:r>
          </w:p>
        </w:tc>
      </w:tr>
      <w:tr w:rsidR="00F33358" w:rsidRPr="00F33358" w:rsidTr="00801D73">
        <w:trPr>
          <w:trHeight w:val="34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2017</w:t>
            </w:r>
          </w:p>
        </w:tc>
        <w:tc>
          <w:tcPr>
            <w:tcW w:w="1829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99"/>
              </w:tabs>
              <w:spacing w:line="230" w:lineRule="auto"/>
              <w:ind w:right="397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1126,7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807,4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319,3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6705"/>
              </w:tabs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71,7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28,3</w:t>
            </w:r>
          </w:p>
        </w:tc>
      </w:tr>
      <w:tr w:rsidR="00F33358" w:rsidRPr="00F33358" w:rsidTr="00801D73">
        <w:trPr>
          <w:trHeight w:val="34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2018</w:t>
            </w:r>
          </w:p>
        </w:tc>
        <w:tc>
          <w:tcPr>
            <w:tcW w:w="1829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99"/>
              </w:tabs>
              <w:spacing w:line="230" w:lineRule="auto"/>
              <w:ind w:right="397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1121,5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805,9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315,6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6705"/>
              </w:tabs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71,9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28,1</w:t>
            </w:r>
          </w:p>
        </w:tc>
      </w:tr>
      <w:tr w:rsidR="00F33358" w:rsidRPr="00F33358" w:rsidTr="00801D73">
        <w:trPr>
          <w:trHeight w:val="34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2019</w:t>
            </w:r>
          </w:p>
        </w:tc>
        <w:tc>
          <w:tcPr>
            <w:tcW w:w="1829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99"/>
              </w:tabs>
              <w:spacing w:line="230" w:lineRule="auto"/>
              <w:ind w:right="397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1114</w:t>
            </w:r>
            <w:r w:rsidRPr="00F33358">
              <w:rPr>
                <w:sz w:val="26"/>
                <w:szCs w:val="26"/>
              </w:rPr>
              <w:t>,1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803,7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310,4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6705"/>
              </w:tabs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72,1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27,9</w:t>
            </w:r>
          </w:p>
        </w:tc>
      </w:tr>
      <w:tr w:rsidR="00F33358" w:rsidRPr="00F33358" w:rsidTr="00801D73">
        <w:trPr>
          <w:trHeight w:val="34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2020</w:t>
            </w:r>
          </w:p>
        </w:tc>
        <w:tc>
          <w:tcPr>
            <w:tcW w:w="1829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99"/>
              </w:tabs>
              <w:spacing w:line="230" w:lineRule="auto"/>
              <w:ind w:right="397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1108,8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800,6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308,2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tabs>
                <w:tab w:val="decimal" w:pos="-6705"/>
              </w:tabs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72</w:t>
            </w:r>
            <w:r w:rsidRPr="00F33358">
              <w:rPr>
                <w:sz w:val="26"/>
                <w:szCs w:val="26"/>
              </w:rPr>
              <w:t>,2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3358" w:rsidRPr="00F33358" w:rsidRDefault="00F33358" w:rsidP="00090495">
            <w:pPr>
              <w:pStyle w:val="Iauiue"/>
              <w:spacing w:line="230" w:lineRule="auto"/>
              <w:ind w:right="213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27,8</w:t>
            </w:r>
          </w:p>
        </w:tc>
      </w:tr>
    </w:tbl>
    <w:p w:rsidR="00F33358" w:rsidRPr="00801D73" w:rsidRDefault="00F33358" w:rsidP="00F33358">
      <w:pPr>
        <w:pStyle w:val="Iauiue"/>
        <w:ind w:firstLine="709"/>
        <w:jc w:val="both"/>
        <w:rPr>
          <w:sz w:val="16"/>
          <w:szCs w:val="16"/>
        </w:rPr>
      </w:pPr>
    </w:p>
    <w:p w:rsidR="00090495" w:rsidRDefault="00F33358" w:rsidP="00F33358">
      <w:pPr>
        <w:ind w:firstLine="284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Распределение численности населения по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возрастным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</w:p>
    <w:p w:rsidR="00F33358" w:rsidRDefault="00F33358" w:rsidP="00F33358">
      <w:pPr>
        <w:ind w:firstLine="284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группам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</w:p>
    <w:p w:rsidR="00F33358" w:rsidRDefault="00801D73" w:rsidP="00090495">
      <w:pPr>
        <w:ind w:firstLine="284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090495" w:rsidRPr="00BF5B1C">
        <w:rPr>
          <w:rFonts w:ascii="Times New Roman" w:hAnsi="Times New Roman"/>
          <w:bCs/>
          <w:sz w:val="28"/>
          <w:szCs w:val="28"/>
        </w:rPr>
        <w:t xml:space="preserve"> 4</w:t>
      </w:r>
    </w:p>
    <w:p w:rsidR="00090495" w:rsidRPr="00090495" w:rsidRDefault="00090495" w:rsidP="00090495">
      <w:pPr>
        <w:ind w:firstLine="284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802"/>
        <w:gridCol w:w="802"/>
        <w:gridCol w:w="802"/>
        <w:gridCol w:w="622"/>
        <w:gridCol w:w="622"/>
        <w:gridCol w:w="622"/>
        <w:gridCol w:w="891"/>
        <w:gridCol w:w="891"/>
        <w:gridCol w:w="891"/>
      </w:tblGrid>
      <w:tr w:rsidR="00F33358" w:rsidRPr="00F33358" w:rsidTr="00F33358">
        <w:trPr>
          <w:trHeight w:val="710"/>
          <w:jc w:val="center"/>
        </w:trPr>
        <w:tc>
          <w:tcPr>
            <w:tcW w:w="2552" w:type="dxa"/>
            <w:vMerge w:val="restart"/>
            <w:shd w:val="clear" w:color="auto" w:fill="auto"/>
          </w:tcPr>
          <w:p w:rsidR="00F33358" w:rsidRPr="00F33358" w:rsidRDefault="00801D73" w:rsidP="00F33358">
            <w:pPr>
              <w:pStyle w:val="Iauiue"/>
              <w:snapToGri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Возраст (лет)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F33358" w:rsidRPr="00F33358" w:rsidRDefault="00F33358" w:rsidP="00F33358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Тысяч человек</w:t>
            </w:r>
          </w:p>
        </w:tc>
        <w:tc>
          <w:tcPr>
            <w:tcW w:w="1866" w:type="dxa"/>
            <w:gridSpan w:val="3"/>
            <w:shd w:val="clear" w:color="auto" w:fill="auto"/>
          </w:tcPr>
          <w:p w:rsidR="00F33358" w:rsidRPr="00F33358" w:rsidRDefault="00F33358" w:rsidP="00F33358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 xml:space="preserve">В процентах </w:t>
            </w:r>
            <w:r w:rsidRPr="00F33358">
              <w:rPr>
                <w:iCs/>
                <w:sz w:val="24"/>
                <w:szCs w:val="24"/>
              </w:rPr>
              <w:br/>
              <w:t>к итогу</w:t>
            </w:r>
          </w:p>
        </w:tc>
        <w:tc>
          <w:tcPr>
            <w:tcW w:w="2673" w:type="dxa"/>
            <w:gridSpan w:val="3"/>
            <w:shd w:val="clear" w:color="auto" w:fill="auto"/>
          </w:tcPr>
          <w:p w:rsidR="00F33358" w:rsidRPr="00F33358" w:rsidRDefault="00F33358" w:rsidP="00F33358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 xml:space="preserve">На 1000 мужчин </w:t>
            </w:r>
            <w:r w:rsidRPr="00F33358">
              <w:rPr>
                <w:iCs/>
                <w:sz w:val="24"/>
                <w:szCs w:val="24"/>
              </w:rPr>
              <w:br/>
              <w:t>соответствующего возраста приходится женщин</w:t>
            </w:r>
          </w:p>
        </w:tc>
      </w:tr>
      <w:tr w:rsidR="00F33358" w:rsidRPr="00F33358" w:rsidTr="00F33358">
        <w:trPr>
          <w:trHeight w:val="284"/>
          <w:jc w:val="center"/>
        </w:trPr>
        <w:tc>
          <w:tcPr>
            <w:tcW w:w="2552" w:type="dxa"/>
            <w:vMerge/>
            <w:shd w:val="clear" w:color="auto" w:fill="auto"/>
          </w:tcPr>
          <w:p w:rsidR="00F33358" w:rsidRPr="00F33358" w:rsidRDefault="00F33358" w:rsidP="00F33358">
            <w:pPr>
              <w:pStyle w:val="Iauiue"/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2017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2018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2019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2017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2018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2019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2017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2018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jc w:val="center"/>
              <w:rPr>
                <w:iCs/>
                <w:sz w:val="24"/>
                <w:szCs w:val="24"/>
              </w:rPr>
            </w:pPr>
            <w:r w:rsidRPr="00F33358">
              <w:rPr>
                <w:iCs/>
                <w:sz w:val="24"/>
                <w:szCs w:val="24"/>
              </w:rPr>
              <w:t>2019</w:t>
            </w:r>
          </w:p>
          <w:p w:rsidR="00801D73" w:rsidRPr="00F33358" w:rsidRDefault="00801D73" w:rsidP="00F33358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год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Все</w:t>
            </w:r>
            <w:r w:rsidR="009C79FA">
              <w:rPr>
                <w:bCs/>
                <w:iCs/>
                <w:sz w:val="24"/>
                <w:szCs w:val="24"/>
              </w:rPr>
              <w:t xml:space="preserve"> </w:t>
            </w:r>
            <w:r w:rsidRPr="00F33358">
              <w:rPr>
                <w:bCs/>
                <w:iCs/>
                <w:sz w:val="24"/>
                <w:szCs w:val="24"/>
              </w:rPr>
              <w:t>население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1126,7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1121,5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1114,1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1193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1191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bCs/>
                <w:iCs/>
                <w:sz w:val="24"/>
                <w:szCs w:val="24"/>
              </w:rPr>
              <w:t>1190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0-4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62,0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60,6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58,5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5,3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952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949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942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5-9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55,5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57,3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58,2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5,2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940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944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950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10-14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48,5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49,7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51,0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949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955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15-19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47,3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47,4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47,9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4,3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966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965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957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20-24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58,8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54,6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52,3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4,7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923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924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933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25-29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85,2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79,7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73,4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938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927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30-34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85,8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88,2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88,3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7,9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928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928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930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35-39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79,1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79,7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80,7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992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977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969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40-44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77,2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76,7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77,0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6,9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1061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1065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1053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45-49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73,8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74,9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75,6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6,7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6,8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1082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1071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1074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50-54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76,7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73,7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71,1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6,4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1156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1152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1147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55-59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91,7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89,0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85,6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1256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1256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1243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 xml:space="preserve">60-64 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82,1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83,8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86,0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7,7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1423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1405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1396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65-69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70,2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71,8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72,4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6,5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1647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1634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1634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70 и более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132,8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134,4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136,1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11,8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12,0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12,2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2666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2646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2605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Из общей численности население в возрасте: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175,0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177,1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177,6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15,5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15,8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15,9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946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946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трудоспособном</w:t>
            </w:r>
            <w:proofErr w:type="gramStart"/>
            <w:r w:rsidRPr="00F33358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F33358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615,5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604,9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594,6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54,6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53,9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53,4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881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879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879</w:t>
            </w:r>
          </w:p>
        </w:tc>
      </w:tr>
      <w:tr w:rsidR="00F33358" w:rsidRPr="00F33358" w:rsidTr="00F33358">
        <w:trPr>
          <w:trHeight w:val="227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 xml:space="preserve">старше трудоспособного 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336,2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339,5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341,9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29,9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30,3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30,7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2478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2431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F33358" w:rsidRPr="00F33358" w:rsidRDefault="00F33358" w:rsidP="00801D73">
            <w:pPr>
              <w:pStyle w:val="Iauiue"/>
              <w:jc w:val="center"/>
              <w:rPr>
                <w:sz w:val="24"/>
                <w:szCs w:val="24"/>
              </w:rPr>
            </w:pPr>
            <w:r w:rsidRPr="00F33358">
              <w:rPr>
                <w:sz w:val="24"/>
                <w:szCs w:val="24"/>
              </w:rPr>
              <w:t>2381</w:t>
            </w:r>
          </w:p>
        </w:tc>
      </w:tr>
    </w:tbl>
    <w:p w:rsidR="00801D73" w:rsidRPr="00036B38" w:rsidRDefault="00801D73" w:rsidP="00801D73">
      <w:pPr>
        <w:spacing w:line="192" w:lineRule="auto"/>
        <w:rPr>
          <w:rFonts w:asciiTheme="minorHAnsi" w:hAnsiTheme="minorHAnsi"/>
          <w:iCs/>
          <w:sz w:val="6"/>
          <w:szCs w:val="6"/>
          <w:vertAlign w:val="superscript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801D73" w:rsidTr="00801D73">
        <w:tc>
          <w:tcPr>
            <w:tcW w:w="3085" w:type="dxa"/>
          </w:tcPr>
          <w:p w:rsidR="00801D73" w:rsidRDefault="00801D73" w:rsidP="00801D73">
            <w:pPr>
              <w:spacing w:line="192" w:lineRule="auto"/>
              <w:rPr>
                <w:rFonts w:asciiTheme="minorHAnsi" w:hAnsiTheme="minorHAnsi"/>
                <w:iCs/>
                <w:sz w:val="24"/>
                <w:szCs w:val="24"/>
                <w:vertAlign w:val="superscript"/>
              </w:rPr>
            </w:pPr>
          </w:p>
        </w:tc>
      </w:tr>
    </w:tbl>
    <w:p w:rsidR="00801D73" w:rsidRDefault="00801D73" w:rsidP="00036B38">
      <w:pPr>
        <w:spacing w:before="40"/>
        <w:rPr>
          <w:rFonts w:asciiTheme="minorHAnsi" w:hAnsiTheme="minorHAnsi"/>
          <w:iCs/>
          <w:sz w:val="24"/>
          <w:szCs w:val="24"/>
        </w:rPr>
      </w:pPr>
      <w:r w:rsidRPr="00F33358">
        <w:rPr>
          <w:iCs/>
          <w:sz w:val="24"/>
          <w:szCs w:val="24"/>
          <w:vertAlign w:val="superscript"/>
        </w:rPr>
        <w:t>1)</w:t>
      </w:r>
      <w:r w:rsidRPr="00F33358">
        <w:rPr>
          <w:iCs/>
          <w:sz w:val="24"/>
          <w:szCs w:val="24"/>
        </w:rPr>
        <w:t xml:space="preserve"> Мужчины 16-59 лет, женщины 16-54 года.</w:t>
      </w:r>
    </w:p>
    <w:p w:rsidR="006C19F0" w:rsidRPr="006C19F0" w:rsidRDefault="006C19F0" w:rsidP="00036B38">
      <w:pPr>
        <w:spacing w:before="40"/>
        <w:rPr>
          <w:rFonts w:asciiTheme="minorHAnsi" w:hAnsiTheme="minorHAnsi"/>
          <w:iCs/>
          <w:sz w:val="16"/>
          <w:szCs w:val="16"/>
        </w:rPr>
      </w:pPr>
    </w:p>
    <w:p w:rsidR="00F33358" w:rsidRDefault="00F33358" w:rsidP="00F33358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lastRenderedPageBreak/>
        <w:t>Возрастно-половая структура населения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</w:p>
    <w:p w:rsidR="00801D73" w:rsidRDefault="00801D73" w:rsidP="00F33358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33358" w:rsidRDefault="00801D73" w:rsidP="00090495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090495" w:rsidRPr="00BF5B1C">
        <w:rPr>
          <w:rFonts w:ascii="Times New Roman" w:hAnsi="Times New Roman"/>
          <w:bCs/>
          <w:sz w:val="28"/>
          <w:szCs w:val="28"/>
        </w:rPr>
        <w:t xml:space="preserve"> 5</w:t>
      </w:r>
    </w:p>
    <w:p w:rsidR="00F33358" w:rsidRDefault="00F33358" w:rsidP="00F3335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3358" w:rsidRDefault="00F33358" w:rsidP="00F3335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33358" w:rsidRDefault="00F33358" w:rsidP="00F33358">
      <w:pPr>
        <w:spacing w:line="192" w:lineRule="auto"/>
        <w:jc w:val="center"/>
        <w:rPr>
          <w:rFonts w:asciiTheme="minorHAnsi" w:hAnsiTheme="minorHAnsi"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E2D24D" wp14:editId="3FAAB35B">
            <wp:extent cx="5334000" cy="6029325"/>
            <wp:effectExtent l="0" t="0" r="0" b="95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58" w:rsidRDefault="00F33358" w:rsidP="00F33358">
      <w:pPr>
        <w:spacing w:line="192" w:lineRule="auto"/>
        <w:jc w:val="center"/>
        <w:rPr>
          <w:rFonts w:asciiTheme="minorHAnsi" w:hAnsiTheme="minorHAnsi"/>
          <w:noProof/>
          <w:sz w:val="28"/>
          <w:szCs w:val="28"/>
        </w:rPr>
      </w:pPr>
    </w:p>
    <w:p w:rsidR="00F33358" w:rsidRDefault="00F33358" w:rsidP="00F33358">
      <w:pPr>
        <w:spacing w:line="192" w:lineRule="auto"/>
        <w:jc w:val="center"/>
        <w:rPr>
          <w:rFonts w:asciiTheme="minorHAnsi" w:hAnsiTheme="minorHAnsi"/>
          <w:sz w:val="28"/>
          <w:szCs w:val="28"/>
        </w:rPr>
        <w:sectPr w:rsidR="00F33358" w:rsidSect="00B45D85">
          <w:headerReference w:type="default" r:id="rId1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F33358" w:rsidRPr="00BF5B1C" w:rsidRDefault="00F33358" w:rsidP="00F33358">
      <w:pPr>
        <w:pStyle w:val="Iauiue"/>
        <w:jc w:val="center"/>
        <w:rPr>
          <w:bCs/>
          <w:sz w:val="28"/>
          <w:szCs w:val="28"/>
        </w:rPr>
      </w:pPr>
      <w:r w:rsidRPr="00BF5B1C">
        <w:rPr>
          <w:bCs/>
          <w:sz w:val="28"/>
          <w:szCs w:val="28"/>
        </w:rPr>
        <w:lastRenderedPageBreak/>
        <w:t>Распределение населения Рязанской области по группам</w:t>
      </w:r>
    </w:p>
    <w:p w:rsidR="00F33358" w:rsidRPr="00801D73" w:rsidRDefault="00801D73" w:rsidP="00090495">
      <w:pPr>
        <w:spacing w:line="192" w:lineRule="auto"/>
        <w:jc w:val="right"/>
        <w:rPr>
          <w:rFonts w:asciiTheme="minorHAnsi" w:hAnsiTheme="minorHAnsi"/>
          <w:bCs/>
          <w:sz w:val="28"/>
          <w:szCs w:val="28"/>
        </w:rPr>
      </w:pPr>
      <w:r>
        <w:rPr>
          <w:bCs/>
          <w:sz w:val="28"/>
          <w:szCs w:val="28"/>
        </w:rPr>
        <w:t>Таблица №</w:t>
      </w:r>
      <w:r w:rsidR="00090495" w:rsidRPr="00BF5B1C">
        <w:rPr>
          <w:bCs/>
          <w:sz w:val="28"/>
          <w:szCs w:val="28"/>
        </w:rPr>
        <w:t xml:space="preserve"> 6</w:t>
      </w:r>
    </w:p>
    <w:p w:rsidR="00090495" w:rsidRPr="00090495" w:rsidRDefault="00090495" w:rsidP="00090495">
      <w:pPr>
        <w:spacing w:line="192" w:lineRule="auto"/>
        <w:jc w:val="right"/>
        <w:rPr>
          <w:rFonts w:asciiTheme="minorHAnsi" w:hAnsiTheme="minorHAnsi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1"/>
        <w:gridCol w:w="791"/>
        <w:gridCol w:w="712"/>
        <w:gridCol w:w="712"/>
        <w:gridCol w:w="712"/>
        <w:gridCol w:w="712"/>
        <w:gridCol w:w="712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07"/>
        <w:gridCol w:w="727"/>
        <w:gridCol w:w="782"/>
      </w:tblGrid>
      <w:tr w:rsidR="00F33358" w:rsidRPr="00F33358" w:rsidTr="00954EA5">
        <w:tc>
          <w:tcPr>
            <w:tcW w:w="721" w:type="dxa"/>
            <w:vMerge w:val="restart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Theme="minorHAnsi" w:hAnsiTheme="minorHAnsi"/>
              </w:rPr>
            </w:pPr>
            <w:r w:rsidRPr="00F33358">
              <w:rPr>
                <w:rFonts w:ascii="Times New Roman" w:hAnsi="Times New Roman"/>
                <w:bCs/>
              </w:rPr>
              <w:t>Годы</w:t>
            </w:r>
          </w:p>
        </w:tc>
        <w:tc>
          <w:tcPr>
            <w:tcW w:w="791" w:type="dxa"/>
            <w:vMerge w:val="restart"/>
          </w:tcPr>
          <w:p w:rsidR="00F33358" w:rsidRPr="00F33358" w:rsidRDefault="00F33358" w:rsidP="00F33358">
            <w:pPr>
              <w:ind w:left="-57" w:right="-57"/>
              <w:jc w:val="center"/>
              <w:rPr>
                <w:rFonts w:asciiTheme="minorHAnsi" w:hAnsiTheme="minorHAnsi"/>
              </w:rPr>
            </w:pPr>
            <w:r w:rsidRPr="00F33358">
              <w:rPr>
                <w:rFonts w:ascii="Times New Roman" w:hAnsi="Times New Roman"/>
                <w:bCs/>
              </w:rPr>
              <w:t>Числен</w:t>
            </w:r>
            <w:r w:rsidRPr="00F33358">
              <w:rPr>
                <w:rFonts w:ascii="Times New Roman" w:hAnsi="Times New Roman"/>
                <w:bCs/>
              </w:rPr>
              <w:softHyphen/>
              <w:t>ность населе</w:t>
            </w:r>
            <w:r w:rsidRPr="00F33358"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t>ния</w:t>
            </w:r>
            <w:r w:rsidRPr="00F33358">
              <w:rPr>
                <w:rFonts w:ascii="Times New Roman" w:hAnsi="Times New Roman"/>
                <w:bCs/>
              </w:rPr>
              <w:t xml:space="preserve"> на начало года</w:t>
            </w:r>
          </w:p>
        </w:tc>
        <w:tc>
          <w:tcPr>
            <w:tcW w:w="10671" w:type="dxa"/>
            <w:gridSpan w:val="15"/>
          </w:tcPr>
          <w:p w:rsidR="00F33358" w:rsidRPr="00F33358" w:rsidRDefault="00801D73" w:rsidP="00F33358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="00F33358" w:rsidRPr="00F33358">
              <w:rPr>
                <w:rFonts w:ascii="Times New Roman" w:hAnsi="Times New Roman"/>
                <w:bCs/>
              </w:rPr>
              <w:t xml:space="preserve"> том числе в возрасте, лет</w:t>
            </w:r>
          </w:p>
        </w:tc>
        <w:tc>
          <w:tcPr>
            <w:tcW w:w="2316" w:type="dxa"/>
            <w:gridSpan w:val="3"/>
          </w:tcPr>
          <w:p w:rsidR="00F33358" w:rsidRPr="00F33358" w:rsidRDefault="00F33358" w:rsidP="00F33358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 w:rsidRPr="00F33358">
              <w:rPr>
                <w:rFonts w:ascii="Times New Roman" w:hAnsi="Times New Roman"/>
                <w:bCs/>
                <w:iCs/>
              </w:rPr>
              <w:t>Из общей численности - население в возрасте</w:t>
            </w:r>
          </w:p>
        </w:tc>
      </w:tr>
      <w:tr w:rsidR="00F33358" w:rsidRPr="00F33358" w:rsidTr="00F33358">
        <w:tc>
          <w:tcPr>
            <w:tcW w:w="721" w:type="dxa"/>
            <w:vMerge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91" w:type="dxa"/>
            <w:vMerge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0-4</w:t>
            </w:r>
          </w:p>
        </w:tc>
        <w:tc>
          <w:tcPr>
            <w:tcW w:w="712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5-9</w:t>
            </w:r>
          </w:p>
        </w:tc>
        <w:tc>
          <w:tcPr>
            <w:tcW w:w="712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10-14</w:t>
            </w:r>
          </w:p>
        </w:tc>
        <w:tc>
          <w:tcPr>
            <w:tcW w:w="712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15-19</w:t>
            </w:r>
          </w:p>
        </w:tc>
        <w:tc>
          <w:tcPr>
            <w:tcW w:w="712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20-24</w:t>
            </w:r>
          </w:p>
        </w:tc>
        <w:tc>
          <w:tcPr>
            <w:tcW w:w="712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25-29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30-34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35-39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40-44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45-49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50-54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55-59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60-64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65-69</w:t>
            </w:r>
          </w:p>
        </w:tc>
        <w:tc>
          <w:tcPr>
            <w:tcW w:w="711" w:type="dxa"/>
          </w:tcPr>
          <w:p w:rsidR="00F33358" w:rsidRPr="00F33358" w:rsidRDefault="00F33358" w:rsidP="00B24C33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70 и более</w:t>
            </w:r>
          </w:p>
        </w:tc>
        <w:tc>
          <w:tcPr>
            <w:tcW w:w="807" w:type="dxa"/>
          </w:tcPr>
          <w:p w:rsidR="00F33358" w:rsidRPr="00F33358" w:rsidRDefault="00F33358" w:rsidP="00D805C4">
            <w:pPr>
              <w:ind w:left="-57" w:right="-57"/>
              <w:jc w:val="center"/>
              <w:rPr>
                <w:rFonts w:ascii="Times New Roman" w:hAnsi="Times New Roman"/>
                <w:bCs/>
                <w:iCs/>
              </w:rPr>
            </w:pPr>
            <w:r w:rsidRPr="00F33358">
              <w:rPr>
                <w:rFonts w:ascii="Times New Roman" w:hAnsi="Times New Roman"/>
                <w:bCs/>
                <w:iCs/>
              </w:rPr>
              <w:t xml:space="preserve">Моложе </w:t>
            </w:r>
            <w:proofErr w:type="gramStart"/>
            <w:r w:rsidRPr="00F33358">
              <w:rPr>
                <w:rFonts w:ascii="Times New Roman" w:hAnsi="Times New Roman"/>
                <w:bCs/>
                <w:iCs/>
              </w:rPr>
              <w:t>тру</w:t>
            </w:r>
            <w:r w:rsidRPr="00F33358">
              <w:rPr>
                <w:rFonts w:ascii="Times New Roman" w:hAnsi="Times New Roman"/>
                <w:bCs/>
                <w:iCs/>
              </w:rPr>
              <w:softHyphen/>
              <w:t>доспо-собного</w:t>
            </w:r>
            <w:proofErr w:type="gramEnd"/>
          </w:p>
        </w:tc>
        <w:tc>
          <w:tcPr>
            <w:tcW w:w="727" w:type="dxa"/>
          </w:tcPr>
          <w:p w:rsidR="00F33358" w:rsidRPr="00F33358" w:rsidRDefault="00F33358" w:rsidP="00D805C4">
            <w:pPr>
              <w:ind w:left="-57" w:right="-57"/>
              <w:jc w:val="center"/>
              <w:rPr>
                <w:rFonts w:ascii="Times New Roman" w:hAnsi="Times New Roman"/>
                <w:bCs/>
                <w:iCs/>
              </w:rPr>
            </w:pPr>
            <w:proofErr w:type="gramStart"/>
            <w:r w:rsidRPr="00F33358">
              <w:rPr>
                <w:rFonts w:ascii="Times New Roman" w:hAnsi="Times New Roman"/>
                <w:bCs/>
                <w:iCs/>
              </w:rPr>
              <w:t>Трудо</w:t>
            </w:r>
            <w:r w:rsidRPr="00F33358">
              <w:rPr>
                <w:rFonts w:ascii="Times New Roman" w:hAnsi="Times New Roman"/>
                <w:bCs/>
                <w:iCs/>
              </w:rPr>
              <w:softHyphen/>
              <w:t>спо-собном</w:t>
            </w:r>
            <w:proofErr w:type="gramEnd"/>
          </w:p>
        </w:tc>
        <w:tc>
          <w:tcPr>
            <w:tcW w:w="782" w:type="dxa"/>
          </w:tcPr>
          <w:p w:rsidR="00F33358" w:rsidRPr="00F33358" w:rsidRDefault="00F33358" w:rsidP="00D805C4">
            <w:pPr>
              <w:ind w:left="-57" w:right="-57"/>
              <w:jc w:val="center"/>
              <w:rPr>
                <w:rFonts w:ascii="Times New Roman" w:hAnsi="Times New Roman"/>
                <w:bCs/>
                <w:iCs/>
              </w:rPr>
            </w:pPr>
            <w:r w:rsidRPr="00F33358">
              <w:rPr>
                <w:rFonts w:ascii="Times New Roman" w:hAnsi="Times New Roman"/>
                <w:bCs/>
                <w:iCs/>
              </w:rPr>
              <w:t xml:space="preserve">Старше </w:t>
            </w:r>
            <w:proofErr w:type="gramStart"/>
            <w:r w:rsidRPr="00F33358">
              <w:rPr>
                <w:rFonts w:ascii="Times New Roman" w:hAnsi="Times New Roman"/>
                <w:bCs/>
                <w:iCs/>
              </w:rPr>
              <w:t>трудо</w:t>
            </w:r>
            <w:r w:rsidRPr="00F33358">
              <w:rPr>
                <w:rFonts w:ascii="Times New Roman" w:hAnsi="Times New Roman"/>
                <w:bCs/>
                <w:iCs/>
              </w:rPr>
              <w:softHyphen/>
              <w:t>спо-собного</w:t>
            </w:r>
            <w:proofErr w:type="gramEnd"/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71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1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1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1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1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1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11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07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18</w:t>
            </w:r>
          </w:p>
        </w:tc>
        <w:tc>
          <w:tcPr>
            <w:tcW w:w="727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19</w:t>
            </w:r>
          </w:p>
        </w:tc>
        <w:tc>
          <w:tcPr>
            <w:tcW w:w="782" w:type="dxa"/>
          </w:tcPr>
          <w:p w:rsidR="00F33358" w:rsidRPr="00F33358" w:rsidRDefault="00F33358" w:rsidP="00F60176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20</w:t>
            </w:r>
          </w:p>
        </w:tc>
      </w:tr>
      <w:tr w:rsidR="00F33358" w:rsidRPr="00F33358" w:rsidTr="005D2E37">
        <w:tc>
          <w:tcPr>
            <w:tcW w:w="14499" w:type="dxa"/>
            <w:gridSpan w:val="20"/>
          </w:tcPr>
          <w:p w:rsidR="00F33358" w:rsidRPr="00F33358" w:rsidRDefault="00F33358" w:rsidP="00F33358">
            <w:pPr>
              <w:spacing w:line="192" w:lineRule="auto"/>
              <w:jc w:val="center"/>
              <w:rPr>
                <w:rFonts w:asciiTheme="minorHAnsi" w:hAnsiTheme="minorHAnsi"/>
              </w:rPr>
            </w:pPr>
            <w:r w:rsidRPr="00F33358">
              <w:rPr>
                <w:rFonts w:ascii="Times New Roman" w:hAnsi="Times New Roman"/>
                <w:bCs/>
              </w:rPr>
              <w:t>Все население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F33358">
              <w:rPr>
                <w:rFonts w:ascii="Times New Roman" w:hAnsi="Times New Roman"/>
                <w:bCs/>
                <w:spacing w:val="-4"/>
              </w:rPr>
              <w:t>2015</w:t>
            </w:r>
          </w:p>
        </w:tc>
        <w:tc>
          <w:tcPr>
            <w:tcW w:w="79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color w:val="000000"/>
                <w:spacing w:val="-4"/>
              </w:rPr>
              <w:t>1135438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59528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52124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47130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49931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69386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89280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83575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78312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78369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72481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85483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92477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80303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60157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136902</w:t>
            </w:r>
          </w:p>
        </w:tc>
        <w:tc>
          <w:tcPr>
            <w:tcW w:w="80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167638</w:t>
            </w:r>
          </w:p>
        </w:tc>
        <w:tc>
          <w:tcPr>
            <w:tcW w:w="72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638590</w:t>
            </w:r>
          </w:p>
        </w:tc>
        <w:tc>
          <w:tcPr>
            <w:tcW w:w="78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329210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F33358">
              <w:rPr>
                <w:rFonts w:ascii="Times New Roman" w:hAnsi="Times New Roman"/>
                <w:bCs/>
                <w:spacing w:val="-4"/>
              </w:rPr>
              <w:t>2016</w:t>
            </w:r>
          </w:p>
        </w:tc>
        <w:tc>
          <w:tcPr>
            <w:tcW w:w="79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color w:val="000000"/>
                <w:spacing w:val="-4"/>
              </w:rPr>
              <w:t>1130103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60895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53458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47770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48118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63406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88315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83656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79098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77422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73578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80088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92667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81104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67967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132561</w:t>
            </w:r>
          </w:p>
        </w:tc>
        <w:tc>
          <w:tcPr>
            <w:tcW w:w="80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171150</w:t>
            </w:r>
          </w:p>
        </w:tc>
        <w:tc>
          <w:tcPr>
            <w:tcW w:w="72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625661</w:t>
            </w:r>
          </w:p>
        </w:tc>
        <w:tc>
          <w:tcPr>
            <w:tcW w:w="78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333292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F33358">
              <w:rPr>
                <w:rFonts w:ascii="Times New Roman" w:hAnsi="Times New Roman"/>
                <w:bCs/>
                <w:spacing w:val="-4"/>
              </w:rPr>
              <w:t>2017</w:t>
            </w:r>
          </w:p>
        </w:tc>
        <w:tc>
          <w:tcPr>
            <w:tcW w:w="79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color w:val="000000"/>
                <w:spacing w:val="-4"/>
              </w:rPr>
              <w:t>1126739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62001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55505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48486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47279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58779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85198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85821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79046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77217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73811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76704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91688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82142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70230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132832</w:t>
            </w:r>
          </w:p>
        </w:tc>
        <w:tc>
          <w:tcPr>
            <w:tcW w:w="80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174987</w:t>
            </w:r>
          </w:p>
        </w:tc>
        <w:tc>
          <w:tcPr>
            <w:tcW w:w="72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615505</w:t>
            </w:r>
          </w:p>
        </w:tc>
        <w:tc>
          <w:tcPr>
            <w:tcW w:w="78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336247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F33358">
              <w:rPr>
                <w:rFonts w:ascii="Times New Roman" w:hAnsi="Times New Roman"/>
                <w:bCs/>
                <w:spacing w:val="-4"/>
              </w:rPr>
              <w:t>2018</w:t>
            </w:r>
          </w:p>
        </w:tc>
        <w:tc>
          <w:tcPr>
            <w:tcW w:w="79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color w:val="000000"/>
                <w:spacing w:val="-4"/>
              </w:rPr>
              <w:t>1121474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60608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57283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49707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47369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54575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79739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88204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79729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76688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74885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73706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89049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83769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71798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134365</w:t>
            </w:r>
          </w:p>
        </w:tc>
        <w:tc>
          <w:tcPr>
            <w:tcW w:w="80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177046</w:t>
            </w:r>
          </w:p>
        </w:tc>
        <w:tc>
          <w:tcPr>
            <w:tcW w:w="72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604927</w:t>
            </w:r>
          </w:p>
        </w:tc>
        <w:tc>
          <w:tcPr>
            <w:tcW w:w="78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339501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F33358">
              <w:rPr>
                <w:rFonts w:ascii="Times New Roman" w:hAnsi="Times New Roman"/>
                <w:bCs/>
                <w:spacing w:val="-4"/>
              </w:rPr>
              <w:t>2019</w:t>
            </w:r>
          </w:p>
        </w:tc>
        <w:tc>
          <w:tcPr>
            <w:tcW w:w="79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color w:val="000000"/>
                <w:spacing w:val="-4"/>
              </w:rPr>
              <w:t>1114137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58513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58195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51019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47885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52301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73375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88302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80688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77026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75590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71135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85639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85970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72442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136057</w:t>
            </w:r>
          </w:p>
        </w:tc>
        <w:tc>
          <w:tcPr>
            <w:tcW w:w="80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177616</w:t>
            </w:r>
          </w:p>
        </w:tc>
        <w:tc>
          <w:tcPr>
            <w:tcW w:w="72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594589</w:t>
            </w:r>
          </w:p>
        </w:tc>
        <w:tc>
          <w:tcPr>
            <w:tcW w:w="78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341932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6C19F0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F33358">
              <w:rPr>
                <w:rFonts w:ascii="Times New Roman" w:hAnsi="Times New Roman"/>
                <w:bCs/>
                <w:spacing w:val="-4"/>
              </w:rPr>
              <w:t>2020</w:t>
            </w:r>
          </w:p>
        </w:tc>
        <w:tc>
          <w:tcPr>
            <w:tcW w:w="79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color w:val="000000"/>
                <w:spacing w:val="-4"/>
              </w:rPr>
              <w:t>1108847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55388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59628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52348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48646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50033</w:t>
            </w:r>
          </w:p>
        </w:tc>
        <w:tc>
          <w:tcPr>
            <w:tcW w:w="71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67492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88215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82237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77122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76659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70175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81786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86317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72362</w:t>
            </w:r>
          </w:p>
        </w:tc>
        <w:tc>
          <w:tcPr>
            <w:tcW w:w="711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</w:rPr>
              <w:t>140439</w:t>
            </w:r>
          </w:p>
        </w:tc>
        <w:tc>
          <w:tcPr>
            <w:tcW w:w="80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177256</w:t>
            </w:r>
          </w:p>
        </w:tc>
        <w:tc>
          <w:tcPr>
            <w:tcW w:w="727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602774</w:t>
            </w:r>
          </w:p>
        </w:tc>
        <w:tc>
          <w:tcPr>
            <w:tcW w:w="782" w:type="dxa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  <w:spacing w:val="-4"/>
              </w:rPr>
              <w:t>328817</w:t>
            </w:r>
          </w:p>
        </w:tc>
      </w:tr>
      <w:tr w:rsidR="00F33358" w:rsidRPr="00F33358" w:rsidTr="00B302BE">
        <w:tc>
          <w:tcPr>
            <w:tcW w:w="14499" w:type="dxa"/>
            <w:gridSpan w:val="20"/>
          </w:tcPr>
          <w:p w:rsidR="00F33358" w:rsidRPr="00F33358" w:rsidRDefault="00F33358" w:rsidP="00F46C28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</w:rPr>
            </w:pPr>
            <w:r w:rsidRPr="00F33358">
              <w:rPr>
                <w:rFonts w:ascii="Times New Roman" w:hAnsi="Times New Roman"/>
                <w:bCs/>
              </w:rPr>
              <w:t>Городское население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2015</w:t>
            </w:r>
          </w:p>
        </w:tc>
        <w:tc>
          <w:tcPr>
            <w:tcW w:w="79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808970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40090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37559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33525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36924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54483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66505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63314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58562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57422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51145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59692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64680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57470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42895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84704</w:t>
            </w:r>
          </w:p>
        </w:tc>
        <w:tc>
          <w:tcPr>
            <w:tcW w:w="80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/>
                <w:iCs/>
                <w:color w:val="000000"/>
              </w:rPr>
              <w:t>117358</w:t>
            </w:r>
          </w:p>
        </w:tc>
        <w:tc>
          <w:tcPr>
            <w:tcW w:w="72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/>
                <w:iCs/>
                <w:color w:val="000000"/>
              </w:rPr>
              <w:t>469069</w:t>
            </w:r>
          </w:p>
        </w:tc>
        <w:tc>
          <w:tcPr>
            <w:tcW w:w="78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/>
                <w:iCs/>
                <w:color w:val="000000"/>
              </w:rPr>
              <w:t>222543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2016</w:t>
            </w:r>
          </w:p>
        </w:tc>
        <w:tc>
          <w:tcPr>
            <w:tcW w:w="79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807392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41311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38764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34239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35656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49439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66461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63300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59534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56952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52469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55825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64614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57904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48482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82442</w:t>
            </w:r>
          </w:p>
        </w:tc>
        <w:tc>
          <w:tcPr>
            <w:tcW w:w="80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120700</w:t>
            </w:r>
          </w:p>
        </w:tc>
        <w:tc>
          <w:tcPr>
            <w:tcW w:w="72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460595</w:t>
            </w:r>
          </w:p>
        </w:tc>
        <w:tc>
          <w:tcPr>
            <w:tcW w:w="78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226097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2017</w:t>
            </w:r>
          </w:p>
        </w:tc>
        <w:tc>
          <w:tcPr>
            <w:tcW w:w="79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807468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42809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40325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34951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35095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44809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65074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65088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59768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57239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52872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53421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63839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58472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50124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83582</w:t>
            </w:r>
          </w:p>
        </w:tc>
        <w:tc>
          <w:tcPr>
            <w:tcW w:w="80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124458</w:t>
            </w:r>
          </w:p>
        </w:tc>
        <w:tc>
          <w:tcPr>
            <w:tcW w:w="72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453999</w:t>
            </w:r>
          </w:p>
        </w:tc>
        <w:tc>
          <w:tcPr>
            <w:tcW w:w="78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229011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2018</w:t>
            </w:r>
          </w:p>
        </w:tc>
        <w:tc>
          <w:tcPr>
            <w:tcW w:w="79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805902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42652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41578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35916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35017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40835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61865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66954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60645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57209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53863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51489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61833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59300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51239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85507</w:t>
            </w:r>
          </w:p>
        </w:tc>
        <w:tc>
          <w:tcPr>
            <w:tcW w:w="80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126947</w:t>
            </w:r>
          </w:p>
        </w:tc>
        <w:tc>
          <w:tcPr>
            <w:tcW w:w="72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447260</w:t>
            </w:r>
          </w:p>
        </w:tc>
        <w:tc>
          <w:tcPr>
            <w:tcW w:w="78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231695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79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803703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42010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42173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37185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35771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38654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57472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67401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61931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57616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54829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49818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59410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60365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51570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87498</w:t>
            </w:r>
          </w:p>
        </w:tc>
        <w:tc>
          <w:tcPr>
            <w:tcW w:w="80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128530</w:t>
            </w:r>
          </w:p>
        </w:tc>
        <w:tc>
          <w:tcPr>
            <w:tcW w:w="72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441650</w:t>
            </w:r>
          </w:p>
        </w:tc>
        <w:tc>
          <w:tcPr>
            <w:tcW w:w="78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233523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6C19F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2020</w:t>
            </w:r>
          </w:p>
        </w:tc>
        <w:tc>
          <w:tcPr>
            <w:tcW w:w="79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800626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40545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42910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38463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36243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36583</w:t>
            </w:r>
          </w:p>
        </w:tc>
        <w:tc>
          <w:tcPr>
            <w:tcW w:w="71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52643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67496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63268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57956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55861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49154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56785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60035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51546</w:t>
            </w:r>
          </w:p>
        </w:tc>
        <w:tc>
          <w:tcPr>
            <w:tcW w:w="711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91138</w:t>
            </w:r>
          </w:p>
        </w:tc>
        <w:tc>
          <w:tcPr>
            <w:tcW w:w="80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129099</w:t>
            </w:r>
          </w:p>
        </w:tc>
        <w:tc>
          <w:tcPr>
            <w:tcW w:w="727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446975</w:t>
            </w:r>
          </w:p>
        </w:tc>
        <w:tc>
          <w:tcPr>
            <w:tcW w:w="782" w:type="dxa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224552</w:t>
            </w:r>
          </w:p>
        </w:tc>
      </w:tr>
      <w:tr w:rsidR="00F33358" w:rsidRPr="00F33358" w:rsidTr="003D47B7">
        <w:tc>
          <w:tcPr>
            <w:tcW w:w="14499" w:type="dxa"/>
            <w:gridSpan w:val="20"/>
          </w:tcPr>
          <w:p w:rsidR="00F33358" w:rsidRPr="00F33358" w:rsidRDefault="00F33358" w:rsidP="00D60800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</w:rPr>
              <w:t>Сельское население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2015</w:t>
            </w:r>
          </w:p>
        </w:tc>
        <w:tc>
          <w:tcPr>
            <w:tcW w:w="79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326468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19438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14565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13605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13007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14903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22775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20261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19750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20947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21336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25791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27797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22833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17262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52198</w:t>
            </w:r>
          </w:p>
        </w:tc>
        <w:tc>
          <w:tcPr>
            <w:tcW w:w="80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50280</w:t>
            </w:r>
          </w:p>
        </w:tc>
        <w:tc>
          <w:tcPr>
            <w:tcW w:w="72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169521</w:t>
            </w:r>
          </w:p>
        </w:tc>
        <w:tc>
          <w:tcPr>
            <w:tcW w:w="78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106667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2016</w:t>
            </w:r>
          </w:p>
        </w:tc>
        <w:tc>
          <w:tcPr>
            <w:tcW w:w="79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322711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19584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14694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13531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12462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13967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21854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20356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19564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20470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21109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24263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28053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23200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19485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50119</w:t>
            </w:r>
          </w:p>
        </w:tc>
        <w:tc>
          <w:tcPr>
            <w:tcW w:w="80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50450</w:t>
            </w:r>
          </w:p>
        </w:tc>
        <w:tc>
          <w:tcPr>
            <w:tcW w:w="72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165066</w:t>
            </w:r>
          </w:p>
        </w:tc>
        <w:tc>
          <w:tcPr>
            <w:tcW w:w="78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107195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2017</w:t>
            </w:r>
          </w:p>
        </w:tc>
        <w:tc>
          <w:tcPr>
            <w:tcW w:w="79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319271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19192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15180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13535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12184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13970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20124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20733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19278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19978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20939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23283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27849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23670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20106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49250</w:t>
            </w:r>
          </w:p>
        </w:tc>
        <w:tc>
          <w:tcPr>
            <w:tcW w:w="80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50529</w:t>
            </w:r>
          </w:p>
        </w:tc>
        <w:tc>
          <w:tcPr>
            <w:tcW w:w="72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161506</w:t>
            </w:r>
          </w:p>
        </w:tc>
        <w:tc>
          <w:tcPr>
            <w:tcW w:w="78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107236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2018</w:t>
            </w:r>
          </w:p>
        </w:tc>
        <w:tc>
          <w:tcPr>
            <w:tcW w:w="79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315572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17956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15705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13791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12352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13740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17874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21250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19084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19479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22217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27216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24469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20559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48858</w:t>
            </w:r>
          </w:p>
        </w:tc>
        <w:tc>
          <w:tcPr>
            <w:tcW w:w="80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50099</w:t>
            </w:r>
          </w:p>
        </w:tc>
        <w:tc>
          <w:tcPr>
            <w:tcW w:w="72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157667</w:t>
            </w:r>
          </w:p>
        </w:tc>
        <w:tc>
          <w:tcPr>
            <w:tcW w:w="78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107806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79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310434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16503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16022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13834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12114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13647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15903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20901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18757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19410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20761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21317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26229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25605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20872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48559</w:t>
            </w:r>
          </w:p>
        </w:tc>
        <w:tc>
          <w:tcPr>
            <w:tcW w:w="80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49086</w:t>
            </w:r>
          </w:p>
        </w:tc>
        <w:tc>
          <w:tcPr>
            <w:tcW w:w="72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152939</w:t>
            </w:r>
          </w:p>
        </w:tc>
        <w:tc>
          <w:tcPr>
            <w:tcW w:w="78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108409</w:t>
            </w:r>
          </w:p>
        </w:tc>
      </w:tr>
      <w:tr w:rsidR="00F33358" w:rsidRPr="00F33358" w:rsidTr="00F33358">
        <w:tc>
          <w:tcPr>
            <w:tcW w:w="721" w:type="dxa"/>
          </w:tcPr>
          <w:p w:rsidR="00F33358" w:rsidRPr="00F33358" w:rsidRDefault="00F33358" w:rsidP="006C19F0">
            <w:pPr>
              <w:ind w:left="-57" w:right="-57"/>
              <w:jc w:val="center"/>
              <w:rPr>
                <w:rFonts w:ascii="Times New Roman" w:hAnsi="Times New Roman"/>
                <w:bCs/>
              </w:rPr>
            </w:pPr>
            <w:r w:rsidRPr="00F33358">
              <w:rPr>
                <w:rFonts w:ascii="Times New Roman" w:hAnsi="Times New Roman"/>
                <w:bCs/>
              </w:rPr>
              <w:t>2020</w:t>
            </w:r>
          </w:p>
        </w:tc>
        <w:tc>
          <w:tcPr>
            <w:tcW w:w="79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33358">
              <w:rPr>
                <w:rFonts w:ascii="Times New Roman" w:hAnsi="Times New Roman"/>
                <w:bCs/>
                <w:color w:val="000000"/>
              </w:rPr>
              <w:t>308221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14843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16718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13885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12403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13450</w:t>
            </w:r>
          </w:p>
        </w:tc>
        <w:tc>
          <w:tcPr>
            <w:tcW w:w="71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14849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20719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18969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19166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20798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25001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26282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20816</w:t>
            </w:r>
          </w:p>
        </w:tc>
        <w:tc>
          <w:tcPr>
            <w:tcW w:w="711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F33358">
              <w:rPr>
                <w:rFonts w:ascii="Times New Roman" w:hAnsi="Times New Roman"/>
                <w:color w:val="000000"/>
              </w:rPr>
              <w:t>49301</w:t>
            </w:r>
          </w:p>
        </w:tc>
        <w:tc>
          <w:tcPr>
            <w:tcW w:w="80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48157</w:t>
            </w:r>
          </w:p>
        </w:tc>
        <w:tc>
          <w:tcPr>
            <w:tcW w:w="727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155799</w:t>
            </w:r>
          </w:p>
        </w:tc>
        <w:tc>
          <w:tcPr>
            <w:tcW w:w="782" w:type="dxa"/>
          </w:tcPr>
          <w:p w:rsidR="00F33358" w:rsidRPr="00F33358" w:rsidRDefault="00F33358" w:rsidP="00AE0685">
            <w:pPr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F33358">
              <w:rPr>
                <w:rFonts w:ascii="Times New Roman" w:hAnsi="Times New Roman"/>
                <w:bCs/>
                <w:iCs/>
                <w:color w:val="000000"/>
              </w:rPr>
              <w:t>104265</w:t>
            </w:r>
          </w:p>
        </w:tc>
      </w:tr>
    </w:tbl>
    <w:p w:rsidR="00F33358" w:rsidRDefault="00F33358" w:rsidP="00F33358">
      <w:pPr>
        <w:spacing w:line="192" w:lineRule="auto"/>
        <w:jc w:val="center"/>
        <w:rPr>
          <w:rFonts w:asciiTheme="minorHAnsi" w:hAnsiTheme="minorHAnsi"/>
          <w:sz w:val="28"/>
          <w:szCs w:val="28"/>
        </w:rPr>
      </w:pPr>
    </w:p>
    <w:p w:rsidR="00F33358" w:rsidRDefault="00F33358" w:rsidP="00F33358">
      <w:pPr>
        <w:spacing w:line="192" w:lineRule="auto"/>
        <w:jc w:val="center"/>
        <w:rPr>
          <w:rFonts w:asciiTheme="minorHAnsi" w:hAnsiTheme="minorHAnsi"/>
          <w:sz w:val="28"/>
          <w:szCs w:val="28"/>
        </w:rPr>
      </w:pPr>
    </w:p>
    <w:p w:rsidR="00F33358" w:rsidRDefault="00F33358" w:rsidP="00F33358">
      <w:pPr>
        <w:spacing w:line="192" w:lineRule="auto"/>
        <w:jc w:val="center"/>
        <w:rPr>
          <w:rFonts w:asciiTheme="minorHAnsi" w:hAnsiTheme="minorHAnsi"/>
          <w:sz w:val="28"/>
          <w:szCs w:val="28"/>
        </w:rPr>
        <w:sectPr w:rsidR="00F33358" w:rsidSect="00B45D85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p w:rsidR="00F33358" w:rsidRDefault="00F33358" w:rsidP="00F33358">
      <w:pPr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lastRenderedPageBreak/>
        <w:t>Естественное движение населения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  <w:r w:rsidRPr="00F33358">
        <w:rPr>
          <w:rFonts w:ascii="Times New Roman" w:hAnsi="Times New Roman"/>
          <w:bCs/>
          <w:sz w:val="28"/>
          <w:szCs w:val="28"/>
        </w:rPr>
        <w:t xml:space="preserve"> </w:t>
      </w:r>
    </w:p>
    <w:p w:rsidR="00542C0F" w:rsidRPr="00542C0F" w:rsidRDefault="00542C0F" w:rsidP="00F33358">
      <w:pPr>
        <w:spacing w:line="233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090495" w:rsidRDefault="00801D73" w:rsidP="00F33358">
      <w:pPr>
        <w:spacing w:line="233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7</w:t>
      </w:r>
    </w:p>
    <w:p w:rsidR="00F33358" w:rsidRPr="00090495" w:rsidRDefault="00F33358" w:rsidP="00F33358">
      <w:pPr>
        <w:spacing w:line="233" w:lineRule="auto"/>
        <w:jc w:val="right"/>
        <w:rPr>
          <w:rFonts w:ascii="Times New Roman" w:hAnsi="Times New Roman"/>
          <w:bCs/>
          <w:sz w:val="16"/>
          <w:szCs w:val="16"/>
        </w:rPr>
      </w:pPr>
      <w:r w:rsidRPr="00090495">
        <w:rPr>
          <w:rFonts w:ascii="Times New Roman" w:hAnsi="Times New Roman"/>
          <w:bCs/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5"/>
        <w:gridCol w:w="1605"/>
        <w:gridCol w:w="1273"/>
        <w:gridCol w:w="3222"/>
        <w:gridCol w:w="2623"/>
      </w:tblGrid>
      <w:tr w:rsidR="00F33358" w:rsidRPr="00F33358" w:rsidTr="00F33358">
        <w:trPr>
          <w:trHeight w:val="964"/>
        </w:trPr>
        <w:tc>
          <w:tcPr>
            <w:tcW w:w="408" w:type="pct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Годы</w:t>
            </w:r>
          </w:p>
        </w:tc>
        <w:tc>
          <w:tcPr>
            <w:tcW w:w="845" w:type="pct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Родившиеся</w:t>
            </w:r>
          </w:p>
        </w:tc>
        <w:tc>
          <w:tcPr>
            <w:tcW w:w="670" w:type="pct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Умершие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Естественный</w:t>
            </w:r>
            <w:r w:rsidRPr="00F33358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F33358">
              <w:rPr>
                <w:iCs/>
                <w:sz w:val="26"/>
                <w:szCs w:val="26"/>
              </w:rPr>
              <w:t>прирост,</w:t>
            </w:r>
            <w:r w:rsidRPr="00F33358">
              <w:rPr>
                <w:iCs/>
                <w:sz w:val="26"/>
                <w:szCs w:val="26"/>
                <w:lang w:val="en-US"/>
              </w:rPr>
              <w:t xml:space="preserve"> </w:t>
            </w:r>
            <w:r w:rsidRPr="00F33358">
              <w:rPr>
                <w:iCs/>
                <w:sz w:val="26"/>
                <w:szCs w:val="26"/>
              </w:rPr>
              <w:t>убыль</w:t>
            </w:r>
            <w:proofErr w:type="gramStart"/>
            <w:r w:rsidRPr="00F33358">
              <w:rPr>
                <w:iCs/>
                <w:sz w:val="26"/>
                <w:szCs w:val="26"/>
              </w:rPr>
              <w:t xml:space="preserve"> (-)</w:t>
            </w:r>
            <w:proofErr w:type="gramEnd"/>
          </w:p>
        </w:tc>
        <w:tc>
          <w:tcPr>
            <w:tcW w:w="1381" w:type="pct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Умершие</w:t>
            </w:r>
            <w:proofErr w:type="gramEnd"/>
            <w:r w:rsidRPr="00F33358">
              <w:rPr>
                <w:iCs/>
                <w:sz w:val="26"/>
                <w:szCs w:val="26"/>
              </w:rPr>
              <w:t xml:space="preserve"> </w:t>
            </w:r>
            <w:r w:rsidRPr="00F33358">
              <w:rPr>
                <w:iCs/>
                <w:sz w:val="26"/>
                <w:szCs w:val="26"/>
              </w:rPr>
              <w:br/>
              <w:t xml:space="preserve">в возрасте </w:t>
            </w:r>
            <w:r w:rsidRPr="00F33358">
              <w:rPr>
                <w:iCs/>
                <w:sz w:val="26"/>
                <w:szCs w:val="26"/>
              </w:rPr>
              <w:br/>
              <w:t>до одного года</w:t>
            </w:r>
          </w:p>
        </w:tc>
      </w:tr>
      <w:tr w:rsidR="00F33358" w:rsidRPr="00F33358" w:rsidTr="00F33358">
        <w:trPr>
          <w:trHeight w:val="209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2014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12476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18336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-5860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76</w:t>
            </w:r>
          </w:p>
        </w:tc>
      </w:tr>
      <w:tr w:rsidR="00F33358" w:rsidRPr="00F33358" w:rsidTr="00F33358">
        <w:trPr>
          <w:trHeight w:val="300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2015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12560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17896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-5336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79</w:t>
            </w:r>
          </w:p>
        </w:tc>
      </w:tr>
      <w:tr w:rsidR="00F33358" w:rsidRPr="00F33358" w:rsidTr="00F33358">
        <w:trPr>
          <w:trHeight w:val="264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2016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12792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18020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-5228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56</w:t>
            </w:r>
          </w:p>
        </w:tc>
      </w:tr>
      <w:tr w:rsidR="00F33358" w:rsidRPr="00F33358" w:rsidTr="00F33358">
        <w:trPr>
          <w:trHeight w:val="96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2017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11006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17176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-6170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51</w:t>
            </w:r>
          </w:p>
        </w:tc>
      </w:tr>
      <w:tr w:rsidR="00F33358" w:rsidRPr="00F33358" w:rsidTr="00F33358">
        <w:trPr>
          <w:trHeight w:val="72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2018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10273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17185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-6912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49</w:t>
            </w:r>
          </w:p>
        </w:tc>
      </w:tr>
      <w:tr w:rsidR="00F33358" w:rsidRPr="00F33358" w:rsidTr="00F33358">
        <w:trPr>
          <w:trHeight w:val="176"/>
        </w:trPr>
        <w:tc>
          <w:tcPr>
            <w:tcW w:w="408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2019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9236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16853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-7617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tabs>
                <w:tab w:val="left" w:pos="922"/>
              </w:tabs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46</w:t>
            </w:r>
          </w:p>
        </w:tc>
      </w:tr>
    </w:tbl>
    <w:p w:rsidR="00F33358" w:rsidRPr="00542C0F" w:rsidRDefault="00F33358" w:rsidP="00F33358">
      <w:pPr>
        <w:pStyle w:val="21"/>
        <w:keepNext w:val="0"/>
        <w:spacing w:before="0" w:after="0" w:line="233" w:lineRule="auto"/>
        <w:ind w:left="709" w:hanging="709"/>
        <w:jc w:val="center"/>
        <w:rPr>
          <w:rFonts w:ascii="Times New Roman" w:hAnsi="Times New Roman" w:cs="Times New Roman"/>
          <w:b w:val="0"/>
          <w:i w:val="0"/>
          <w:iCs w:val="0"/>
          <w:sz w:val="16"/>
          <w:szCs w:val="16"/>
          <w:lang w:val="ru-RU"/>
        </w:rPr>
      </w:pPr>
    </w:p>
    <w:p w:rsidR="00F33358" w:rsidRDefault="00F33358" w:rsidP="00F33358">
      <w:pPr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Ожидаемая продо</w:t>
      </w:r>
      <w:r>
        <w:rPr>
          <w:rFonts w:ascii="Times New Roman" w:hAnsi="Times New Roman"/>
          <w:bCs/>
          <w:sz w:val="28"/>
          <w:szCs w:val="28"/>
        </w:rPr>
        <w:t xml:space="preserve">лжительность жизни при рождении </w:t>
      </w:r>
      <w:r w:rsidRPr="00BF5B1C">
        <w:rPr>
          <w:rFonts w:ascii="Times New Roman" w:hAnsi="Times New Roman"/>
          <w:bCs/>
          <w:sz w:val="28"/>
          <w:szCs w:val="28"/>
        </w:rPr>
        <w:t>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  <w:r w:rsidRPr="00F33358">
        <w:rPr>
          <w:rFonts w:ascii="Times New Roman" w:hAnsi="Times New Roman"/>
          <w:bCs/>
          <w:sz w:val="28"/>
          <w:szCs w:val="28"/>
        </w:rPr>
        <w:t xml:space="preserve"> </w:t>
      </w:r>
    </w:p>
    <w:p w:rsidR="00F33358" w:rsidRPr="00F33358" w:rsidRDefault="00F33358" w:rsidP="00F33358">
      <w:pPr>
        <w:spacing w:line="233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F33358" w:rsidRDefault="00801D73" w:rsidP="00F33358">
      <w:pPr>
        <w:spacing w:line="233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F33358" w:rsidRPr="00BF5B1C">
        <w:rPr>
          <w:rFonts w:ascii="Times New Roman" w:hAnsi="Times New Roman"/>
          <w:bCs/>
          <w:sz w:val="28"/>
          <w:szCs w:val="28"/>
        </w:rPr>
        <w:t xml:space="preserve"> 8</w:t>
      </w:r>
    </w:p>
    <w:p w:rsidR="00090495" w:rsidRPr="00090495" w:rsidRDefault="00090495" w:rsidP="00F33358">
      <w:pPr>
        <w:spacing w:line="233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1"/>
        <w:gridCol w:w="938"/>
        <w:gridCol w:w="938"/>
        <w:gridCol w:w="940"/>
        <w:gridCol w:w="938"/>
        <w:gridCol w:w="938"/>
        <w:gridCol w:w="940"/>
        <w:gridCol w:w="938"/>
        <w:gridCol w:w="938"/>
        <w:gridCol w:w="938"/>
        <w:gridCol w:w="6"/>
      </w:tblGrid>
      <w:tr w:rsidR="00F33358" w:rsidRPr="00F33358" w:rsidTr="00F33358">
        <w:trPr>
          <w:trHeight w:hRule="exact" w:val="299"/>
          <w:jc w:val="center"/>
        </w:trPr>
        <w:tc>
          <w:tcPr>
            <w:tcW w:w="931" w:type="dxa"/>
            <w:vMerge w:val="restart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Годы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Все население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Городское население</w:t>
            </w:r>
          </w:p>
        </w:tc>
        <w:tc>
          <w:tcPr>
            <w:tcW w:w="2820" w:type="dxa"/>
            <w:gridSpan w:val="4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Сельское население</w:t>
            </w:r>
          </w:p>
        </w:tc>
      </w:tr>
      <w:tr w:rsidR="00F33358" w:rsidRPr="00F33358" w:rsidTr="00F33358">
        <w:trPr>
          <w:gridAfter w:val="1"/>
          <w:wAfter w:w="6" w:type="dxa"/>
          <w:trHeight w:val="622"/>
          <w:jc w:val="center"/>
        </w:trPr>
        <w:tc>
          <w:tcPr>
            <w:tcW w:w="931" w:type="dxa"/>
            <w:vMerge/>
            <w:shd w:val="clear" w:color="auto" w:fill="auto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всего</w:t>
            </w:r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муж</w:t>
            </w:r>
            <w:r>
              <w:rPr>
                <w:iCs/>
                <w:sz w:val="26"/>
                <w:szCs w:val="26"/>
              </w:rPr>
              <w:t>-</w:t>
            </w:r>
            <w:r w:rsidRPr="00F33358">
              <w:rPr>
                <w:iCs/>
                <w:sz w:val="26"/>
                <w:szCs w:val="26"/>
              </w:rPr>
              <w:t>чины</w:t>
            </w:r>
            <w:proofErr w:type="gramEnd"/>
          </w:p>
        </w:tc>
        <w:tc>
          <w:tcPr>
            <w:tcW w:w="940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жен</w:t>
            </w:r>
            <w:r>
              <w:rPr>
                <w:iCs/>
                <w:sz w:val="26"/>
                <w:szCs w:val="26"/>
              </w:rPr>
              <w:t>-</w:t>
            </w:r>
            <w:r w:rsidRPr="00F33358">
              <w:rPr>
                <w:iCs/>
                <w:sz w:val="26"/>
                <w:szCs w:val="26"/>
              </w:rPr>
              <w:t>щины</w:t>
            </w:r>
            <w:proofErr w:type="gramEnd"/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всего</w:t>
            </w:r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муж</w:t>
            </w:r>
            <w:r>
              <w:rPr>
                <w:iCs/>
                <w:sz w:val="26"/>
                <w:szCs w:val="26"/>
              </w:rPr>
              <w:t>-</w:t>
            </w:r>
            <w:r w:rsidRPr="00F33358">
              <w:rPr>
                <w:iCs/>
                <w:sz w:val="26"/>
                <w:szCs w:val="26"/>
              </w:rPr>
              <w:t>чины</w:t>
            </w:r>
            <w:proofErr w:type="gramEnd"/>
          </w:p>
        </w:tc>
        <w:tc>
          <w:tcPr>
            <w:tcW w:w="940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жен</w:t>
            </w:r>
            <w:r>
              <w:rPr>
                <w:iCs/>
                <w:sz w:val="26"/>
                <w:szCs w:val="26"/>
              </w:rPr>
              <w:t>-</w:t>
            </w:r>
            <w:r w:rsidRPr="00F33358">
              <w:rPr>
                <w:iCs/>
                <w:sz w:val="26"/>
                <w:szCs w:val="26"/>
              </w:rPr>
              <w:t>щины</w:t>
            </w:r>
            <w:proofErr w:type="gramEnd"/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всего</w:t>
            </w:r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муж</w:t>
            </w:r>
            <w:r>
              <w:rPr>
                <w:iCs/>
                <w:sz w:val="26"/>
                <w:szCs w:val="26"/>
              </w:rPr>
              <w:t>-</w:t>
            </w:r>
            <w:r w:rsidRPr="00F33358">
              <w:rPr>
                <w:iCs/>
                <w:sz w:val="26"/>
                <w:szCs w:val="26"/>
              </w:rPr>
              <w:t>чины</w:t>
            </w:r>
            <w:proofErr w:type="gramEnd"/>
          </w:p>
        </w:tc>
        <w:tc>
          <w:tcPr>
            <w:tcW w:w="938" w:type="dxa"/>
            <w:shd w:val="clear" w:color="auto" w:fill="auto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proofErr w:type="gramStart"/>
            <w:r w:rsidRPr="00F33358">
              <w:rPr>
                <w:iCs/>
                <w:sz w:val="26"/>
                <w:szCs w:val="26"/>
              </w:rPr>
              <w:t>жен</w:t>
            </w:r>
            <w:r>
              <w:rPr>
                <w:iCs/>
                <w:sz w:val="26"/>
                <w:szCs w:val="26"/>
              </w:rPr>
              <w:t>-</w:t>
            </w:r>
            <w:r w:rsidRPr="00F33358">
              <w:rPr>
                <w:iCs/>
                <w:sz w:val="26"/>
                <w:szCs w:val="26"/>
              </w:rPr>
              <w:t>щины</w:t>
            </w:r>
            <w:proofErr w:type="gramEnd"/>
          </w:p>
        </w:tc>
      </w:tr>
      <w:tr w:rsidR="00F33358" w:rsidRPr="00F33358" w:rsidTr="00F33358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  <w:trHeight w:val="70"/>
          <w:jc w:val="center"/>
        </w:trPr>
        <w:tc>
          <w:tcPr>
            <w:tcW w:w="931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  <w:lang w:val="en-US"/>
              </w:rPr>
              <w:t>201</w:t>
            </w:r>
            <w:r w:rsidRPr="00F33358">
              <w:rPr>
                <w:sz w:val="26"/>
                <w:szCs w:val="26"/>
              </w:rPr>
              <w:t>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70,8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64,8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76,8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65,2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76,9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69,6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63,7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76,1</w:t>
            </w:r>
          </w:p>
        </w:tc>
      </w:tr>
      <w:tr w:rsidR="00F33358" w:rsidRPr="00F33358" w:rsidTr="00F33358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  <w:trHeight w:val="156"/>
          <w:jc w:val="center"/>
        </w:trPr>
        <w:tc>
          <w:tcPr>
            <w:tcW w:w="931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65,7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65,9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76,8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65,0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76,9</w:t>
            </w:r>
          </w:p>
        </w:tc>
      </w:tr>
      <w:tr w:rsidR="00F33358" w:rsidRPr="00F33358" w:rsidTr="00F33358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  <w:trHeight w:val="70"/>
          <w:jc w:val="center"/>
        </w:trPr>
        <w:tc>
          <w:tcPr>
            <w:tcW w:w="931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71,9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66,0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66,1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71,1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65,5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77,4</w:t>
            </w:r>
          </w:p>
        </w:tc>
      </w:tr>
      <w:tr w:rsidR="00F33358" w:rsidRPr="00F33358" w:rsidTr="00F33358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  <w:trHeight w:val="94"/>
          <w:jc w:val="center"/>
        </w:trPr>
        <w:tc>
          <w:tcPr>
            <w:tcW w:w="931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67,1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78,1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72,9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67,2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78,1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66,6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77,7</w:t>
            </w:r>
          </w:p>
        </w:tc>
      </w:tr>
      <w:tr w:rsidR="00F33358" w:rsidRPr="00F33358" w:rsidTr="00F33358">
        <w:tblPrEx>
          <w:tblCellMar>
            <w:left w:w="71" w:type="dxa"/>
            <w:right w:w="71" w:type="dxa"/>
          </w:tblCellMar>
        </w:tblPrEx>
        <w:trPr>
          <w:gridAfter w:val="1"/>
          <w:wAfter w:w="6" w:type="dxa"/>
          <w:trHeight w:val="70"/>
          <w:jc w:val="center"/>
        </w:trPr>
        <w:tc>
          <w:tcPr>
            <w:tcW w:w="931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2018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67,4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78,0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67,4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72,5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67,2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33358" w:rsidRPr="00F33358" w:rsidRDefault="00F33358" w:rsidP="00090495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78,5</w:t>
            </w:r>
          </w:p>
        </w:tc>
      </w:tr>
    </w:tbl>
    <w:p w:rsidR="00F33358" w:rsidRPr="00542C0F" w:rsidRDefault="00F33358" w:rsidP="00F33358">
      <w:pPr>
        <w:pStyle w:val="21"/>
        <w:keepNext w:val="0"/>
        <w:spacing w:before="0" w:after="0" w:line="233" w:lineRule="auto"/>
        <w:jc w:val="center"/>
        <w:rPr>
          <w:rFonts w:ascii="Times New Roman" w:hAnsi="Times New Roman" w:cs="Times New Roman"/>
          <w:b w:val="0"/>
          <w:i w:val="0"/>
          <w:iCs w:val="0"/>
          <w:sz w:val="16"/>
          <w:szCs w:val="16"/>
          <w:lang w:val="ru-RU"/>
        </w:rPr>
      </w:pPr>
    </w:p>
    <w:p w:rsidR="00F33358" w:rsidRDefault="00F33358" w:rsidP="00F33358">
      <w:pPr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Коэффициенты смертности по основным классам причин смерти, </w:t>
      </w:r>
    </w:p>
    <w:p w:rsidR="00F33358" w:rsidRDefault="00F33358" w:rsidP="00F33358">
      <w:pPr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на 100 тыс. населения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  <w:r w:rsidRPr="00F33358">
        <w:rPr>
          <w:rFonts w:ascii="Times New Roman" w:hAnsi="Times New Roman"/>
          <w:bCs/>
          <w:sz w:val="28"/>
          <w:szCs w:val="28"/>
        </w:rPr>
        <w:t xml:space="preserve"> </w:t>
      </w:r>
    </w:p>
    <w:p w:rsidR="00F33358" w:rsidRDefault="00801D73" w:rsidP="00F33358">
      <w:pPr>
        <w:spacing w:line="233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F33358" w:rsidRPr="00BF5B1C">
        <w:rPr>
          <w:rFonts w:ascii="Times New Roman" w:hAnsi="Times New Roman"/>
          <w:bCs/>
          <w:sz w:val="28"/>
          <w:szCs w:val="28"/>
        </w:rPr>
        <w:t xml:space="preserve"> 9</w:t>
      </w:r>
    </w:p>
    <w:p w:rsidR="00F33358" w:rsidRPr="00F33358" w:rsidRDefault="00F33358" w:rsidP="00F33358">
      <w:pPr>
        <w:spacing w:line="233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85"/>
        <w:gridCol w:w="857"/>
        <w:gridCol w:w="857"/>
        <w:gridCol w:w="857"/>
        <w:gridCol w:w="857"/>
        <w:gridCol w:w="857"/>
        <w:gridCol w:w="857"/>
      </w:tblGrid>
      <w:tr w:rsidR="00F33358" w:rsidRPr="00F33358" w:rsidTr="00F60176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F33358" w:rsidRPr="00F33358" w:rsidRDefault="00801D73" w:rsidP="00F33358">
            <w:pPr>
              <w:pStyle w:val="Iauiue"/>
              <w:snapToGrid w:val="0"/>
              <w:spacing w:line="233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Динамика смертности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spacing w:line="233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2014</w:t>
            </w:r>
          </w:p>
          <w:p w:rsidR="00801D73" w:rsidRPr="00F33358" w:rsidRDefault="00801D73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spacing w:line="233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2015</w:t>
            </w:r>
          </w:p>
          <w:p w:rsidR="00801D73" w:rsidRPr="00F33358" w:rsidRDefault="00801D73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spacing w:line="233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2016</w:t>
            </w:r>
          </w:p>
          <w:p w:rsidR="00801D73" w:rsidRPr="00F33358" w:rsidRDefault="00801D73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spacing w:line="233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2017</w:t>
            </w:r>
          </w:p>
          <w:p w:rsidR="00801D73" w:rsidRPr="00F33358" w:rsidRDefault="00801D73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spacing w:line="233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2018</w:t>
            </w:r>
          </w:p>
          <w:p w:rsidR="00801D73" w:rsidRPr="00F33358" w:rsidRDefault="00801D73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F33358">
            <w:pPr>
              <w:pStyle w:val="Iauiue"/>
              <w:spacing w:line="233" w:lineRule="auto"/>
              <w:jc w:val="center"/>
              <w:rPr>
                <w:iCs/>
                <w:sz w:val="26"/>
                <w:szCs w:val="26"/>
              </w:rPr>
            </w:pPr>
            <w:r w:rsidRPr="00F33358">
              <w:rPr>
                <w:iCs/>
                <w:sz w:val="26"/>
                <w:szCs w:val="26"/>
              </w:rPr>
              <w:t>2019</w:t>
            </w:r>
          </w:p>
          <w:p w:rsidR="00801D73" w:rsidRPr="00F33358" w:rsidRDefault="00801D73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  <w:tr w:rsidR="00F33358" w:rsidRPr="00F33358" w:rsidTr="00F33358">
        <w:trPr>
          <w:trHeight w:val="84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proofErr w:type="gramStart"/>
            <w:r w:rsidRPr="00F33358">
              <w:rPr>
                <w:bCs/>
                <w:iCs/>
                <w:spacing w:val="-4"/>
                <w:sz w:val="26"/>
                <w:szCs w:val="26"/>
              </w:rPr>
              <w:t>Умершие</w:t>
            </w:r>
            <w:proofErr w:type="gramEnd"/>
            <w:r w:rsidRPr="00F33358">
              <w:rPr>
                <w:bCs/>
                <w:iCs/>
                <w:spacing w:val="-4"/>
                <w:sz w:val="26"/>
                <w:szCs w:val="26"/>
              </w:rPr>
              <w:t xml:space="preserve"> от всех причин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bCs/>
                <w:iCs/>
                <w:sz w:val="26"/>
                <w:szCs w:val="26"/>
              </w:rPr>
              <w:t>1611,0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bCs/>
                <w:iCs/>
                <w:sz w:val="26"/>
                <w:szCs w:val="26"/>
              </w:rPr>
              <w:t>1579,8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bCs/>
                <w:iCs/>
                <w:sz w:val="26"/>
                <w:szCs w:val="26"/>
              </w:rPr>
              <w:t>1596,9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bCs/>
                <w:iCs/>
                <w:sz w:val="26"/>
                <w:szCs w:val="26"/>
              </w:rPr>
              <w:t>1528,0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bCs/>
                <w:iCs/>
                <w:sz w:val="26"/>
                <w:szCs w:val="26"/>
              </w:rPr>
              <w:t>1537,4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bCs/>
                <w:iCs/>
                <w:sz w:val="26"/>
                <w:szCs w:val="26"/>
              </w:rPr>
              <w:t>1516,3</w:t>
            </w:r>
          </w:p>
        </w:tc>
      </w:tr>
      <w:tr w:rsidR="00F33358" w:rsidRPr="00F33358" w:rsidTr="00F60176">
        <w:trPr>
          <w:trHeight w:val="20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>- от болезней системы кровообращения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820,3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795,7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642,4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658,8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604,8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609,0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>- от новообразований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228,3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232,9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224,7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221,5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207,3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>- от внешних причин смерти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137,2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128,3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125,3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104,1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96,1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96,0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>из них: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транспортных травм (всех видов)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22,4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11,4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17,0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случайных отравлений алкоголем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5,1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самоубийств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5,9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3,7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убийств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3,9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1,7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болезней органов дыхания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109,7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67,3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64,7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55,0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болезней органов </w:t>
            </w:r>
            <w:r w:rsidRPr="00F33358">
              <w:rPr>
                <w:spacing w:val="-4"/>
                <w:sz w:val="26"/>
                <w:szCs w:val="26"/>
              </w:rPr>
              <w:br/>
              <w:t>пищеварения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73,4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83,7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83,7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F33358">
            <w:pPr>
              <w:pStyle w:val="Iauiue"/>
              <w:spacing w:line="233" w:lineRule="auto"/>
              <w:ind w:right="-57"/>
              <w:rPr>
                <w:spacing w:val="-4"/>
                <w:sz w:val="26"/>
                <w:szCs w:val="26"/>
              </w:rPr>
            </w:pPr>
            <w:r w:rsidRPr="00F33358">
              <w:rPr>
                <w:spacing w:val="-4"/>
                <w:sz w:val="26"/>
                <w:szCs w:val="26"/>
              </w:rPr>
              <w:t xml:space="preserve"> - от некоторых инфекционных и паразитарных болезней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10,2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Pr="00F33358" w:rsidRDefault="00F33358" w:rsidP="00F33358">
            <w:pPr>
              <w:pStyle w:val="Iauiue"/>
              <w:snapToGrid w:val="0"/>
              <w:spacing w:line="233" w:lineRule="auto"/>
              <w:jc w:val="center"/>
              <w:rPr>
                <w:sz w:val="26"/>
                <w:szCs w:val="26"/>
              </w:rPr>
            </w:pPr>
            <w:r w:rsidRPr="00F33358">
              <w:rPr>
                <w:sz w:val="26"/>
                <w:szCs w:val="26"/>
              </w:rPr>
              <w:t>7,6</w:t>
            </w:r>
          </w:p>
        </w:tc>
      </w:tr>
    </w:tbl>
    <w:p w:rsidR="00F33358" w:rsidRDefault="00F33358" w:rsidP="00F33358">
      <w:pPr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Основные показатели здравоохранения Рязанской области представлены в </w:t>
      </w:r>
      <w:r w:rsidR="00801D73">
        <w:rPr>
          <w:rFonts w:ascii="Times New Roman" w:hAnsi="Times New Roman"/>
          <w:bCs/>
          <w:sz w:val="28"/>
          <w:szCs w:val="28"/>
        </w:rPr>
        <w:t>таблице №</w:t>
      </w:r>
      <w:r w:rsidRPr="00BF5B1C">
        <w:rPr>
          <w:rFonts w:ascii="Times New Roman" w:hAnsi="Times New Roman"/>
          <w:bCs/>
          <w:sz w:val="28"/>
          <w:szCs w:val="28"/>
        </w:rPr>
        <w:t xml:space="preserve"> 10.</w:t>
      </w:r>
    </w:p>
    <w:p w:rsidR="00F33358" w:rsidRDefault="00F33358" w:rsidP="00036B38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lastRenderedPageBreak/>
        <w:t xml:space="preserve">Основные показатели здравоохранения </w:t>
      </w:r>
    </w:p>
    <w:p w:rsidR="00F33358" w:rsidRDefault="00F33358" w:rsidP="00036B38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Рязанской области (</w:t>
      </w:r>
      <w:r w:rsidR="00801D73">
        <w:rPr>
          <w:rFonts w:ascii="Times New Roman" w:hAnsi="Times New Roman"/>
          <w:bCs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bCs/>
          <w:sz w:val="28"/>
          <w:szCs w:val="28"/>
        </w:rPr>
        <w:t>2020)</w:t>
      </w:r>
      <w:r w:rsidRPr="00F33358">
        <w:rPr>
          <w:rFonts w:ascii="Times New Roman" w:hAnsi="Times New Roman"/>
          <w:bCs/>
          <w:sz w:val="28"/>
          <w:szCs w:val="28"/>
        </w:rPr>
        <w:t xml:space="preserve"> </w:t>
      </w:r>
    </w:p>
    <w:p w:rsidR="00F33358" w:rsidRPr="00F33358" w:rsidRDefault="00F33358" w:rsidP="00036B38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F33358" w:rsidRDefault="00801D73" w:rsidP="00036B38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F33358" w:rsidRPr="00BF5B1C">
        <w:rPr>
          <w:rFonts w:ascii="Times New Roman" w:hAnsi="Times New Roman"/>
          <w:bCs/>
          <w:sz w:val="28"/>
          <w:szCs w:val="28"/>
        </w:rPr>
        <w:t xml:space="preserve"> 10</w:t>
      </w:r>
    </w:p>
    <w:p w:rsidR="00090495" w:rsidRPr="00090495" w:rsidRDefault="00090495" w:rsidP="00036B38">
      <w:pPr>
        <w:spacing w:line="228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790"/>
        <w:gridCol w:w="790"/>
        <w:gridCol w:w="790"/>
        <w:gridCol w:w="790"/>
        <w:gridCol w:w="790"/>
        <w:gridCol w:w="802"/>
      </w:tblGrid>
      <w:tr w:rsidR="00F33358" w:rsidRPr="00F33358" w:rsidTr="00F60176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:rsidR="00F33358" w:rsidRPr="00F33358" w:rsidRDefault="00801D73" w:rsidP="00036B38">
            <w:pPr>
              <w:widowControl w:val="0"/>
              <w:snapToGrid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201</w:t>
            </w: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  <w:p w:rsidR="00801D73" w:rsidRPr="00801D73" w:rsidRDefault="00801D73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201</w:t>
            </w: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  <w:p w:rsidR="00801D73" w:rsidRPr="00801D73" w:rsidRDefault="00801D73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201</w:t>
            </w: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  <w:p w:rsidR="00801D73" w:rsidRPr="00801D73" w:rsidRDefault="00801D73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2017</w:t>
            </w:r>
          </w:p>
          <w:p w:rsidR="00801D73" w:rsidRPr="00F33358" w:rsidRDefault="00801D73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2018</w:t>
            </w:r>
          </w:p>
          <w:p w:rsidR="00801D73" w:rsidRPr="00F33358" w:rsidRDefault="00801D73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33358" w:rsidRDefault="00F33358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Cs/>
                <w:color w:val="000000"/>
                <w:sz w:val="26"/>
                <w:szCs w:val="26"/>
                <w:vertAlign w:val="superscript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2019</w:t>
            </w:r>
            <w:r w:rsidRPr="00F33358">
              <w:rPr>
                <w:rFonts w:ascii="Times New Roman" w:hAnsi="Times New Roman"/>
                <w:iCs/>
                <w:color w:val="000000"/>
                <w:sz w:val="26"/>
                <w:szCs w:val="26"/>
                <w:vertAlign w:val="superscript"/>
              </w:rPr>
              <w:t>1)</w:t>
            </w:r>
          </w:p>
          <w:p w:rsidR="00801D73" w:rsidRPr="00F33358" w:rsidRDefault="00801D73" w:rsidP="00036B3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Численность врачей: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всего, человек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5914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5408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5831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5683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5738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583</w:t>
            </w: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на 10 000 человек населения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52</w:t>
            </w:r>
            <w:r w:rsidRPr="00F33358">
              <w:rPr>
                <w:rFonts w:ascii="Times New Roman" w:hAnsi="Times New Roman"/>
                <w:sz w:val="26"/>
                <w:szCs w:val="26"/>
              </w:rPr>
              <w:t>,1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47,9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51,8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50,7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51,5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52,6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Численность среднего медперсонала: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всего, человек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12361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12258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12655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12104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12336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122</w:t>
            </w: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89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на 10 000 человек населения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108,9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108,5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112,3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107,9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110,7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110,8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Число больничных организаций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Число больничных коек: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всего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9179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8939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8936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8830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8699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8503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на 10 000 человек населения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80,8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79,1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79,3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78,7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78,1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76,7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 xml:space="preserve">Число амбулаторно-поликлинических </w:t>
            </w:r>
            <w:r w:rsidRPr="00F33358">
              <w:rPr>
                <w:rFonts w:ascii="Times New Roman" w:hAnsi="Times New Roman"/>
                <w:sz w:val="26"/>
                <w:szCs w:val="26"/>
              </w:rPr>
              <w:br/>
              <w:t>организаций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216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Мощность амбулаторно-поликлинических организаций, посещений в смену: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napToGrid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всего, тыс.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28,7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  <w:r w:rsidRPr="00F33358">
              <w:rPr>
                <w:rFonts w:ascii="Times New Roman" w:hAnsi="Times New Roman"/>
                <w:sz w:val="26"/>
                <w:szCs w:val="26"/>
              </w:rPr>
              <w:t>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28,9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28,9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29,5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- на 10 000 человек населения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252,8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253,8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263,7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257,7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259,5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color w:val="000000"/>
                <w:sz w:val="26"/>
                <w:szCs w:val="26"/>
              </w:rPr>
              <w:t>266,2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 xml:space="preserve">Число детских поликлиник, отделений, </w:t>
            </w:r>
            <w:r w:rsidRPr="00F33358">
              <w:rPr>
                <w:rFonts w:ascii="Times New Roman" w:hAnsi="Times New Roman"/>
                <w:sz w:val="26"/>
                <w:szCs w:val="26"/>
              </w:rPr>
              <w:br/>
              <w:t>кабинетов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F3335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Число женских консультаций, акушерско-гинекологических отделений, кабинетов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 xml:space="preserve">Число коек для беременных женщин </w:t>
            </w:r>
            <w:r w:rsidRPr="00F33358">
              <w:rPr>
                <w:rFonts w:ascii="Times New Roman" w:hAnsi="Times New Roman"/>
                <w:sz w:val="26"/>
                <w:szCs w:val="26"/>
              </w:rPr>
              <w:br/>
              <w:t>и рожениц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233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218</w:t>
            </w:r>
          </w:p>
        </w:tc>
      </w:tr>
      <w:tr w:rsidR="00F33358" w:rsidRPr="00F33358" w:rsidTr="00F60176">
        <w:trPr>
          <w:trHeight w:val="227"/>
        </w:trPr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Число фельдшерско-акушерских пунктов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531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526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528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528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526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F33358" w:rsidRPr="00F33358" w:rsidRDefault="00F33358" w:rsidP="00036B38">
            <w:pPr>
              <w:widowControl w:val="0"/>
              <w:spacing w:line="228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</w:tr>
    </w:tbl>
    <w:p w:rsidR="00F33358" w:rsidRPr="00BF5B1C" w:rsidRDefault="00F33358" w:rsidP="00036B38">
      <w:pPr>
        <w:spacing w:line="22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Смертность от всех причин и от </w:t>
      </w:r>
      <w:r w:rsidR="00036B38">
        <w:rPr>
          <w:rFonts w:ascii="Times New Roman" w:hAnsi="Times New Roman"/>
          <w:bCs/>
          <w:sz w:val="28"/>
          <w:szCs w:val="28"/>
        </w:rPr>
        <w:t>болезней системы кровообращения</w:t>
      </w:r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  <w:r w:rsidR="006C19F0">
        <w:rPr>
          <w:rFonts w:ascii="Times New Roman" w:hAnsi="Times New Roman"/>
          <w:bCs/>
          <w:sz w:val="28"/>
          <w:szCs w:val="28"/>
        </w:rPr>
        <w:t xml:space="preserve">(БСК) </w:t>
      </w:r>
      <w:r w:rsidRPr="00BF5B1C">
        <w:rPr>
          <w:rFonts w:ascii="Times New Roman" w:hAnsi="Times New Roman"/>
          <w:bCs/>
          <w:sz w:val="28"/>
          <w:szCs w:val="28"/>
        </w:rPr>
        <w:t xml:space="preserve">по районам </w:t>
      </w:r>
      <w:r w:rsidR="00036B38">
        <w:rPr>
          <w:rFonts w:ascii="Times New Roman" w:hAnsi="Times New Roman"/>
          <w:bCs/>
          <w:sz w:val="28"/>
          <w:szCs w:val="28"/>
        </w:rPr>
        <w:t xml:space="preserve">и городским округам </w:t>
      </w:r>
      <w:r w:rsidRPr="00BF5B1C">
        <w:rPr>
          <w:rFonts w:ascii="Times New Roman" w:hAnsi="Times New Roman"/>
          <w:bCs/>
          <w:sz w:val="28"/>
          <w:szCs w:val="28"/>
        </w:rPr>
        <w:t xml:space="preserve">Рязанской области </w:t>
      </w:r>
      <w:r w:rsidR="00036B38" w:rsidRPr="00BF5B1C">
        <w:rPr>
          <w:rFonts w:ascii="Times New Roman" w:hAnsi="Times New Roman"/>
          <w:bCs/>
          <w:sz w:val="28"/>
          <w:szCs w:val="28"/>
        </w:rPr>
        <w:t xml:space="preserve">за 2020 год </w:t>
      </w:r>
      <w:r w:rsidRPr="00BF5B1C">
        <w:rPr>
          <w:rFonts w:ascii="Times New Roman" w:hAnsi="Times New Roman"/>
          <w:bCs/>
          <w:sz w:val="28"/>
          <w:szCs w:val="28"/>
        </w:rPr>
        <w:t>представлен</w:t>
      </w:r>
      <w:r w:rsidR="00542C0F">
        <w:rPr>
          <w:rFonts w:ascii="Times New Roman" w:hAnsi="Times New Roman"/>
          <w:bCs/>
          <w:sz w:val="28"/>
          <w:szCs w:val="28"/>
        </w:rPr>
        <w:t>а</w:t>
      </w:r>
      <w:r w:rsidRPr="00BF5B1C">
        <w:rPr>
          <w:rFonts w:ascii="Times New Roman" w:hAnsi="Times New Roman"/>
          <w:bCs/>
          <w:sz w:val="28"/>
          <w:szCs w:val="28"/>
        </w:rPr>
        <w:t xml:space="preserve"> в </w:t>
      </w:r>
      <w:r w:rsidR="00801D73">
        <w:rPr>
          <w:rFonts w:ascii="Times New Roman" w:hAnsi="Times New Roman"/>
          <w:bCs/>
          <w:sz w:val="28"/>
          <w:szCs w:val="28"/>
        </w:rPr>
        <w:t>таблице №</w:t>
      </w:r>
      <w:r w:rsidRPr="00BF5B1C">
        <w:rPr>
          <w:rFonts w:ascii="Times New Roman" w:hAnsi="Times New Roman"/>
          <w:bCs/>
          <w:sz w:val="28"/>
          <w:szCs w:val="28"/>
        </w:rPr>
        <w:t xml:space="preserve"> 11.</w:t>
      </w:r>
    </w:p>
    <w:p w:rsidR="00F33358" w:rsidRPr="00090495" w:rsidRDefault="00F33358" w:rsidP="00036B38">
      <w:pPr>
        <w:spacing w:line="228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F33358" w:rsidRDefault="00F33358" w:rsidP="00036B38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Смертность от всех причин и от БСК по </w:t>
      </w:r>
      <w:r w:rsidR="00542C0F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Pr="00BF5B1C">
        <w:rPr>
          <w:rFonts w:ascii="Times New Roman" w:hAnsi="Times New Roman"/>
          <w:bCs/>
          <w:sz w:val="28"/>
          <w:szCs w:val="28"/>
        </w:rPr>
        <w:t xml:space="preserve">районам </w:t>
      </w:r>
      <w:r w:rsidR="00542C0F">
        <w:rPr>
          <w:rFonts w:ascii="Times New Roman" w:hAnsi="Times New Roman"/>
          <w:bCs/>
          <w:sz w:val="28"/>
          <w:szCs w:val="28"/>
        </w:rPr>
        <w:t xml:space="preserve"> и городским округам Рязанской области </w:t>
      </w:r>
      <w:r w:rsidRPr="00BF5B1C">
        <w:rPr>
          <w:rFonts w:ascii="Times New Roman" w:hAnsi="Times New Roman"/>
          <w:bCs/>
          <w:sz w:val="28"/>
          <w:szCs w:val="28"/>
        </w:rPr>
        <w:t>(2020 год)</w:t>
      </w:r>
      <w:r w:rsidRPr="00F33358">
        <w:rPr>
          <w:rFonts w:ascii="Times New Roman" w:hAnsi="Times New Roman"/>
          <w:bCs/>
          <w:sz w:val="28"/>
          <w:szCs w:val="28"/>
        </w:rPr>
        <w:t xml:space="preserve"> </w:t>
      </w:r>
    </w:p>
    <w:p w:rsidR="00090495" w:rsidRPr="00090495" w:rsidRDefault="00090495" w:rsidP="00036B38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F33358" w:rsidRDefault="00801D73" w:rsidP="00036B38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F33358" w:rsidRPr="00BF5B1C">
        <w:rPr>
          <w:rFonts w:ascii="Times New Roman" w:hAnsi="Times New Roman"/>
          <w:bCs/>
          <w:sz w:val="28"/>
          <w:szCs w:val="28"/>
        </w:rPr>
        <w:t xml:space="preserve"> 11</w:t>
      </w:r>
    </w:p>
    <w:p w:rsidR="00F33358" w:rsidRPr="00090495" w:rsidRDefault="00F33358" w:rsidP="00036B38">
      <w:pPr>
        <w:spacing w:line="228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"/>
        <w:gridCol w:w="1292"/>
        <w:gridCol w:w="773"/>
        <w:gridCol w:w="1332"/>
        <w:gridCol w:w="1425"/>
        <w:gridCol w:w="846"/>
        <w:gridCol w:w="1097"/>
      </w:tblGrid>
      <w:tr w:rsidR="00F33358" w:rsidRPr="00F33358" w:rsidTr="00036B38">
        <w:trPr>
          <w:trHeight w:val="290"/>
        </w:trPr>
        <w:tc>
          <w:tcPr>
            <w:tcW w:w="2093" w:type="dxa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036B38" w:rsidP="00036B3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6B3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Наименование муниципальных район</w:t>
            </w:r>
            <w:r w:rsidR="006C19F0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о</w:t>
            </w:r>
            <w:r w:rsidRPr="00036B3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в 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городских округов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Умершие (абсолютные цифры)</w:t>
            </w:r>
          </w:p>
        </w:tc>
        <w:tc>
          <w:tcPr>
            <w:tcW w:w="470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 xml:space="preserve">Коэффициенты смертности (100 тыс. населения) и % в структуре смертности </w:t>
            </w:r>
          </w:p>
        </w:tc>
      </w:tr>
      <w:tr w:rsidR="00F33358" w:rsidRPr="00F33358" w:rsidTr="00036B38">
        <w:trPr>
          <w:trHeight w:val="870"/>
        </w:trPr>
        <w:tc>
          <w:tcPr>
            <w:tcW w:w="2093" w:type="dxa"/>
            <w:vMerge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 xml:space="preserve">от всех </w:t>
            </w:r>
            <w:proofErr w:type="gramStart"/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при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чин</w:t>
            </w:r>
            <w:proofErr w:type="gramEnd"/>
          </w:p>
        </w:tc>
        <w:tc>
          <w:tcPr>
            <w:tcW w:w="1292" w:type="dxa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старше </w:t>
            </w:r>
            <w:proofErr w:type="gramStart"/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трудоспо-собного</w:t>
            </w:r>
            <w:proofErr w:type="gramEnd"/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возраста</w:t>
            </w:r>
          </w:p>
        </w:tc>
        <w:tc>
          <w:tcPr>
            <w:tcW w:w="773" w:type="dxa"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БСК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от всех причин</w:t>
            </w:r>
          </w:p>
        </w:tc>
        <w:tc>
          <w:tcPr>
            <w:tcW w:w="1425" w:type="dxa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старше </w:t>
            </w:r>
            <w:proofErr w:type="gramStart"/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трудоспо-собного</w:t>
            </w:r>
            <w:proofErr w:type="gramEnd"/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 xml:space="preserve"> возраста, %</w:t>
            </w:r>
          </w:p>
        </w:tc>
        <w:tc>
          <w:tcPr>
            <w:tcW w:w="846" w:type="dxa"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БСК</w:t>
            </w:r>
          </w:p>
        </w:tc>
        <w:tc>
          <w:tcPr>
            <w:tcW w:w="1097" w:type="dxa"/>
            <w:tcBorders>
              <w:bottom w:val="nil"/>
            </w:tcBorders>
            <w:shd w:val="clear" w:color="auto" w:fill="auto"/>
            <w:noWrap/>
            <w:hideMark/>
          </w:tcPr>
          <w:p w:rsidR="00F33358" w:rsidRPr="00F33358" w:rsidRDefault="00F33358" w:rsidP="00036B38">
            <w:pPr>
              <w:spacing w:line="228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% БСК</w:t>
            </w:r>
          </w:p>
        </w:tc>
      </w:tr>
      <w:tr w:rsidR="00090495" w:rsidRPr="00F33358" w:rsidTr="00036B38">
        <w:trPr>
          <w:trHeight w:val="310"/>
          <w:tblHeader/>
        </w:trPr>
        <w:tc>
          <w:tcPr>
            <w:tcW w:w="2093" w:type="dxa"/>
            <w:shd w:val="clear" w:color="auto" w:fill="auto"/>
            <w:noWrap/>
            <w:vAlign w:val="center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25" w:type="dxa"/>
            <w:shd w:val="clear" w:color="auto" w:fill="auto"/>
            <w:noWrap/>
            <w:vAlign w:val="bottom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  <w:vAlign w:val="bottom"/>
          </w:tcPr>
          <w:p w:rsidR="00090495" w:rsidRPr="00F33358" w:rsidRDefault="00090495" w:rsidP="00542C0F">
            <w:pPr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542C0F" w:rsidRPr="00542C0F" w:rsidRDefault="00542C0F" w:rsidP="00542C0F">
      <w:pPr>
        <w:spacing w:line="230" w:lineRule="auto"/>
        <w:rPr>
          <w:rFonts w:ascii="Times New Roman" w:hAnsi="Times New Roman"/>
          <w:sz w:val="6"/>
          <w:szCs w:val="6"/>
          <w:vertAlign w:val="superscript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542C0F" w:rsidRPr="00036B38" w:rsidTr="00542C0F">
        <w:tc>
          <w:tcPr>
            <w:tcW w:w="3227" w:type="dxa"/>
          </w:tcPr>
          <w:p w:rsidR="00542C0F" w:rsidRPr="00036B38" w:rsidRDefault="00542C0F">
            <w:pPr>
              <w:rPr>
                <w:rFonts w:ascii="Times New Roman" w:hAnsi="Times New Roman"/>
                <w:sz w:val="14"/>
                <w:szCs w:val="14"/>
                <w:vertAlign w:val="superscript"/>
              </w:rPr>
            </w:pPr>
          </w:p>
        </w:tc>
      </w:tr>
    </w:tbl>
    <w:p w:rsidR="00542C0F" w:rsidRDefault="00542C0F">
      <w:r w:rsidRPr="00F33358">
        <w:rPr>
          <w:rFonts w:ascii="Times New Roman" w:hAnsi="Times New Roman"/>
          <w:sz w:val="26"/>
          <w:szCs w:val="26"/>
          <w:vertAlign w:val="superscript"/>
          <w:lang w:val="en-US"/>
        </w:rPr>
        <w:t>1</w:t>
      </w:r>
      <w:r w:rsidRPr="00F33358">
        <w:rPr>
          <w:rFonts w:ascii="Times New Roman" w:hAnsi="Times New Roman"/>
          <w:sz w:val="26"/>
          <w:szCs w:val="26"/>
          <w:vertAlign w:val="superscript"/>
        </w:rPr>
        <w:t>)</w:t>
      </w:r>
      <w:r w:rsidRPr="00F33358">
        <w:rPr>
          <w:rFonts w:ascii="Times New Roman" w:hAnsi="Times New Roman"/>
          <w:sz w:val="26"/>
          <w:szCs w:val="26"/>
        </w:rPr>
        <w:t xml:space="preserve"> Предварительные данные.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4"/>
        <w:gridCol w:w="1292"/>
        <w:gridCol w:w="773"/>
        <w:gridCol w:w="1332"/>
        <w:gridCol w:w="1425"/>
        <w:gridCol w:w="846"/>
        <w:gridCol w:w="1097"/>
      </w:tblGrid>
      <w:tr w:rsidR="00542C0F" w:rsidRPr="00F33358" w:rsidTr="00036B38">
        <w:trPr>
          <w:trHeight w:val="310"/>
          <w:tblHeader/>
        </w:trPr>
        <w:tc>
          <w:tcPr>
            <w:tcW w:w="2093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14" w:type="dxa"/>
            <w:shd w:val="clear" w:color="auto" w:fill="auto"/>
            <w:noWrap/>
          </w:tcPr>
          <w:p w:rsidR="00542C0F" w:rsidRPr="00036B38" w:rsidRDefault="00542C0F" w:rsidP="00036B38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1292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3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32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25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:rsidR="00542C0F" w:rsidRPr="00F33358" w:rsidRDefault="00542C0F" w:rsidP="00356F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Ал</w:t>
            </w:r>
            <w:r w:rsidR="00542C0F">
              <w:rPr>
                <w:rFonts w:ascii="Times New Roman" w:hAnsi="Times New Roman"/>
                <w:sz w:val="26"/>
                <w:szCs w:val="26"/>
              </w:rPr>
              <w:t>ександро</w:t>
            </w:r>
            <w:r w:rsidRPr="00F33358">
              <w:rPr>
                <w:rFonts w:ascii="Times New Roman" w:hAnsi="Times New Roman"/>
                <w:sz w:val="26"/>
                <w:szCs w:val="26"/>
              </w:rPr>
              <w:t>-Невский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166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1553,9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85,5%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468,0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30,1%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Ермиш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инский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125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1788,0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89,6%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329,0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18,4%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Кадом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128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1714,7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84,4%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535,8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31,3%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Касимов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1 109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908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396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2024,1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81,9%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722,7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35,7%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Спас-Клепик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овский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372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1624,8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87,9%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467,4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28,8%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Кораблин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324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276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1493,0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85,2%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377,9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25,3%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Милославский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176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1500,2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81,8%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511,4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34,1%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Михайлов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553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428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175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1799,6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77,4%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569,5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31,6%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6C19F0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Пронск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434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339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1526,7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78,1%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453,8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29,7%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Рыбно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вский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278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241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728,8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86,7%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422,1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57,9%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6C19F0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Ряжск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418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347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1148,8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83,0%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318,8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27,8%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6C19F0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 xml:space="preserve">Рязанский 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847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673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414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1410,3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79,5%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689,3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48,9%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Сапож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ковский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186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1959,8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87,1%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505,7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25,8%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Сара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евский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402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2752,5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84,6%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890,1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32,3%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Сасов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986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842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373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2522,1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85,4%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954,1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37,8%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Скопин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1 121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pacing w:val="-4"/>
                <w:sz w:val="26"/>
                <w:szCs w:val="26"/>
              </w:rPr>
              <w:t>950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pacing w:val="-4"/>
                <w:sz w:val="26"/>
                <w:szCs w:val="26"/>
              </w:rPr>
              <w:t>522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pacing w:val="-4"/>
                <w:sz w:val="26"/>
                <w:szCs w:val="26"/>
              </w:rPr>
              <w:t>2200,0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pacing w:val="-4"/>
                <w:sz w:val="26"/>
                <w:szCs w:val="26"/>
              </w:rPr>
              <w:t>84,7%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ind w:left="-57" w:right="-57"/>
              <w:jc w:val="right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1024,4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pacing w:val="-4"/>
                <w:sz w:val="26"/>
                <w:szCs w:val="26"/>
              </w:rPr>
              <w:t>46,6%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Спасск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493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433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199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1932,7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87,8%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780,1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40,4%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Старожилов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252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1506,5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82,1%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412,5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27,4%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Чучков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95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1299,4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90,5%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560,8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43,2%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Шацк</w:t>
            </w:r>
            <w:r w:rsidR="00036B38">
              <w:rPr>
                <w:rFonts w:ascii="Times New Roman" w:hAnsi="Times New Roman"/>
                <w:sz w:val="26"/>
                <w:szCs w:val="26"/>
              </w:rPr>
              <w:t>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433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373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2204,9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86,1%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524,5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23,8%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F33358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Шилов</w:t>
            </w:r>
            <w:r w:rsidR="00036B38">
              <w:rPr>
                <w:rFonts w:ascii="Times New Roman" w:hAnsi="Times New Roman"/>
                <w:sz w:val="26"/>
                <w:szCs w:val="26"/>
              </w:rPr>
              <w:t>ский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912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355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2494,3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80,5%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970,9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38,9%</w:t>
            </w:r>
          </w:p>
        </w:tc>
      </w:tr>
      <w:tr w:rsidR="00F33358" w:rsidRPr="00F33358" w:rsidTr="00036B38">
        <w:trPr>
          <w:trHeight w:val="310"/>
        </w:trPr>
        <w:tc>
          <w:tcPr>
            <w:tcW w:w="2093" w:type="dxa"/>
            <w:shd w:val="clear" w:color="auto" w:fill="auto"/>
            <w:noWrap/>
            <w:hideMark/>
          </w:tcPr>
          <w:p w:rsidR="00F33358" w:rsidRPr="00F33358" w:rsidRDefault="00921D65" w:rsidP="00036B38">
            <w:pPr>
              <w:ind w:righ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542C0F">
              <w:rPr>
                <w:rFonts w:ascii="Times New Roman" w:hAnsi="Times New Roman"/>
                <w:sz w:val="26"/>
                <w:szCs w:val="26"/>
              </w:rPr>
              <w:t>ородской округ г. </w:t>
            </w:r>
            <w:r w:rsidR="00F33358" w:rsidRPr="00F33358">
              <w:rPr>
                <w:rFonts w:ascii="Times New Roman" w:hAnsi="Times New Roman"/>
                <w:sz w:val="26"/>
                <w:szCs w:val="26"/>
              </w:rPr>
              <w:t>Рязань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F33358" w:rsidRPr="00036B38" w:rsidRDefault="00F33358" w:rsidP="00036B38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36B38">
              <w:rPr>
                <w:rFonts w:ascii="Times New Roman" w:hAnsi="Times New Roman"/>
                <w:spacing w:val="-4"/>
                <w:sz w:val="26"/>
                <w:szCs w:val="26"/>
              </w:rPr>
              <w:t>8833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7407</w:t>
            </w:r>
          </w:p>
        </w:tc>
        <w:tc>
          <w:tcPr>
            <w:tcW w:w="773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3950</w:t>
            </w:r>
          </w:p>
        </w:tc>
        <w:tc>
          <w:tcPr>
            <w:tcW w:w="1332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1637,9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83,9%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F33358">
              <w:rPr>
                <w:rFonts w:ascii="Times New Roman" w:hAnsi="Times New Roman"/>
                <w:bCs/>
                <w:sz w:val="26"/>
                <w:szCs w:val="26"/>
              </w:rPr>
              <w:t>732,4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F33358" w:rsidRPr="00F33358" w:rsidRDefault="00F33358" w:rsidP="00F6017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33358">
              <w:rPr>
                <w:rFonts w:ascii="Times New Roman" w:hAnsi="Times New Roman"/>
                <w:sz w:val="26"/>
                <w:szCs w:val="26"/>
              </w:rPr>
              <w:t>44,7%</w:t>
            </w:r>
          </w:p>
        </w:tc>
      </w:tr>
    </w:tbl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В 2020 году от болезней системы кровообращения (БСК) в стационарах </w:t>
      </w:r>
      <w:r w:rsidR="00542C0F">
        <w:rPr>
          <w:rFonts w:ascii="Times New Roman" w:hAnsi="Times New Roman"/>
          <w:bCs/>
          <w:sz w:val="28"/>
          <w:szCs w:val="28"/>
        </w:rPr>
        <w:t xml:space="preserve">Рязанской области </w:t>
      </w:r>
      <w:r w:rsidRPr="00BF5B1C">
        <w:rPr>
          <w:rFonts w:ascii="Times New Roman" w:hAnsi="Times New Roman"/>
          <w:bCs/>
          <w:sz w:val="28"/>
          <w:szCs w:val="28"/>
        </w:rPr>
        <w:t xml:space="preserve"> (по данным 14 формы за 2020 год) умер 2781 человек (8,0%). При этом было госпитализировано 34574 человека, из них 59,0% по экстренным показаниям.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Данные ЗАГС за 2020 год (без учета смертей на другой территории) свидетельствуют, что смертность от БСК в 2020 году составила 604,3 на 100 000 населения, при этом 12,8% смертей были зарегистрированы у лиц трудоспособного возраста. При анализе структуры смертности выявлено, что гипертоническая болезнь стала причиной смерти 11 пациентов</w:t>
      </w:r>
      <w:r w:rsidR="00542C0F">
        <w:rPr>
          <w:rFonts w:ascii="Times New Roman" w:hAnsi="Times New Roman"/>
          <w:bCs/>
          <w:sz w:val="28"/>
          <w:szCs w:val="28"/>
        </w:rPr>
        <w:t xml:space="preserve"> (1,0:100</w:t>
      </w:r>
      <w:r w:rsidRPr="00BF5B1C">
        <w:rPr>
          <w:rFonts w:ascii="Times New Roman" w:hAnsi="Times New Roman"/>
          <w:bCs/>
          <w:sz w:val="28"/>
          <w:szCs w:val="28"/>
        </w:rPr>
        <w:t xml:space="preserve">000). Это очень низкий показатель, что отражает в целом правильность установления первоначальной причины смерти. 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Смертность от ишемической болезни сердца (ИБС) составила 275,4 на 100</w:t>
      </w:r>
      <w:r w:rsidR="00036B38">
        <w:rPr>
          <w:rFonts w:ascii="Times New Roman" w:hAnsi="Times New Roman"/>
          <w:bCs/>
          <w:sz w:val="28"/>
          <w:szCs w:val="28"/>
        </w:rPr>
        <w:t> </w:t>
      </w:r>
      <w:r w:rsidRPr="00BF5B1C">
        <w:rPr>
          <w:rFonts w:ascii="Times New Roman" w:hAnsi="Times New Roman"/>
          <w:bCs/>
          <w:sz w:val="28"/>
          <w:szCs w:val="28"/>
        </w:rPr>
        <w:t>000</w:t>
      </w:r>
      <w:r w:rsidR="00036B38">
        <w:rPr>
          <w:rFonts w:ascii="Times New Roman" w:hAnsi="Times New Roman"/>
          <w:bCs/>
          <w:sz w:val="28"/>
          <w:szCs w:val="28"/>
        </w:rPr>
        <w:t xml:space="preserve"> населения</w:t>
      </w:r>
      <w:r w:rsidRPr="00BF5B1C">
        <w:rPr>
          <w:rFonts w:ascii="Times New Roman" w:hAnsi="Times New Roman"/>
          <w:bCs/>
          <w:sz w:val="28"/>
          <w:szCs w:val="28"/>
        </w:rPr>
        <w:t xml:space="preserve">, 13% их них </w:t>
      </w:r>
      <w:r w:rsidR="00542C0F">
        <w:rPr>
          <w:rFonts w:ascii="Times New Roman" w:hAnsi="Times New Roman"/>
          <w:bCs/>
          <w:sz w:val="28"/>
          <w:szCs w:val="28"/>
        </w:rPr>
        <w:t>–</w:t>
      </w:r>
      <w:r w:rsidRPr="00BF5B1C">
        <w:rPr>
          <w:rFonts w:ascii="Times New Roman" w:hAnsi="Times New Roman"/>
          <w:bCs/>
          <w:sz w:val="28"/>
          <w:szCs w:val="28"/>
        </w:rPr>
        <w:t xml:space="preserve"> лица трудоспособного возраста. Смертность от первичного инфаркта миокарда (ИМ) составила 46,8 на 100</w:t>
      </w:r>
      <w:r w:rsidR="00036B38">
        <w:rPr>
          <w:rFonts w:ascii="Times New Roman" w:hAnsi="Times New Roman"/>
          <w:bCs/>
          <w:sz w:val="28"/>
          <w:szCs w:val="28"/>
        </w:rPr>
        <w:t> </w:t>
      </w:r>
      <w:r w:rsidRPr="00BF5B1C">
        <w:rPr>
          <w:rFonts w:ascii="Times New Roman" w:hAnsi="Times New Roman"/>
          <w:bCs/>
          <w:sz w:val="28"/>
          <w:szCs w:val="28"/>
        </w:rPr>
        <w:t>000</w:t>
      </w:r>
      <w:r w:rsidR="00036B38">
        <w:rPr>
          <w:rFonts w:ascii="Times New Roman" w:hAnsi="Times New Roman"/>
          <w:bCs/>
          <w:sz w:val="28"/>
          <w:szCs w:val="28"/>
        </w:rPr>
        <w:t xml:space="preserve"> населения</w:t>
      </w:r>
      <w:r w:rsidRPr="00BF5B1C">
        <w:rPr>
          <w:rFonts w:ascii="Times New Roman" w:hAnsi="Times New Roman"/>
          <w:bCs/>
          <w:sz w:val="28"/>
          <w:szCs w:val="28"/>
        </w:rPr>
        <w:t xml:space="preserve">, повторного ИМ </w:t>
      </w:r>
      <w:r>
        <w:rPr>
          <w:rFonts w:ascii="Times New Roman" w:hAnsi="Times New Roman"/>
          <w:bCs/>
          <w:sz w:val="28"/>
          <w:szCs w:val="28"/>
        </w:rPr>
        <w:t>–</w:t>
      </w:r>
      <w:r w:rsidRPr="00BF5B1C">
        <w:rPr>
          <w:rFonts w:ascii="Times New Roman" w:hAnsi="Times New Roman"/>
          <w:bCs/>
          <w:sz w:val="28"/>
          <w:szCs w:val="28"/>
        </w:rPr>
        <w:t xml:space="preserve"> 3,9 на 100</w:t>
      </w:r>
      <w:r w:rsidR="00036B38">
        <w:rPr>
          <w:rFonts w:ascii="Times New Roman" w:hAnsi="Times New Roman"/>
          <w:bCs/>
          <w:sz w:val="28"/>
          <w:szCs w:val="28"/>
        </w:rPr>
        <w:t> </w:t>
      </w:r>
      <w:r w:rsidRPr="00BF5B1C">
        <w:rPr>
          <w:rFonts w:ascii="Times New Roman" w:hAnsi="Times New Roman"/>
          <w:bCs/>
          <w:sz w:val="28"/>
          <w:szCs w:val="28"/>
        </w:rPr>
        <w:t>000</w:t>
      </w:r>
      <w:r w:rsidR="00036B38">
        <w:rPr>
          <w:rFonts w:ascii="Times New Roman" w:hAnsi="Times New Roman"/>
          <w:bCs/>
          <w:sz w:val="28"/>
          <w:szCs w:val="28"/>
        </w:rPr>
        <w:t xml:space="preserve"> населения</w:t>
      </w:r>
      <w:r w:rsidRPr="00BF5B1C">
        <w:rPr>
          <w:rFonts w:ascii="Times New Roman" w:hAnsi="Times New Roman"/>
          <w:bCs/>
          <w:sz w:val="28"/>
          <w:szCs w:val="28"/>
        </w:rPr>
        <w:t>. Следует отметить, что 12,0% пациентов, умерших от ИМ</w:t>
      </w:r>
      <w:r w:rsidR="006C19F0">
        <w:rPr>
          <w:rFonts w:ascii="Times New Roman" w:hAnsi="Times New Roman"/>
          <w:bCs/>
          <w:sz w:val="28"/>
          <w:szCs w:val="28"/>
        </w:rPr>
        <w:t>,</w:t>
      </w:r>
      <w:r w:rsidRPr="00BF5B1C">
        <w:rPr>
          <w:rFonts w:ascii="Times New Roman" w:hAnsi="Times New Roman"/>
          <w:bCs/>
          <w:sz w:val="28"/>
          <w:szCs w:val="28"/>
        </w:rPr>
        <w:t xml:space="preserve"> были трудоспособного возраста. Хроническая сердечная недостаточность (ХСН) как причина смерти не выставлялась, что соответствует рекомендациям по формулировке окончательного диагноза. Фибрилляция предсердий (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F5B1C">
        <w:rPr>
          <w:rFonts w:ascii="Times New Roman" w:hAnsi="Times New Roman"/>
          <w:bCs/>
          <w:sz w:val="28"/>
          <w:szCs w:val="28"/>
        </w:rPr>
        <w:t xml:space="preserve">48) также не являлась первоначальной причиной смерти. По этому поводу за 2020 год было 1625 госпитализаций, 75,2% </w:t>
      </w:r>
      <w:r w:rsidR="00542C0F">
        <w:rPr>
          <w:rFonts w:ascii="Times New Roman" w:hAnsi="Times New Roman"/>
          <w:bCs/>
          <w:sz w:val="28"/>
          <w:szCs w:val="28"/>
        </w:rPr>
        <w:t>–</w:t>
      </w:r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lastRenderedPageBreak/>
        <w:t>экстренные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>. Смертей в рубрике остановка сердца (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F5B1C">
        <w:rPr>
          <w:rFonts w:ascii="Times New Roman" w:hAnsi="Times New Roman"/>
          <w:bCs/>
          <w:sz w:val="28"/>
          <w:szCs w:val="28"/>
        </w:rPr>
        <w:t>46) зарегистрировано 54 случая в 2020 году. Все внезапные смерти кодировались в рубриках внезапная коронарная смерть или внезапная сердечная смерть. При анализе структуры смертности было выявлено, что рубрика другие острые формы ИБС (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F5B1C">
        <w:rPr>
          <w:rFonts w:ascii="Times New Roman" w:hAnsi="Times New Roman"/>
          <w:bCs/>
          <w:sz w:val="28"/>
          <w:szCs w:val="28"/>
        </w:rPr>
        <w:t xml:space="preserve">24) составила 11,9% от всех БСК. Это 71,7 на 100 000 населения. 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Пороки сердца в группе 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F5B1C">
        <w:rPr>
          <w:rFonts w:ascii="Times New Roman" w:hAnsi="Times New Roman"/>
          <w:bCs/>
          <w:sz w:val="28"/>
          <w:szCs w:val="28"/>
        </w:rPr>
        <w:t>34-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I</w:t>
      </w:r>
      <w:r w:rsidR="00542C0F">
        <w:rPr>
          <w:rFonts w:ascii="Times New Roman" w:hAnsi="Times New Roman"/>
          <w:bCs/>
          <w:sz w:val="28"/>
          <w:szCs w:val="28"/>
        </w:rPr>
        <w:t>37 (по м</w:t>
      </w:r>
      <w:r w:rsidRPr="00BF5B1C">
        <w:rPr>
          <w:rFonts w:ascii="Times New Roman" w:hAnsi="Times New Roman"/>
          <w:bCs/>
          <w:sz w:val="28"/>
          <w:szCs w:val="28"/>
        </w:rPr>
        <w:t>еждународной классификации болезней 10</w:t>
      </w:r>
      <w:r w:rsidR="00542C0F">
        <w:rPr>
          <w:rFonts w:ascii="Times New Roman" w:hAnsi="Times New Roman"/>
          <w:bCs/>
          <w:sz w:val="28"/>
          <w:szCs w:val="28"/>
        </w:rPr>
        <w:t>-го</w:t>
      </w:r>
      <w:r w:rsidRPr="00BF5B1C">
        <w:rPr>
          <w:rFonts w:ascii="Times New Roman" w:hAnsi="Times New Roman"/>
          <w:bCs/>
          <w:sz w:val="28"/>
          <w:szCs w:val="28"/>
        </w:rPr>
        <w:t xml:space="preserve"> пересмотра – далее МКБ-10) представлены только 8 пациентами, госпитализированными в медицинские организации Рязанской области. Вро</w:t>
      </w:r>
      <w:r w:rsidR="00036B38">
        <w:rPr>
          <w:rFonts w:ascii="Times New Roman" w:hAnsi="Times New Roman"/>
          <w:bCs/>
          <w:sz w:val="28"/>
          <w:szCs w:val="28"/>
        </w:rPr>
        <w:t xml:space="preserve">жденные пороки сердца составили </w:t>
      </w:r>
      <w:r w:rsidRPr="00BF5B1C">
        <w:rPr>
          <w:rFonts w:ascii="Times New Roman" w:hAnsi="Times New Roman"/>
          <w:bCs/>
          <w:sz w:val="28"/>
          <w:szCs w:val="28"/>
        </w:rPr>
        <w:t>129 пациентов в 2020 году, летальность – 1,6%.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За 2020 год было госпитализировано 1625 пациентов с фибрилляцией предсердий в стационары Рязанской области, распределение по медицинским организациям (МО) 2 и 3 уровня одинаковое, в МО 1 уровня пациенты с этим заболеванием практически не госпитализировались. В структуре всех госпитализаций фибрилляция предсердий (ФП) занимает 1,0%. 84,3% госпитализированных пациентов с ФП были старше трудоспособного возраста.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Сердечная недостаточность стала причиной госпитализации в 1002 случаях (менее 1,0%). Данные получены из счетов-реестров </w:t>
      </w:r>
      <w:r w:rsidR="00073558">
        <w:rPr>
          <w:rFonts w:ascii="Times New Roman" w:hAnsi="Times New Roman"/>
          <w:bCs/>
          <w:sz w:val="28"/>
          <w:szCs w:val="28"/>
        </w:rPr>
        <w:t xml:space="preserve">ТФОМС </w:t>
      </w:r>
      <w:r w:rsidRPr="00BF5B1C">
        <w:rPr>
          <w:rFonts w:ascii="Times New Roman" w:hAnsi="Times New Roman"/>
          <w:bCs/>
          <w:sz w:val="28"/>
          <w:szCs w:val="28"/>
        </w:rPr>
        <w:t>Рязанской области. В большинстве случаев пациенты с ХСН госпитализировались в межрайонные медицинские центры (ММЦ), областной кардиологический диспансер (</w:t>
      </w:r>
      <w:r w:rsidR="00E934A2">
        <w:rPr>
          <w:rFonts w:ascii="Times New Roman" w:hAnsi="Times New Roman"/>
          <w:bCs/>
          <w:sz w:val="28"/>
          <w:szCs w:val="28"/>
        </w:rPr>
        <w:t>ГБУ РО «ОККД»</w:t>
      </w:r>
      <w:r w:rsidRPr="00BF5B1C">
        <w:rPr>
          <w:rFonts w:ascii="Times New Roman" w:hAnsi="Times New Roman"/>
          <w:bCs/>
          <w:sz w:val="28"/>
          <w:szCs w:val="28"/>
        </w:rPr>
        <w:t>). 86,0% пациентов, которые были госпитализированы</w:t>
      </w:r>
      <w:r w:rsidR="00036B38">
        <w:rPr>
          <w:rFonts w:ascii="Times New Roman" w:hAnsi="Times New Roman"/>
          <w:bCs/>
          <w:sz w:val="28"/>
          <w:szCs w:val="28"/>
        </w:rPr>
        <w:t>,</w:t>
      </w:r>
      <w:r w:rsidRPr="00BF5B1C">
        <w:rPr>
          <w:rFonts w:ascii="Times New Roman" w:hAnsi="Times New Roman"/>
          <w:bCs/>
          <w:sz w:val="28"/>
          <w:szCs w:val="28"/>
        </w:rPr>
        <w:t xml:space="preserve"> – старше трудоспособного возраста.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Цереброваскулярные болезни занимают второе место после ИБС по смертности – 238,0 на 100 000 населения. Острое нарушение мозгового кровообращения (ОНМК) – 951 пациент (86,1 на 100 000), инфаркт мозга – 642 (58,2 на 100 000). При этом за 2020 год госпитализировано 9418 пациентов, из них умерло – 1194. 44 пациента имели субарахноидальное кровоизлияние, 13 – умерло. 151 пациент был госпитализирован с диагнозом неуточненный инсульт (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F5B1C">
        <w:rPr>
          <w:rFonts w:ascii="Times New Roman" w:hAnsi="Times New Roman"/>
          <w:bCs/>
          <w:sz w:val="28"/>
          <w:szCs w:val="28"/>
        </w:rPr>
        <w:t>64). Летальность в этой группе составила 1,3%.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F5B1C">
        <w:rPr>
          <w:rFonts w:ascii="Times New Roman" w:hAnsi="Times New Roman"/>
          <w:bCs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bCs/>
          <w:sz w:val="28"/>
          <w:szCs w:val="28"/>
        </w:rPr>
        <w:t>-19 также увеличил нагрузку на систему здравоохранения.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За 2020 год (по данным 14 формы) было госпитализировано 10572 пациента с этим диагнозом, из них 500 умерло. Госпитальная летальность при этом заболевании составила 4,7%.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 xml:space="preserve">Эти данные демонстрируют высокий вклад острых и хронических форм ИБС в смертность от БСК и в целом в смертность от всех причин.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При этом цереброваскулярная болезнь (ЦВБ) также играет ключевую роль в смертности как за 2020 год, так и в целом за последние 5 лет.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Таким образом, анализ демонстрирует необходимость формирования мероприятий, направленных на снижение смертности</w:t>
      </w:r>
      <w:r w:rsidR="00036B38">
        <w:rPr>
          <w:rFonts w:ascii="Times New Roman" w:hAnsi="Times New Roman"/>
          <w:bCs/>
          <w:sz w:val="28"/>
          <w:szCs w:val="28"/>
        </w:rPr>
        <w:t>,</w:t>
      </w:r>
      <w:r w:rsidRPr="00BF5B1C">
        <w:rPr>
          <w:rFonts w:ascii="Times New Roman" w:hAnsi="Times New Roman"/>
          <w:bCs/>
          <w:sz w:val="28"/>
          <w:szCs w:val="28"/>
        </w:rPr>
        <w:t xml:space="preserve"> в первую очередь</w:t>
      </w:r>
      <w:r w:rsidR="00036B38">
        <w:rPr>
          <w:rFonts w:ascii="Times New Roman" w:hAnsi="Times New Roman"/>
          <w:bCs/>
          <w:sz w:val="28"/>
          <w:szCs w:val="28"/>
        </w:rPr>
        <w:t>,</w:t>
      </w:r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ИБС и ЦВБ (ишемические инсульты). Значительное количество госпитализированных пациентов с неуточненным инсультом и кровоизлиянием также требует формирования отдельного направления по увеличению количества интервенционных вмешатель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ств пр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>и данной патологии.</w:t>
      </w:r>
    </w:p>
    <w:p w:rsidR="00F33358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F5B1C">
        <w:rPr>
          <w:rFonts w:ascii="Times New Roman" w:hAnsi="Times New Roman"/>
          <w:bCs/>
          <w:sz w:val="28"/>
          <w:szCs w:val="28"/>
        </w:rPr>
        <w:lastRenderedPageBreak/>
        <w:t xml:space="preserve">Динамика смертности от всех причин за последние 5 лет (рис. 1) демонстрирует постепенное снижение, за исключением 2020 года, когда пандемия 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bCs/>
          <w:sz w:val="28"/>
          <w:szCs w:val="28"/>
        </w:rPr>
        <w:t>-19 привела к ее увеличению.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Избыточная смертность составила 1928 человек. </w:t>
      </w:r>
    </w:p>
    <w:p w:rsidR="00F33358" w:rsidRPr="00BF5B1C" w:rsidRDefault="00F33358" w:rsidP="00F3335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2AF8CAB" wp14:editId="73B43118">
            <wp:extent cx="5922010" cy="2463800"/>
            <wp:effectExtent l="0" t="0" r="21590" b="12700"/>
            <wp:docPr id="1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2C0F" w:rsidRDefault="00F33358" w:rsidP="00F33358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F33358">
        <w:rPr>
          <w:rFonts w:ascii="Times New Roman" w:hAnsi="Times New Roman"/>
          <w:spacing w:val="-4"/>
          <w:sz w:val="28"/>
          <w:szCs w:val="28"/>
        </w:rPr>
        <w:t xml:space="preserve">Рис. 1. Динамика смертности от всех причин в Рязанской </w:t>
      </w:r>
    </w:p>
    <w:p w:rsidR="00F33358" w:rsidRDefault="00F33358" w:rsidP="00F33358">
      <w:pPr>
        <w:jc w:val="center"/>
        <w:rPr>
          <w:rFonts w:ascii="Times New Roman" w:hAnsi="Times New Roman"/>
          <w:sz w:val="28"/>
          <w:szCs w:val="28"/>
        </w:rPr>
      </w:pPr>
      <w:r w:rsidRPr="00F33358">
        <w:rPr>
          <w:rFonts w:ascii="Times New Roman" w:hAnsi="Times New Roman"/>
          <w:spacing w:val="-4"/>
          <w:sz w:val="28"/>
          <w:szCs w:val="28"/>
        </w:rPr>
        <w:t xml:space="preserve">области (2015-2020),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sz w:val="28"/>
          <w:szCs w:val="28"/>
        </w:rPr>
        <w:t>2020.</w:t>
      </w:r>
    </w:p>
    <w:p w:rsidR="00F33358" w:rsidRPr="00BF5B1C" w:rsidRDefault="00F33358" w:rsidP="00F33358">
      <w:pPr>
        <w:jc w:val="center"/>
        <w:rPr>
          <w:rFonts w:ascii="Times New Roman" w:hAnsi="Times New Roman"/>
          <w:sz w:val="28"/>
          <w:szCs w:val="28"/>
        </w:rPr>
      </w:pP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При анализе данных смертности по БСК (предварительные данные Ряз</w:t>
      </w:r>
      <w:r w:rsidR="00542C0F">
        <w:rPr>
          <w:rFonts w:ascii="Times New Roman" w:hAnsi="Times New Roman"/>
          <w:bCs/>
          <w:sz w:val="28"/>
          <w:szCs w:val="28"/>
        </w:rPr>
        <w:t>ань</w:t>
      </w:r>
      <w:r w:rsidRPr="00BF5B1C">
        <w:rPr>
          <w:rFonts w:ascii="Times New Roman" w:hAnsi="Times New Roman"/>
          <w:bCs/>
          <w:sz w:val="28"/>
          <w:szCs w:val="28"/>
        </w:rPr>
        <w:t xml:space="preserve">стата) выявлено, что наблюдается устойчивая тенденция к снижению смертности от БСК и ЦВБ (рис. 2). Однако смертность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ИБС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с 2018 года остается приблизительно на одном уровне. В структуре смертности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ИБС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</w:t>
      </w:r>
      <w:r w:rsidR="00801D73">
        <w:rPr>
          <w:rFonts w:ascii="Times New Roman" w:hAnsi="Times New Roman"/>
          <w:bCs/>
          <w:sz w:val="28"/>
          <w:szCs w:val="28"/>
        </w:rPr>
        <w:t>(таблица №</w:t>
      </w:r>
      <w:r w:rsidRPr="00BF5B1C">
        <w:rPr>
          <w:rFonts w:ascii="Times New Roman" w:hAnsi="Times New Roman"/>
          <w:bCs/>
          <w:sz w:val="28"/>
          <w:szCs w:val="28"/>
        </w:rPr>
        <w:t xml:space="preserve"> 12) обращает на себя внимание рост всех индикаторов в 2020 году, что связано с пандемией </w:t>
      </w:r>
      <w:r w:rsidRPr="00BF5B1C">
        <w:rPr>
          <w:rFonts w:ascii="Times New Roman" w:hAnsi="Times New Roman"/>
          <w:bCs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bCs/>
          <w:sz w:val="28"/>
          <w:szCs w:val="28"/>
        </w:rPr>
        <w:t xml:space="preserve">-19. </w:t>
      </w: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Более подробный анализ избыточной смертности от БСК представлен ниже.</w:t>
      </w:r>
    </w:p>
    <w:p w:rsidR="00F33358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33358" w:rsidRPr="00BF5B1C" w:rsidRDefault="00F33358" w:rsidP="00F333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CC4FAA" wp14:editId="531926D1">
            <wp:extent cx="5922010" cy="2291715"/>
            <wp:effectExtent l="0" t="0" r="21590" b="13335"/>
            <wp:docPr id="9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3358" w:rsidRPr="00BF5B1C" w:rsidRDefault="00F33358" w:rsidP="00F33358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Рис. 2. Динамика смертности от БСК, ИБС и ЦВБ в Рязанской области (2015-2020),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sz w:val="28"/>
          <w:szCs w:val="28"/>
        </w:rPr>
        <w:t>2020.</w:t>
      </w:r>
    </w:p>
    <w:p w:rsidR="00F33358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0495" w:rsidRDefault="00090495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0495" w:rsidRDefault="00090495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0495" w:rsidRDefault="00F33358" w:rsidP="00F33358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lastRenderedPageBreak/>
        <w:t xml:space="preserve">Динамика смертности от БСК и структура </w:t>
      </w:r>
    </w:p>
    <w:p w:rsidR="00090495" w:rsidRDefault="00F33358" w:rsidP="00F33358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смертности (2015-2020),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sz w:val="28"/>
          <w:szCs w:val="28"/>
        </w:rPr>
        <w:t>2020</w:t>
      </w:r>
      <w:r w:rsidR="00090495" w:rsidRPr="00090495">
        <w:rPr>
          <w:rFonts w:ascii="Times New Roman" w:hAnsi="Times New Roman"/>
          <w:sz w:val="28"/>
          <w:szCs w:val="28"/>
        </w:rPr>
        <w:t xml:space="preserve"> </w:t>
      </w:r>
    </w:p>
    <w:p w:rsidR="000C5D56" w:rsidRPr="000C5D56" w:rsidRDefault="000C5D56" w:rsidP="00F33358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F33358" w:rsidRDefault="00801D73" w:rsidP="00090495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5F6095">
        <w:rPr>
          <w:rFonts w:ascii="Times New Roman" w:hAnsi="Times New Roman"/>
          <w:sz w:val="28"/>
          <w:szCs w:val="28"/>
        </w:rPr>
        <w:t xml:space="preserve"> 12</w:t>
      </w:r>
    </w:p>
    <w:p w:rsidR="00090495" w:rsidRPr="00090495" w:rsidRDefault="00090495" w:rsidP="00090495">
      <w:pPr>
        <w:ind w:firstLine="708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56"/>
        <w:gridCol w:w="936"/>
        <w:gridCol w:w="936"/>
        <w:gridCol w:w="937"/>
        <w:gridCol w:w="937"/>
        <w:gridCol w:w="937"/>
        <w:gridCol w:w="933"/>
      </w:tblGrid>
      <w:tr w:rsidR="00F33358" w:rsidRPr="00BF5B1C" w:rsidTr="00542C0F">
        <w:trPr>
          <w:trHeight w:val="664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358" w:rsidRPr="00BF5B1C" w:rsidRDefault="00F33358" w:rsidP="00F60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 </w:t>
            </w:r>
            <w:r w:rsidR="00542C0F">
              <w:rPr>
                <w:rFonts w:ascii="Times New Roman" w:hAnsi="Times New Roman"/>
                <w:sz w:val="28"/>
                <w:szCs w:val="28"/>
              </w:rPr>
              <w:t>Наименование заболевания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Default="00F33358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5B1C">
              <w:rPr>
                <w:rFonts w:ascii="Times New Roman" w:hAnsi="Times New Roman"/>
                <w:bCs/>
                <w:sz w:val="28"/>
                <w:szCs w:val="28"/>
              </w:rPr>
              <w:t>2015</w:t>
            </w:r>
          </w:p>
          <w:p w:rsidR="00542C0F" w:rsidRPr="00BF5B1C" w:rsidRDefault="00542C0F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Default="00F33358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5B1C">
              <w:rPr>
                <w:rFonts w:ascii="Times New Roman" w:hAnsi="Times New Roman"/>
                <w:bCs/>
                <w:sz w:val="28"/>
                <w:szCs w:val="28"/>
              </w:rPr>
              <w:t>2016</w:t>
            </w:r>
          </w:p>
          <w:p w:rsidR="00542C0F" w:rsidRPr="00BF5B1C" w:rsidRDefault="00542C0F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Default="00F33358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5B1C">
              <w:rPr>
                <w:rFonts w:ascii="Times New Roman" w:hAnsi="Times New Roman"/>
                <w:bCs/>
                <w:sz w:val="28"/>
                <w:szCs w:val="28"/>
              </w:rPr>
              <w:t>2017</w:t>
            </w:r>
          </w:p>
          <w:p w:rsidR="00542C0F" w:rsidRPr="00BF5B1C" w:rsidRDefault="00542C0F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Default="00F33358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5B1C">
              <w:rPr>
                <w:rFonts w:ascii="Times New Roman" w:hAnsi="Times New Roman"/>
                <w:bCs/>
                <w:sz w:val="28"/>
                <w:szCs w:val="28"/>
              </w:rPr>
              <w:t>2018</w:t>
            </w:r>
          </w:p>
          <w:p w:rsidR="00542C0F" w:rsidRPr="00BF5B1C" w:rsidRDefault="00542C0F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Default="00F33358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5B1C"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</w:p>
          <w:p w:rsidR="00542C0F" w:rsidRPr="00BF5B1C" w:rsidRDefault="00542C0F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358" w:rsidRDefault="00F33358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5B1C"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</w:p>
          <w:p w:rsidR="00542C0F" w:rsidRPr="00BF5B1C" w:rsidRDefault="00542C0F" w:rsidP="00F6017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Всего умерших от всех причин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090495" w:rsidRDefault="00F33358" w:rsidP="00090495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90495">
              <w:rPr>
                <w:rFonts w:ascii="Times New Roman" w:hAnsi="Times New Roman"/>
                <w:spacing w:val="-4"/>
                <w:sz w:val="28"/>
                <w:szCs w:val="28"/>
              </w:rPr>
              <w:t>1585,5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090495" w:rsidRDefault="00F33358" w:rsidP="00090495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90495">
              <w:rPr>
                <w:rFonts w:ascii="Times New Roman" w:hAnsi="Times New Roman"/>
                <w:spacing w:val="-4"/>
                <w:sz w:val="28"/>
                <w:szCs w:val="28"/>
              </w:rPr>
              <w:t>1589,5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090495" w:rsidRDefault="00F33358" w:rsidP="00090495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90495">
              <w:rPr>
                <w:rFonts w:ascii="Times New Roman" w:hAnsi="Times New Roman"/>
                <w:spacing w:val="-4"/>
                <w:sz w:val="28"/>
                <w:szCs w:val="28"/>
              </w:rPr>
              <w:t>1532,5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090495" w:rsidRDefault="00F33358" w:rsidP="00090495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90495">
              <w:rPr>
                <w:rFonts w:ascii="Times New Roman" w:hAnsi="Times New Roman"/>
                <w:spacing w:val="-4"/>
                <w:sz w:val="28"/>
                <w:szCs w:val="28"/>
              </w:rPr>
              <w:t>1535,3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090495" w:rsidRDefault="00F33358" w:rsidP="00090495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90495">
              <w:rPr>
                <w:rFonts w:ascii="Times New Roman" w:hAnsi="Times New Roman"/>
                <w:spacing w:val="-4"/>
                <w:sz w:val="28"/>
                <w:szCs w:val="28"/>
              </w:rPr>
              <w:t>1519,4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090495" w:rsidRDefault="00F33358" w:rsidP="00090495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90495">
              <w:rPr>
                <w:rFonts w:ascii="Times New Roman" w:hAnsi="Times New Roman"/>
                <w:spacing w:val="-4"/>
                <w:sz w:val="28"/>
                <w:szCs w:val="28"/>
              </w:rPr>
              <w:t>1734,6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Болезни системы кровообращения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792,6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638,5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670,9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604,1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611,3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  <w:lang w:val="en-US"/>
              </w:rPr>
              <w:t>729,2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Ишемическая болезнь сердца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304,4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228,0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271,5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231,3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257,2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275,4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инфаркт миокарда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55,7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46,5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38,4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острый инфаркт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43,8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40,4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36,4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34,3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40,5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повторный инфаркт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15,3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5B1C">
              <w:rPr>
                <w:rFonts w:ascii="Times New Roman" w:hAnsi="Times New Roman"/>
                <w:sz w:val="28"/>
                <w:szCs w:val="28"/>
              </w:rPr>
              <w:t>хроническая</w:t>
            </w:r>
            <w:proofErr w:type="gramEnd"/>
            <w:r w:rsidRPr="00BF5B1C">
              <w:rPr>
                <w:rFonts w:ascii="Times New Roman" w:hAnsi="Times New Roman"/>
                <w:sz w:val="28"/>
                <w:szCs w:val="28"/>
              </w:rPr>
              <w:t xml:space="preserve"> ИБС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нд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нд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нд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136,9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138,3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144,6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542C0F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др</w:t>
            </w:r>
            <w:r w:rsidR="00542C0F">
              <w:rPr>
                <w:rFonts w:ascii="Times New Roman" w:hAnsi="Times New Roman"/>
                <w:sz w:val="28"/>
                <w:szCs w:val="28"/>
              </w:rPr>
              <w:t xml:space="preserve">угие </w:t>
            </w:r>
            <w:r w:rsidRPr="00BF5B1C">
              <w:rPr>
                <w:rFonts w:ascii="Times New Roman" w:hAnsi="Times New Roman"/>
                <w:sz w:val="28"/>
                <w:szCs w:val="28"/>
              </w:rPr>
              <w:t>формы острой ИБС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56,0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73,6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71,7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Алкогольная кардиомиопатия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Кардиомиопатия неуточненная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F33358" w:rsidP="00036B38">
            <w:pPr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Цереброваскулярные болезни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399,6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315,6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309,4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273,5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274,4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238,0</w:t>
            </w:r>
          </w:p>
        </w:tc>
      </w:tr>
      <w:tr w:rsidR="00F33358" w:rsidRPr="00BF5B1C" w:rsidTr="00F60176">
        <w:trPr>
          <w:trHeight w:val="50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358" w:rsidRPr="00BF5B1C" w:rsidRDefault="00542C0F" w:rsidP="00F601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Острые нарушения мозгового кровообращения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123,9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116,2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112,0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104,2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358" w:rsidRPr="00BF5B1C" w:rsidRDefault="00F33358" w:rsidP="00F6017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5B1C">
              <w:rPr>
                <w:rFonts w:ascii="Times New Roman" w:hAnsi="Times New Roman"/>
                <w:sz w:val="28"/>
                <w:szCs w:val="28"/>
              </w:rPr>
              <w:t>86,1</w:t>
            </w:r>
          </w:p>
        </w:tc>
      </w:tr>
    </w:tbl>
    <w:p w:rsidR="00F33358" w:rsidRPr="00BF5B1C" w:rsidRDefault="00F33358" w:rsidP="00F33358">
      <w:pPr>
        <w:jc w:val="both"/>
        <w:rPr>
          <w:rFonts w:ascii="Times New Roman" w:hAnsi="Times New Roman"/>
          <w:sz w:val="28"/>
          <w:szCs w:val="28"/>
        </w:rPr>
      </w:pPr>
    </w:p>
    <w:p w:rsidR="00F33358" w:rsidRDefault="00F33358" w:rsidP="00F33358">
      <w:pPr>
        <w:pStyle w:val="1"/>
        <w:rPr>
          <w:sz w:val="28"/>
          <w:szCs w:val="28"/>
        </w:rPr>
      </w:pPr>
      <w:r w:rsidRPr="00BF5B1C">
        <w:rPr>
          <w:sz w:val="28"/>
          <w:szCs w:val="28"/>
        </w:rPr>
        <w:t xml:space="preserve">1.3. </w:t>
      </w:r>
      <w:bookmarkStart w:id="4" w:name="_Toc67431941"/>
      <w:r w:rsidRPr="00BF5B1C">
        <w:rPr>
          <w:sz w:val="28"/>
          <w:szCs w:val="28"/>
        </w:rPr>
        <w:t>Заболеваемость болезнями системы кровообращения</w:t>
      </w:r>
      <w:bookmarkEnd w:id="4"/>
      <w:r w:rsidRPr="00BF5B1C">
        <w:rPr>
          <w:sz w:val="28"/>
          <w:szCs w:val="28"/>
        </w:rPr>
        <w:t xml:space="preserve"> </w:t>
      </w:r>
    </w:p>
    <w:p w:rsidR="00542C0F" w:rsidRPr="00542C0F" w:rsidRDefault="00542C0F" w:rsidP="00542C0F">
      <w:pPr>
        <w:rPr>
          <w:rFonts w:asciiTheme="minorHAnsi" w:hAnsiTheme="minorHAnsi"/>
        </w:rPr>
      </w:pPr>
    </w:p>
    <w:p w:rsidR="00F33358" w:rsidRPr="00BF5B1C" w:rsidRDefault="00F33358" w:rsidP="00F3335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Заболеваемость БСК в структуре заболеваемости остается на прежнем уровне и составляет около 30% ежегодно (в 2020 году – 28,5%). При этом безусловным лидером по зарегистрированным заболеваниям остается группа болезней, характеризующихся повышенным кровяным давлением</w:t>
      </w:r>
      <w:r w:rsidR="00542C0F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– 189939 пациентов. Далее идут </w:t>
      </w:r>
      <w:r w:rsidR="00542C0F">
        <w:rPr>
          <w:rFonts w:ascii="Times New Roman" w:hAnsi="Times New Roman"/>
          <w:sz w:val="28"/>
          <w:szCs w:val="28"/>
        </w:rPr>
        <w:t>пациенты с ИБС – 94451 пациент</w:t>
      </w:r>
      <w:r w:rsidRPr="00BF5B1C">
        <w:rPr>
          <w:rFonts w:ascii="Times New Roman" w:hAnsi="Times New Roman"/>
          <w:sz w:val="28"/>
          <w:szCs w:val="28"/>
        </w:rPr>
        <w:t xml:space="preserve"> и только потом с ЦВБ (81409 пациентов).</w:t>
      </w:r>
    </w:p>
    <w:p w:rsidR="00F33358" w:rsidRPr="00BF5B1C" w:rsidRDefault="00F33358" w:rsidP="00F3335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Общий процент диспансерного наблюдения составил в 2020 году 52,1%, БСК – 81,5%. При этом, недостаточный процент ДН наблюдался в группе пациентов с ЦВБ, особенно среди лиц, перенесших кровоизлияния в головной мозг.</w:t>
      </w:r>
    </w:p>
    <w:p w:rsidR="00F33358" w:rsidRPr="00BF5B1C" w:rsidRDefault="00F33358" w:rsidP="00F3335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Группа пациентов с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sz w:val="28"/>
          <w:szCs w:val="28"/>
        </w:rPr>
        <w:t xml:space="preserve">-19 в 2020 году составила 26011 человек. При этом данные о диспансерном наблюдении (ДН) в этой группе отсутствуют. </w:t>
      </w:r>
    </w:p>
    <w:p w:rsidR="00F33358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  <w:sectPr w:rsidR="00F33358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F33358" w:rsidRDefault="00F33358" w:rsidP="00F3335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lastRenderedPageBreak/>
        <w:t xml:space="preserve">Динамика заболеваемости БСК в 2020 году (по оперативным данным),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="00542C0F">
        <w:rPr>
          <w:rFonts w:ascii="Times New Roman" w:hAnsi="Times New Roman"/>
          <w:sz w:val="28"/>
          <w:szCs w:val="28"/>
        </w:rPr>
        <w:t>2020</w:t>
      </w:r>
      <w:r w:rsidRPr="00F33358">
        <w:rPr>
          <w:rFonts w:ascii="Times New Roman" w:hAnsi="Times New Roman"/>
          <w:sz w:val="28"/>
          <w:szCs w:val="28"/>
        </w:rPr>
        <w:t xml:space="preserve"> </w:t>
      </w:r>
    </w:p>
    <w:p w:rsidR="00F33358" w:rsidRPr="00090495" w:rsidRDefault="00F33358" w:rsidP="00F33358">
      <w:pPr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F33358" w:rsidRDefault="00801D73" w:rsidP="00F33358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090495">
        <w:rPr>
          <w:rFonts w:ascii="Times New Roman" w:hAnsi="Times New Roman"/>
          <w:sz w:val="28"/>
          <w:szCs w:val="28"/>
        </w:rPr>
        <w:t xml:space="preserve"> 13</w:t>
      </w:r>
    </w:p>
    <w:p w:rsidR="00090495" w:rsidRPr="00090495" w:rsidRDefault="00090495" w:rsidP="00F33358">
      <w:pPr>
        <w:ind w:firstLine="567"/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1496"/>
        <w:gridCol w:w="1029"/>
        <w:gridCol w:w="1760"/>
        <w:gridCol w:w="932"/>
        <w:gridCol w:w="2002"/>
        <w:gridCol w:w="2128"/>
        <w:gridCol w:w="2082"/>
      </w:tblGrid>
      <w:tr w:rsidR="00F33358" w:rsidRPr="00F33358" w:rsidTr="00F33358">
        <w:trPr>
          <w:trHeight w:val="286"/>
        </w:trPr>
        <w:tc>
          <w:tcPr>
            <w:tcW w:w="3070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Наименование классов и отдельных болезней</w:t>
            </w:r>
          </w:p>
        </w:tc>
        <w:tc>
          <w:tcPr>
            <w:tcW w:w="149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Шифр по МКБ 10 пересмотра</w:t>
            </w:r>
          </w:p>
        </w:tc>
        <w:tc>
          <w:tcPr>
            <w:tcW w:w="7851" w:type="dxa"/>
            <w:gridSpan w:val="5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Зарегистрировано заболеваний</w:t>
            </w:r>
          </w:p>
        </w:tc>
        <w:tc>
          <w:tcPr>
            <w:tcW w:w="2082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Состоит под диспансерным наблюдением на конец отчетного года</w:t>
            </w:r>
          </w:p>
        </w:tc>
      </w:tr>
      <w:tr w:rsidR="00F33358" w:rsidRPr="00F33358" w:rsidTr="00F33358">
        <w:trPr>
          <w:trHeight w:val="481"/>
        </w:trPr>
        <w:tc>
          <w:tcPr>
            <w:tcW w:w="3070" w:type="dxa"/>
            <w:vMerge/>
            <w:tcBorders>
              <w:bottom w:val="nil"/>
            </w:tcBorders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4694" w:type="dxa"/>
            <w:gridSpan w:val="3"/>
            <w:tcBorders>
              <w:bottom w:val="single" w:sz="4" w:space="0" w:color="auto"/>
            </w:tcBorders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(из гр. 4)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из заболеваний </w:t>
            </w: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впервые </w:t>
            </w: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жизни установленным диагнозом </w:t>
            </w:r>
          </w:p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(из гр. 6)</w:t>
            </w:r>
          </w:p>
        </w:tc>
        <w:tc>
          <w:tcPr>
            <w:tcW w:w="2082" w:type="dxa"/>
            <w:vMerge/>
            <w:tcBorders>
              <w:bottom w:val="nil"/>
            </w:tcBorders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33358" w:rsidRPr="00F33358" w:rsidTr="00F33358">
        <w:trPr>
          <w:trHeight w:val="1118"/>
        </w:trPr>
        <w:tc>
          <w:tcPr>
            <w:tcW w:w="3070" w:type="dxa"/>
            <w:vMerge/>
            <w:tcBorders>
              <w:bottom w:val="nil"/>
            </w:tcBorders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bottom w:val="nil"/>
            </w:tcBorders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взято под диспансерное наблюдение</w:t>
            </w:r>
          </w:p>
        </w:tc>
        <w:tc>
          <w:tcPr>
            <w:tcW w:w="932" w:type="dxa"/>
            <w:tcBorders>
              <w:bottom w:val="nil"/>
            </w:tcBorders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% ДН</w:t>
            </w:r>
          </w:p>
        </w:tc>
        <w:tc>
          <w:tcPr>
            <w:tcW w:w="2002" w:type="dxa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впервые </w:t>
            </w: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жизни установленным диагнозом</w:t>
            </w:r>
          </w:p>
        </w:tc>
        <w:tc>
          <w:tcPr>
            <w:tcW w:w="2128" w:type="dxa"/>
            <w:tcBorders>
              <w:bottom w:val="nil"/>
            </w:tcBorders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взято под диспансерное наблюдение</w:t>
            </w:r>
          </w:p>
        </w:tc>
        <w:tc>
          <w:tcPr>
            <w:tcW w:w="2082" w:type="dxa"/>
            <w:vMerge/>
            <w:tcBorders>
              <w:bottom w:val="nil"/>
            </w:tcBorders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F33358" w:rsidRPr="00F33358" w:rsidRDefault="00F3335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1496"/>
        <w:gridCol w:w="1029"/>
        <w:gridCol w:w="1760"/>
        <w:gridCol w:w="932"/>
        <w:gridCol w:w="2002"/>
        <w:gridCol w:w="2128"/>
        <w:gridCol w:w="2082"/>
      </w:tblGrid>
      <w:tr w:rsidR="00F33358" w:rsidRPr="00F33358" w:rsidTr="00F33358">
        <w:trPr>
          <w:trHeight w:val="285"/>
          <w:tblHeader/>
        </w:trPr>
        <w:tc>
          <w:tcPr>
            <w:tcW w:w="3070" w:type="dxa"/>
            <w:shd w:val="clear" w:color="auto" w:fill="auto"/>
            <w:vAlign w:val="center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002" w:type="dxa"/>
            <w:shd w:val="clear" w:color="auto" w:fill="auto"/>
            <w:noWrap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auto"/>
            <w:noWrap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082" w:type="dxa"/>
            <w:shd w:val="clear" w:color="auto" w:fill="auto"/>
            <w:noWrap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</w:tr>
      <w:tr w:rsidR="00F33358" w:rsidRPr="00F33358" w:rsidTr="00F33358">
        <w:trPr>
          <w:trHeight w:val="285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Зарегистрировано заболеваний - всего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А00-Т98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1355681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706756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52,1%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462325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93802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592678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I00-I99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386870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315256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81,5%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32212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23036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291762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острая ревматическая лихорадка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I00-I02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хронические ревматические болезни сердца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I05-I09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1238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84,5%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66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968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ревматические поражения клапанов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I05-I08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776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88,6%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725</w:t>
            </w:r>
          </w:p>
        </w:tc>
      </w:tr>
      <w:tr w:rsidR="00F33358" w:rsidRPr="00F33358" w:rsidTr="00F33358">
        <w:trPr>
          <w:trHeight w:val="867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болезни, характеризующиеся повышенным кровяным давлением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I10-I13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189939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164995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86,9%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7673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5910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157606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эссенциальная гипертензия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I10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26872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23524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1633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1247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21972</w:t>
            </w:r>
          </w:p>
        </w:tc>
      </w:tr>
      <w:tr w:rsidR="00F33358" w:rsidRPr="00F33358" w:rsidTr="00F33358">
        <w:trPr>
          <w:trHeight w:val="273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гипертензивная болезнь сердца (гипертоническая болезнь с </w:t>
            </w: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преимуществен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ным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поражением сердца)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I11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158854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137696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86,7%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5924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4547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132112</w:t>
            </w:r>
          </w:p>
        </w:tc>
      </w:tr>
      <w:tr w:rsidR="00F33358" w:rsidRPr="00F33358" w:rsidTr="00F33358">
        <w:trPr>
          <w:trHeight w:val="526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гипертензивная болезнь почки (гипертоническая болезнь с </w:t>
            </w: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преимуществен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ным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поражением почек)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I12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1757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1636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93,1%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1541</w:t>
            </w:r>
          </w:p>
        </w:tc>
      </w:tr>
      <w:tr w:rsidR="00F33358" w:rsidRPr="00F33358" w:rsidTr="00F33358">
        <w:trPr>
          <w:trHeight w:val="526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гипертензивная болезнь сердца и почки (гипертоническая болезнь с преимущественным поражением сердца и почек)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I13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2456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2139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87,1%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71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1981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ишемические болезни сердца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I20- I25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94451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81931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86,7%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9652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8147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74889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стенокардия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46726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39965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2810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2361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37389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нее - нестабильная стенокардия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I20.0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466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острый инфаркт миокарда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I21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2056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91,6%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2245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2056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687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повторный инфаркт миокарда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I22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67,3%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другие формы острых ишемических болезней сердца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I24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хроническая ишемическая болезнь сердца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I25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45204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39865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88,2%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4321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3685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36802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нее - постинфарктный кардиосклероз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I25.8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13960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12155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87,1%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1737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1630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11118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другие болезни сердца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I30- I51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7154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3737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52,2%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582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3236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острый перикардит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I30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острый и подострый эндокардит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I33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острый миокардит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I40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кардиомиопатия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I42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444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75,0%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370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цереброваскулярные болезни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I60-I69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81409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57377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11126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7542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49976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субарахноидальное кровоизлияние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63,6%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внутримозговое и другое внутричерепное кровоизлияние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I61, I62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242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62,2%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389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242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инфаркт мозга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I63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3328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2908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87,4%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3328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2908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371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инсульт, не уточненный, как кровоизлияние или инфаркт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I64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122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98,4%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124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122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F33358" w:rsidRPr="00F33358" w:rsidTr="00F33358">
        <w:trPr>
          <w:trHeight w:val="526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закупорка и стеноз прецеребральных, церебральных артерий, не </w:t>
            </w:r>
            <w:proofErr w:type="gramStart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приводящие</w:t>
            </w:r>
            <w:proofErr w:type="gramEnd"/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к инфаркту мозга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I65- I66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другие цереброваскулярные болезни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I67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77104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53988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6821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4153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49484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последствия цереброваскулярных болезней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I69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339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эндартериит, тромбангиит облитерирующий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I70.2, I73.1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3024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2120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70,1%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200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1848</w:t>
            </w:r>
          </w:p>
        </w:tc>
      </w:tr>
      <w:tr w:rsidR="00F33358" w:rsidRPr="00F33358" w:rsidTr="00F33358">
        <w:trPr>
          <w:trHeight w:val="526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болезни вен, лимфатических сосудов и лимфатических узлов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I80-I83,</w:t>
            </w:r>
          </w:p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I85-I89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7883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3196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1893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423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2558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 них - флебит и тромбофлебит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I80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1220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520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42,6%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452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95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386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тромбоз портальной вены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I81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60,0%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варикозное расширение вен нижних конечностей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I83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5357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2321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43,3%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287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1977</w:t>
            </w:r>
          </w:p>
        </w:tc>
      </w:tr>
      <w:tr w:rsidR="00F33358" w:rsidRPr="00F33358" w:rsidTr="00F33358">
        <w:trPr>
          <w:trHeight w:val="270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врожденные аномалии системы кровообращения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Q20-Q28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1065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975</w:t>
            </w: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91,5%</w:t>
            </w: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856</w:t>
            </w:r>
          </w:p>
        </w:tc>
      </w:tr>
      <w:tr w:rsidR="00F33358" w:rsidRPr="00F33358" w:rsidTr="00F33358">
        <w:trPr>
          <w:trHeight w:val="121"/>
        </w:trPr>
        <w:tc>
          <w:tcPr>
            <w:tcW w:w="3070" w:type="dxa"/>
            <w:shd w:val="clear" w:color="auto" w:fill="auto"/>
            <w:vAlign w:val="center"/>
            <w:hideMark/>
          </w:tcPr>
          <w:p w:rsidR="00F33358" w:rsidRPr="00F33358" w:rsidRDefault="00F33358" w:rsidP="00F33358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COVID-19</w:t>
            </w:r>
          </w:p>
        </w:tc>
        <w:tc>
          <w:tcPr>
            <w:tcW w:w="1496" w:type="dxa"/>
            <w:shd w:val="clear" w:color="auto" w:fill="auto"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U07.1, U07.2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26011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32" w:type="dxa"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333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26011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  <w:noWrap/>
            <w:hideMark/>
          </w:tcPr>
          <w:p w:rsidR="00F33358" w:rsidRPr="00F33358" w:rsidRDefault="00F33358" w:rsidP="00F3335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F33358" w:rsidRPr="00BF5B1C" w:rsidRDefault="00F33358" w:rsidP="00F3335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33358" w:rsidRDefault="00F33358" w:rsidP="00F33358">
      <w:pPr>
        <w:spacing w:line="192" w:lineRule="auto"/>
        <w:jc w:val="center"/>
        <w:rPr>
          <w:rFonts w:asciiTheme="minorHAnsi" w:hAnsiTheme="minorHAnsi"/>
          <w:sz w:val="28"/>
          <w:szCs w:val="28"/>
        </w:rPr>
        <w:sectPr w:rsidR="00F33358" w:rsidSect="00B45D85"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docGrid w:linePitch="272"/>
        </w:sectPr>
      </w:pPr>
    </w:p>
    <w:p w:rsidR="000226F2" w:rsidRDefault="00F33358" w:rsidP="00F3335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F5B1C">
        <w:rPr>
          <w:rFonts w:ascii="Times New Roman" w:hAnsi="Times New Roman"/>
          <w:sz w:val="28"/>
          <w:szCs w:val="28"/>
        </w:rPr>
        <w:lastRenderedPageBreak/>
        <w:t xml:space="preserve">Динамика заболеваемости БСК за последние 5 лет </w:t>
      </w:r>
      <w:proofErr w:type="gramEnd"/>
    </w:p>
    <w:p w:rsidR="000226F2" w:rsidRDefault="00F33358" w:rsidP="00F33358">
      <w:pPr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(по оперативным данным), тыс. человек.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="00542C0F">
        <w:rPr>
          <w:rFonts w:ascii="Times New Roman" w:hAnsi="Times New Roman"/>
          <w:sz w:val="28"/>
          <w:szCs w:val="28"/>
        </w:rPr>
        <w:t>2020</w:t>
      </w:r>
    </w:p>
    <w:p w:rsidR="00090495" w:rsidRPr="00090495" w:rsidRDefault="00090495" w:rsidP="00F33358">
      <w:pPr>
        <w:jc w:val="center"/>
        <w:rPr>
          <w:rFonts w:ascii="Times New Roman" w:hAnsi="Times New Roman"/>
          <w:sz w:val="16"/>
          <w:szCs w:val="16"/>
        </w:rPr>
      </w:pPr>
    </w:p>
    <w:p w:rsidR="00F33358" w:rsidRDefault="00801D73" w:rsidP="000226F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0226F2" w:rsidRPr="00BF5B1C">
        <w:rPr>
          <w:rFonts w:ascii="Times New Roman" w:hAnsi="Times New Roman"/>
          <w:sz w:val="28"/>
          <w:szCs w:val="28"/>
        </w:rPr>
        <w:t xml:space="preserve"> 14</w:t>
      </w:r>
    </w:p>
    <w:p w:rsidR="000226F2" w:rsidRPr="000226F2" w:rsidRDefault="000226F2" w:rsidP="000226F2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725"/>
        <w:gridCol w:w="725"/>
        <w:gridCol w:w="725"/>
        <w:gridCol w:w="725"/>
        <w:gridCol w:w="725"/>
        <w:gridCol w:w="725"/>
      </w:tblGrid>
      <w:tr w:rsidR="000226F2" w:rsidRPr="000226F2" w:rsidTr="000226F2">
        <w:trPr>
          <w:trHeight w:val="274"/>
        </w:trPr>
        <w:tc>
          <w:tcPr>
            <w:tcW w:w="5146" w:type="dxa"/>
            <w:vAlign w:val="center"/>
          </w:tcPr>
          <w:p w:rsidR="00F33358" w:rsidRPr="000226F2" w:rsidRDefault="00542C0F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заболевания</w:t>
            </w:r>
          </w:p>
        </w:tc>
        <w:tc>
          <w:tcPr>
            <w:tcW w:w="725" w:type="dxa"/>
            <w:vAlign w:val="center"/>
            <w:hideMark/>
          </w:tcPr>
          <w:p w:rsidR="00F33358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2014</w:t>
            </w:r>
          </w:p>
          <w:p w:rsidR="00542C0F" w:rsidRPr="000226F2" w:rsidRDefault="00542C0F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F33358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2015</w:t>
            </w:r>
          </w:p>
          <w:p w:rsidR="00542C0F" w:rsidRPr="000226F2" w:rsidRDefault="00542C0F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F33358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2016</w:t>
            </w:r>
          </w:p>
          <w:p w:rsidR="00542C0F" w:rsidRPr="000226F2" w:rsidRDefault="00542C0F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F33358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2017</w:t>
            </w:r>
          </w:p>
          <w:p w:rsidR="00542C0F" w:rsidRPr="000226F2" w:rsidRDefault="00542C0F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F33358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2018</w:t>
            </w:r>
          </w:p>
          <w:p w:rsidR="00542C0F" w:rsidRPr="000226F2" w:rsidRDefault="00542C0F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F33358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2019</w:t>
            </w:r>
          </w:p>
          <w:p w:rsidR="00542C0F" w:rsidRPr="000226F2" w:rsidRDefault="00542C0F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Все болезни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792,4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787,3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795,4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771,1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806,5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811,8</w:t>
            </w:r>
          </w:p>
        </w:tc>
      </w:tr>
      <w:tr w:rsidR="000226F2" w:rsidRPr="000226F2" w:rsidTr="000226F2">
        <w:trPr>
          <w:trHeight w:val="113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25" w:type="dxa"/>
            <w:vAlign w:val="center"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некоторые инфекционные и паразитарные болезни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42,9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36,9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32,9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33,9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30,3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30,2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новообразования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13,8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17,5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2,3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12,9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18,0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15,8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15,9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 xml:space="preserve">болезни нервной системы 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13,8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14,3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12,7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 xml:space="preserve">болезни глаза и его придаточного </w:t>
            </w:r>
            <w:r w:rsidRPr="000226F2">
              <w:rPr>
                <w:rFonts w:ascii="Times New Roman" w:hAnsi="Times New Roman"/>
                <w:sz w:val="26"/>
                <w:szCs w:val="26"/>
              </w:rPr>
              <w:br/>
              <w:t>аппарата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36,3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37,1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32,1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31,4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уха и сосцевидного отростка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27,7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25,6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25,6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25,5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24,9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системы кровообращения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30,9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38,3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42,3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39,2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40,4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органов дыхания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332,5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335,2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344,7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342,9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363,8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353,5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органов пищеварения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22,4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24,9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24,0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кожи и подкожной клетчатки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51,3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50,8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46,3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47,5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48,2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49,5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 xml:space="preserve">болезни костно-мышечной системы </w:t>
            </w:r>
            <w:r w:rsidRPr="000226F2">
              <w:rPr>
                <w:rFonts w:ascii="Times New Roman" w:hAnsi="Times New Roman"/>
                <w:sz w:val="26"/>
                <w:szCs w:val="26"/>
              </w:rPr>
              <w:br/>
              <w:t>и соединительной ткани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30,9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31,6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32,9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31,3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29,9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31,5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мочеполовой системы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44,5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46,6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41,2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42,3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45,2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2,4</w:t>
            </w:r>
          </w:p>
        </w:tc>
      </w:tr>
      <w:tr w:rsidR="000226F2" w:rsidRPr="000226F2" w:rsidTr="000226F2">
        <w:trPr>
          <w:trHeight w:val="219"/>
        </w:trPr>
        <w:tc>
          <w:tcPr>
            <w:tcW w:w="5146" w:type="dxa"/>
            <w:vAlign w:val="bottom"/>
            <w:hideMark/>
          </w:tcPr>
          <w:p w:rsidR="00F33358" w:rsidRPr="000226F2" w:rsidRDefault="00F33358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98,3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98,2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101,4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86,0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104,9</w:t>
            </w:r>
          </w:p>
        </w:tc>
        <w:tc>
          <w:tcPr>
            <w:tcW w:w="725" w:type="dxa"/>
            <w:vAlign w:val="center"/>
            <w:hideMark/>
          </w:tcPr>
          <w:p w:rsidR="00F33358" w:rsidRPr="000226F2" w:rsidRDefault="00F33358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105,8</w:t>
            </w:r>
          </w:p>
        </w:tc>
      </w:tr>
    </w:tbl>
    <w:p w:rsidR="00F33358" w:rsidRPr="000226F2" w:rsidRDefault="00F33358" w:rsidP="000226F2">
      <w:pPr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226F2" w:rsidRDefault="00F33358" w:rsidP="000226F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Динамика заболеваемости БСК за последние 5 лет (по оперативным данным), на 10 тыс. населения.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sz w:val="28"/>
          <w:szCs w:val="28"/>
        </w:rPr>
        <w:t>2020</w:t>
      </w:r>
      <w:r w:rsidR="000226F2" w:rsidRPr="000226F2">
        <w:rPr>
          <w:rFonts w:ascii="Times New Roman" w:hAnsi="Times New Roman"/>
          <w:sz w:val="28"/>
          <w:szCs w:val="28"/>
        </w:rPr>
        <w:t xml:space="preserve"> </w:t>
      </w:r>
    </w:p>
    <w:p w:rsidR="00F33358" w:rsidRDefault="00801D73" w:rsidP="000226F2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0226F2" w:rsidRPr="00BF5B1C">
        <w:rPr>
          <w:rFonts w:ascii="Times New Roman" w:hAnsi="Times New Roman"/>
          <w:sz w:val="28"/>
          <w:szCs w:val="28"/>
        </w:rPr>
        <w:t xml:space="preserve"> 15</w:t>
      </w:r>
    </w:p>
    <w:p w:rsidR="000226F2" w:rsidRDefault="000226F2" w:rsidP="000226F2">
      <w:pPr>
        <w:ind w:firstLine="567"/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725"/>
        <w:gridCol w:w="725"/>
        <w:gridCol w:w="725"/>
        <w:gridCol w:w="725"/>
        <w:gridCol w:w="725"/>
        <w:gridCol w:w="725"/>
      </w:tblGrid>
      <w:tr w:rsidR="00542C0F" w:rsidRPr="000226F2" w:rsidTr="00542C0F">
        <w:trPr>
          <w:trHeight w:val="274"/>
        </w:trPr>
        <w:tc>
          <w:tcPr>
            <w:tcW w:w="5146" w:type="dxa"/>
            <w:vAlign w:val="center"/>
          </w:tcPr>
          <w:p w:rsidR="00542C0F" w:rsidRPr="000226F2" w:rsidRDefault="00542C0F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заболевания</w:t>
            </w:r>
          </w:p>
        </w:tc>
        <w:tc>
          <w:tcPr>
            <w:tcW w:w="725" w:type="dxa"/>
            <w:vAlign w:val="center"/>
            <w:hideMark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2014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2015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2016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2017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2018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  <w:hideMark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2019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:rsidR="00542C0F" w:rsidRPr="00542C0F" w:rsidRDefault="00542C0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725"/>
        <w:gridCol w:w="725"/>
        <w:gridCol w:w="725"/>
        <w:gridCol w:w="725"/>
        <w:gridCol w:w="725"/>
        <w:gridCol w:w="725"/>
      </w:tblGrid>
      <w:tr w:rsidR="00542C0F" w:rsidRPr="000226F2" w:rsidTr="00542C0F">
        <w:trPr>
          <w:trHeight w:val="274"/>
          <w:tblHeader/>
        </w:trPr>
        <w:tc>
          <w:tcPr>
            <w:tcW w:w="5146" w:type="dxa"/>
          </w:tcPr>
          <w:p w:rsidR="00542C0F" w:rsidRPr="000226F2" w:rsidRDefault="00542C0F" w:rsidP="00542C0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5" w:type="dxa"/>
          </w:tcPr>
          <w:p w:rsidR="00542C0F" w:rsidRPr="000226F2" w:rsidRDefault="00542C0F" w:rsidP="00542C0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725" w:type="dxa"/>
          </w:tcPr>
          <w:p w:rsidR="00542C0F" w:rsidRPr="000226F2" w:rsidRDefault="00542C0F" w:rsidP="00542C0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725" w:type="dxa"/>
          </w:tcPr>
          <w:p w:rsidR="00542C0F" w:rsidRPr="000226F2" w:rsidRDefault="00542C0F" w:rsidP="00542C0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725" w:type="dxa"/>
          </w:tcPr>
          <w:p w:rsidR="00542C0F" w:rsidRPr="000226F2" w:rsidRDefault="00542C0F" w:rsidP="00542C0F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725" w:type="dxa"/>
          </w:tcPr>
          <w:p w:rsidR="00542C0F" w:rsidRPr="000226F2" w:rsidRDefault="00542C0F" w:rsidP="00542C0F">
            <w:pPr>
              <w:widowControl w:val="0"/>
              <w:ind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725" w:type="dxa"/>
          </w:tcPr>
          <w:p w:rsidR="00542C0F" w:rsidRPr="000226F2" w:rsidRDefault="00542C0F" w:rsidP="00542C0F">
            <w:pPr>
              <w:widowControl w:val="0"/>
              <w:snapToGrid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7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Все болезни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6962,2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6950,3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7049,0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6859,8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7214,9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7304,1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некоторые инфекционные и паразитарные болезни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376,7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325,9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291,5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302,0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270,8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271,3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новообразования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167,6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114,4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110,1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122,4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121,1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157,3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22,1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20,6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 xml:space="preserve">болезни эндокринной системы, расстройства </w:t>
            </w:r>
            <w:r w:rsidRPr="000226F2">
              <w:rPr>
                <w:rFonts w:ascii="Times New Roman" w:hAnsi="Times New Roman"/>
                <w:sz w:val="26"/>
                <w:szCs w:val="26"/>
              </w:rPr>
              <w:lastRenderedPageBreak/>
              <w:t>питания, нарушения обмена веществ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lastRenderedPageBreak/>
              <w:t>118,0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113,9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159,1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141,0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134,9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142,8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болезни нервной системы 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120,9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116,9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126,8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123,8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113,2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110,9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EB7467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глаза и его придаточного аппарата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319,3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327,7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284,3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266,6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280,8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266,9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уха и сосцевидного отростка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243,2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226,2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227,2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226,9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223,1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237,2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системы кровообращения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271,3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338,1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374,9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348,5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361,5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381,9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органов дыхания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2921,5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pacing w:val="-4"/>
                <w:sz w:val="26"/>
                <w:szCs w:val="26"/>
              </w:rPr>
              <w:t>2959,0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3054,7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3050,3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3254,3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ind w:left="-57" w:right="-57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3180,8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органов пищеварения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196,5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207,5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220,9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222,6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215,0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232,1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кожи и подкожной клетчатки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450,4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448,6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410,0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422,3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431,4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445,6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 xml:space="preserve">болезни костно-мышечной системы </w:t>
            </w:r>
            <w:r w:rsidRPr="000226F2">
              <w:rPr>
                <w:rFonts w:ascii="Times New Roman" w:hAnsi="Times New Roman"/>
                <w:sz w:val="26"/>
                <w:szCs w:val="26"/>
              </w:rPr>
              <w:br/>
              <w:t>и соединительной ткани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271,9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278,6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291,3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278,8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267,8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283,4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болезни мочеполовой системы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391,0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411,3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365,0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376,0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380,5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406,3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19,5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18,0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29,9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19,4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23,7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21,9</w:t>
            </w:r>
          </w:p>
        </w:tc>
      </w:tr>
      <w:tr w:rsidR="000226F2" w:rsidRPr="000226F2" w:rsidTr="00542C0F">
        <w:trPr>
          <w:trHeight w:val="274"/>
        </w:trPr>
        <w:tc>
          <w:tcPr>
            <w:tcW w:w="5146" w:type="dxa"/>
          </w:tcPr>
          <w:p w:rsidR="000226F2" w:rsidRPr="000226F2" w:rsidRDefault="000226F2" w:rsidP="000226F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863,8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867,2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898,3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765,0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938,3</w:t>
            </w:r>
          </w:p>
        </w:tc>
        <w:tc>
          <w:tcPr>
            <w:tcW w:w="725" w:type="dxa"/>
          </w:tcPr>
          <w:p w:rsidR="000226F2" w:rsidRPr="000226F2" w:rsidRDefault="000226F2" w:rsidP="000226F2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color w:val="000000"/>
                <w:sz w:val="26"/>
                <w:szCs w:val="26"/>
              </w:rPr>
              <w:t>951,8</w:t>
            </w:r>
          </w:p>
        </w:tc>
      </w:tr>
    </w:tbl>
    <w:p w:rsidR="00F33358" w:rsidRPr="00BF5B1C" w:rsidRDefault="00F33358" w:rsidP="00542C0F">
      <w:pPr>
        <w:pStyle w:val="a4"/>
        <w:spacing w:line="240" w:lineRule="auto"/>
        <w:ind w:firstLine="709"/>
        <w:jc w:val="both"/>
        <w:rPr>
          <w:szCs w:val="28"/>
        </w:rPr>
      </w:pPr>
      <w:r w:rsidRPr="00BF5B1C">
        <w:rPr>
          <w:szCs w:val="28"/>
        </w:rPr>
        <w:t xml:space="preserve">Заболеваемость за </w:t>
      </w:r>
      <w:proofErr w:type="gramStart"/>
      <w:r w:rsidRPr="00BF5B1C">
        <w:rPr>
          <w:szCs w:val="28"/>
        </w:rPr>
        <w:t>последние</w:t>
      </w:r>
      <w:proofErr w:type="gramEnd"/>
      <w:r w:rsidRPr="00BF5B1C">
        <w:rPr>
          <w:szCs w:val="28"/>
        </w:rPr>
        <w:t xml:space="preserve"> </w:t>
      </w:r>
      <w:r w:rsidR="00EB7467">
        <w:rPr>
          <w:szCs w:val="28"/>
        </w:rPr>
        <w:t>5</w:t>
      </w:r>
      <w:r w:rsidRPr="00BF5B1C">
        <w:rPr>
          <w:szCs w:val="28"/>
        </w:rPr>
        <w:t xml:space="preserve"> лет представлена в </w:t>
      </w:r>
      <w:r w:rsidR="00542C0F">
        <w:rPr>
          <w:szCs w:val="28"/>
        </w:rPr>
        <w:t>т</w:t>
      </w:r>
      <w:r w:rsidR="00801D73">
        <w:rPr>
          <w:szCs w:val="28"/>
        </w:rPr>
        <w:t>аблиц</w:t>
      </w:r>
      <w:r w:rsidR="00036B38">
        <w:rPr>
          <w:szCs w:val="28"/>
        </w:rPr>
        <w:t>ах</w:t>
      </w:r>
      <w:r w:rsidR="00801D73">
        <w:rPr>
          <w:szCs w:val="28"/>
        </w:rPr>
        <w:t xml:space="preserve"> №</w:t>
      </w:r>
      <w:r w:rsidRPr="00BF5B1C">
        <w:rPr>
          <w:szCs w:val="28"/>
        </w:rPr>
        <w:t xml:space="preserve"> 13</w:t>
      </w:r>
      <w:r w:rsidR="00EB7467">
        <w:rPr>
          <w:szCs w:val="28"/>
        </w:rPr>
        <w:t>-</w:t>
      </w:r>
      <w:r w:rsidRPr="00BF5B1C">
        <w:rPr>
          <w:szCs w:val="28"/>
        </w:rPr>
        <w:t xml:space="preserve">15. </w:t>
      </w:r>
      <w:r w:rsidR="00EB7467">
        <w:rPr>
          <w:szCs w:val="28"/>
        </w:rPr>
        <w:t>В</w:t>
      </w:r>
      <w:r w:rsidRPr="00BF5B1C">
        <w:rPr>
          <w:szCs w:val="28"/>
        </w:rPr>
        <w:t xml:space="preserve"> целом количество зарегистрированных заболеваний растет, в том числе и БСК. Это связано не только с увеличением коморбидности (сопутствующих заболеваний) и предстоящей ожидаемой продолжительности жизни, но и с улучшением диагностики, улучшением качества профосмотров и диспансеризациии. Так, по оперативным данным, в 2020 году 11,0% пациентов с установленным впервые диагнозом из группы БСК были выявлены при прохождении профосмотров, а в группе повышенного АД – 29,8%.</w:t>
      </w:r>
    </w:p>
    <w:p w:rsidR="00F33358" w:rsidRDefault="00F33358" w:rsidP="00542C0F">
      <w:pPr>
        <w:pStyle w:val="af2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1C">
        <w:rPr>
          <w:rFonts w:ascii="Times New Roman" w:hAnsi="Times New Roman" w:cs="Times New Roman"/>
          <w:sz w:val="28"/>
          <w:szCs w:val="28"/>
        </w:rPr>
        <w:t xml:space="preserve">При анализе инвалидности </w:t>
      </w:r>
      <w:r w:rsidR="00801D73">
        <w:rPr>
          <w:rFonts w:ascii="Times New Roman" w:hAnsi="Times New Roman" w:cs="Times New Roman"/>
          <w:sz w:val="28"/>
          <w:szCs w:val="28"/>
        </w:rPr>
        <w:t>(таблица №</w:t>
      </w:r>
      <w:r w:rsidRPr="00BF5B1C">
        <w:rPr>
          <w:rFonts w:ascii="Times New Roman" w:hAnsi="Times New Roman" w:cs="Times New Roman"/>
          <w:sz w:val="28"/>
          <w:szCs w:val="28"/>
        </w:rPr>
        <w:t xml:space="preserve"> 16) отмечается увеличение количества инвалидов в целом, прежде всего за счет 1 группы и 3 группы. Наиболее тревожным представляется тот факт, что возросло число инвалидов в трудоспособном возрасте в 2019 году (104,7%). </w:t>
      </w:r>
    </w:p>
    <w:p w:rsidR="00E44779" w:rsidRPr="00BF5B1C" w:rsidRDefault="00E44779" w:rsidP="00F33358">
      <w:pPr>
        <w:pStyle w:val="af2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036B38" w:rsidRDefault="00F33358" w:rsidP="00E44779">
      <w:pPr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F5B1C">
        <w:rPr>
          <w:rFonts w:ascii="Times New Roman" w:hAnsi="Times New Roman"/>
          <w:sz w:val="28"/>
          <w:szCs w:val="28"/>
        </w:rPr>
        <w:t xml:space="preserve">Динамика инвалидности за последние 5 лет </w:t>
      </w:r>
      <w:proofErr w:type="gramEnd"/>
    </w:p>
    <w:p w:rsidR="00E44779" w:rsidRDefault="00F33358" w:rsidP="00E44779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(по оперативным данным). </w:t>
      </w:r>
      <w:r w:rsidR="00801D73">
        <w:rPr>
          <w:rFonts w:ascii="Times New Roman" w:hAnsi="Times New Roman"/>
          <w:sz w:val="28"/>
          <w:szCs w:val="28"/>
        </w:rPr>
        <w:t xml:space="preserve">Рязаньстат, </w:t>
      </w:r>
      <w:r w:rsidRPr="00BF5B1C">
        <w:rPr>
          <w:rFonts w:ascii="Times New Roman" w:hAnsi="Times New Roman"/>
          <w:sz w:val="28"/>
          <w:szCs w:val="28"/>
        </w:rPr>
        <w:t>2020</w:t>
      </w:r>
      <w:r w:rsidR="00E44779" w:rsidRPr="00E44779">
        <w:rPr>
          <w:rFonts w:ascii="Times New Roman" w:hAnsi="Times New Roman"/>
          <w:sz w:val="28"/>
          <w:szCs w:val="28"/>
        </w:rPr>
        <w:t xml:space="preserve"> </w:t>
      </w:r>
    </w:p>
    <w:p w:rsidR="00F33358" w:rsidRDefault="00801D73" w:rsidP="00E44779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542C0F">
        <w:rPr>
          <w:rFonts w:ascii="Times New Roman" w:hAnsi="Times New Roman"/>
          <w:sz w:val="28"/>
          <w:szCs w:val="28"/>
        </w:rPr>
        <w:t xml:space="preserve"> 16</w:t>
      </w:r>
    </w:p>
    <w:p w:rsidR="00E44779" w:rsidRPr="00090495" w:rsidRDefault="00E44779" w:rsidP="00E44779">
      <w:pPr>
        <w:ind w:firstLine="567"/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725"/>
        <w:gridCol w:w="725"/>
        <w:gridCol w:w="725"/>
        <w:gridCol w:w="725"/>
        <w:gridCol w:w="725"/>
        <w:gridCol w:w="725"/>
      </w:tblGrid>
      <w:tr w:rsidR="00542C0F" w:rsidRPr="000226F2" w:rsidTr="00A67599">
        <w:trPr>
          <w:trHeight w:val="274"/>
        </w:trPr>
        <w:tc>
          <w:tcPr>
            <w:tcW w:w="5146" w:type="dxa"/>
          </w:tcPr>
          <w:p w:rsidR="00542C0F" w:rsidRPr="00542C0F" w:rsidRDefault="00EB7467" w:rsidP="00542C0F">
            <w:pPr>
              <w:widowControl w:val="0"/>
              <w:snapToGrid w:val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725" w:type="dxa"/>
            <w:vAlign w:val="center"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2014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2015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2016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2017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2018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725" w:type="dxa"/>
            <w:vAlign w:val="center"/>
          </w:tcPr>
          <w:p w:rsidR="00542C0F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26F2">
              <w:rPr>
                <w:rFonts w:ascii="Times New Roman" w:hAnsi="Times New Roman"/>
                <w:sz w:val="26"/>
                <w:szCs w:val="26"/>
              </w:rPr>
              <w:t>2019</w:t>
            </w:r>
          </w:p>
          <w:p w:rsidR="00542C0F" w:rsidRPr="000226F2" w:rsidRDefault="00542C0F" w:rsidP="00356FB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:rsidR="00090495" w:rsidRPr="00090495" w:rsidRDefault="0009049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6"/>
        <w:gridCol w:w="725"/>
        <w:gridCol w:w="725"/>
        <w:gridCol w:w="725"/>
        <w:gridCol w:w="725"/>
        <w:gridCol w:w="725"/>
        <w:gridCol w:w="725"/>
      </w:tblGrid>
      <w:tr w:rsidR="00090495" w:rsidRPr="000226F2" w:rsidTr="00090495">
        <w:trPr>
          <w:trHeight w:val="70"/>
          <w:tblHeader/>
        </w:trPr>
        <w:tc>
          <w:tcPr>
            <w:tcW w:w="5146" w:type="dxa"/>
          </w:tcPr>
          <w:p w:rsidR="00090495" w:rsidRPr="00E44779" w:rsidRDefault="00090495" w:rsidP="000904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5" w:type="dxa"/>
          </w:tcPr>
          <w:p w:rsidR="00090495" w:rsidRPr="00E44779" w:rsidRDefault="00090495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5" w:type="dxa"/>
          </w:tcPr>
          <w:p w:rsidR="00090495" w:rsidRPr="00E44779" w:rsidRDefault="00090495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5" w:type="dxa"/>
          </w:tcPr>
          <w:p w:rsidR="00090495" w:rsidRPr="00E44779" w:rsidRDefault="00090495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5" w:type="dxa"/>
          </w:tcPr>
          <w:p w:rsidR="00090495" w:rsidRPr="00E44779" w:rsidRDefault="00090495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5" w:type="dxa"/>
          </w:tcPr>
          <w:p w:rsidR="00090495" w:rsidRPr="00E44779" w:rsidRDefault="00090495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5" w:type="dxa"/>
          </w:tcPr>
          <w:p w:rsidR="00090495" w:rsidRPr="00E44779" w:rsidRDefault="00090495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E44779" w:rsidRPr="000226F2" w:rsidTr="00090495">
        <w:trPr>
          <w:trHeight w:val="70"/>
        </w:trPr>
        <w:tc>
          <w:tcPr>
            <w:tcW w:w="5146" w:type="dxa"/>
          </w:tcPr>
          <w:p w:rsidR="00E44779" w:rsidRPr="00E44779" w:rsidRDefault="00EB7467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 xml:space="preserve">Всего </w:t>
            </w:r>
            <w:r w:rsidR="00E44779" w:rsidRPr="00E44779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6618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6416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6083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6252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6072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6359</w:t>
            </w:r>
          </w:p>
        </w:tc>
      </w:tr>
      <w:tr w:rsidR="00E44779" w:rsidRPr="000226F2" w:rsidTr="00090495">
        <w:trPr>
          <w:trHeight w:val="345"/>
        </w:trPr>
        <w:tc>
          <w:tcPr>
            <w:tcW w:w="5146" w:type="dxa"/>
          </w:tcPr>
          <w:p w:rsidR="00E44779" w:rsidRPr="00E44779" w:rsidRDefault="00E44779" w:rsidP="00036B38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color w:val="000000"/>
                <w:sz w:val="26"/>
                <w:szCs w:val="26"/>
              </w:rPr>
              <w:t>на 10 000 населения соответствующего возраста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69,5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color w:val="000000"/>
                <w:sz w:val="26"/>
                <w:szCs w:val="26"/>
              </w:rPr>
              <w:t>67,9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64,9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color w:val="000000"/>
                <w:sz w:val="26"/>
                <w:szCs w:val="26"/>
              </w:rPr>
              <w:t>67,2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color w:val="000000"/>
                <w:sz w:val="26"/>
                <w:szCs w:val="26"/>
              </w:rPr>
              <w:t>65,9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69,5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Из общей численности признанных инвалидами, человек: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4779" w:rsidRPr="000226F2" w:rsidTr="00090495">
        <w:trPr>
          <w:trHeight w:val="70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 xml:space="preserve">инвалиды </w:t>
            </w: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44779">
              <w:rPr>
                <w:rFonts w:ascii="Times New Roman" w:hAnsi="Times New Roman"/>
                <w:sz w:val="26"/>
                <w:szCs w:val="26"/>
              </w:rPr>
              <w:t xml:space="preserve"> группы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1341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1385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1378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1508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1405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1505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 xml:space="preserve">инвалиды </w:t>
            </w: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E44779">
              <w:rPr>
                <w:rFonts w:ascii="Times New Roman" w:hAnsi="Times New Roman"/>
                <w:sz w:val="26"/>
                <w:szCs w:val="26"/>
              </w:rPr>
              <w:t xml:space="preserve"> группы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2759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2299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2154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2141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2043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2089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 xml:space="preserve">инвалиды </w:t>
            </w: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E44779">
              <w:rPr>
                <w:rFonts w:ascii="Times New Roman" w:hAnsi="Times New Roman"/>
                <w:sz w:val="26"/>
                <w:szCs w:val="26"/>
              </w:rPr>
              <w:t xml:space="preserve"> группы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2518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2732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2551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2603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2624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2765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Из общей численности признанных инвалидами, человек: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инвалиды вследствие трудового </w:t>
            </w:r>
            <w:r w:rsidRPr="00E44779">
              <w:rPr>
                <w:rFonts w:ascii="Times New Roman" w:hAnsi="Times New Roman"/>
                <w:sz w:val="26"/>
                <w:szCs w:val="26"/>
              </w:rPr>
              <w:br/>
              <w:t>увечья или профзаболевания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 xml:space="preserve">инвалиды из числа бывших </w:t>
            </w:r>
            <w:r w:rsidRPr="00E44779">
              <w:rPr>
                <w:rFonts w:ascii="Times New Roman" w:hAnsi="Times New Roman"/>
                <w:sz w:val="26"/>
                <w:szCs w:val="26"/>
              </w:rPr>
              <w:br/>
              <w:t>военнослужащих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175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244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инвалиды с детства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</w:tr>
      <w:tr w:rsidR="00E44779" w:rsidRPr="000226F2" w:rsidTr="00090495">
        <w:trPr>
          <w:trHeight w:val="274"/>
        </w:trPr>
        <w:tc>
          <w:tcPr>
            <w:tcW w:w="5146" w:type="dxa"/>
          </w:tcPr>
          <w:p w:rsidR="00E44779" w:rsidRPr="00E44779" w:rsidRDefault="00E44779" w:rsidP="000904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 xml:space="preserve">Из общей численности инвалидов – </w:t>
            </w:r>
            <w:r w:rsidRPr="00E44779">
              <w:rPr>
                <w:rFonts w:ascii="Times New Roman" w:hAnsi="Times New Roman"/>
                <w:sz w:val="26"/>
                <w:szCs w:val="26"/>
              </w:rPr>
              <w:br/>
              <w:t>инвалиды в трудоспособном возрасте, человек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2696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2603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2472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2285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</w:rPr>
              <w:t>2277</w:t>
            </w:r>
          </w:p>
        </w:tc>
        <w:tc>
          <w:tcPr>
            <w:tcW w:w="725" w:type="dxa"/>
          </w:tcPr>
          <w:p w:rsidR="00E44779" w:rsidRPr="00E44779" w:rsidRDefault="00E44779" w:rsidP="00090495">
            <w:pPr>
              <w:widowControl w:val="0"/>
              <w:snapToGrid w:val="0"/>
              <w:ind w:right="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4779">
              <w:rPr>
                <w:rFonts w:ascii="Times New Roman" w:hAnsi="Times New Roman"/>
                <w:sz w:val="26"/>
                <w:szCs w:val="26"/>
                <w:lang w:val="en-US"/>
              </w:rPr>
              <w:t>2383</w:t>
            </w:r>
          </w:p>
        </w:tc>
      </w:tr>
    </w:tbl>
    <w:p w:rsidR="00F33358" w:rsidRDefault="00F33358" w:rsidP="00E44779">
      <w:pPr>
        <w:pStyle w:val="af2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1C">
        <w:rPr>
          <w:rFonts w:ascii="Times New Roman" w:hAnsi="Times New Roman" w:cs="Times New Roman"/>
          <w:sz w:val="28"/>
          <w:szCs w:val="28"/>
        </w:rPr>
        <w:t xml:space="preserve">Данные по увеличению общей заболеваемости и от БСК, а также увеличение количества инвалидов в трудоспособном возрасте свидетельствуют об увеличении бремени коморбидности и недостаточности мер первичной профилактики и информационно-коммуникационных кампаний, которые проводятся на территории Рязанской области. </w:t>
      </w:r>
    </w:p>
    <w:p w:rsidR="00F33358" w:rsidRPr="00BF5B1C" w:rsidRDefault="00F33358" w:rsidP="00E44779">
      <w:pPr>
        <w:pStyle w:val="af2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2C0F" w:rsidRDefault="00F33358" w:rsidP="00E44779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1.4. Показатели регионально</w:t>
      </w:r>
      <w:r w:rsidR="00EB7467">
        <w:rPr>
          <w:rFonts w:ascii="Times New Roman" w:hAnsi="Times New Roman"/>
          <w:sz w:val="28"/>
          <w:szCs w:val="28"/>
        </w:rPr>
        <w:t>й</w:t>
      </w:r>
      <w:r w:rsidRPr="00BF5B1C">
        <w:rPr>
          <w:rFonts w:ascii="Times New Roman" w:hAnsi="Times New Roman"/>
          <w:sz w:val="28"/>
          <w:szCs w:val="28"/>
        </w:rPr>
        <w:t xml:space="preserve"> </w:t>
      </w:r>
      <w:r w:rsidR="00EB7467">
        <w:rPr>
          <w:rFonts w:ascii="Times New Roman" w:hAnsi="Times New Roman"/>
          <w:sz w:val="28"/>
          <w:szCs w:val="28"/>
        </w:rPr>
        <w:t>программы</w:t>
      </w:r>
      <w:r w:rsidRPr="00BF5B1C">
        <w:rPr>
          <w:rFonts w:ascii="Times New Roman" w:hAnsi="Times New Roman"/>
          <w:sz w:val="28"/>
          <w:szCs w:val="28"/>
        </w:rPr>
        <w:t xml:space="preserve"> по снижению </w:t>
      </w:r>
    </w:p>
    <w:p w:rsidR="00F33358" w:rsidRPr="00BF5B1C" w:rsidRDefault="00F33358" w:rsidP="00E44779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смертности от БСК в 2020 году</w:t>
      </w:r>
    </w:p>
    <w:p w:rsidR="00F33358" w:rsidRPr="00BF5B1C" w:rsidRDefault="00F33358" w:rsidP="00E44779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33358" w:rsidRPr="00E44779" w:rsidRDefault="00F33358" w:rsidP="00E44779">
      <w:pPr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E44779">
        <w:rPr>
          <w:rFonts w:ascii="Times New Roman" w:hAnsi="Times New Roman"/>
          <w:spacing w:val="-4"/>
          <w:sz w:val="28"/>
          <w:szCs w:val="28"/>
        </w:rPr>
        <w:t xml:space="preserve">По результатам 2020 года на фоне пандемии </w:t>
      </w:r>
      <w:r w:rsidRPr="00E44779">
        <w:rPr>
          <w:rFonts w:ascii="Times New Roman" w:hAnsi="Times New Roman"/>
          <w:spacing w:val="-4"/>
          <w:sz w:val="28"/>
          <w:szCs w:val="28"/>
          <w:lang w:val="en-US"/>
        </w:rPr>
        <w:t>COVID</w:t>
      </w:r>
      <w:r w:rsidRPr="00E44779">
        <w:rPr>
          <w:rFonts w:ascii="Times New Roman" w:hAnsi="Times New Roman"/>
          <w:spacing w:val="-4"/>
          <w:sz w:val="28"/>
          <w:szCs w:val="28"/>
        </w:rPr>
        <w:t>-19 отмечается недостижение всех основных показателей региональной программы по снижению смертности от БСК. Смертность от инфаркта миокарда возросла в результате ее увеличения в</w:t>
      </w:r>
      <w:r w:rsidR="009C79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44779">
        <w:rPr>
          <w:rFonts w:ascii="Times New Roman" w:hAnsi="Times New Roman"/>
          <w:spacing w:val="-4"/>
          <w:sz w:val="28"/>
          <w:szCs w:val="28"/>
        </w:rPr>
        <w:t xml:space="preserve">региональных сосудистых центрах – РСЦ (преимущественно в ГБУ РО </w:t>
      </w:r>
      <w:r w:rsidR="00EB7467">
        <w:rPr>
          <w:rFonts w:ascii="Times New Roman" w:hAnsi="Times New Roman"/>
          <w:spacing w:val="-4"/>
          <w:sz w:val="28"/>
          <w:szCs w:val="28"/>
        </w:rPr>
        <w:t>«</w:t>
      </w:r>
      <w:r w:rsidRPr="00E44779">
        <w:rPr>
          <w:rFonts w:ascii="Times New Roman" w:hAnsi="Times New Roman"/>
          <w:spacing w:val="-4"/>
          <w:sz w:val="28"/>
          <w:szCs w:val="28"/>
        </w:rPr>
        <w:t>ОКБ</w:t>
      </w:r>
      <w:r w:rsidR="00EB7467">
        <w:rPr>
          <w:rFonts w:ascii="Times New Roman" w:hAnsi="Times New Roman"/>
          <w:spacing w:val="-4"/>
          <w:sz w:val="28"/>
          <w:szCs w:val="28"/>
        </w:rPr>
        <w:t>»</w:t>
      </w:r>
      <w:r w:rsidRPr="00E44779">
        <w:rPr>
          <w:rFonts w:ascii="Times New Roman" w:hAnsi="Times New Roman"/>
          <w:spacing w:val="-4"/>
          <w:sz w:val="28"/>
          <w:szCs w:val="28"/>
        </w:rPr>
        <w:t xml:space="preserve">), в стационарах вне инфарктной сети и за счет увеличения числа умерших вне стационара. При этом следует отметить снижение госпитальной летальности в первичных сосудистых </w:t>
      </w:r>
      <w:r w:rsidR="00036B38">
        <w:rPr>
          <w:rFonts w:ascii="Times New Roman" w:hAnsi="Times New Roman"/>
          <w:spacing w:val="-4"/>
          <w:sz w:val="28"/>
          <w:szCs w:val="28"/>
        </w:rPr>
        <w:t>отдел</w:t>
      </w:r>
      <w:r w:rsidR="00E61C87">
        <w:rPr>
          <w:rFonts w:ascii="Times New Roman" w:hAnsi="Times New Roman"/>
          <w:spacing w:val="-4"/>
          <w:sz w:val="28"/>
          <w:szCs w:val="28"/>
        </w:rPr>
        <w:t>ения</w:t>
      </w:r>
      <w:r w:rsidR="00036B38">
        <w:rPr>
          <w:rFonts w:ascii="Times New Roman" w:hAnsi="Times New Roman"/>
          <w:spacing w:val="-4"/>
          <w:sz w:val="28"/>
          <w:szCs w:val="28"/>
        </w:rPr>
        <w:t>х</w:t>
      </w:r>
      <w:r w:rsidRPr="00E44779">
        <w:rPr>
          <w:rFonts w:ascii="Times New Roman" w:hAnsi="Times New Roman"/>
          <w:spacing w:val="-4"/>
          <w:sz w:val="28"/>
          <w:szCs w:val="28"/>
        </w:rPr>
        <w:t xml:space="preserve"> (ПСО). При анализе умерших и причин смерти выявлено, что умершие вне «инфарктной сети» в подавляющем большинстве лечились в «ковидных» отделениях или стационарах и имели сопутствующую коморбидную патологию, которая обострялась (декомпенсация) на фоне течения </w:t>
      </w:r>
      <w:r w:rsidRPr="00E44779">
        <w:rPr>
          <w:rFonts w:ascii="Times New Roman" w:hAnsi="Times New Roman"/>
          <w:spacing w:val="-4"/>
          <w:sz w:val="28"/>
          <w:szCs w:val="28"/>
          <w:lang w:val="en-US"/>
        </w:rPr>
        <w:t>COVID</w:t>
      </w:r>
      <w:r w:rsidRPr="00E44779">
        <w:rPr>
          <w:rFonts w:ascii="Times New Roman" w:hAnsi="Times New Roman"/>
          <w:spacing w:val="-4"/>
          <w:sz w:val="28"/>
          <w:szCs w:val="28"/>
        </w:rPr>
        <w:t>-19.</w:t>
      </w:r>
      <w:r w:rsidRPr="00E44779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</w:p>
    <w:p w:rsidR="00F33358" w:rsidRDefault="00F33358" w:rsidP="00F33358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542C0F" w:rsidRDefault="00F33358" w:rsidP="00F33358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Индикаторы региональной программы по снижени</w:t>
      </w:r>
      <w:r w:rsidR="00542C0F">
        <w:rPr>
          <w:rFonts w:ascii="Times New Roman" w:hAnsi="Times New Roman"/>
          <w:bCs/>
          <w:sz w:val="28"/>
          <w:szCs w:val="28"/>
        </w:rPr>
        <w:t xml:space="preserve">ю </w:t>
      </w:r>
    </w:p>
    <w:p w:rsidR="00E44779" w:rsidRDefault="00542C0F" w:rsidP="00F33358">
      <w:pPr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смертности от БСК в 2020 году</w:t>
      </w:r>
    </w:p>
    <w:p w:rsidR="00F33358" w:rsidRDefault="00801D73" w:rsidP="00E44779">
      <w:pPr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E44779" w:rsidRPr="00BF5B1C">
        <w:rPr>
          <w:rFonts w:ascii="Times New Roman" w:hAnsi="Times New Roman"/>
          <w:bCs/>
          <w:sz w:val="28"/>
          <w:szCs w:val="28"/>
        </w:rPr>
        <w:t xml:space="preserve"> 17</w:t>
      </w:r>
    </w:p>
    <w:p w:rsidR="00E44779" w:rsidRPr="00090495" w:rsidRDefault="00E44779" w:rsidP="00E44779">
      <w:pPr>
        <w:ind w:firstLine="709"/>
        <w:contextualSpacing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780"/>
        <w:gridCol w:w="1408"/>
        <w:gridCol w:w="790"/>
        <w:gridCol w:w="1542"/>
        <w:gridCol w:w="998"/>
        <w:gridCol w:w="1526"/>
      </w:tblGrid>
      <w:tr w:rsidR="00E44779" w:rsidRPr="00542C0F" w:rsidTr="00542C0F">
        <w:tc>
          <w:tcPr>
            <w:tcW w:w="528" w:type="dxa"/>
            <w:vMerge w:val="restart"/>
            <w:tcBorders>
              <w:bottom w:val="nil"/>
            </w:tcBorders>
          </w:tcPr>
          <w:p w:rsidR="00F33358" w:rsidRPr="00542C0F" w:rsidRDefault="00F33358" w:rsidP="00542C0F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№</w:t>
            </w:r>
          </w:p>
          <w:p w:rsidR="00E44779" w:rsidRPr="00542C0F" w:rsidRDefault="00E44779" w:rsidP="00542C0F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</w:t>
            </w:r>
            <w:proofErr w:type="gramEnd"/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/п</w:t>
            </w:r>
          </w:p>
        </w:tc>
        <w:tc>
          <w:tcPr>
            <w:tcW w:w="2780" w:type="dxa"/>
            <w:vMerge w:val="restart"/>
            <w:tcBorders>
              <w:bottom w:val="nil"/>
            </w:tcBorders>
          </w:tcPr>
          <w:p w:rsidR="00F33358" w:rsidRPr="00542C0F" w:rsidRDefault="00F33358" w:rsidP="00542C0F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vMerge w:val="restart"/>
            <w:tcBorders>
              <w:bottom w:val="nil"/>
            </w:tcBorders>
          </w:tcPr>
          <w:p w:rsidR="00F33358" w:rsidRPr="00542C0F" w:rsidRDefault="00F33358" w:rsidP="00542C0F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Единица</w:t>
            </w: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br/>
              <w:t>измерения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</w:tcPr>
          <w:p w:rsidR="00F33358" w:rsidRPr="00542C0F" w:rsidRDefault="00F33358" w:rsidP="00542C0F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Значение показателя</w:t>
            </w:r>
          </w:p>
        </w:tc>
        <w:tc>
          <w:tcPr>
            <w:tcW w:w="1526" w:type="dxa"/>
            <w:vMerge w:val="restart"/>
            <w:tcBorders>
              <w:bottom w:val="nil"/>
            </w:tcBorders>
          </w:tcPr>
          <w:p w:rsidR="00542C0F" w:rsidRDefault="00F33358" w:rsidP="00542C0F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Результат достигнут/</w:t>
            </w:r>
          </w:p>
          <w:p w:rsidR="00F33358" w:rsidRPr="00542C0F" w:rsidRDefault="00F33358" w:rsidP="00542C0F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не достигнут</w:t>
            </w:r>
          </w:p>
        </w:tc>
      </w:tr>
      <w:tr w:rsidR="00542C0F" w:rsidRPr="00542C0F" w:rsidTr="00542C0F">
        <w:tc>
          <w:tcPr>
            <w:tcW w:w="528" w:type="dxa"/>
            <w:vMerge/>
            <w:tcBorders>
              <w:bottom w:val="nil"/>
            </w:tcBorders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bottom w:val="nil"/>
            </w:tcBorders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nil"/>
            </w:tcBorders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nil"/>
            </w:tcBorders>
          </w:tcPr>
          <w:p w:rsidR="00F33358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План 2020</w:t>
            </w:r>
          </w:p>
          <w:p w:rsidR="00036B38" w:rsidRPr="00542C0F" w:rsidRDefault="00036B3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542" w:type="dxa"/>
            <w:tcBorders>
              <w:bottom w:val="nil"/>
            </w:tcBorders>
          </w:tcPr>
          <w:p w:rsidR="00E44779" w:rsidRPr="00542C0F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Факт </w:t>
            </w:r>
          </w:p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2020 (по оперативным данным)</w:t>
            </w:r>
          </w:p>
        </w:tc>
        <w:tc>
          <w:tcPr>
            <w:tcW w:w="998" w:type="dxa"/>
            <w:tcBorders>
              <w:bottom w:val="nil"/>
            </w:tcBorders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% факт/ план</w:t>
            </w:r>
          </w:p>
        </w:tc>
        <w:tc>
          <w:tcPr>
            <w:tcW w:w="1526" w:type="dxa"/>
            <w:vMerge/>
            <w:tcBorders>
              <w:bottom w:val="nil"/>
            </w:tcBorders>
          </w:tcPr>
          <w:p w:rsidR="00F33358" w:rsidRPr="00542C0F" w:rsidRDefault="00F33358" w:rsidP="00E44779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542C0F" w:rsidRPr="00542C0F" w:rsidRDefault="00542C0F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780"/>
        <w:gridCol w:w="1408"/>
        <w:gridCol w:w="790"/>
        <w:gridCol w:w="1542"/>
        <w:gridCol w:w="998"/>
        <w:gridCol w:w="1526"/>
      </w:tblGrid>
      <w:tr w:rsidR="00542C0F" w:rsidRPr="00542C0F" w:rsidTr="00542C0F">
        <w:trPr>
          <w:tblHeader/>
        </w:trPr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78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780" w:type="dxa"/>
          </w:tcPr>
          <w:p w:rsidR="00F33358" w:rsidRPr="00542C0F" w:rsidRDefault="00F33358" w:rsidP="00EB7467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Смертность от инфаркта миокарда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100 тыс. населения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41,3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62,4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151%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 достигнут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2780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Смертность от острого нарушения мозгового кровообращения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 100 тыс. населения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99,7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107,5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108%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 достигнут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2780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Больничная летальность от инфаркта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процентов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19,9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181%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не достигнут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2780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Больничная летальность </w:t>
            </w:r>
            <w:r w:rsidR="00EB74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от </w:t>
            </w: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острого нарушения мозгового кровообращения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18,4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23,5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128%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 достигнут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2780" w:type="dxa"/>
          </w:tcPr>
          <w:p w:rsidR="00F33358" w:rsidRPr="00542C0F" w:rsidRDefault="00F33358" w:rsidP="00EB7467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Отношение числа рентгенэндоваскулярных вмешательств в лечебных целях к общему числу выбывших больных, перенесших ОКС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процентов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43,8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97%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не достигнут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780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Количество рентгенэндоваскулярных вмешательств в лечебных целях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1483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1545,0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104%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достигнут</w:t>
            </w:r>
          </w:p>
        </w:tc>
      </w:tr>
      <w:tr w:rsidR="00542C0F" w:rsidRPr="00542C0F" w:rsidTr="00542C0F">
        <w:tc>
          <w:tcPr>
            <w:tcW w:w="52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780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Доля профильных госпитализаций пациентов с ОНМК, доставленных автомобилями скорой медицинской помощи</w:t>
            </w:r>
          </w:p>
        </w:tc>
        <w:tc>
          <w:tcPr>
            <w:tcW w:w="1408" w:type="dxa"/>
          </w:tcPr>
          <w:p w:rsidR="00F33358" w:rsidRPr="00542C0F" w:rsidRDefault="00F33358" w:rsidP="00E44779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процентов</w:t>
            </w:r>
          </w:p>
        </w:tc>
        <w:tc>
          <w:tcPr>
            <w:tcW w:w="790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86,5</w:t>
            </w:r>
          </w:p>
        </w:tc>
        <w:tc>
          <w:tcPr>
            <w:tcW w:w="1542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91,1</w:t>
            </w:r>
          </w:p>
        </w:tc>
        <w:tc>
          <w:tcPr>
            <w:tcW w:w="998" w:type="dxa"/>
          </w:tcPr>
          <w:p w:rsidR="00F33358" w:rsidRPr="00542C0F" w:rsidRDefault="00F33358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105%</w:t>
            </w:r>
          </w:p>
        </w:tc>
        <w:tc>
          <w:tcPr>
            <w:tcW w:w="1526" w:type="dxa"/>
          </w:tcPr>
          <w:p w:rsidR="00F33358" w:rsidRPr="00542C0F" w:rsidRDefault="00542C0F" w:rsidP="00E44779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достигнут</w:t>
            </w:r>
          </w:p>
        </w:tc>
      </w:tr>
    </w:tbl>
    <w:p w:rsidR="00F33358" w:rsidRPr="00BF5B1C" w:rsidRDefault="00F33358" w:rsidP="0009049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Следует отметить снижение качества диспансерного наблюдения в марте-мае 2020 г</w:t>
      </w:r>
      <w:r w:rsidR="00EB7467">
        <w:rPr>
          <w:rFonts w:ascii="Times New Roman" w:hAnsi="Times New Roman"/>
          <w:sz w:val="28"/>
          <w:szCs w:val="28"/>
        </w:rPr>
        <w:t>ода</w:t>
      </w:r>
      <w:r w:rsidRPr="00BF5B1C">
        <w:rPr>
          <w:rFonts w:ascii="Times New Roman" w:hAnsi="Times New Roman"/>
          <w:sz w:val="28"/>
          <w:szCs w:val="28"/>
        </w:rPr>
        <w:t xml:space="preserve">, что также могло оказать влияние на увеличение данного целевого показателя. Это связано с введением режима самоизоляции и нежеланием пациентов обращаться в медицинские организации и контактировать с медицинским персоналом. Медицинскими организациями ведется разъяснительная работа о необходимости обращения в медицинские организации. В </w:t>
      </w:r>
      <w:r w:rsidR="00073558">
        <w:rPr>
          <w:rFonts w:ascii="Times New Roman" w:hAnsi="Times New Roman"/>
          <w:sz w:val="28"/>
          <w:szCs w:val="28"/>
        </w:rPr>
        <w:t xml:space="preserve">ГБУ РО «ОККД» </w:t>
      </w:r>
      <w:r w:rsidRPr="00BF5B1C">
        <w:rPr>
          <w:rFonts w:ascii="Times New Roman" w:hAnsi="Times New Roman"/>
          <w:sz w:val="28"/>
          <w:szCs w:val="28"/>
        </w:rPr>
        <w:t xml:space="preserve">и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ОКБ</w:t>
      </w:r>
      <w:r w:rsidR="00EB7467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 xml:space="preserve"> были организованы телемедицинские центры, которые консультируют в режиме «врач-врач» круглосуточно и в режиме «врач-пациент» с 08.00 до 16.00. Кроме того, в поликлиниках области внедрено диспансерное наблюдение с применением телемедицинских технологий. </w:t>
      </w:r>
      <w:proofErr w:type="gramStart"/>
      <w:r w:rsidRPr="00BF5B1C">
        <w:rPr>
          <w:rFonts w:ascii="Times New Roman" w:hAnsi="Times New Roman"/>
          <w:sz w:val="28"/>
          <w:szCs w:val="28"/>
        </w:rPr>
        <w:t>Созданы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колл-центры с искусственным интеллектом, облегчающие запись к медицинскому работнику и на вакцинацию. </w:t>
      </w:r>
    </w:p>
    <w:p w:rsidR="00F33358" w:rsidRPr="00BF5B1C" w:rsidRDefault="00F33358" w:rsidP="0009049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Увеличение умерших вне стационара и снижение летальности в ПСО связано с поздним обращением пациентов в медицинские организации по разным причинам, в том числе переоцененным риском заражения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sz w:val="28"/>
          <w:szCs w:val="28"/>
        </w:rPr>
        <w:t xml:space="preserve">-19 в стационаре. Также около 25% пациентов, умерших вне стационара, перенесли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sz w:val="28"/>
          <w:szCs w:val="28"/>
        </w:rPr>
        <w:t xml:space="preserve">-19 ранее. Большинство умерших пациентов (78%) были старше трудоспособного возраста, имели коморбидную патологию. </w:t>
      </w:r>
    </w:p>
    <w:p w:rsidR="00F33358" w:rsidRPr="00BF5B1C" w:rsidRDefault="00F33358" w:rsidP="0009049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Летальность от инфаркта миокарда в течение всего 2020 года постепенно повышалась, что связано в значительной мере с увеличением летальности в ковидных стационарах. Кроме того, несмотря на увеличение числа рентгенэндоваскулярных процедур, частота лечебных вмешательств с целью восстановления коронарного кровотока (тромболизис, чрескожные коронарные вмешательства) у пациентов с острым коронарным синдромом с подъемом сегмента ST на ЭКГ в первые 12 ч</w:t>
      </w:r>
      <w:r w:rsidR="00EB7467">
        <w:rPr>
          <w:rFonts w:ascii="Times New Roman" w:hAnsi="Times New Roman"/>
          <w:sz w:val="28"/>
          <w:szCs w:val="28"/>
        </w:rPr>
        <w:t>асов</w:t>
      </w:r>
      <w:r w:rsidRPr="00BF5B1C">
        <w:rPr>
          <w:rFonts w:ascii="Times New Roman" w:hAnsi="Times New Roman"/>
          <w:sz w:val="28"/>
          <w:szCs w:val="28"/>
        </w:rPr>
        <w:t xml:space="preserve"> от начала симптомов заболевания</w:t>
      </w:r>
      <w:proofErr w:type="gramStart"/>
      <w:r w:rsidRPr="00BF5B1C">
        <w:rPr>
          <w:rFonts w:ascii="Times New Roman" w:hAnsi="Times New Roman"/>
          <w:sz w:val="28"/>
          <w:szCs w:val="28"/>
        </w:rPr>
        <w:t xml:space="preserve"> (%) </w:t>
      </w:r>
      <w:proofErr w:type="gramEnd"/>
      <w:r w:rsidRPr="00BF5B1C">
        <w:rPr>
          <w:rFonts w:ascii="Times New Roman" w:hAnsi="Times New Roman"/>
          <w:sz w:val="28"/>
          <w:szCs w:val="28"/>
        </w:rPr>
        <w:t>увеличилась недостаточно (61,7%) и не достигла 90%.</w:t>
      </w:r>
    </w:p>
    <w:p w:rsidR="00F33358" w:rsidRPr="00BF5B1C" w:rsidRDefault="00F33358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в 2020 году были утверждены </w:t>
      </w:r>
      <w:proofErr w:type="gramStart"/>
      <w:r w:rsidRPr="00BF5B1C">
        <w:rPr>
          <w:rFonts w:ascii="Times New Roman" w:hAnsi="Times New Roman"/>
          <w:sz w:val="28"/>
          <w:szCs w:val="28"/>
        </w:rPr>
        <w:t>чек-листы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качества оказания медицинской помощи пациентам с острым коронарным синдромом в стационарах, развивалось направление виртуальных обходов и телемедицинских консультаций в рамках сотрудничества с ФГБУ </w:t>
      </w:r>
      <w:r w:rsidR="00EB7467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НМИЦ Кардиологии Минздрава России</w:t>
      </w:r>
      <w:r w:rsidR="00EB7467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>. Продолжались очные и телемедицинские консультации пациентов специалистами д</w:t>
      </w:r>
      <w:r w:rsidR="00EB7467">
        <w:rPr>
          <w:rFonts w:ascii="Times New Roman" w:hAnsi="Times New Roman"/>
          <w:sz w:val="28"/>
          <w:szCs w:val="28"/>
        </w:rPr>
        <w:t>ругих ф</w:t>
      </w:r>
      <w:r w:rsidR="00090495">
        <w:rPr>
          <w:rFonts w:ascii="Times New Roman" w:hAnsi="Times New Roman"/>
          <w:sz w:val="28"/>
          <w:szCs w:val="28"/>
        </w:rPr>
        <w:t>едеральных центров (1274 </w:t>
      </w:r>
      <w:r w:rsidRPr="00BF5B1C">
        <w:rPr>
          <w:rFonts w:ascii="Times New Roman" w:hAnsi="Times New Roman"/>
          <w:sz w:val="28"/>
          <w:szCs w:val="28"/>
        </w:rPr>
        <w:t>человека).</w:t>
      </w:r>
    </w:p>
    <w:p w:rsidR="00F33358" w:rsidRPr="00BF5B1C" w:rsidRDefault="00F33358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5B1C">
        <w:rPr>
          <w:rFonts w:ascii="Times New Roman" w:hAnsi="Times New Roman"/>
          <w:sz w:val="28"/>
          <w:szCs w:val="28"/>
        </w:rPr>
        <w:t>Повышение смертности от острого нарушения мозгового кровообращения связано с поздним обращением пациентов за медицинской помощью и привело к снижению частоты тромболизисов в 2020 году до 3,7%. Также, согласно данным мониторинга Росздравнадзора, с января по май 2020 г</w:t>
      </w:r>
      <w:r w:rsidR="00EB7467">
        <w:rPr>
          <w:rFonts w:ascii="Times New Roman" w:hAnsi="Times New Roman"/>
          <w:sz w:val="28"/>
          <w:szCs w:val="28"/>
        </w:rPr>
        <w:t>ода</w:t>
      </w:r>
      <w:r w:rsidRPr="00BF5B1C">
        <w:rPr>
          <w:rFonts w:ascii="Times New Roman" w:hAnsi="Times New Roman"/>
          <w:sz w:val="28"/>
          <w:szCs w:val="28"/>
        </w:rPr>
        <w:t xml:space="preserve"> не работал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 xml:space="preserve">аппарат компьютерной томографии (КТ) в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Сасовский ММЦ</w:t>
      </w:r>
      <w:r w:rsidR="00EB7467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>, а с января по март 2020 г</w:t>
      </w:r>
      <w:r w:rsidR="00EB7467">
        <w:rPr>
          <w:rFonts w:ascii="Times New Roman" w:hAnsi="Times New Roman"/>
          <w:sz w:val="28"/>
          <w:szCs w:val="28"/>
        </w:rPr>
        <w:t>ода</w:t>
      </w:r>
      <w:r w:rsidRPr="00BF5B1C">
        <w:rPr>
          <w:rFonts w:ascii="Times New Roman" w:hAnsi="Times New Roman"/>
          <w:sz w:val="28"/>
          <w:szCs w:val="28"/>
        </w:rPr>
        <w:t xml:space="preserve"> – в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Ряжский ММЦ</w:t>
      </w:r>
      <w:proofErr w:type="gramEnd"/>
      <w:r w:rsidR="00EB7467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>. Кроме того, в связи с прекращением диспансеризации значительно снизилось количество впервые выявленных пациентов высокого риска развития ОНМК.</w:t>
      </w:r>
    </w:p>
    <w:p w:rsidR="00F33358" w:rsidRPr="00BF5B1C" w:rsidRDefault="00F33358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По тем же причинам произошло повышение летальности от ОНМК до 23,5%. Кроме того, летальность была выше вне «инсультной» сети и связана в большинстве случаев с сопутствующим течением ОРВИ (в том числе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sz w:val="28"/>
          <w:szCs w:val="28"/>
        </w:rPr>
        <w:t>-19). Позднее обращение пациентов (время от начала симптомов до звонка в скорую медицинскую помощь – СМП) также внесло существенный вклад в увеличение данного показателя.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F33358" w:rsidRPr="00BF5B1C" w:rsidRDefault="00F33358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Отношение числа рентгенэндоваскулярных вмешательств в лечебных целях к общему числу выбывших больных, перенесших острый коронарный синдром (ОКС)</w:t>
      </w:r>
      <w:r w:rsidR="00EB7467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составило за 2020 год 43,8% (снижение составило 3%). Это первоначально связано с изменением маршрутизации в первый месяц пандемии, затем доставка и обращение пациентов в «инфарктную» сеть улучшил</w:t>
      </w:r>
      <w:r w:rsidR="00036B38">
        <w:rPr>
          <w:rFonts w:ascii="Times New Roman" w:hAnsi="Times New Roman"/>
          <w:sz w:val="28"/>
          <w:szCs w:val="28"/>
        </w:rPr>
        <w:t>и</w:t>
      </w:r>
      <w:r w:rsidRPr="00BF5B1C">
        <w:rPr>
          <w:rFonts w:ascii="Times New Roman" w:hAnsi="Times New Roman"/>
          <w:sz w:val="28"/>
          <w:szCs w:val="28"/>
        </w:rPr>
        <w:t xml:space="preserve">сь, что выразилось в снижении времени доставки пациентов. Чрезкожные коронарные вмешательства (ЧКВ) проводятся в </w:t>
      </w:r>
      <w:r w:rsidR="00073558">
        <w:rPr>
          <w:rFonts w:ascii="Times New Roman" w:hAnsi="Times New Roman"/>
          <w:sz w:val="28"/>
          <w:szCs w:val="28"/>
        </w:rPr>
        <w:t xml:space="preserve">ГБУ РО «ОККД» </w:t>
      </w:r>
      <w:r w:rsidRPr="00BF5B1C">
        <w:rPr>
          <w:rFonts w:ascii="Times New Roman" w:hAnsi="Times New Roman"/>
          <w:sz w:val="28"/>
          <w:szCs w:val="28"/>
        </w:rPr>
        <w:t xml:space="preserve">и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ОКБ</w:t>
      </w:r>
      <w:r w:rsidR="00EB7467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 xml:space="preserve">. В связи с закрытием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ОКБ</w:t>
      </w:r>
      <w:r w:rsidR="00EB7467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 xml:space="preserve"> в начале года под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="00EB7467">
        <w:rPr>
          <w:rFonts w:ascii="Times New Roman" w:hAnsi="Times New Roman"/>
          <w:sz w:val="28"/>
          <w:szCs w:val="28"/>
        </w:rPr>
        <w:t>-19</w:t>
      </w:r>
      <w:r w:rsidRPr="00BF5B1C">
        <w:rPr>
          <w:rFonts w:ascii="Times New Roman" w:hAnsi="Times New Roman"/>
          <w:sz w:val="28"/>
          <w:szCs w:val="28"/>
        </w:rPr>
        <w:t xml:space="preserve"> частота ЧКВ там снизилась. В </w:t>
      </w:r>
      <w:r w:rsidR="00073558">
        <w:rPr>
          <w:rFonts w:ascii="Times New Roman" w:hAnsi="Times New Roman"/>
          <w:sz w:val="28"/>
          <w:szCs w:val="28"/>
        </w:rPr>
        <w:t xml:space="preserve">ГБУ РО «ОККД» </w:t>
      </w:r>
      <w:r w:rsidRPr="00BF5B1C">
        <w:rPr>
          <w:rFonts w:ascii="Times New Roman" w:hAnsi="Times New Roman"/>
          <w:sz w:val="28"/>
          <w:szCs w:val="28"/>
        </w:rPr>
        <w:t xml:space="preserve">отделение ежемесячно с апреля по июнь 2020 года по несколько дней не работало в связи с наличием </w:t>
      </w:r>
      <w:r w:rsidR="00EB7467">
        <w:rPr>
          <w:rFonts w:ascii="Times New Roman" w:hAnsi="Times New Roman"/>
          <w:sz w:val="28"/>
          <w:szCs w:val="28"/>
          <w:lang w:val="en-US"/>
        </w:rPr>
        <w:t>COVID</w:t>
      </w:r>
      <w:r w:rsidR="00EB7467" w:rsidRPr="00EB7467">
        <w:rPr>
          <w:rFonts w:ascii="Times New Roman" w:hAnsi="Times New Roman"/>
          <w:sz w:val="28"/>
          <w:szCs w:val="28"/>
        </w:rPr>
        <w:t>-19</w:t>
      </w:r>
      <w:r w:rsidRPr="00BF5B1C">
        <w:rPr>
          <w:rFonts w:ascii="Times New Roman" w:hAnsi="Times New Roman"/>
          <w:sz w:val="28"/>
          <w:szCs w:val="28"/>
        </w:rPr>
        <w:t xml:space="preserve"> у медперсонала и пациентов.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F33358" w:rsidRPr="00BF5B1C" w:rsidRDefault="00F33358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Реализация плана по снижению смертности от БСК по ряду мероприятий была приостановлена. Это касается профилактики и информирования населения области о факторах риска неинфекционных заболеваний, а также реализации мероприятий по созданию единого цифрового контура в Рязанской области. Из 10 мероприятий, запланированных к окончанию в 2020 году, продолжаются все 10. Не выполнены мероприятия по устранению кадрового дефицита (связано с пандемией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sz w:val="28"/>
          <w:szCs w:val="28"/>
        </w:rPr>
        <w:t xml:space="preserve">-19), остальные реализованы, однако их выполнение продолжается постоянно. </w:t>
      </w:r>
    </w:p>
    <w:p w:rsidR="00F33358" w:rsidRPr="00BF5B1C" w:rsidRDefault="00F33358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Совместные проекты с ФГУП «Почта России» приостановлены в связи с отсутствием источника финансирования в 2020 году.</w:t>
      </w:r>
    </w:p>
    <w:p w:rsidR="00F33358" w:rsidRPr="00BF5B1C" w:rsidRDefault="00EB7467" w:rsidP="00EB7467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F5B1C">
        <w:rPr>
          <w:rFonts w:ascii="Times New Roman" w:hAnsi="Times New Roman"/>
          <w:sz w:val="28"/>
          <w:szCs w:val="28"/>
        </w:rPr>
        <w:t xml:space="preserve">едостижение целевых показателей </w:t>
      </w:r>
      <w:r>
        <w:rPr>
          <w:rFonts w:ascii="Times New Roman" w:hAnsi="Times New Roman"/>
          <w:sz w:val="28"/>
          <w:szCs w:val="28"/>
        </w:rPr>
        <w:t>региональной программы в связи с</w:t>
      </w:r>
      <w:r w:rsidR="00F33358" w:rsidRPr="00BF5B1C">
        <w:rPr>
          <w:rFonts w:ascii="Times New Roman" w:hAnsi="Times New Roman"/>
          <w:sz w:val="28"/>
          <w:szCs w:val="28"/>
        </w:rPr>
        <w:t xml:space="preserve"> пандеми</w:t>
      </w:r>
      <w:r>
        <w:rPr>
          <w:rFonts w:ascii="Times New Roman" w:hAnsi="Times New Roman"/>
          <w:sz w:val="28"/>
          <w:szCs w:val="28"/>
        </w:rPr>
        <w:t>ей</w:t>
      </w:r>
      <w:r w:rsidR="00F33358" w:rsidRPr="00BF5B1C">
        <w:rPr>
          <w:rFonts w:ascii="Times New Roman" w:hAnsi="Times New Roman"/>
          <w:sz w:val="28"/>
          <w:szCs w:val="28"/>
        </w:rPr>
        <w:t xml:space="preserve"> </w:t>
      </w:r>
      <w:r w:rsidR="00F33358"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="00F33358" w:rsidRPr="00BF5B1C">
        <w:rPr>
          <w:rFonts w:ascii="Times New Roman" w:hAnsi="Times New Roman"/>
          <w:sz w:val="28"/>
          <w:szCs w:val="28"/>
        </w:rPr>
        <w:t>-19 был</w:t>
      </w:r>
      <w:r w:rsidR="00036B38">
        <w:rPr>
          <w:rFonts w:ascii="Times New Roman" w:hAnsi="Times New Roman"/>
          <w:sz w:val="28"/>
          <w:szCs w:val="28"/>
        </w:rPr>
        <w:t>о</w:t>
      </w:r>
      <w:r w:rsidR="00F33358" w:rsidRPr="00BF5B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3358" w:rsidRPr="00BF5B1C">
        <w:rPr>
          <w:rFonts w:ascii="Times New Roman" w:hAnsi="Times New Roman"/>
          <w:sz w:val="28"/>
          <w:szCs w:val="28"/>
        </w:rPr>
        <w:t>связан</w:t>
      </w:r>
      <w:proofErr w:type="gramEnd"/>
      <w:r w:rsidR="00F33358" w:rsidRPr="00BF5B1C">
        <w:rPr>
          <w:rFonts w:ascii="Times New Roman" w:hAnsi="Times New Roman"/>
          <w:sz w:val="28"/>
          <w:szCs w:val="28"/>
        </w:rPr>
        <w:t xml:space="preserve"> с:</w:t>
      </w:r>
    </w:p>
    <w:p w:rsidR="00F33358" w:rsidRPr="00BF5B1C" w:rsidRDefault="00E44779" w:rsidP="00DD6D76">
      <w:pPr>
        <w:pStyle w:val="afa"/>
        <w:spacing w:line="22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467">
        <w:rPr>
          <w:rFonts w:ascii="Times New Roman" w:hAnsi="Times New Roman"/>
          <w:spacing w:val="-2"/>
          <w:sz w:val="28"/>
          <w:szCs w:val="28"/>
        </w:rPr>
        <w:lastRenderedPageBreak/>
        <w:t>1. </w:t>
      </w:r>
      <w:r w:rsidR="00F33358" w:rsidRPr="00EB7467">
        <w:rPr>
          <w:rFonts w:ascii="Times New Roman" w:hAnsi="Times New Roman"/>
          <w:spacing w:val="-2"/>
          <w:sz w:val="28"/>
          <w:szCs w:val="28"/>
        </w:rPr>
        <w:t xml:space="preserve">Периодическим закрытием инфарктного отделения </w:t>
      </w:r>
      <w:r w:rsidR="00EB7467" w:rsidRPr="00EB7467">
        <w:rPr>
          <w:rFonts w:ascii="Times New Roman" w:hAnsi="Times New Roman"/>
          <w:spacing w:val="-2"/>
          <w:sz w:val="28"/>
          <w:szCs w:val="28"/>
        </w:rPr>
        <w:t>в</w:t>
      </w:r>
      <w:r w:rsidR="00F33358" w:rsidRPr="00EB746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73558">
        <w:rPr>
          <w:rFonts w:ascii="Times New Roman" w:hAnsi="Times New Roman"/>
          <w:spacing w:val="-2"/>
          <w:sz w:val="28"/>
          <w:szCs w:val="28"/>
        </w:rPr>
        <w:t xml:space="preserve">ГБУ РО «ОККД» </w:t>
      </w:r>
      <w:r w:rsidR="00F33358" w:rsidRPr="00BF5B1C">
        <w:rPr>
          <w:rFonts w:ascii="Times New Roman" w:hAnsi="Times New Roman"/>
          <w:sz w:val="28"/>
          <w:szCs w:val="28"/>
        </w:rPr>
        <w:t xml:space="preserve">(с апреля по июнь 2020 года по несколько дней не работало в связи с наличием </w:t>
      </w:r>
      <w:r w:rsidR="00EB7467">
        <w:rPr>
          <w:rFonts w:ascii="Times New Roman" w:hAnsi="Times New Roman"/>
          <w:sz w:val="28"/>
          <w:szCs w:val="28"/>
          <w:lang w:val="en-US"/>
        </w:rPr>
        <w:t>COVID</w:t>
      </w:r>
      <w:r w:rsidR="00EB7467" w:rsidRPr="00EB7467">
        <w:rPr>
          <w:rFonts w:ascii="Times New Roman" w:hAnsi="Times New Roman"/>
          <w:sz w:val="28"/>
          <w:szCs w:val="28"/>
        </w:rPr>
        <w:t>-19</w:t>
      </w:r>
      <w:r w:rsidR="00F33358" w:rsidRPr="00BF5B1C">
        <w:rPr>
          <w:rFonts w:ascii="Times New Roman" w:hAnsi="Times New Roman"/>
          <w:sz w:val="28"/>
          <w:szCs w:val="28"/>
        </w:rPr>
        <w:t xml:space="preserve"> у медперсонала и пациентов)</w:t>
      </w:r>
      <w:r w:rsidR="00EB7467">
        <w:rPr>
          <w:rFonts w:ascii="Times New Roman" w:hAnsi="Times New Roman"/>
          <w:sz w:val="28"/>
          <w:szCs w:val="28"/>
        </w:rPr>
        <w:t>.</w:t>
      </w:r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F33358" w:rsidRPr="00E44779">
        <w:rPr>
          <w:rFonts w:ascii="Times New Roman" w:hAnsi="Times New Roman"/>
          <w:sz w:val="28"/>
          <w:szCs w:val="28"/>
        </w:rPr>
        <w:t xml:space="preserve">Закрытием в течение 2 месяцев 2020 г. ПСО в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="00F33358" w:rsidRPr="00E44779">
        <w:rPr>
          <w:rFonts w:ascii="Times New Roman" w:hAnsi="Times New Roman"/>
          <w:sz w:val="28"/>
          <w:szCs w:val="28"/>
        </w:rPr>
        <w:t>ГКБ №</w:t>
      </w:r>
      <w:r w:rsidR="00EB7467">
        <w:rPr>
          <w:rFonts w:ascii="Times New Roman" w:hAnsi="Times New Roman"/>
          <w:sz w:val="28"/>
          <w:szCs w:val="28"/>
        </w:rPr>
        <w:t> </w:t>
      </w:r>
      <w:r w:rsidR="00F33358" w:rsidRPr="00E44779">
        <w:rPr>
          <w:rFonts w:ascii="Times New Roman" w:hAnsi="Times New Roman"/>
          <w:sz w:val="28"/>
          <w:szCs w:val="28"/>
        </w:rPr>
        <w:t>11</w:t>
      </w:r>
      <w:r w:rsidR="00EB7467">
        <w:rPr>
          <w:rFonts w:ascii="Times New Roman" w:hAnsi="Times New Roman"/>
          <w:sz w:val="28"/>
          <w:szCs w:val="28"/>
        </w:rPr>
        <w:t>»</w:t>
      </w:r>
      <w:r w:rsidR="00F33358" w:rsidRPr="00E44779">
        <w:rPr>
          <w:rFonts w:ascii="Times New Roman" w:hAnsi="Times New Roman"/>
          <w:sz w:val="28"/>
          <w:szCs w:val="28"/>
        </w:rPr>
        <w:t xml:space="preserve"> в связи с перепрофили</w:t>
      </w:r>
      <w:r w:rsidR="00EB7467">
        <w:rPr>
          <w:rFonts w:ascii="Times New Roman" w:hAnsi="Times New Roman"/>
          <w:sz w:val="28"/>
          <w:szCs w:val="28"/>
        </w:rPr>
        <w:t>рованием</w:t>
      </w:r>
      <w:r w:rsidR="00F33358" w:rsidRPr="00E44779">
        <w:rPr>
          <w:rFonts w:ascii="Times New Roman" w:hAnsi="Times New Roman"/>
          <w:sz w:val="28"/>
          <w:szCs w:val="28"/>
        </w:rPr>
        <w:t xml:space="preserve"> его в ковидное отделение</w:t>
      </w:r>
      <w:r w:rsidR="00EB7467">
        <w:rPr>
          <w:rFonts w:ascii="Times New Roman" w:hAnsi="Times New Roman"/>
          <w:sz w:val="28"/>
          <w:szCs w:val="28"/>
        </w:rPr>
        <w:t>.</w:t>
      </w:r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33358" w:rsidRPr="00E44779">
        <w:rPr>
          <w:rFonts w:ascii="Times New Roman" w:hAnsi="Times New Roman"/>
          <w:sz w:val="28"/>
          <w:szCs w:val="28"/>
        </w:rPr>
        <w:t xml:space="preserve">Закрытием в течение 4 месяцев 2020 г. ПСО в ГБУ РО </w:t>
      </w:r>
      <w:r w:rsidR="00EB7467">
        <w:rPr>
          <w:rFonts w:ascii="Times New Roman" w:hAnsi="Times New Roman"/>
          <w:sz w:val="28"/>
          <w:szCs w:val="28"/>
        </w:rPr>
        <w:t>«</w:t>
      </w:r>
      <w:r w:rsidR="00F33358" w:rsidRPr="00E44779">
        <w:rPr>
          <w:rFonts w:ascii="Times New Roman" w:hAnsi="Times New Roman"/>
          <w:sz w:val="28"/>
          <w:szCs w:val="28"/>
        </w:rPr>
        <w:t>ГКБСМП</w:t>
      </w:r>
      <w:r w:rsidR="00EB7467">
        <w:rPr>
          <w:rFonts w:ascii="Times New Roman" w:hAnsi="Times New Roman"/>
          <w:sz w:val="28"/>
          <w:szCs w:val="28"/>
        </w:rPr>
        <w:t>»</w:t>
      </w:r>
      <w:r w:rsidR="00F33358" w:rsidRPr="00E44779">
        <w:rPr>
          <w:rFonts w:ascii="Times New Roman" w:hAnsi="Times New Roman"/>
          <w:sz w:val="28"/>
          <w:szCs w:val="28"/>
        </w:rPr>
        <w:t xml:space="preserve"> в связи с перепрофили</w:t>
      </w:r>
      <w:r w:rsidR="00EB7467">
        <w:rPr>
          <w:rFonts w:ascii="Times New Roman" w:hAnsi="Times New Roman"/>
          <w:sz w:val="28"/>
          <w:szCs w:val="28"/>
        </w:rPr>
        <w:t>рованием</w:t>
      </w:r>
      <w:r w:rsidR="00F33358" w:rsidRPr="00E44779">
        <w:rPr>
          <w:rFonts w:ascii="Times New Roman" w:hAnsi="Times New Roman"/>
          <w:sz w:val="28"/>
          <w:szCs w:val="28"/>
        </w:rPr>
        <w:t xml:space="preserve"> его в ковидное отделение</w:t>
      </w:r>
      <w:r w:rsidR="00EB7467">
        <w:rPr>
          <w:rFonts w:ascii="Times New Roman" w:hAnsi="Times New Roman"/>
          <w:sz w:val="28"/>
          <w:szCs w:val="28"/>
        </w:rPr>
        <w:t>.</w:t>
      </w:r>
    </w:p>
    <w:p w:rsidR="00F33358" w:rsidRPr="00EB7467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B7467">
        <w:rPr>
          <w:rFonts w:ascii="Times New Roman" w:hAnsi="Times New Roman"/>
          <w:spacing w:val="-4"/>
          <w:sz w:val="28"/>
          <w:szCs w:val="28"/>
        </w:rPr>
        <w:t>4. </w:t>
      </w:r>
      <w:r w:rsidR="00EB7467" w:rsidRPr="00EB7467">
        <w:rPr>
          <w:rFonts w:ascii="Times New Roman" w:hAnsi="Times New Roman"/>
          <w:spacing w:val="-4"/>
          <w:sz w:val="28"/>
          <w:szCs w:val="28"/>
        </w:rPr>
        <w:t>Временным привлечением в</w:t>
      </w:r>
      <w:r w:rsidR="00F33358" w:rsidRPr="00EB7467">
        <w:rPr>
          <w:rFonts w:ascii="Times New Roman" w:hAnsi="Times New Roman"/>
          <w:spacing w:val="-4"/>
          <w:sz w:val="28"/>
          <w:szCs w:val="28"/>
        </w:rPr>
        <w:t>о всех межрайонных медицинских центрах 1-2 анестезиолог</w:t>
      </w:r>
      <w:r w:rsidR="00EB7467" w:rsidRPr="00EB7467">
        <w:rPr>
          <w:rFonts w:ascii="Times New Roman" w:hAnsi="Times New Roman"/>
          <w:spacing w:val="-4"/>
          <w:sz w:val="28"/>
          <w:szCs w:val="28"/>
        </w:rPr>
        <w:t>ов</w:t>
      </w:r>
      <w:r w:rsidR="00F33358" w:rsidRPr="00EB7467">
        <w:rPr>
          <w:rFonts w:ascii="Times New Roman" w:hAnsi="Times New Roman"/>
          <w:spacing w:val="-4"/>
          <w:sz w:val="28"/>
          <w:szCs w:val="28"/>
        </w:rPr>
        <w:t>-реаниматолог</w:t>
      </w:r>
      <w:r w:rsidR="00EB7467" w:rsidRPr="00EB7467">
        <w:rPr>
          <w:rFonts w:ascii="Times New Roman" w:hAnsi="Times New Roman"/>
          <w:spacing w:val="-4"/>
          <w:sz w:val="28"/>
          <w:szCs w:val="28"/>
        </w:rPr>
        <w:t>ов</w:t>
      </w:r>
      <w:r w:rsidR="00F33358" w:rsidRPr="00EB7467">
        <w:rPr>
          <w:rFonts w:ascii="Times New Roman" w:hAnsi="Times New Roman"/>
          <w:spacing w:val="-4"/>
          <w:sz w:val="28"/>
          <w:szCs w:val="28"/>
        </w:rPr>
        <w:t xml:space="preserve"> для работы в ковидные отделения</w:t>
      </w:r>
      <w:r w:rsidR="00EB7467" w:rsidRPr="00EB7467">
        <w:rPr>
          <w:rFonts w:ascii="Times New Roman" w:hAnsi="Times New Roman"/>
          <w:spacing w:val="-4"/>
          <w:sz w:val="28"/>
          <w:szCs w:val="28"/>
        </w:rPr>
        <w:t>.</w:t>
      </w:r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F33358" w:rsidRPr="00E44779">
        <w:rPr>
          <w:rFonts w:ascii="Times New Roman" w:hAnsi="Times New Roman"/>
          <w:sz w:val="28"/>
          <w:szCs w:val="28"/>
        </w:rPr>
        <w:t>Закрытием диспансеризации на протяжении 5 месяцев согласно приказу</w:t>
      </w:r>
      <w:r w:rsidR="00EB7467">
        <w:rPr>
          <w:rFonts w:ascii="Times New Roman" w:hAnsi="Times New Roman"/>
          <w:sz w:val="28"/>
          <w:szCs w:val="28"/>
        </w:rPr>
        <w:t>.</w:t>
      </w:r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proofErr w:type="gramStart"/>
      <w:r w:rsidR="00F33358" w:rsidRPr="00E44779">
        <w:rPr>
          <w:rFonts w:ascii="Times New Roman" w:hAnsi="Times New Roman"/>
          <w:sz w:val="28"/>
          <w:szCs w:val="28"/>
        </w:rPr>
        <w:t xml:space="preserve">Формальным диспансерным наблюдением за пациентами с неинфекционными заболеваниями в течение 3 месяцев после начала пандемии </w:t>
      </w:r>
      <w:r w:rsidR="00F33358" w:rsidRPr="00E44779">
        <w:rPr>
          <w:rFonts w:ascii="Times New Roman" w:hAnsi="Times New Roman"/>
          <w:sz w:val="28"/>
          <w:szCs w:val="28"/>
          <w:lang w:val="en-US"/>
        </w:rPr>
        <w:t>COVID</w:t>
      </w:r>
      <w:r w:rsidR="00F33358" w:rsidRPr="00E44779">
        <w:rPr>
          <w:rFonts w:ascii="Times New Roman" w:hAnsi="Times New Roman"/>
          <w:sz w:val="28"/>
          <w:szCs w:val="28"/>
        </w:rPr>
        <w:t>-19 (снижение ДН ОКС составило 3% (по оперативным данным)</w:t>
      </w:r>
      <w:r w:rsidR="00EB7467">
        <w:rPr>
          <w:rFonts w:ascii="Times New Roman" w:hAnsi="Times New Roman"/>
          <w:sz w:val="28"/>
          <w:szCs w:val="28"/>
        </w:rPr>
        <w:t>.</w:t>
      </w:r>
      <w:proofErr w:type="gramEnd"/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F33358" w:rsidRPr="00E44779">
        <w:rPr>
          <w:rFonts w:ascii="Times New Roman" w:hAnsi="Times New Roman"/>
          <w:sz w:val="28"/>
          <w:szCs w:val="28"/>
        </w:rPr>
        <w:t>Дефицит</w:t>
      </w:r>
      <w:r w:rsidR="00EB7467">
        <w:rPr>
          <w:rFonts w:ascii="Times New Roman" w:hAnsi="Times New Roman"/>
          <w:sz w:val="28"/>
          <w:szCs w:val="28"/>
        </w:rPr>
        <w:t>ом</w:t>
      </w:r>
      <w:r w:rsidR="00F33358" w:rsidRPr="00E44779">
        <w:rPr>
          <w:rFonts w:ascii="Times New Roman" w:hAnsi="Times New Roman"/>
          <w:sz w:val="28"/>
          <w:szCs w:val="28"/>
        </w:rPr>
        <w:t xml:space="preserve"> таких препаратов в аптечной сети, как прямые пероральные антикоагулянты и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="00F33358" w:rsidRPr="00E44779">
        <w:rPr>
          <w:rFonts w:ascii="Times New Roman" w:hAnsi="Times New Roman"/>
          <w:sz w:val="28"/>
          <w:szCs w:val="28"/>
        </w:rPr>
        <w:t>периодически</w:t>
      </w:r>
      <w:r w:rsidR="00EB7467">
        <w:rPr>
          <w:rFonts w:ascii="Times New Roman" w:hAnsi="Times New Roman"/>
          <w:sz w:val="28"/>
          <w:szCs w:val="28"/>
        </w:rPr>
        <w:t>м</w:t>
      </w:r>
      <w:r w:rsidR="00F33358" w:rsidRPr="00E44779">
        <w:rPr>
          <w:rFonts w:ascii="Times New Roman" w:hAnsi="Times New Roman"/>
          <w:sz w:val="28"/>
          <w:szCs w:val="28"/>
        </w:rPr>
        <w:t xml:space="preserve"> дефицит</w:t>
      </w:r>
      <w:r w:rsidR="00EB7467">
        <w:rPr>
          <w:rFonts w:ascii="Times New Roman" w:hAnsi="Times New Roman"/>
          <w:sz w:val="28"/>
          <w:szCs w:val="28"/>
        </w:rPr>
        <w:t>ом</w:t>
      </w:r>
      <w:r w:rsidR="00F33358" w:rsidRPr="00E44779">
        <w:rPr>
          <w:rFonts w:ascii="Times New Roman" w:hAnsi="Times New Roman"/>
          <w:sz w:val="28"/>
          <w:szCs w:val="28"/>
        </w:rPr>
        <w:t xml:space="preserve"> диуретиков, который в настоящее время ликвидирован</w:t>
      </w:r>
      <w:r w:rsidR="00EB7467">
        <w:rPr>
          <w:rFonts w:ascii="Times New Roman" w:hAnsi="Times New Roman"/>
          <w:sz w:val="28"/>
          <w:szCs w:val="28"/>
        </w:rPr>
        <w:t>.</w:t>
      </w:r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EB7467">
        <w:rPr>
          <w:rFonts w:ascii="Times New Roman" w:hAnsi="Times New Roman"/>
          <w:sz w:val="28"/>
          <w:szCs w:val="28"/>
        </w:rPr>
        <w:t>Сложностью</w:t>
      </w:r>
      <w:r w:rsidR="00F33358" w:rsidRPr="00E44779">
        <w:rPr>
          <w:rFonts w:ascii="Times New Roman" w:hAnsi="Times New Roman"/>
          <w:sz w:val="28"/>
          <w:szCs w:val="28"/>
        </w:rPr>
        <w:t xml:space="preserve"> с тестированием пациентов и медицинских работников на </w:t>
      </w:r>
      <w:r w:rsidR="00F33358" w:rsidRPr="00E44779">
        <w:rPr>
          <w:rFonts w:ascii="Times New Roman" w:hAnsi="Times New Roman"/>
          <w:sz w:val="28"/>
          <w:szCs w:val="28"/>
          <w:lang w:val="en-US"/>
        </w:rPr>
        <w:t>COVID</w:t>
      </w:r>
      <w:r w:rsidR="00F33358" w:rsidRPr="00E44779">
        <w:rPr>
          <w:rFonts w:ascii="Times New Roman" w:hAnsi="Times New Roman"/>
          <w:sz w:val="28"/>
          <w:szCs w:val="28"/>
        </w:rPr>
        <w:t>-19, что приводило к периодическим вспышкам заболевания в стационарах области (проблема решена в августе 2020</w:t>
      </w:r>
      <w:r w:rsidR="00EB7467">
        <w:rPr>
          <w:rFonts w:ascii="Times New Roman" w:hAnsi="Times New Roman"/>
          <w:sz w:val="28"/>
          <w:szCs w:val="28"/>
        </w:rPr>
        <w:t xml:space="preserve"> года</w:t>
      </w:r>
      <w:r w:rsidR="00F33358" w:rsidRPr="00E4477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="00F33358" w:rsidRPr="00E44779">
        <w:rPr>
          <w:rFonts w:ascii="Times New Roman" w:hAnsi="Times New Roman"/>
          <w:sz w:val="28"/>
          <w:szCs w:val="28"/>
        </w:rPr>
        <w:t>Отсутствие</w:t>
      </w:r>
      <w:r w:rsidR="00EB7467">
        <w:rPr>
          <w:rFonts w:ascii="Times New Roman" w:hAnsi="Times New Roman"/>
          <w:sz w:val="28"/>
          <w:szCs w:val="28"/>
        </w:rPr>
        <w:t>м</w:t>
      </w:r>
      <w:r w:rsidR="00F33358" w:rsidRPr="00E44779">
        <w:rPr>
          <w:rFonts w:ascii="Times New Roman" w:hAnsi="Times New Roman"/>
          <w:sz w:val="28"/>
          <w:szCs w:val="28"/>
        </w:rPr>
        <w:t xml:space="preserve"> в течение 3 месяцев плановой госпитализации в соответствии с </w:t>
      </w:r>
      <w:r w:rsidR="00EB7467">
        <w:rPr>
          <w:rFonts w:ascii="Times New Roman" w:hAnsi="Times New Roman"/>
          <w:sz w:val="28"/>
          <w:szCs w:val="28"/>
        </w:rPr>
        <w:t>п</w:t>
      </w:r>
      <w:r w:rsidR="00F33358" w:rsidRPr="00E44779">
        <w:rPr>
          <w:rFonts w:ascii="Times New Roman" w:hAnsi="Times New Roman"/>
          <w:sz w:val="28"/>
          <w:szCs w:val="28"/>
        </w:rPr>
        <w:t xml:space="preserve">риказом Минздрава </w:t>
      </w:r>
      <w:r w:rsidR="00EB7467">
        <w:rPr>
          <w:rFonts w:ascii="Times New Roman" w:hAnsi="Times New Roman"/>
          <w:sz w:val="28"/>
          <w:szCs w:val="28"/>
        </w:rPr>
        <w:t>Российской Федерации</w:t>
      </w:r>
      <w:r w:rsidR="00F33358" w:rsidRPr="00E44779">
        <w:rPr>
          <w:rFonts w:ascii="Times New Roman" w:hAnsi="Times New Roman"/>
          <w:sz w:val="28"/>
          <w:szCs w:val="28"/>
        </w:rPr>
        <w:t xml:space="preserve"> от 19.03.2020 №</w:t>
      </w:r>
      <w:r w:rsidR="00EB7467">
        <w:rPr>
          <w:rFonts w:ascii="Times New Roman" w:hAnsi="Times New Roman"/>
          <w:sz w:val="28"/>
          <w:szCs w:val="28"/>
        </w:rPr>
        <w:t> </w:t>
      </w:r>
      <w:r w:rsidR="00F33358" w:rsidRPr="00E44779">
        <w:rPr>
          <w:rFonts w:ascii="Times New Roman" w:hAnsi="Times New Roman"/>
          <w:sz w:val="28"/>
          <w:szCs w:val="28"/>
        </w:rPr>
        <w:t>198н, что привело к снижению плановых ЧКВ у пациентов с хронической ИБС</w:t>
      </w:r>
      <w:r w:rsidR="00EB7467">
        <w:rPr>
          <w:rFonts w:ascii="Times New Roman" w:hAnsi="Times New Roman"/>
          <w:sz w:val="28"/>
          <w:szCs w:val="28"/>
        </w:rPr>
        <w:t>.</w:t>
      </w:r>
      <w:proofErr w:type="gramEnd"/>
    </w:p>
    <w:p w:rsidR="00F33358" w:rsidRPr="00E44779" w:rsidRDefault="00E44779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F33358" w:rsidRPr="00E44779">
        <w:rPr>
          <w:rFonts w:ascii="Times New Roman" w:hAnsi="Times New Roman"/>
          <w:sz w:val="28"/>
          <w:szCs w:val="28"/>
        </w:rPr>
        <w:t>Недостаточн</w:t>
      </w:r>
      <w:r w:rsidR="00EB7467">
        <w:rPr>
          <w:rFonts w:ascii="Times New Roman" w:hAnsi="Times New Roman"/>
          <w:sz w:val="28"/>
          <w:szCs w:val="28"/>
        </w:rPr>
        <w:t>ой выдачей</w:t>
      </w:r>
      <w:r w:rsidR="00F33358" w:rsidRPr="00E44779">
        <w:rPr>
          <w:rFonts w:ascii="Times New Roman" w:hAnsi="Times New Roman"/>
          <w:sz w:val="28"/>
          <w:szCs w:val="28"/>
        </w:rPr>
        <w:t xml:space="preserve"> лекарственных препаратов пациентам в</w:t>
      </w:r>
      <w:r w:rsidR="00036B38">
        <w:rPr>
          <w:rFonts w:ascii="Times New Roman" w:hAnsi="Times New Roman"/>
          <w:sz w:val="28"/>
          <w:szCs w:val="28"/>
        </w:rPr>
        <w:t>ысокого риска в соответствии с п</w:t>
      </w:r>
      <w:r w:rsidR="00F33358" w:rsidRPr="00E44779">
        <w:rPr>
          <w:rFonts w:ascii="Times New Roman" w:hAnsi="Times New Roman"/>
          <w:sz w:val="28"/>
          <w:szCs w:val="28"/>
        </w:rPr>
        <w:t xml:space="preserve">риказом Минздрава </w:t>
      </w:r>
      <w:r w:rsidR="00EB7467">
        <w:rPr>
          <w:rFonts w:ascii="Times New Roman" w:hAnsi="Times New Roman"/>
          <w:sz w:val="28"/>
          <w:szCs w:val="28"/>
        </w:rPr>
        <w:t>Росси</w:t>
      </w:r>
      <w:r w:rsidR="00036B38">
        <w:rPr>
          <w:rFonts w:ascii="Times New Roman" w:hAnsi="Times New Roman"/>
          <w:sz w:val="28"/>
          <w:szCs w:val="28"/>
        </w:rPr>
        <w:t xml:space="preserve">и </w:t>
      </w:r>
      <w:r w:rsidR="00F33358" w:rsidRPr="00E44779">
        <w:rPr>
          <w:rFonts w:ascii="Times New Roman" w:hAnsi="Times New Roman"/>
          <w:sz w:val="28"/>
          <w:szCs w:val="28"/>
        </w:rPr>
        <w:t>от 09.01.2020 №</w:t>
      </w:r>
      <w:r w:rsidR="00EB7467">
        <w:rPr>
          <w:rFonts w:ascii="Times New Roman" w:hAnsi="Times New Roman"/>
          <w:sz w:val="28"/>
          <w:szCs w:val="28"/>
        </w:rPr>
        <w:t> </w:t>
      </w:r>
      <w:r w:rsidR="00F33358" w:rsidRPr="00E44779">
        <w:rPr>
          <w:rFonts w:ascii="Times New Roman" w:hAnsi="Times New Roman"/>
          <w:sz w:val="28"/>
          <w:szCs w:val="28"/>
        </w:rPr>
        <w:t>1н (51% от всех пациентов)</w:t>
      </w:r>
      <w:r w:rsidR="00EB7467">
        <w:rPr>
          <w:rFonts w:ascii="Times New Roman" w:hAnsi="Times New Roman"/>
          <w:sz w:val="28"/>
          <w:szCs w:val="28"/>
        </w:rPr>
        <w:t>.</w:t>
      </w:r>
      <w:r w:rsidR="00F33358" w:rsidRPr="00E44779">
        <w:rPr>
          <w:rFonts w:ascii="Times New Roman" w:hAnsi="Times New Roman"/>
          <w:sz w:val="28"/>
          <w:szCs w:val="28"/>
        </w:rPr>
        <w:t xml:space="preserve"> </w:t>
      </w:r>
    </w:p>
    <w:p w:rsidR="00F33358" w:rsidRPr="00090495" w:rsidRDefault="00F33358" w:rsidP="00DD6D76">
      <w:pPr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Следует отметить, что снижения доступности ЧКВ в регионе не произошло, несмотря на то, что начало монтажа ангиографической установки в </w:t>
      </w:r>
      <w:r w:rsidR="00073558">
        <w:rPr>
          <w:rFonts w:ascii="Times New Roman" w:hAnsi="Times New Roman"/>
          <w:sz w:val="28"/>
          <w:szCs w:val="28"/>
        </w:rPr>
        <w:t xml:space="preserve">ГБУ РО «ОККД» </w:t>
      </w:r>
      <w:r w:rsidRPr="00BF5B1C">
        <w:rPr>
          <w:rFonts w:ascii="Times New Roman" w:hAnsi="Times New Roman"/>
          <w:sz w:val="28"/>
          <w:szCs w:val="28"/>
        </w:rPr>
        <w:t xml:space="preserve">началось на 2 месяца позднее графика. С мая 2020 года в ГБУ </w:t>
      </w:r>
      <w:r w:rsidRPr="00090495">
        <w:rPr>
          <w:rFonts w:ascii="Times New Roman" w:hAnsi="Times New Roman"/>
          <w:sz w:val="28"/>
          <w:szCs w:val="28"/>
        </w:rPr>
        <w:t xml:space="preserve">РО </w:t>
      </w:r>
      <w:r w:rsidR="00EB7467">
        <w:rPr>
          <w:rFonts w:ascii="Times New Roman" w:hAnsi="Times New Roman"/>
          <w:sz w:val="28"/>
          <w:szCs w:val="28"/>
        </w:rPr>
        <w:t>«</w:t>
      </w:r>
      <w:r w:rsidRPr="00090495">
        <w:rPr>
          <w:rFonts w:ascii="Times New Roman" w:hAnsi="Times New Roman"/>
          <w:sz w:val="28"/>
          <w:szCs w:val="28"/>
        </w:rPr>
        <w:t>ОКБ</w:t>
      </w:r>
      <w:r w:rsidR="00036B38">
        <w:rPr>
          <w:rFonts w:ascii="Times New Roman" w:hAnsi="Times New Roman"/>
          <w:sz w:val="28"/>
          <w:szCs w:val="28"/>
        </w:rPr>
        <w:t>»</w:t>
      </w:r>
      <w:r w:rsidRPr="00090495">
        <w:rPr>
          <w:rFonts w:ascii="Times New Roman" w:hAnsi="Times New Roman"/>
          <w:sz w:val="28"/>
          <w:szCs w:val="28"/>
        </w:rPr>
        <w:t xml:space="preserve"> ЧКВ выполнялось для пациентов с </w:t>
      </w:r>
      <w:r w:rsidRPr="00090495">
        <w:rPr>
          <w:rFonts w:ascii="Times New Roman" w:hAnsi="Times New Roman"/>
          <w:sz w:val="28"/>
          <w:szCs w:val="28"/>
          <w:lang w:val="en-US"/>
        </w:rPr>
        <w:t>COVID</w:t>
      </w:r>
      <w:r w:rsidRPr="00090495">
        <w:rPr>
          <w:rFonts w:ascii="Times New Roman" w:hAnsi="Times New Roman"/>
          <w:sz w:val="28"/>
          <w:szCs w:val="28"/>
        </w:rPr>
        <w:t>-19, поскольку одна установка находилась в красной зоне.</w:t>
      </w:r>
    </w:p>
    <w:p w:rsidR="00090495" w:rsidRPr="00090495" w:rsidRDefault="00090495" w:rsidP="00DD6D76">
      <w:pPr>
        <w:spacing w:line="226" w:lineRule="auto"/>
        <w:rPr>
          <w:sz w:val="16"/>
          <w:szCs w:val="16"/>
        </w:rPr>
      </w:pPr>
    </w:p>
    <w:p w:rsidR="00036B38" w:rsidRDefault="00E44779" w:rsidP="00DD6D76">
      <w:pPr>
        <w:spacing w:line="226" w:lineRule="auto"/>
        <w:jc w:val="center"/>
        <w:rPr>
          <w:rFonts w:asciiTheme="minorHAnsi" w:hAnsiTheme="minorHAnsi"/>
          <w:sz w:val="28"/>
          <w:szCs w:val="28"/>
        </w:rPr>
      </w:pPr>
      <w:bookmarkStart w:id="5" w:name="_Toc67431943"/>
      <w:r w:rsidRPr="00090495">
        <w:rPr>
          <w:sz w:val="28"/>
          <w:szCs w:val="28"/>
        </w:rPr>
        <w:t>1.5. </w:t>
      </w:r>
      <w:r w:rsidR="00F33358" w:rsidRPr="00090495">
        <w:rPr>
          <w:sz w:val="28"/>
          <w:szCs w:val="28"/>
        </w:rPr>
        <w:t xml:space="preserve">Другие показатели, характеризующие оказание </w:t>
      </w:r>
    </w:p>
    <w:p w:rsidR="00036B38" w:rsidRDefault="00F33358" w:rsidP="00DD6D76">
      <w:pPr>
        <w:spacing w:line="226" w:lineRule="auto"/>
        <w:jc w:val="center"/>
        <w:rPr>
          <w:rFonts w:asciiTheme="minorHAnsi" w:hAnsiTheme="minorHAnsi"/>
          <w:sz w:val="28"/>
          <w:szCs w:val="28"/>
        </w:rPr>
      </w:pPr>
      <w:r w:rsidRPr="00090495">
        <w:rPr>
          <w:sz w:val="28"/>
          <w:szCs w:val="28"/>
        </w:rPr>
        <w:t>медицинской</w:t>
      </w:r>
      <w:r w:rsidR="00036B38">
        <w:rPr>
          <w:rFonts w:asciiTheme="minorHAnsi" w:hAnsiTheme="minorHAnsi"/>
          <w:sz w:val="28"/>
          <w:szCs w:val="28"/>
        </w:rPr>
        <w:t xml:space="preserve"> </w:t>
      </w:r>
      <w:r w:rsidRPr="00090495">
        <w:rPr>
          <w:sz w:val="28"/>
          <w:szCs w:val="28"/>
        </w:rPr>
        <w:t xml:space="preserve">помощи больным с </w:t>
      </w:r>
      <w:proofErr w:type="gramStart"/>
      <w:r w:rsidRPr="00090495">
        <w:rPr>
          <w:sz w:val="28"/>
          <w:szCs w:val="28"/>
        </w:rPr>
        <w:t>сердечно-сосудистыми</w:t>
      </w:r>
      <w:proofErr w:type="gramEnd"/>
      <w:r w:rsidRPr="00090495">
        <w:rPr>
          <w:sz w:val="28"/>
          <w:szCs w:val="28"/>
        </w:rPr>
        <w:t xml:space="preserve"> </w:t>
      </w:r>
    </w:p>
    <w:p w:rsidR="00F33358" w:rsidRPr="00036B38" w:rsidRDefault="00F33358" w:rsidP="00DD6D76">
      <w:pPr>
        <w:spacing w:line="226" w:lineRule="auto"/>
        <w:jc w:val="center"/>
        <w:rPr>
          <w:sz w:val="28"/>
          <w:szCs w:val="28"/>
        </w:rPr>
      </w:pPr>
      <w:r w:rsidRPr="00090495">
        <w:rPr>
          <w:sz w:val="28"/>
          <w:szCs w:val="28"/>
        </w:rPr>
        <w:t xml:space="preserve">заболеваниями в </w:t>
      </w:r>
      <w:bookmarkEnd w:id="5"/>
      <w:r w:rsidR="00036B38" w:rsidRPr="00036B38">
        <w:rPr>
          <w:sz w:val="28"/>
          <w:szCs w:val="28"/>
        </w:rPr>
        <w:t xml:space="preserve">Рязанской области </w:t>
      </w:r>
    </w:p>
    <w:p w:rsidR="00090495" w:rsidRPr="00090495" w:rsidRDefault="00090495" w:rsidP="00DD6D76">
      <w:pPr>
        <w:spacing w:line="226" w:lineRule="auto"/>
        <w:rPr>
          <w:rFonts w:asciiTheme="minorHAnsi" w:hAnsiTheme="minorHAnsi"/>
          <w:sz w:val="16"/>
          <w:szCs w:val="16"/>
        </w:rPr>
      </w:pPr>
    </w:p>
    <w:p w:rsidR="00F33358" w:rsidRPr="00BF5B1C" w:rsidRDefault="00F33358" w:rsidP="00DD6D76">
      <w:pPr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0495">
        <w:rPr>
          <w:rFonts w:ascii="Times New Roman" w:hAnsi="Times New Roman"/>
          <w:bCs/>
          <w:sz w:val="28"/>
          <w:szCs w:val="28"/>
        </w:rPr>
        <w:t>Показатель смертности от</w:t>
      </w:r>
      <w:r w:rsidRPr="00F33358">
        <w:rPr>
          <w:rFonts w:ascii="Times New Roman" w:hAnsi="Times New Roman"/>
          <w:bCs/>
          <w:sz w:val="28"/>
          <w:szCs w:val="28"/>
        </w:rPr>
        <w:t xml:space="preserve"> болезней системы кровообращения (далее – БСК) за январь-декабрь 2020 года составил 754,6 на 100 тыс. населения, что выше</w:t>
      </w:r>
      <w:r w:rsidR="009C79FA">
        <w:rPr>
          <w:rFonts w:ascii="Times New Roman" w:hAnsi="Times New Roman"/>
          <w:bCs/>
          <w:sz w:val="28"/>
          <w:szCs w:val="28"/>
        </w:rPr>
        <w:t xml:space="preserve"> </w:t>
      </w:r>
      <w:r w:rsidRPr="00F33358">
        <w:rPr>
          <w:rFonts w:ascii="Times New Roman" w:hAnsi="Times New Roman"/>
          <w:bCs/>
          <w:sz w:val="28"/>
          <w:szCs w:val="28"/>
        </w:rPr>
        <w:t>индикаторного показателя (595,0 на 100 тыс. населения) на 21,2% и на 23,4% выше показателя 2019 года (609,0 на 100 тыс. населения)</w:t>
      </w:r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F33358">
        <w:rPr>
          <w:rFonts w:ascii="Times New Roman" w:hAnsi="Times New Roman"/>
          <w:bCs/>
          <w:sz w:val="28"/>
          <w:szCs w:val="28"/>
        </w:rPr>
        <w:t xml:space="preserve">Недостижение планового расчетного показателя смертности за 2020 год (12 месяцев) связано с тем, что 86,0% умерших пациентов были старше трудоспособного возраста (женщины </w:t>
      </w:r>
      <w:r w:rsidR="00EB7467">
        <w:rPr>
          <w:rFonts w:ascii="Times New Roman" w:hAnsi="Times New Roman"/>
          <w:bCs/>
          <w:sz w:val="28"/>
          <w:szCs w:val="28"/>
        </w:rPr>
        <w:t>–</w:t>
      </w:r>
      <w:r w:rsidRPr="00F33358">
        <w:rPr>
          <w:rFonts w:ascii="Times New Roman" w:hAnsi="Times New Roman"/>
          <w:bCs/>
          <w:sz w:val="28"/>
          <w:szCs w:val="28"/>
        </w:rPr>
        <w:t xml:space="preserve"> 16-54 лет, мужчины </w:t>
      </w:r>
      <w:r w:rsidR="00EB7467">
        <w:rPr>
          <w:rFonts w:ascii="Times New Roman" w:hAnsi="Times New Roman"/>
          <w:bCs/>
          <w:sz w:val="28"/>
          <w:szCs w:val="28"/>
        </w:rPr>
        <w:t>–</w:t>
      </w:r>
      <w:r w:rsidRPr="00F33358">
        <w:rPr>
          <w:rFonts w:ascii="Times New Roman" w:hAnsi="Times New Roman"/>
          <w:bCs/>
          <w:sz w:val="28"/>
          <w:szCs w:val="28"/>
        </w:rPr>
        <w:t xml:space="preserve"> 16-59 лет) и имели тяжелую коморбидную патологию, что значительно ухудшило их прогноз. Также сохраняется недостаточная информированность населения о здоровом образе жизни, что связано с приостановлением всех профилактических мероприятий, включая диспансеризацию, в 2020 году</w:t>
      </w:r>
      <w:r w:rsidRPr="00BF5B1C">
        <w:rPr>
          <w:rFonts w:ascii="Times New Roman" w:hAnsi="Times New Roman"/>
          <w:bCs/>
          <w:sz w:val="28"/>
          <w:szCs w:val="28"/>
        </w:rPr>
        <w:t>.</w:t>
      </w:r>
    </w:p>
    <w:p w:rsidR="00EB7467" w:rsidRDefault="00F33358" w:rsidP="0009049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F33358">
        <w:rPr>
          <w:rFonts w:ascii="Times New Roman" w:hAnsi="Times New Roman"/>
          <w:sz w:val="28"/>
          <w:szCs w:val="28"/>
        </w:rPr>
        <w:lastRenderedPageBreak/>
        <w:t xml:space="preserve">Мониторинг сигнальных показателей по сравнению </w:t>
      </w:r>
      <w:proofErr w:type="gramStart"/>
      <w:r w:rsidRPr="00F33358">
        <w:rPr>
          <w:rFonts w:ascii="Times New Roman" w:hAnsi="Times New Roman"/>
          <w:sz w:val="28"/>
          <w:szCs w:val="28"/>
        </w:rPr>
        <w:t>с</w:t>
      </w:r>
      <w:proofErr w:type="gramEnd"/>
      <w:r w:rsidRPr="00F33358">
        <w:rPr>
          <w:rFonts w:ascii="Times New Roman" w:hAnsi="Times New Roman"/>
          <w:sz w:val="28"/>
          <w:szCs w:val="28"/>
        </w:rPr>
        <w:t xml:space="preserve"> </w:t>
      </w:r>
    </w:p>
    <w:p w:rsidR="00EB7467" w:rsidRDefault="00EB7467" w:rsidP="0009049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F33358" w:rsidRPr="00F33358">
        <w:rPr>
          <w:rFonts w:ascii="Times New Roman" w:hAnsi="Times New Roman"/>
          <w:sz w:val="28"/>
          <w:szCs w:val="28"/>
        </w:rPr>
        <w:t>(12 мес</w:t>
      </w:r>
      <w:r>
        <w:rPr>
          <w:rFonts w:ascii="Times New Roman" w:hAnsi="Times New Roman"/>
          <w:sz w:val="28"/>
          <w:szCs w:val="28"/>
        </w:rPr>
        <w:t>яцев</w:t>
      </w:r>
      <w:r w:rsidR="00F33358" w:rsidRPr="00F33358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33358" w:rsidRPr="00F33358">
        <w:rPr>
          <w:rFonts w:ascii="Times New Roman" w:hAnsi="Times New Roman"/>
          <w:sz w:val="28"/>
          <w:szCs w:val="28"/>
        </w:rPr>
        <w:t>)</w:t>
      </w:r>
      <w:r w:rsidR="00F33358" w:rsidRPr="00BF5B1C">
        <w:rPr>
          <w:rFonts w:ascii="Times New Roman" w:hAnsi="Times New Roman"/>
          <w:sz w:val="28"/>
          <w:szCs w:val="28"/>
        </w:rPr>
        <w:t xml:space="preserve">, </w:t>
      </w:r>
    </w:p>
    <w:p w:rsidR="00E44779" w:rsidRDefault="00F33358" w:rsidP="0009049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по оперативным данным</w:t>
      </w:r>
      <w:r w:rsidR="00E44779" w:rsidRPr="00E44779">
        <w:rPr>
          <w:rFonts w:ascii="Times New Roman" w:hAnsi="Times New Roman"/>
          <w:sz w:val="28"/>
          <w:szCs w:val="28"/>
        </w:rPr>
        <w:t xml:space="preserve"> </w:t>
      </w:r>
    </w:p>
    <w:p w:rsidR="00F33358" w:rsidRDefault="00801D73" w:rsidP="00090495">
      <w:pPr>
        <w:spacing w:line="235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E44779" w:rsidRPr="00BF5B1C">
        <w:rPr>
          <w:rFonts w:ascii="Times New Roman" w:hAnsi="Times New Roman"/>
          <w:sz w:val="28"/>
          <w:szCs w:val="28"/>
        </w:rPr>
        <w:t xml:space="preserve"> 18</w:t>
      </w:r>
    </w:p>
    <w:p w:rsidR="00E44779" w:rsidRPr="00090495" w:rsidRDefault="00E44779" w:rsidP="00090495">
      <w:pPr>
        <w:spacing w:line="235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798"/>
        <w:gridCol w:w="1461"/>
        <w:gridCol w:w="1669"/>
      </w:tblGrid>
      <w:tr w:rsidR="00F33358" w:rsidRPr="00542C0F" w:rsidTr="00EB7467">
        <w:trPr>
          <w:trHeight w:val="1162"/>
        </w:trPr>
        <w:tc>
          <w:tcPr>
            <w:tcW w:w="2943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Ключевые (сигнальные) индикаторы</w:t>
            </w:r>
          </w:p>
        </w:tc>
        <w:tc>
          <w:tcPr>
            <w:tcW w:w="1701" w:type="dxa"/>
          </w:tcPr>
          <w:p w:rsidR="00F33358" w:rsidRPr="00542C0F" w:rsidRDefault="00F33358" w:rsidP="00DD6D76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Краткое наименование формы для расчета показателей</w:t>
            </w:r>
          </w:p>
        </w:tc>
        <w:tc>
          <w:tcPr>
            <w:tcW w:w="1798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Рекомендуемые значения</w:t>
            </w:r>
          </w:p>
        </w:tc>
        <w:tc>
          <w:tcPr>
            <w:tcW w:w="146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Полученные данные за </w:t>
            </w:r>
            <w:r w:rsidR="00DD6D76"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Сигнальные показатели с портала по Российской Федерации</w:t>
            </w:r>
          </w:p>
        </w:tc>
      </w:tr>
      <w:tr w:rsidR="00F33358" w:rsidRPr="00542C0F" w:rsidTr="00EB7467">
        <w:trPr>
          <w:trHeight w:val="462"/>
        </w:trPr>
        <w:tc>
          <w:tcPr>
            <w:tcW w:w="2943" w:type="dxa"/>
          </w:tcPr>
          <w:p w:rsidR="00F33358" w:rsidRPr="00542C0F" w:rsidRDefault="00F33358" w:rsidP="00090495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больных с острым коронарным синдромом с подъемом сегмента </w:t>
            </w:r>
            <w:r w:rsidRPr="00542C0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ST</w:t>
            </w: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которым </w:t>
            </w:r>
            <w:proofErr w:type="gramStart"/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выполнен</w:t>
            </w:r>
            <w:proofErr w:type="gramEnd"/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тромболизис (на догоспитальном и госпитальном этапах)</w:t>
            </w:r>
          </w:p>
        </w:tc>
        <w:tc>
          <w:tcPr>
            <w:tcW w:w="170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ИБС</w:t>
            </w:r>
          </w:p>
        </w:tc>
        <w:tc>
          <w:tcPr>
            <w:tcW w:w="1798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не менее 25%</w:t>
            </w:r>
          </w:p>
        </w:tc>
        <w:tc>
          <w:tcPr>
            <w:tcW w:w="146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23,57%</w:t>
            </w:r>
          </w:p>
        </w:tc>
        <w:tc>
          <w:tcPr>
            <w:tcW w:w="0" w:type="auto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23,9%</w:t>
            </w:r>
          </w:p>
        </w:tc>
      </w:tr>
      <w:tr w:rsidR="00F33358" w:rsidRPr="00542C0F" w:rsidTr="00EB7467">
        <w:trPr>
          <w:trHeight w:val="462"/>
        </w:trPr>
        <w:tc>
          <w:tcPr>
            <w:tcW w:w="2943" w:type="dxa"/>
          </w:tcPr>
          <w:p w:rsidR="00F33358" w:rsidRPr="00542C0F" w:rsidRDefault="00F33358" w:rsidP="00090495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Доля ангиопластик коронарных артерий, проведенных больным с острым коронарным синдромом, к общему числу выбывших больных, перенесших острый коронарный синдром</w:t>
            </w:r>
          </w:p>
        </w:tc>
        <w:tc>
          <w:tcPr>
            <w:tcW w:w="170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ИБС</w:t>
            </w:r>
          </w:p>
        </w:tc>
        <w:tc>
          <w:tcPr>
            <w:tcW w:w="1798" w:type="dxa"/>
          </w:tcPr>
          <w:p w:rsidR="00DD6D76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 менее </w:t>
            </w:r>
          </w:p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30-35%</w:t>
            </w:r>
          </w:p>
        </w:tc>
        <w:tc>
          <w:tcPr>
            <w:tcW w:w="146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43,76%</w:t>
            </w:r>
          </w:p>
        </w:tc>
        <w:tc>
          <w:tcPr>
            <w:tcW w:w="0" w:type="auto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42,8%</w:t>
            </w:r>
          </w:p>
        </w:tc>
      </w:tr>
      <w:tr w:rsidR="00F33358" w:rsidRPr="00542C0F" w:rsidTr="00EB7467">
        <w:trPr>
          <w:trHeight w:val="224"/>
        </w:trPr>
        <w:tc>
          <w:tcPr>
            <w:tcW w:w="2943" w:type="dxa"/>
          </w:tcPr>
          <w:p w:rsidR="00F33358" w:rsidRPr="00542C0F" w:rsidRDefault="00F33358" w:rsidP="00090495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Доля больных с острым коронарным синдромом, умерших в первые сутки</w:t>
            </w:r>
            <w:r w:rsidR="00E61C87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числа всех умерших с острым коронарным синдромом за период госпитализации</w:t>
            </w:r>
          </w:p>
        </w:tc>
        <w:tc>
          <w:tcPr>
            <w:tcW w:w="170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ИБС</w:t>
            </w:r>
          </w:p>
        </w:tc>
        <w:tc>
          <w:tcPr>
            <w:tcW w:w="1798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менее 25%</w:t>
            </w:r>
          </w:p>
        </w:tc>
        <w:tc>
          <w:tcPr>
            <w:tcW w:w="1461" w:type="dxa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19,06%</w:t>
            </w:r>
          </w:p>
        </w:tc>
        <w:tc>
          <w:tcPr>
            <w:tcW w:w="0" w:type="auto"/>
          </w:tcPr>
          <w:p w:rsidR="00F33358" w:rsidRPr="00542C0F" w:rsidRDefault="00F33358" w:rsidP="00090495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42C0F">
              <w:rPr>
                <w:rFonts w:ascii="Times New Roman" w:hAnsi="Times New Roman"/>
                <w:spacing w:val="-4"/>
                <w:sz w:val="24"/>
                <w:szCs w:val="24"/>
              </w:rPr>
              <w:t>34,8%</w:t>
            </w:r>
          </w:p>
        </w:tc>
      </w:tr>
    </w:tbl>
    <w:p w:rsidR="00F33358" w:rsidRPr="00BF5B1C" w:rsidRDefault="00F33358" w:rsidP="00F33358">
      <w:pPr>
        <w:pStyle w:val="8ece"/>
        <w:ind w:firstLine="708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В Рязанской области работают 2 рег</w:t>
      </w:r>
      <w:r w:rsidR="00EB7467">
        <w:rPr>
          <w:iCs/>
          <w:sz w:val="28"/>
          <w:szCs w:val="28"/>
          <w:lang w:val="ru-RU"/>
        </w:rPr>
        <w:t>иональных сосудистых центра и 6 </w:t>
      </w:r>
      <w:r w:rsidRPr="00BF5B1C">
        <w:rPr>
          <w:iCs/>
          <w:sz w:val="28"/>
          <w:szCs w:val="28"/>
          <w:lang w:val="ru-RU"/>
        </w:rPr>
        <w:t>первичных сосудистых отделений. Специализированную медицинскую помощь при болезнях системы кровообращения могут своевременно получить жители отдал</w:t>
      </w:r>
      <w:r w:rsidR="00EB7467">
        <w:rPr>
          <w:iCs/>
          <w:sz w:val="28"/>
          <w:szCs w:val="28"/>
          <w:lang w:val="ru-RU"/>
        </w:rPr>
        <w:t>е</w:t>
      </w:r>
      <w:r w:rsidRPr="00BF5B1C">
        <w:rPr>
          <w:iCs/>
          <w:sz w:val="28"/>
          <w:szCs w:val="28"/>
          <w:lang w:val="ru-RU"/>
        </w:rPr>
        <w:t>нных насел</w:t>
      </w:r>
      <w:r w:rsidR="00EB7467">
        <w:rPr>
          <w:iCs/>
          <w:sz w:val="28"/>
          <w:szCs w:val="28"/>
          <w:lang w:val="ru-RU"/>
        </w:rPr>
        <w:t>е</w:t>
      </w:r>
      <w:r w:rsidRPr="00BF5B1C">
        <w:rPr>
          <w:iCs/>
          <w:sz w:val="28"/>
          <w:szCs w:val="28"/>
          <w:lang w:val="ru-RU"/>
        </w:rPr>
        <w:t>нных пунктов области – среднее время доставки пациента в сосудистый центр не превышает 50 минут, что соответствует федеральному индикатору.</w:t>
      </w:r>
    </w:p>
    <w:p w:rsidR="00F33358" w:rsidRDefault="00F33358" w:rsidP="00F33358">
      <w:pPr>
        <w:pStyle w:val="8ece"/>
        <w:ind w:firstLine="708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В 2020 году помощь при ОКС с подъемом сегмента </w:t>
      </w:r>
      <w:r w:rsidRPr="00BF5B1C">
        <w:rPr>
          <w:iCs/>
          <w:sz w:val="28"/>
          <w:szCs w:val="28"/>
        </w:rPr>
        <w:t>ST</w:t>
      </w:r>
      <w:r w:rsidRPr="00BF5B1C">
        <w:rPr>
          <w:iCs/>
          <w:sz w:val="28"/>
          <w:szCs w:val="28"/>
          <w:lang w:val="ru-RU"/>
        </w:rPr>
        <w:t xml:space="preserve"> (ОКСп</w:t>
      </w:r>
      <w:proofErr w:type="gramStart"/>
      <w:r w:rsidRPr="00BF5B1C">
        <w:rPr>
          <w:iCs/>
          <w:sz w:val="28"/>
          <w:szCs w:val="28"/>
        </w:rPr>
        <w:t>ST</w:t>
      </w:r>
      <w:proofErr w:type="gramEnd"/>
      <w:r w:rsidRPr="00BF5B1C">
        <w:rPr>
          <w:iCs/>
          <w:sz w:val="28"/>
          <w:szCs w:val="28"/>
          <w:lang w:val="ru-RU"/>
        </w:rPr>
        <w:t xml:space="preserve">) оказывалась всеми РСЦ/ПСО. </w:t>
      </w:r>
      <w:proofErr w:type="gramStart"/>
      <w:r w:rsidRPr="00BF5B1C">
        <w:rPr>
          <w:iCs/>
          <w:sz w:val="28"/>
          <w:szCs w:val="28"/>
          <w:lang w:val="ru-RU"/>
        </w:rPr>
        <w:t>В первые</w:t>
      </w:r>
      <w:proofErr w:type="gramEnd"/>
      <w:r w:rsidRPr="00BF5B1C">
        <w:rPr>
          <w:iCs/>
          <w:sz w:val="28"/>
          <w:szCs w:val="28"/>
          <w:lang w:val="ru-RU"/>
        </w:rPr>
        <w:t xml:space="preserve"> 12 часов за 2020 год было доставлено 864 пациента с ОКС с подъемом ST, что составило 57% от общего числа пациентов этой группы. Профильность госпитализаций у пациентов с ОКС составила 96,9%. Частота догоспитального тромболизиса у пациентов с ОКС с подъемом сегмента ST составила в 2020</w:t>
      </w:r>
      <w:r w:rsidR="00DD6D76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году 23,6% (</w:t>
      </w:r>
      <w:r w:rsidR="00DD6D76">
        <w:rPr>
          <w:iCs/>
          <w:sz w:val="28"/>
          <w:szCs w:val="28"/>
          <w:lang w:val="ru-RU"/>
        </w:rPr>
        <w:t>ц</w:t>
      </w:r>
      <w:r w:rsidRPr="00BF5B1C">
        <w:rPr>
          <w:iCs/>
          <w:sz w:val="28"/>
          <w:szCs w:val="28"/>
          <w:lang w:val="ru-RU"/>
        </w:rPr>
        <w:t>елевое значение – не менее 25%). Частота трансферов из первичного в региональные сосудистые центры для проведения ЧКА в 2020</w:t>
      </w:r>
      <w:r w:rsidR="00DD6D76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г</w:t>
      </w:r>
      <w:r w:rsidR="00DD6D76">
        <w:rPr>
          <w:iCs/>
          <w:sz w:val="28"/>
          <w:szCs w:val="28"/>
          <w:lang w:val="ru-RU"/>
        </w:rPr>
        <w:t>оду</w:t>
      </w:r>
      <w:r w:rsidRPr="00BF5B1C">
        <w:rPr>
          <w:iCs/>
          <w:sz w:val="28"/>
          <w:szCs w:val="28"/>
          <w:lang w:val="ru-RU"/>
        </w:rPr>
        <w:t xml:space="preserve"> несколько снизилась и составила 7,7%.</w:t>
      </w:r>
    </w:p>
    <w:p w:rsidR="00F02971" w:rsidRDefault="00F02971" w:rsidP="00F02971">
      <w:pPr>
        <w:pStyle w:val="8ece"/>
        <w:jc w:val="both"/>
        <w:rPr>
          <w:iCs/>
          <w:sz w:val="28"/>
          <w:szCs w:val="28"/>
          <w:lang w:val="ru-RU"/>
        </w:rPr>
      </w:pPr>
    </w:p>
    <w:p w:rsidR="00EB7467" w:rsidRDefault="00EB7467" w:rsidP="00F02971">
      <w:pPr>
        <w:pStyle w:val="8ece"/>
        <w:jc w:val="both"/>
        <w:rPr>
          <w:iCs/>
          <w:sz w:val="28"/>
          <w:szCs w:val="28"/>
          <w:lang w:val="ru-RU"/>
        </w:rPr>
      </w:pPr>
    </w:p>
    <w:p w:rsidR="00F02971" w:rsidRPr="00BF5B1C" w:rsidRDefault="00F02971" w:rsidP="00F02971">
      <w:pPr>
        <w:pStyle w:val="8ece"/>
        <w:jc w:val="both"/>
        <w:rPr>
          <w:iCs/>
          <w:sz w:val="28"/>
          <w:szCs w:val="28"/>
          <w:lang w:val="ru-RU"/>
        </w:rPr>
      </w:pPr>
      <w:r w:rsidRPr="00BF5B1C">
        <w:rPr>
          <w:iCs/>
          <w:noProof/>
          <w:sz w:val="28"/>
          <w:szCs w:val="28"/>
          <w:lang w:val="ru-RU"/>
        </w:rPr>
        <w:lastRenderedPageBreak/>
        <w:drawing>
          <wp:inline distT="0" distB="0" distL="0" distR="0" wp14:anchorId="06F2F5A6" wp14:editId="31C68CFD">
            <wp:extent cx="6057900" cy="1419860"/>
            <wp:effectExtent l="0" t="0" r="0" b="8890"/>
            <wp:docPr id="6" name="Объект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5FB7A99-049C-4151-BBC3-9B6728F071D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5FB7A99-049C-4151-BBC3-9B6728F071D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6"/>
                    <a:srcRect t="13867"/>
                    <a:stretch/>
                  </pic:blipFill>
                  <pic:spPr bwMode="auto">
                    <a:xfrm>
                      <a:off x="0" y="0"/>
                      <a:ext cx="6060276" cy="1420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971" w:rsidRPr="00BF5B1C" w:rsidRDefault="00F02971" w:rsidP="00F02971">
      <w:pPr>
        <w:pStyle w:val="8ece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>Рис. 3. Время от начала болей до поступления в стационар при ОКСп</w:t>
      </w:r>
      <w:proofErr w:type="gramStart"/>
      <w:r w:rsidRPr="00BF5B1C">
        <w:rPr>
          <w:bCs/>
          <w:iCs/>
          <w:sz w:val="28"/>
          <w:szCs w:val="28"/>
        </w:rPr>
        <w:t>ST</w:t>
      </w:r>
      <w:proofErr w:type="gramEnd"/>
      <w:r w:rsidRPr="00BF5B1C">
        <w:rPr>
          <w:bCs/>
          <w:iCs/>
          <w:sz w:val="28"/>
          <w:szCs w:val="28"/>
          <w:lang w:val="ru-RU"/>
        </w:rPr>
        <w:t>.</w:t>
      </w:r>
    </w:p>
    <w:p w:rsidR="00F02971" w:rsidRPr="00036B38" w:rsidRDefault="00F02971" w:rsidP="00F02971">
      <w:pPr>
        <w:pStyle w:val="8ece"/>
        <w:jc w:val="both"/>
        <w:rPr>
          <w:bCs/>
          <w:iCs/>
          <w:sz w:val="16"/>
          <w:szCs w:val="16"/>
          <w:lang w:val="ru-RU"/>
        </w:rPr>
      </w:pPr>
    </w:p>
    <w:p w:rsidR="00F02971" w:rsidRPr="00BF5B1C" w:rsidRDefault="00F02971" w:rsidP="00F02971">
      <w:pPr>
        <w:pStyle w:val="8ece"/>
        <w:jc w:val="both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noProof/>
          <w:sz w:val="28"/>
          <w:szCs w:val="28"/>
          <w:lang w:val="ru-RU"/>
        </w:rPr>
        <w:drawing>
          <wp:inline distT="0" distB="0" distL="0" distR="0" wp14:anchorId="291B9BC8" wp14:editId="23340147">
            <wp:extent cx="5940425" cy="1713865"/>
            <wp:effectExtent l="0" t="0" r="3175" b="635"/>
            <wp:docPr id="14" name="Рисунок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7AC78EB-0741-4300-9F84-9E15C0DF07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7AC78EB-0741-4300-9F84-9E15C0DF07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971" w:rsidRPr="00BF5B1C" w:rsidRDefault="00F02971" w:rsidP="00F02971">
      <w:pPr>
        <w:pStyle w:val="8ece"/>
        <w:ind w:firstLine="708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>Рис. 4. Среднее время боль-баллон при ОКСп</w:t>
      </w:r>
      <w:proofErr w:type="gramStart"/>
      <w:r w:rsidRPr="00BF5B1C">
        <w:rPr>
          <w:bCs/>
          <w:iCs/>
          <w:sz w:val="28"/>
          <w:szCs w:val="28"/>
        </w:rPr>
        <w:t>ST</w:t>
      </w:r>
      <w:proofErr w:type="gramEnd"/>
      <w:r w:rsidRPr="00BF5B1C">
        <w:rPr>
          <w:bCs/>
          <w:iCs/>
          <w:sz w:val="28"/>
          <w:szCs w:val="28"/>
          <w:lang w:val="ru-RU"/>
        </w:rPr>
        <w:t>.</w:t>
      </w:r>
    </w:p>
    <w:p w:rsidR="00F02971" w:rsidRPr="00EB7467" w:rsidRDefault="00F02971" w:rsidP="00F02971">
      <w:pPr>
        <w:pStyle w:val="8ece"/>
        <w:ind w:firstLine="708"/>
        <w:jc w:val="both"/>
        <w:rPr>
          <w:iCs/>
          <w:sz w:val="16"/>
          <w:szCs w:val="16"/>
          <w:lang w:val="ru-RU"/>
        </w:rPr>
      </w:pPr>
    </w:p>
    <w:p w:rsidR="00F02971" w:rsidRPr="00BF5B1C" w:rsidRDefault="00F02971" w:rsidP="00EB7467">
      <w:pPr>
        <w:pStyle w:val="8ece"/>
        <w:spacing w:line="235" w:lineRule="auto"/>
        <w:ind w:firstLine="709"/>
        <w:jc w:val="both"/>
        <w:rPr>
          <w:iCs/>
          <w:sz w:val="28"/>
          <w:szCs w:val="28"/>
          <w:lang w:val="ru-RU"/>
        </w:rPr>
      </w:pPr>
      <w:proofErr w:type="gramStart"/>
      <w:r w:rsidRPr="00BF5B1C">
        <w:rPr>
          <w:iCs/>
          <w:sz w:val="28"/>
          <w:szCs w:val="28"/>
          <w:lang w:val="ru-RU"/>
        </w:rPr>
        <w:t>Частота ЧКВ у пациентов с ОКС с подъемом ST в 2020</w:t>
      </w:r>
      <w:r w:rsidR="00EB7467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г</w:t>
      </w:r>
      <w:r w:rsidR="00EB7467">
        <w:rPr>
          <w:iCs/>
          <w:sz w:val="28"/>
          <w:szCs w:val="28"/>
          <w:lang w:val="ru-RU"/>
        </w:rPr>
        <w:t>оду</w:t>
      </w:r>
      <w:r w:rsidRPr="00BF5B1C">
        <w:rPr>
          <w:iCs/>
          <w:sz w:val="28"/>
          <w:szCs w:val="28"/>
          <w:lang w:val="ru-RU"/>
        </w:rPr>
        <w:t xml:space="preserve"> повысилась и составила 51,3%. Частота ЧКВ у пациентов с ОКС без подъема ST также увеличилась и составила 39,4%. Несмотря на сложную эпидемиологическую ситуацию, в связи с которой была приостановлена плановая госпитализация, было продолжено проведение ангиопластик коронарных артерий пациентам с хронической ИБС;</w:t>
      </w:r>
      <w:proofErr w:type="gramEnd"/>
      <w:r w:rsidRPr="00BF5B1C">
        <w:rPr>
          <w:iCs/>
          <w:sz w:val="28"/>
          <w:szCs w:val="28"/>
          <w:lang w:val="ru-RU"/>
        </w:rPr>
        <w:t xml:space="preserve"> всего за 2020 год было пролечено 96 таких пациентов. Уменьшилось число умерших от инфаркта миокарда вне стационара с 45,2% в 2019 г</w:t>
      </w:r>
      <w:r w:rsidR="00EB7467">
        <w:rPr>
          <w:iCs/>
          <w:sz w:val="28"/>
          <w:szCs w:val="28"/>
          <w:lang w:val="ru-RU"/>
        </w:rPr>
        <w:t>оду</w:t>
      </w:r>
      <w:r w:rsidRPr="00BF5B1C">
        <w:rPr>
          <w:iCs/>
          <w:sz w:val="28"/>
          <w:szCs w:val="28"/>
          <w:lang w:val="ru-RU"/>
        </w:rPr>
        <w:t xml:space="preserve"> до 39,7% за 2020 </w:t>
      </w:r>
      <w:r w:rsidR="00EB7467">
        <w:rPr>
          <w:iCs/>
          <w:sz w:val="28"/>
          <w:szCs w:val="28"/>
          <w:lang w:val="ru-RU"/>
        </w:rPr>
        <w:t>год</w:t>
      </w:r>
      <w:r w:rsidRPr="00BF5B1C">
        <w:rPr>
          <w:iCs/>
          <w:sz w:val="28"/>
          <w:szCs w:val="28"/>
          <w:lang w:val="ru-RU"/>
        </w:rPr>
        <w:t>, что характеризует качество оказания медицинской помощи на амбулаторном этапе и результативность проводимых профилактических мероприятий по повышению уровня знаний населения о первых признаках инфаркта и инсульта.</w:t>
      </w:r>
    </w:p>
    <w:p w:rsidR="00F02971" w:rsidRPr="00090495" w:rsidRDefault="00F02971" w:rsidP="00EB7467">
      <w:pPr>
        <w:pStyle w:val="8ece"/>
        <w:spacing w:line="235" w:lineRule="auto"/>
        <w:ind w:firstLine="709"/>
        <w:jc w:val="both"/>
        <w:rPr>
          <w:iCs/>
          <w:spacing w:val="-4"/>
          <w:sz w:val="28"/>
          <w:szCs w:val="28"/>
          <w:lang w:val="ru-RU"/>
        </w:rPr>
      </w:pPr>
      <w:r w:rsidRPr="00090495">
        <w:rPr>
          <w:iCs/>
          <w:spacing w:val="-4"/>
          <w:sz w:val="28"/>
          <w:szCs w:val="28"/>
          <w:lang w:val="ru-RU"/>
        </w:rPr>
        <w:t>За 2020 год было проведено 265 консультаций с применением телемедицинских технологий с медорганизациями второго уровня, из них 49</w:t>
      </w:r>
      <w:r w:rsidR="00EB7467">
        <w:rPr>
          <w:iCs/>
          <w:spacing w:val="-4"/>
          <w:sz w:val="28"/>
          <w:szCs w:val="28"/>
          <w:lang w:val="ru-RU"/>
        </w:rPr>
        <w:t xml:space="preserve"> –</w:t>
      </w:r>
      <w:r w:rsidRPr="00090495">
        <w:rPr>
          <w:iCs/>
          <w:spacing w:val="-4"/>
          <w:sz w:val="28"/>
          <w:szCs w:val="28"/>
          <w:lang w:val="ru-RU"/>
        </w:rPr>
        <w:t xml:space="preserve"> в режиме реального времени с применением видеоконференцсвязи. Кроме того</w:t>
      </w:r>
      <w:r w:rsidR="00EB7467">
        <w:rPr>
          <w:iCs/>
          <w:spacing w:val="-4"/>
          <w:sz w:val="28"/>
          <w:szCs w:val="28"/>
          <w:lang w:val="ru-RU"/>
        </w:rPr>
        <w:t>,</w:t>
      </w:r>
      <w:r w:rsidRPr="00090495">
        <w:rPr>
          <w:iCs/>
          <w:spacing w:val="-4"/>
          <w:sz w:val="28"/>
          <w:szCs w:val="28"/>
          <w:lang w:val="ru-RU"/>
        </w:rPr>
        <w:t xml:space="preserve"> проведено 284 дистанционно диагностических консультаций по расшифровке ЭКГ.</w:t>
      </w:r>
    </w:p>
    <w:p w:rsidR="00F02971" w:rsidRDefault="00F02971" w:rsidP="00EB7467">
      <w:pPr>
        <w:pStyle w:val="8ece"/>
        <w:spacing w:line="235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 ГБУ РО «</w:t>
      </w:r>
      <w:r w:rsidRPr="00BF5B1C">
        <w:rPr>
          <w:iCs/>
          <w:sz w:val="28"/>
          <w:szCs w:val="28"/>
          <w:lang w:val="ru-RU"/>
        </w:rPr>
        <w:t>Областной клиниче</w:t>
      </w:r>
      <w:r>
        <w:rPr>
          <w:iCs/>
          <w:sz w:val="28"/>
          <w:szCs w:val="28"/>
          <w:lang w:val="ru-RU"/>
        </w:rPr>
        <w:t>ский кардиологический диспансер» в 2020</w:t>
      </w:r>
      <w:r w:rsidR="00EB7467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г</w:t>
      </w:r>
      <w:r w:rsidR="00EB7467">
        <w:rPr>
          <w:iCs/>
          <w:sz w:val="28"/>
          <w:szCs w:val="28"/>
          <w:lang w:val="ru-RU"/>
        </w:rPr>
        <w:t>оду</w:t>
      </w:r>
      <w:r w:rsidRPr="00BF5B1C">
        <w:rPr>
          <w:iCs/>
          <w:sz w:val="28"/>
          <w:szCs w:val="28"/>
          <w:lang w:val="ru-RU"/>
        </w:rPr>
        <w:t xml:space="preserve">, в рамках программы «Развитие здравоохранения на 2015-2020 годы», 107 пациентам оказана высокотехнологичная медицинская помощь по профилю </w:t>
      </w:r>
      <w:proofErr w:type="gramStart"/>
      <w:r w:rsidRPr="00BF5B1C">
        <w:rPr>
          <w:iCs/>
          <w:sz w:val="28"/>
          <w:szCs w:val="28"/>
          <w:lang w:val="ru-RU"/>
        </w:rPr>
        <w:t>сердечно-сосудистая</w:t>
      </w:r>
      <w:proofErr w:type="gramEnd"/>
      <w:r w:rsidRPr="00BF5B1C">
        <w:rPr>
          <w:iCs/>
          <w:sz w:val="28"/>
          <w:szCs w:val="28"/>
          <w:lang w:val="ru-RU"/>
        </w:rPr>
        <w:t xml:space="preserve"> хирургия, не входящая в базовую программу ОМС, в том числе: 9 пациентам имплантированы кардиовертеры дефибрилляторы; проведено 8 операций эндопротезирования брюшного отдела аорты; </w:t>
      </w:r>
      <w:r w:rsidR="0078131A">
        <w:rPr>
          <w:iCs/>
          <w:sz w:val="28"/>
          <w:szCs w:val="28"/>
          <w:lang w:val="ru-RU"/>
        </w:rPr>
        <w:t>2</w:t>
      </w:r>
      <w:r w:rsidRPr="00BF5B1C">
        <w:rPr>
          <w:iCs/>
          <w:sz w:val="28"/>
          <w:szCs w:val="28"/>
          <w:lang w:val="ru-RU"/>
        </w:rPr>
        <w:t xml:space="preserve"> пациентам проведено лечение аортального стеноза инновационным методом</w:t>
      </w:r>
      <w:r w:rsidR="009C79FA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транскатетерной имплантац</w:t>
      </w:r>
      <w:proofErr w:type="gramStart"/>
      <w:r w:rsidRPr="00BF5B1C">
        <w:rPr>
          <w:iCs/>
          <w:sz w:val="28"/>
          <w:szCs w:val="28"/>
          <w:lang w:val="ru-RU"/>
        </w:rPr>
        <w:t>ии ао</w:t>
      </w:r>
      <w:proofErr w:type="gramEnd"/>
      <w:r w:rsidRPr="00BF5B1C">
        <w:rPr>
          <w:iCs/>
          <w:sz w:val="28"/>
          <w:szCs w:val="28"/>
          <w:lang w:val="ru-RU"/>
        </w:rPr>
        <w:t>ртального клапана (TAVI/TAVR).</w:t>
      </w:r>
    </w:p>
    <w:p w:rsidR="0078131A" w:rsidRPr="00BF5B1C" w:rsidRDefault="0078131A" w:rsidP="00EB7467">
      <w:pPr>
        <w:pStyle w:val="8ece"/>
        <w:spacing w:line="235" w:lineRule="auto"/>
        <w:ind w:firstLine="709"/>
        <w:jc w:val="both"/>
        <w:rPr>
          <w:iCs/>
          <w:sz w:val="28"/>
          <w:szCs w:val="28"/>
          <w:lang w:val="ru-RU"/>
        </w:rPr>
      </w:pPr>
    </w:p>
    <w:p w:rsidR="00F02971" w:rsidRPr="00BF5B1C" w:rsidRDefault="00F02971" w:rsidP="00F02971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F02971">
        <w:rPr>
          <w:iCs/>
          <w:spacing w:val="-2"/>
          <w:sz w:val="28"/>
          <w:szCs w:val="28"/>
          <w:lang w:val="ru-RU"/>
        </w:rPr>
        <w:lastRenderedPageBreak/>
        <w:t>Уровень ДН со стабильной ИБС составил 79,3%. Уровень ДН с ОКС – 88,</w:t>
      </w:r>
      <w:r w:rsidRPr="00BF5B1C">
        <w:rPr>
          <w:iCs/>
          <w:sz w:val="28"/>
          <w:szCs w:val="28"/>
          <w:lang w:val="ru-RU"/>
        </w:rPr>
        <w:t xml:space="preserve">6%. Система реабилитации в настоящее время формируется (прежде </w:t>
      </w:r>
      <w:proofErr w:type="gramStart"/>
      <w:r w:rsidRPr="00BF5B1C">
        <w:rPr>
          <w:iCs/>
          <w:sz w:val="28"/>
          <w:szCs w:val="28"/>
          <w:lang w:val="ru-RU"/>
        </w:rPr>
        <w:t>всего</w:t>
      </w:r>
      <w:proofErr w:type="gramEnd"/>
      <w:r w:rsidRPr="00BF5B1C">
        <w:rPr>
          <w:iCs/>
          <w:sz w:val="28"/>
          <w:szCs w:val="28"/>
          <w:lang w:val="ru-RU"/>
        </w:rPr>
        <w:t xml:space="preserve"> это касается 3 этапа). 1 этап реабилитации прошли 100% пациентов с ОКС, на 2 этапе помощь получил</w:t>
      </w:r>
      <w:r w:rsidR="00EB7467">
        <w:rPr>
          <w:iCs/>
          <w:sz w:val="28"/>
          <w:szCs w:val="28"/>
          <w:lang w:val="ru-RU"/>
        </w:rPr>
        <w:t>и</w:t>
      </w:r>
      <w:r w:rsidRPr="00BF5B1C">
        <w:rPr>
          <w:iCs/>
          <w:sz w:val="28"/>
          <w:szCs w:val="28"/>
          <w:lang w:val="ru-RU"/>
        </w:rPr>
        <w:t xml:space="preserve"> 31,7% пациентов с ОКС.</w:t>
      </w:r>
    </w:p>
    <w:p w:rsidR="00F02971" w:rsidRPr="00BF5B1C" w:rsidRDefault="00F02971" w:rsidP="00F02971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В апреле 2020 года заработала программа по льготному лекарственному обеспечению для пациентов, перенесших </w:t>
      </w:r>
      <w:proofErr w:type="gramStart"/>
      <w:r w:rsidRPr="00BF5B1C">
        <w:rPr>
          <w:iCs/>
          <w:sz w:val="28"/>
          <w:szCs w:val="28"/>
          <w:lang w:val="ru-RU"/>
        </w:rPr>
        <w:t>сердечно-сосудистые</w:t>
      </w:r>
      <w:proofErr w:type="gramEnd"/>
      <w:r w:rsidRPr="00BF5B1C">
        <w:rPr>
          <w:iCs/>
          <w:sz w:val="28"/>
          <w:szCs w:val="28"/>
          <w:lang w:val="ru-RU"/>
        </w:rPr>
        <w:t xml:space="preserve"> катастрофы. 76% пациентов получили лекарственные препараты. Выписано 17143 рецепта. Наиболее выписываемыми препаратами были: аторвастатин, аспирин, метопролол, клопидогрель, тикагрелор.</w:t>
      </w:r>
    </w:p>
    <w:p w:rsidR="00F02971" w:rsidRPr="00BF5B1C" w:rsidRDefault="00F02971" w:rsidP="00F02971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Терапия пациентов, перенесших ЧКВ при ОКС</w:t>
      </w:r>
      <w:r w:rsidR="00DD6D76">
        <w:rPr>
          <w:iCs/>
          <w:sz w:val="28"/>
          <w:szCs w:val="28"/>
          <w:lang w:val="ru-RU"/>
        </w:rPr>
        <w:t>,</w:t>
      </w:r>
      <w:r w:rsidRPr="00BF5B1C">
        <w:rPr>
          <w:iCs/>
          <w:sz w:val="28"/>
          <w:szCs w:val="28"/>
          <w:lang w:val="ru-RU"/>
        </w:rPr>
        <w:t xml:space="preserve"> представлена </w:t>
      </w:r>
      <w:r w:rsidR="00542C0F">
        <w:rPr>
          <w:iCs/>
          <w:sz w:val="28"/>
          <w:szCs w:val="28"/>
          <w:lang w:val="ru-RU"/>
        </w:rPr>
        <w:br/>
      </w:r>
      <w:r w:rsidRPr="00BF5B1C">
        <w:rPr>
          <w:iCs/>
          <w:sz w:val="28"/>
          <w:szCs w:val="28"/>
          <w:lang w:val="ru-RU"/>
        </w:rPr>
        <w:t xml:space="preserve">в </w:t>
      </w:r>
      <w:r w:rsidR="00542C0F">
        <w:rPr>
          <w:iCs/>
          <w:sz w:val="28"/>
          <w:szCs w:val="28"/>
          <w:lang w:val="ru-RU"/>
        </w:rPr>
        <w:t>таблице</w:t>
      </w:r>
      <w:r w:rsidR="00801D73">
        <w:rPr>
          <w:iCs/>
          <w:sz w:val="28"/>
          <w:szCs w:val="28"/>
          <w:lang w:val="ru-RU"/>
        </w:rPr>
        <w:t xml:space="preserve"> №</w:t>
      </w:r>
      <w:r w:rsidRPr="00BF5B1C">
        <w:rPr>
          <w:iCs/>
          <w:sz w:val="28"/>
          <w:szCs w:val="28"/>
          <w:lang w:val="ru-RU"/>
        </w:rPr>
        <w:t xml:space="preserve"> 19.</w:t>
      </w:r>
    </w:p>
    <w:p w:rsidR="00F02971" w:rsidRPr="00090495" w:rsidRDefault="00F02971" w:rsidP="00F02971">
      <w:pPr>
        <w:pStyle w:val="8ece"/>
        <w:ind w:firstLine="708"/>
        <w:jc w:val="both"/>
        <w:rPr>
          <w:iCs/>
          <w:sz w:val="16"/>
          <w:szCs w:val="16"/>
          <w:lang w:val="ru-RU"/>
        </w:rPr>
      </w:pPr>
    </w:p>
    <w:p w:rsidR="00542C0F" w:rsidRDefault="00F02971" w:rsidP="00F02971">
      <w:pPr>
        <w:pStyle w:val="8ece"/>
        <w:ind w:firstLine="708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 xml:space="preserve">Терапия пациентов, перенесших ЧКВ при ОКС, </w:t>
      </w:r>
    </w:p>
    <w:p w:rsidR="00F02971" w:rsidRDefault="00F02971" w:rsidP="00F02971">
      <w:pPr>
        <w:pStyle w:val="8ece"/>
        <w:ind w:firstLine="708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>по оперативным данным</w:t>
      </w:r>
      <w:r w:rsidRPr="00F02971">
        <w:rPr>
          <w:bCs/>
          <w:iCs/>
          <w:sz w:val="28"/>
          <w:szCs w:val="28"/>
          <w:lang w:val="ru-RU"/>
        </w:rPr>
        <w:t xml:space="preserve"> </w:t>
      </w:r>
    </w:p>
    <w:p w:rsidR="00F02971" w:rsidRDefault="00801D73" w:rsidP="00F02971">
      <w:pPr>
        <w:pStyle w:val="8ece"/>
        <w:ind w:firstLine="708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F02971" w:rsidRPr="00BF5B1C">
        <w:rPr>
          <w:bCs/>
          <w:iCs/>
          <w:sz w:val="28"/>
          <w:szCs w:val="28"/>
          <w:lang w:val="ru-RU"/>
        </w:rPr>
        <w:t xml:space="preserve"> 19</w:t>
      </w:r>
    </w:p>
    <w:p w:rsidR="00F02971" w:rsidRPr="00090495" w:rsidRDefault="00F02971" w:rsidP="00F02971">
      <w:pPr>
        <w:pStyle w:val="8ece"/>
        <w:ind w:firstLine="708"/>
        <w:jc w:val="right"/>
        <w:rPr>
          <w:bCs/>
          <w:iCs/>
          <w:sz w:val="16"/>
          <w:szCs w:val="16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851"/>
        <w:gridCol w:w="1134"/>
        <w:gridCol w:w="992"/>
        <w:gridCol w:w="851"/>
        <w:gridCol w:w="992"/>
        <w:gridCol w:w="1242"/>
      </w:tblGrid>
      <w:tr w:rsidR="00F02971" w:rsidRPr="00F02971" w:rsidTr="00090495">
        <w:trPr>
          <w:cantSplit/>
          <w:trHeight w:val="2938"/>
        </w:trPr>
        <w:tc>
          <w:tcPr>
            <w:tcW w:w="3510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851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Назначены ингибиторы ГМГ-КоА-редуктазы</w:t>
            </w:r>
          </w:p>
        </w:tc>
        <w:tc>
          <w:tcPr>
            <w:tcW w:w="1134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Из них</w:t>
            </w:r>
            <w:r>
              <w:rPr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(из гр.</w:t>
            </w:r>
            <w:r w:rsidR="00E61C87">
              <w:rPr>
                <w:iCs/>
                <w:spacing w:val="-4"/>
                <w:sz w:val="24"/>
                <w:szCs w:val="24"/>
                <w:lang w:val="ru-RU"/>
              </w:rPr>
              <w:t> </w:t>
            </w: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3) получают ингибиторы ГМГ-КоА-редуктазы</w:t>
            </w:r>
          </w:p>
        </w:tc>
        <w:tc>
          <w:tcPr>
            <w:tcW w:w="992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Назначены антикоагулянты</w:t>
            </w:r>
          </w:p>
        </w:tc>
        <w:tc>
          <w:tcPr>
            <w:tcW w:w="851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Из них</w:t>
            </w:r>
            <w:r>
              <w:rPr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(из гр. 5) получают антикоагулянты</w:t>
            </w:r>
          </w:p>
        </w:tc>
        <w:tc>
          <w:tcPr>
            <w:tcW w:w="992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Назначены гипотензивные лекарственные препараты</w:t>
            </w:r>
          </w:p>
        </w:tc>
        <w:tc>
          <w:tcPr>
            <w:tcW w:w="1242" w:type="dxa"/>
            <w:textDirection w:val="btLr"/>
            <w:vAlign w:val="center"/>
          </w:tcPr>
          <w:p w:rsidR="00F02971" w:rsidRPr="00F02971" w:rsidRDefault="00F02971" w:rsidP="00F02971">
            <w:pPr>
              <w:pStyle w:val="8ece"/>
              <w:ind w:left="113" w:right="113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Из них</w:t>
            </w:r>
            <w:r>
              <w:rPr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(из</w:t>
            </w:r>
            <w:proofErr w:type="gramStart"/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.</w:t>
            </w:r>
            <w:proofErr w:type="gramEnd"/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г</w:t>
            </w:r>
            <w:proofErr w:type="gramEnd"/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р. 7) получают гипотензивные лекарственные препараты</w:t>
            </w:r>
          </w:p>
        </w:tc>
      </w:tr>
      <w:tr w:rsidR="00F02971" w:rsidRPr="00F02971" w:rsidTr="00090495">
        <w:tc>
          <w:tcPr>
            <w:tcW w:w="3510" w:type="dxa"/>
          </w:tcPr>
          <w:p w:rsidR="00F02971" w:rsidRPr="00F02971" w:rsidRDefault="00F02971" w:rsidP="00090495">
            <w:pPr>
              <w:pStyle w:val="8ece"/>
              <w:tabs>
                <w:tab w:val="left" w:pos="2331"/>
              </w:tabs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Из числа пациентов с острым коронарным синдромом, которым проведено стентирование</w:t>
            </w:r>
          </w:p>
        </w:tc>
        <w:tc>
          <w:tcPr>
            <w:tcW w:w="851" w:type="dxa"/>
            <w:vAlign w:val="center"/>
          </w:tcPr>
          <w:p w:rsidR="00F02971" w:rsidRPr="00F02971" w:rsidRDefault="00F02971" w:rsidP="00F02971">
            <w:pPr>
              <w:pStyle w:val="8ece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1299</w:t>
            </w:r>
          </w:p>
        </w:tc>
        <w:tc>
          <w:tcPr>
            <w:tcW w:w="1134" w:type="dxa"/>
            <w:vAlign w:val="center"/>
          </w:tcPr>
          <w:p w:rsidR="00F02971" w:rsidRPr="00F02971" w:rsidRDefault="00F02971" w:rsidP="00F02971">
            <w:pPr>
              <w:pStyle w:val="8ece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1279</w:t>
            </w:r>
          </w:p>
        </w:tc>
        <w:tc>
          <w:tcPr>
            <w:tcW w:w="992" w:type="dxa"/>
            <w:vAlign w:val="center"/>
          </w:tcPr>
          <w:p w:rsidR="00F02971" w:rsidRPr="00F02971" w:rsidRDefault="00F02971" w:rsidP="00F02971">
            <w:pPr>
              <w:pStyle w:val="8ece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410</w:t>
            </w:r>
          </w:p>
        </w:tc>
        <w:tc>
          <w:tcPr>
            <w:tcW w:w="851" w:type="dxa"/>
            <w:vAlign w:val="center"/>
          </w:tcPr>
          <w:p w:rsidR="00F02971" w:rsidRPr="00F02971" w:rsidRDefault="00F02971" w:rsidP="00F02971">
            <w:pPr>
              <w:pStyle w:val="8ece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409</w:t>
            </w:r>
          </w:p>
        </w:tc>
        <w:tc>
          <w:tcPr>
            <w:tcW w:w="992" w:type="dxa"/>
            <w:vAlign w:val="center"/>
          </w:tcPr>
          <w:p w:rsidR="00F02971" w:rsidRPr="00F02971" w:rsidRDefault="00F02971" w:rsidP="00F02971">
            <w:pPr>
              <w:pStyle w:val="8ece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1279</w:t>
            </w:r>
          </w:p>
        </w:tc>
        <w:tc>
          <w:tcPr>
            <w:tcW w:w="1242" w:type="dxa"/>
            <w:vAlign w:val="center"/>
          </w:tcPr>
          <w:p w:rsidR="00F02971" w:rsidRPr="00F02971" w:rsidRDefault="00F02971" w:rsidP="00F02971">
            <w:pPr>
              <w:pStyle w:val="8ece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F02971">
              <w:rPr>
                <w:iCs/>
                <w:spacing w:val="-4"/>
                <w:sz w:val="24"/>
                <w:szCs w:val="24"/>
                <w:lang w:val="ru-RU"/>
              </w:rPr>
              <w:t>1260</w:t>
            </w:r>
          </w:p>
        </w:tc>
      </w:tr>
    </w:tbl>
    <w:p w:rsidR="00F02971" w:rsidRPr="00BF5B1C" w:rsidRDefault="00F02971" w:rsidP="00090495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В 2021 году был произведен анализ дефектов оказания медицинской помощи пациентам с ОКС и ХСН. </w:t>
      </w:r>
      <w:proofErr w:type="gramStart"/>
      <w:r w:rsidRPr="00BF5B1C">
        <w:rPr>
          <w:iCs/>
          <w:sz w:val="28"/>
          <w:szCs w:val="28"/>
          <w:lang w:val="ru-RU"/>
        </w:rPr>
        <w:t>При оценке помощи при ОКС выявлено 78,9% дефектов, из них дефекты оформления медицинской документации – 47,7%, дефекты качества оказания медицинской помощи – 30,0%. При ХСН выявлено 82,4% дефектов, из них дефекты оформления медицинской документации – 29,4%, дефекты качества оказания медицинской помощи – 52,9%. Это косвенно свидетельствует о недостаточных знаниях медицинских работников и страховых экспертов в области клинических рекомендаций.</w:t>
      </w:r>
      <w:proofErr w:type="gramEnd"/>
      <w:r w:rsidRPr="00BF5B1C">
        <w:rPr>
          <w:iCs/>
          <w:sz w:val="28"/>
          <w:szCs w:val="28"/>
          <w:lang w:val="ru-RU"/>
        </w:rPr>
        <w:t xml:space="preserve"> Кроме того, это также говорит о необходимости дооснащения оборудованием медицинских организаций и неэффективном его использовании.</w:t>
      </w:r>
    </w:p>
    <w:p w:rsidR="00F02971" w:rsidRPr="00BF5B1C" w:rsidRDefault="00F02971" w:rsidP="00090495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88014F">
        <w:rPr>
          <w:iCs/>
          <w:spacing w:val="-4"/>
          <w:sz w:val="28"/>
          <w:szCs w:val="28"/>
          <w:lang w:val="ru-RU"/>
        </w:rPr>
        <w:t xml:space="preserve">Хирургические операции на сердце выполняются только в </w:t>
      </w:r>
      <w:r w:rsidR="0088014F">
        <w:rPr>
          <w:iCs/>
          <w:spacing w:val="-4"/>
          <w:sz w:val="28"/>
          <w:szCs w:val="28"/>
          <w:lang w:val="ru-RU"/>
        </w:rPr>
        <w:br/>
      </w:r>
      <w:r w:rsidR="004B295E" w:rsidRPr="0088014F">
        <w:rPr>
          <w:iCs/>
          <w:spacing w:val="-4"/>
          <w:sz w:val="28"/>
          <w:szCs w:val="28"/>
          <w:lang w:val="ru-RU"/>
        </w:rPr>
        <w:t>ГБУ РО «ОКБ»</w:t>
      </w:r>
      <w:r w:rsidRPr="00BF5B1C">
        <w:rPr>
          <w:iCs/>
          <w:sz w:val="28"/>
          <w:szCs w:val="28"/>
          <w:lang w:val="ru-RU"/>
        </w:rPr>
        <w:t xml:space="preserve"> и </w:t>
      </w:r>
      <w:r w:rsidR="00073558">
        <w:rPr>
          <w:iCs/>
          <w:sz w:val="28"/>
          <w:szCs w:val="28"/>
          <w:lang w:val="ru-RU"/>
        </w:rPr>
        <w:t>ГБУ РО «ОККД»</w:t>
      </w:r>
      <w:r w:rsidRPr="00BF5B1C">
        <w:rPr>
          <w:iCs/>
          <w:sz w:val="28"/>
          <w:szCs w:val="28"/>
          <w:lang w:val="ru-RU"/>
        </w:rPr>
        <w:t>. В 2021 году планируется развитие катетерной аблации у пациентов с фибрилляцией предсердий. Объем хирургической помощи за 2019</w:t>
      </w:r>
      <w:r w:rsidR="00DD6D76">
        <w:rPr>
          <w:iCs/>
          <w:sz w:val="28"/>
          <w:szCs w:val="28"/>
          <w:lang w:val="ru-RU"/>
        </w:rPr>
        <w:t>,</w:t>
      </w:r>
      <w:r w:rsidRPr="00BF5B1C">
        <w:rPr>
          <w:iCs/>
          <w:sz w:val="28"/>
          <w:szCs w:val="28"/>
          <w:lang w:val="ru-RU"/>
        </w:rPr>
        <w:t xml:space="preserve"> 2020 год</w:t>
      </w:r>
      <w:r w:rsidR="00DD6D76">
        <w:rPr>
          <w:iCs/>
          <w:sz w:val="28"/>
          <w:szCs w:val="28"/>
          <w:lang w:val="ru-RU"/>
        </w:rPr>
        <w:t>ы</w:t>
      </w:r>
      <w:r w:rsidRPr="00BF5B1C">
        <w:rPr>
          <w:iCs/>
          <w:sz w:val="28"/>
          <w:szCs w:val="28"/>
          <w:lang w:val="ru-RU"/>
        </w:rPr>
        <w:t xml:space="preserve"> представлен в </w:t>
      </w:r>
      <w:r w:rsidR="00EB7467">
        <w:rPr>
          <w:iCs/>
          <w:sz w:val="28"/>
          <w:szCs w:val="28"/>
          <w:lang w:val="ru-RU"/>
        </w:rPr>
        <w:t>т</w:t>
      </w:r>
      <w:r w:rsidR="00801D73">
        <w:rPr>
          <w:iCs/>
          <w:sz w:val="28"/>
          <w:szCs w:val="28"/>
          <w:lang w:val="ru-RU"/>
        </w:rPr>
        <w:t>аблиц</w:t>
      </w:r>
      <w:r w:rsidR="00EB7467">
        <w:rPr>
          <w:iCs/>
          <w:sz w:val="28"/>
          <w:szCs w:val="28"/>
          <w:lang w:val="ru-RU"/>
        </w:rPr>
        <w:t>е</w:t>
      </w:r>
      <w:r w:rsidR="00801D73">
        <w:rPr>
          <w:iCs/>
          <w:sz w:val="28"/>
          <w:szCs w:val="28"/>
          <w:lang w:val="ru-RU"/>
        </w:rPr>
        <w:t xml:space="preserve"> №</w:t>
      </w:r>
      <w:r w:rsidRPr="00BF5B1C">
        <w:rPr>
          <w:iCs/>
          <w:sz w:val="28"/>
          <w:szCs w:val="28"/>
          <w:lang w:val="ru-RU"/>
        </w:rPr>
        <w:t xml:space="preserve"> 20.</w:t>
      </w:r>
    </w:p>
    <w:p w:rsidR="00F02971" w:rsidRDefault="00F02971" w:rsidP="00F02971">
      <w:pPr>
        <w:pStyle w:val="8ece"/>
        <w:jc w:val="both"/>
        <w:rPr>
          <w:iCs/>
          <w:sz w:val="28"/>
          <w:szCs w:val="28"/>
          <w:lang w:val="ru-RU"/>
        </w:rPr>
      </w:pPr>
    </w:p>
    <w:p w:rsidR="00EB7467" w:rsidRDefault="00EB7467" w:rsidP="00F02971">
      <w:pPr>
        <w:pStyle w:val="8ece"/>
        <w:jc w:val="both"/>
        <w:rPr>
          <w:iCs/>
          <w:sz w:val="28"/>
          <w:szCs w:val="28"/>
          <w:lang w:val="ru-RU"/>
        </w:rPr>
      </w:pPr>
    </w:p>
    <w:p w:rsidR="00EB7467" w:rsidRPr="00BF5B1C" w:rsidRDefault="00EB7467" w:rsidP="00F02971">
      <w:pPr>
        <w:pStyle w:val="8ece"/>
        <w:jc w:val="both"/>
        <w:rPr>
          <w:iCs/>
          <w:sz w:val="28"/>
          <w:szCs w:val="28"/>
          <w:lang w:val="ru-RU"/>
        </w:rPr>
      </w:pPr>
    </w:p>
    <w:p w:rsidR="00090495" w:rsidRDefault="00F02971" w:rsidP="00F02971">
      <w:pPr>
        <w:pStyle w:val="8ece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lastRenderedPageBreak/>
        <w:t xml:space="preserve">Объем хирургической помощи в медицинских организациях </w:t>
      </w:r>
    </w:p>
    <w:p w:rsidR="00090495" w:rsidRDefault="00F02971" w:rsidP="00F02971">
      <w:pPr>
        <w:pStyle w:val="8ece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>Рязанской области</w:t>
      </w:r>
      <w:r w:rsidR="00090495" w:rsidRPr="00090495">
        <w:rPr>
          <w:bCs/>
          <w:iCs/>
          <w:sz w:val="28"/>
          <w:szCs w:val="28"/>
          <w:lang w:val="ru-RU"/>
        </w:rPr>
        <w:t xml:space="preserve"> </w:t>
      </w:r>
    </w:p>
    <w:p w:rsidR="00F02971" w:rsidRDefault="00801D73" w:rsidP="00090495">
      <w:pPr>
        <w:pStyle w:val="8ece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090495" w:rsidRPr="00BF5B1C">
        <w:rPr>
          <w:bCs/>
          <w:iCs/>
          <w:sz w:val="28"/>
          <w:szCs w:val="28"/>
          <w:lang w:val="ru-RU"/>
        </w:rPr>
        <w:t xml:space="preserve"> 20</w:t>
      </w:r>
    </w:p>
    <w:p w:rsidR="00090495" w:rsidRPr="00090495" w:rsidRDefault="00090495" w:rsidP="00090495">
      <w:pPr>
        <w:pStyle w:val="8ece"/>
        <w:jc w:val="right"/>
        <w:rPr>
          <w:bCs/>
          <w:iCs/>
          <w:sz w:val="16"/>
          <w:szCs w:val="16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6"/>
        <w:gridCol w:w="1143"/>
        <w:gridCol w:w="1422"/>
        <w:gridCol w:w="1143"/>
        <w:gridCol w:w="1422"/>
        <w:gridCol w:w="1173"/>
        <w:gridCol w:w="1173"/>
      </w:tblGrid>
      <w:tr w:rsidR="005C6935" w:rsidRPr="00090495" w:rsidTr="00090495">
        <w:trPr>
          <w:trHeight w:val="694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Число операций, 2019</w:t>
            </w:r>
            <w:r w:rsidR="005C6935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</w:tcPr>
          <w:p w:rsidR="00F02971" w:rsidRPr="00090495" w:rsidRDefault="00DD6D76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>
              <w:rPr>
                <w:bCs/>
                <w:iCs/>
                <w:spacing w:val="-4"/>
                <w:sz w:val="24"/>
                <w:szCs w:val="24"/>
                <w:lang w:val="ru-RU"/>
              </w:rPr>
              <w:t>Л</w:t>
            </w:r>
            <w:r w:rsidR="00F02971"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етальность, 2019</w:t>
            </w:r>
            <w:r w:rsidR="005C6935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Число операций, 2020</w:t>
            </w:r>
            <w:r w:rsidR="005C6935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Летальность, 2020</w:t>
            </w:r>
            <w:r w:rsidR="005C6935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2019</w:t>
            </w:r>
            <w:r w:rsidR="005C6935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 год</w:t>
            </w: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, на 100 000 населения</w:t>
            </w:r>
          </w:p>
        </w:tc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2020</w:t>
            </w:r>
            <w:r w:rsidR="005C6935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 год</w:t>
            </w:r>
            <w:r w:rsidRPr="00090495">
              <w:rPr>
                <w:bCs/>
                <w:iCs/>
                <w:spacing w:val="-4"/>
                <w:sz w:val="24"/>
                <w:szCs w:val="24"/>
                <w:lang w:val="ru-RU"/>
              </w:rPr>
              <w:t>, на 100 000 населения</w:t>
            </w:r>
          </w:p>
        </w:tc>
      </w:tr>
      <w:tr w:rsidR="005C6935" w:rsidRPr="00090495" w:rsidTr="00090495">
        <w:trPr>
          <w:trHeight w:val="115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Операции на сердце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1909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3,8%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1818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2,5%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171,8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164,7</w:t>
            </w:r>
          </w:p>
        </w:tc>
      </w:tr>
      <w:tr w:rsidR="005C6935" w:rsidRPr="00090495" w:rsidTr="00090495">
        <w:trPr>
          <w:trHeight w:val="105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На открытом сердце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25,0%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25,0%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0,4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С ИК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Коррекция ВПС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</w:t>
            </w:r>
          </w:p>
        </w:tc>
      </w:tr>
      <w:tr w:rsidR="005C6935" w:rsidRPr="00090495" w:rsidTr="00090495">
        <w:trPr>
          <w:trHeight w:val="694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Коррекция приобретенных пороков сердца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25,0%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0,2</w:t>
            </w:r>
          </w:p>
        </w:tc>
      </w:tr>
      <w:tr w:rsidR="005C6935" w:rsidRPr="00090495" w:rsidTr="00090495">
        <w:trPr>
          <w:trHeight w:val="452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Нарушения ритма сердца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396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357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35,6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32,3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Имплантация ЭКС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375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335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33,7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30,3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ИБС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1490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4,6%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1449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4,8%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134,1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131,3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КШ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Ангиопластика КА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1490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4,6%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1449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4,8%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134,1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131,3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АП+стентирование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1390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4,3%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1385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5,0%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125,1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125,5</w:t>
            </w:r>
          </w:p>
        </w:tc>
      </w:tr>
      <w:tr w:rsidR="005C6935" w:rsidRPr="00090495" w:rsidTr="00090495">
        <w:trPr>
          <w:trHeight w:val="467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Операции на сосудах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2538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0,9%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1717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1,5%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228,3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155,5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На артериях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1133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1,7%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826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1,6%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101,9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74,8</w:t>
            </w:r>
          </w:p>
        </w:tc>
      </w:tr>
      <w:tr w:rsidR="005C6935" w:rsidRPr="00090495" w:rsidTr="00090495">
        <w:trPr>
          <w:trHeight w:val="452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+питающих головных мозг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2,7%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143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0,7%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6,6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13,0</w:t>
            </w:r>
          </w:p>
        </w:tc>
      </w:tr>
      <w:tr w:rsidR="005C6935" w:rsidRPr="00090495" w:rsidTr="00090495">
        <w:trPr>
          <w:trHeight w:val="452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Каротидные эндартерэктомии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3,1%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2,9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8,9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РЭД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1,6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1,8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Со стентированием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1,6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1,8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Сонных артерий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1,3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0,3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Почечных артерий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0,0%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0,5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 xml:space="preserve">Аорты 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7,3%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8,3%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4,9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1,1</w:t>
            </w:r>
          </w:p>
        </w:tc>
      </w:tr>
      <w:tr w:rsidR="005C6935" w:rsidRPr="00090495" w:rsidTr="00090495">
        <w:trPr>
          <w:trHeight w:val="226"/>
        </w:trPr>
        <w:tc>
          <w:tcPr>
            <w:tcW w:w="0" w:type="auto"/>
          </w:tcPr>
          <w:p w:rsidR="00F02971" w:rsidRPr="00090495" w:rsidRDefault="00F02971" w:rsidP="00090495">
            <w:pPr>
              <w:pStyle w:val="8ece"/>
              <w:ind w:left="-57" w:right="-57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Операции на венах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1405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0,4%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iCs/>
                <w:spacing w:val="-4"/>
                <w:sz w:val="24"/>
                <w:szCs w:val="24"/>
                <w:lang w:val="ru-RU"/>
              </w:rPr>
              <w:t>891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1,3%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126,4</w:t>
            </w:r>
          </w:p>
        </w:tc>
        <w:tc>
          <w:tcPr>
            <w:tcW w:w="0" w:type="auto"/>
            <w:vAlign w:val="center"/>
          </w:tcPr>
          <w:p w:rsidR="00F02971" w:rsidRPr="00090495" w:rsidRDefault="00F02971" w:rsidP="00090495">
            <w:pPr>
              <w:pStyle w:val="8ece"/>
              <w:ind w:left="-57" w:right="-57"/>
              <w:jc w:val="center"/>
              <w:rPr>
                <w:iCs/>
                <w:spacing w:val="-4"/>
                <w:sz w:val="24"/>
                <w:szCs w:val="24"/>
                <w:lang w:val="ru-RU"/>
              </w:rPr>
            </w:pPr>
            <w:r w:rsidRPr="00090495">
              <w:rPr>
                <w:spacing w:val="-4"/>
                <w:sz w:val="24"/>
                <w:szCs w:val="24"/>
              </w:rPr>
              <w:t>80,7</w:t>
            </w:r>
          </w:p>
        </w:tc>
      </w:tr>
    </w:tbl>
    <w:p w:rsidR="00F02971" w:rsidRPr="00BF5B1C" w:rsidRDefault="00F02971" w:rsidP="005C6935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Очевидно, что объем хирургической помощи в Рязанской области недостаточен и следует увеличивать количество интервенционных вмешательств пациентам с ИБС и нарушениями ритма сердца. Кроме того, необходимо формирование системы отбора пациентов на оперативное вмешательство.</w:t>
      </w:r>
    </w:p>
    <w:p w:rsidR="00F02971" w:rsidRPr="00BF5B1C" w:rsidRDefault="00F02971" w:rsidP="00F02971">
      <w:pPr>
        <w:pStyle w:val="8ece"/>
        <w:ind w:firstLine="708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В основе высокой заболеваемости и смертности от БСК лежат поведенческие факторы риска, которые периодически мониторируются в рамках скринингов и эпидемиологических исследований. С 2012 года уровни факторов риска существенно не изменились.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6" w:name="_Toc308335944"/>
      <w:bookmarkStart w:id="7" w:name="_Toc309195462"/>
      <w:r w:rsidRPr="00BF5B1C">
        <w:rPr>
          <w:rFonts w:ascii="Times New Roman" w:hAnsi="Times New Roman"/>
          <w:bCs/>
          <w:sz w:val="28"/>
          <w:szCs w:val="28"/>
        </w:rPr>
        <w:t>Избыточная масса тела/ожирение</w:t>
      </w:r>
      <w:bookmarkEnd w:id="6"/>
      <w:bookmarkEnd w:id="7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>При анализе результатов антропометрии средний индекс массы тела (ИМТ) у мужчин и женщин не различался и составил 29,3±0,22 кг/м</w:t>
      </w:r>
      <w:r w:rsidRPr="00BF5B1C">
        <w:rPr>
          <w:rFonts w:ascii="Times New Roman" w:hAnsi="Times New Roman"/>
          <w:sz w:val="28"/>
          <w:szCs w:val="28"/>
          <w:vertAlign w:val="superscript"/>
        </w:rPr>
        <w:t>2</w:t>
      </w:r>
      <w:r w:rsidRPr="00BF5B1C">
        <w:rPr>
          <w:rFonts w:ascii="Times New Roman" w:hAnsi="Times New Roman"/>
          <w:sz w:val="28"/>
          <w:szCs w:val="28"/>
        </w:rPr>
        <w:t xml:space="preserve"> и 29,1±0,22 кг/м</w:t>
      </w:r>
      <w:r w:rsidRPr="00BF5B1C">
        <w:rPr>
          <w:rFonts w:ascii="Times New Roman" w:hAnsi="Times New Roman"/>
          <w:sz w:val="28"/>
          <w:szCs w:val="28"/>
          <w:vertAlign w:val="superscript"/>
        </w:rPr>
        <w:t>2</w:t>
      </w:r>
      <w:r w:rsidRPr="00BF5B1C">
        <w:rPr>
          <w:rFonts w:ascii="Times New Roman" w:hAnsi="Times New Roman"/>
          <w:sz w:val="28"/>
          <w:szCs w:val="28"/>
        </w:rPr>
        <w:t xml:space="preserve"> соответственно,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=0,439). Среди лиц с ожирением мужчин было 45,0%, средний возраст составил 47,3±7,4 лет, высшее образование имели 28,9%, состояли в браке – </w:t>
      </w:r>
      <w:r w:rsidRPr="00BF5B1C">
        <w:rPr>
          <w:rFonts w:ascii="Times New Roman" w:hAnsi="Times New Roman"/>
          <w:sz w:val="28"/>
          <w:szCs w:val="28"/>
        </w:rPr>
        <w:lastRenderedPageBreak/>
        <w:t>66,1%, работало – 81,0%, в городе проживало 40,5% лиц с ожирением, в сельской местности – 47,5%. Среди мужчин и женщин распространенность ожирения по ИМТ составила 41,1% и 43,2% соответственно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=0,378). Ожирение не зависело от уровня образования населения. ИМТ был выше у потерявших супруга по сравнению с состоящими в браке (32,1±0,51 и 29,3±0,19 соответственно,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=0,001). Также ИМТ был повышен у лиц без постоянной работы. При наличии работы ИМТ был 28,9±0,17, а у лиц без работы – 32,8±0,47,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=0,047. Была выявлена большая распространенность ожирения в целом в выборке (42,2%)</w:t>
      </w:r>
      <w:r w:rsidR="005C6935">
        <w:rPr>
          <w:rFonts w:ascii="Times New Roman" w:hAnsi="Times New Roman"/>
          <w:sz w:val="28"/>
          <w:szCs w:val="28"/>
        </w:rPr>
        <w:t xml:space="preserve"> и</w:t>
      </w:r>
      <w:r w:rsidRPr="00BF5B1C">
        <w:rPr>
          <w:rFonts w:ascii="Times New Roman" w:hAnsi="Times New Roman"/>
          <w:sz w:val="28"/>
          <w:szCs w:val="28"/>
        </w:rPr>
        <w:t xml:space="preserve"> особенно в сельской местности (47,5% против 40,5%,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=0,013). Средний вес, индекс массы тела и окружность талии были также выше в селе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=0,036; р=0,0001; р=0,001 соответственно).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При изучении ассоциаций ожирения с хроническими неинфекционными заболеваниями (ХНИЗ) отмеча</w:t>
      </w:r>
      <w:r w:rsidR="005C6935">
        <w:rPr>
          <w:rFonts w:ascii="Times New Roman" w:hAnsi="Times New Roman"/>
          <w:sz w:val="28"/>
          <w:szCs w:val="28"/>
        </w:rPr>
        <w:t>ю</w:t>
      </w:r>
      <w:r w:rsidRPr="00BF5B1C">
        <w:rPr>
          <w:rFonts w:ascii="Times New Roman" w:hAnsi="Times New Roman"/>
          <w:sz w:val="28"/>
          <w:szCs w:val="28"/>
        </w:rPr>
        <w:t>тся его ассоциации со всеми социально значимыми болезнями, независимо от типа ожирения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&gt;0,05). Ожирение имело значимую связь с сахарным диабетом, артериальной гипертензией, болезнями ЖКТ, хронической болезнью почек, дорсопатией, болезнями легких (за исключением бронхиальной астмы). Кроме того, у лиц с наличием этого фактора чаще был высокий риск </w:t>
      </w:r>
      <w:r w:rsidRPr="00BF5B1C">
        <w:rPr>
          <w:rFonts w:ascii="Times New Roman" w:hAnsi="Times New Roman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sz w:val="28"/>
          <w:szCs w:val="28"/>
        </w:rPr>
        <w:t xml:space="preserve"> (более 5%) и чаще развивалась ИБС/инфаркт миокарда/инсульт. </w:t>
      </w:r>
    </w:p>
    <w:p w:rsidR="00F02971" w:rsidRPr="00BF5B1C" w:rsidRDefault="00F02971" w:rsidP="005C6935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8" w:name="_Toc308335946"/>
      <w:bookmarkStart w:id="9" w:name="_Toc309195464"/>
      <w:r w:rsidRPr="00BF5B1C">
        <w:rPr>
          <w:rFonts w:ascii="Times New Roman" w:hAnsi="Times New Roman"/>
          <w:bCs/>
          <w:sz w:val="28"/>
          <w:szCs w:val="28"/>
        </w:rPr>
        <w:t>Курение</w:t>
      </w:r>
      <w:bookmarkEnd w:id="8"/>
      <w:bookmarkEnd w:id="9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>Опрос населения о вреде факторов риска показал, что 42,2% опрошенных считали, что курение вносит наибольший вклад в потерю здоровья. Согласно полученным данным, в исследовании участвовало 35,0%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>курящих, из них в городе – 35,6%, в сельской местности – 33,6%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=0,138).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>Среди женщин, куривших</w:t>
      </w:r>
      <w:r w:rsidR="005C6935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было 22,9%, среди мужчин – 49,2%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=0,0001). </w:t>
      </w:r>
      <w:proofErr w:type="gramStart"/>
      <w:r w:rsidRPr="00BF5B1C">
        <w:rPr>
          <w:rFonts w:ascii="Times New Roman" w:hAnsi="Times New Roman"/>
          <w:sz w:val="28"/>
          <w:szCs w:val="28"/>
        </w:rPr>
        <w:t xml:space="preserve">С возрастом отмечалось уменьшение курящих среди женского пола, в то время как среди мужчин такой динамики не наблюдалось. </w:t>
      </w:r>
      <w:proofErr w:type="gramEnd"/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Курение ассоциировалось с избыточным употреблением алкоголя (отношение шансов (ОШ) 4,4, 95% доверительный интервал (ДИ) 2,43-7,99) и уровнем мочевой кислоты более 418 мкмоль/л (ОШ 1,44, 95% ДИ 1,02-2,04). Пассивное курение было ассоциировано с ожирением (ОШ 1,08, 95% ДИ 1,01-1,16), повышением уровня холестерина более 5 ммоль/л (ОШ 1,18,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>95% ДИ 1,09-1,29), ЛПНП&gt;2,5 ммоль/л (ОШ 1,08, 95% ДИ 1,03-1,13) и уровнем фибриногена более 4 г/л (ОШ 1,33, 95% ДИ 1,13-1,58).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При изучении ассоциаций между наиболее </w:t>
      </w:r>
      <w:proofErr w:type="gramStart"/>
      <w:r w:rsidRPr="00BF5B1C">
        <w:rPr>
          <w:rFonts w:ascii="Times New Roman" w:hAnsi="Times New Roman"/>
          <w:sz w:val="28"/>
          <w:szCs w:val="28"/>
        </w:rPr>
        <w:t>распространенными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ХНИЗ и курением было выявлено, что активное ку</w:t>
      </w:r>
      <w:r w:rsidR="00090495">
        <w:rPr>
          <w:rFonts w:ascii="Times New Roman" w:hAnsi="Times New Roman"/>
          <w:sz w:val="28"/>
          <w:szCs w:val="28"/>
        </w:rPr>
        <w:t>рение значимо ассоциировалось с</w:t>
      </w:r>
      <w:r w:rsidRPr="00BF5B1C">
        <w:rPr>
          <w:rFonts w:ascii="Times New Roman" w:hAnsi="Times New Roman"/>
          <w:sz w:val="28"/>
          <w:szCs w:val="28"/>
        </w:rPr>
        <w:t xml:space="preserve"> сахарным диабетом, артериальной гипертензией, хронической болезнью почек (ХБП) и хроническим кашлем/бронхитом/хронической обструктивной болезнью легких (ХОБЛ). При пассивном курении продемонстрирована его ассоциация с хроническим кашлем/бронхитом/ХОБЛ, других ассоциаций получено не было. </w:t>
      </w:r>
    </w:p>
    <w:p w:rsidR="00F02971" w:rsidRPr="00542C0F" w:rsidRDefault="00F02971" w:rsidP="00F02971">
      <w:pPr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542C0F">
        <w:rPr>
          <w:rFonts w:ascii="Times New Roman" w:hAnsi="Times New Roman"/>
          <w:spacing w:val="-4"/>
          <w:sz w:val="28"/>
          <w:szCs w:val="28"/>
        </w:rPr>
        <w:t xml:space="preserve">Таким образом, курение остается одним из распространенных факторов риска, который ассоциируется не только с неблагоприятным биохимическим профилем (например, повышенным уровнем холестерина или мочевой </w:t>
      </w:r>
      <w:r w:rsidRPr="00542C0F">
        <w:rPr>
          <w:rFonts w:ascii="Times New Roman" w:hAnsi="Times New Roman"/>
          <w:spacing w:val="-4"/>
          <w:sz w:val="28"/>
          <w:szCs w:val="28"/>
        </w:rPr>
        <w:lastRenderedPageBreak/>
        <w:t>кислоты), но и с такими социально значимыми заболеваниями, как сахарный диабет, артериальная гипертензия, ХБП, хронический кашель/бронхит/ХОБЛ.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10" w:name="_Toc308335948"/>
      <w:bookmarkStart w:id="11" w:name="_Toc309195466"/>
      <w:r w:rsidRPr="00BF5B1C">
        <w:rPr>
          <w:rFonts w:ascii="Times New Roman" w:hAnsi="Times New Roman"/>
          <w:bCs/>
          <w:sz w:val="28"/>
          <w:szCs w:val="28"/>
        </w:rPr>
        <w:t>Тревога/депрессия</w:t>
      </w:r>
      <w:bookmarkEnd w:id="10"/>
      <w:bookmarkEnd w:id="11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>Считается, что тревога и депрессия являются значимыми факторами риска развития ССЗ и их осложнений. Частота тревоги/депрессии в общей выборке составила 62,0%, при этом 5,2% испытывали сильную тревогу/депресси</w:t>
      </w:r>
      <w:r w:rsidR="005C6935">
        <w:rPr>
          <w:rFonts w:ascii="Times New Roman" w:hAnsi="Times New Roman"/>
          <w:sz w:val="28"/>
          <w:szCs w:val="28"/>
        </w:rPr>
        <w:t>ю</w:t>
      </w:r>
      <w:r w:rsidRPr="00BF5B1C">
        <w:rPr>
          <w:rFonts w:ascii="Times New Roman" w:hAnsi="Times New Roman"/>
          <w:sz w:val="28"/>
          <w:szCs w:val="28"/>
        </w:rPr>
        <w:t xml:space="preserve">, а 56,8% </w:t>
      </w:r>
      <w:r w:rsidR="005C6935" w:rsidRPr="00BF5B1C">
        <w:rPr>
          <w:rFonts w:ascii="Times New Roman" w:hAnsi="Times New Roman"/>
          <w:sz w:val="28"/>
          <w:szCs w:val="28"/>
        </w:rPr>
        <w:t>–</w:t>
      </w:r>
      <w:r w:rsidRPr="00BF5B1C">
        <w:rPr>
          <w:rFonts w:ascii="Times New Roman" w:hAnsi="Times New Roman"/>
          <w:sz w:val="28"/>
          <w:szCs w:val="28"/>
        </w:rPr>
        <w:t xml:space="preserve"> умеренную. Среди лиц, имеющих тревогу/депрессию, мужчин было – 38,9%, средний возраст составил 44,6±5,6 лет, высшее образование имели 37,0%, состояли в браке – 62,2%, работали – 84,2%. Женщины были больше подвержены влиянию этого фактора риска, чем мужчины (70,5% против 52,1%,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=0,0001).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При оценке ассоциаций было выявлено, что тревога/депрессия была связана с ожирением (ОШ 1,09, 95% ДИ 1,01-1,18) и повышением уровня общего холестерина более 5 ммоль/л (ОШ 1,10, 95% ДИ 1,01-1,20). Кроме того, этот фактор риска был связан со снижением употребления простых сахаров (ОШ 0,76, 95% ДИ 0,60-0,95). На курение и избыточное употребление алкоголя тревога не влияла. Тревога/депрессия также ассоциировалась с развитием болезней ЖКТ, дорсопатией, артериальной гипертензией, бронхиальной астмой и комбинированными точками (хронический кашель/хронический бронхит/ХОБЛ и ИБС/инсульт/инфаркт миокарда). Найденные ассоциации позволяют предположить, что тревога и депрессия часто сопровождают большинство ХНИЗ. Коррекция этого фактора может улучшить качество </w:t>
      </w:r>
      <w:proofErr w:type="gramStart"/>
      <w:r w:rsidRPr="00BF5B1C">
        <w:rPr>
          <w:rFonts w:ascii="Times New Roman" w:hAnsi="Times New Roman"/>
          <w:sz w:val="28"/>
          <w:szCs w:val="28"/>
        </w:rPr>
        <w:t>жизни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как здоровых лиц</w:t>
      </w:r>
      <w:r w:rsidR="005C6935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так и лиц с развившимися ХНИЗ.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12" w:name="_Toc299792670"/>
      <w:bookmarkStart w:id="13" w:name="_Toc308335950"/>
      <w:bookmarkStart w:id="14" w:name="_Toc309195468"/>
      <w:r w:rsidRPr="00BF5B1C">
        <w:rPr>
          <w:rFonts w:ascii="Times New Roman" w:hAnsi="Times New Roman"/>
          <w:bCs/>
          <w:sz w:val="28"/>
          <w:szCs w:val="28"/>
        </w:rPr>
        <w:t>Биохимические факторы риска</w:t>
      </w:r>
      <w:bookmarkEnd w:id="12"/>
      <w:bookmarkEnd w:id="13"/>
      <w:bookmarkEnd w:id="14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>Липидному обмену отводится одна из основных ролей в развитии атеросклероза и связанных с ним заболеваний. В исследовании МЕРИДИАН-РО он оценивался не только по традиционным маркерам (общий ХС, ЛПНП, ЛПВП, ТГ), но и по липопротеинам и аполипопротеинам. При оценке уровней липидных маркеров в зависимости от пола было выявлено, что у женщин был значимо выше средний уровень ЛПВП и АпоА</w:t>
      </w:r>
      <w:proofErr w:type="gramStart"/>
      <w:r w:rsidRPr="00BF5B1C">
        <w:rPr>
          <w:rFonts w:ascii="Times New Roman" w:hAnsi="Times New Roman"/>
          <w:sz w:val="28"/>
          <w:szCs w:val="28"/>
        </w:rPr>
        <w:t>1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и ниже уровень триглицеридов, что делает 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BF5B1C">
        <w:rPr>
          <w:rFonts w:ascii="Times New Roman" w:hAnsi="Times New Roman"/>
          <w:sz w:val="28"/>
          <w:szCs w:val="28"/>
        </w:rPr>
        <w:t xml:space="preserve"> менее уязвимыми для развития атеросклероза</w:t>
      </w:r>
      <w:r w:rsidRPr="00BF5B1C">
        <w:rPr>
          <w:rFonts w:ascii="Times New Roman" w:hAnsi="Times New Roman"/>
          <w:i/>
          <w:sz w:val="28"/>
          <w:szCs w:val="28"/>
        </w:rPr>
        <w:t>.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Среди лиц, имеющих дислипидемию, мужчин было 46,3%, средний возраст составил 44,3±5,0 лет. Дислипидемии не были связаны с возрастом (25-44 года – 85,0%, 45-64 лет 88,8%,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=0,363). При ее оценке у городской и сельской выборки было выявлено, что липидный спектр на селе хуже за счет более высокого общего ХС, ЛПНП и АпоВ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&lt;0,05).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Повышенные значения общего ХС более 5 ммоль/л отмечались у 58,1% </w:t>
      </w:r>
      <w:proofErr w:type="gramStart"/>
      <w:r w:rsidRPr="00BF5B1C">
        <w:rPr>
          <w:rFonts w:ascii="Times New Roman" w:hAnsi="Times New Roman"/>
          <w:sz w:val="28"/>
          <w:szCs w:val="28"/>
        </w:rPr>
        <w:t>обследованных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, а общего ХС более 5 ммоль/л или ЛПНП более 2,5 ммоль/л – у 84,1% населения. АпоА1 более 100 мг/дл был у 98,1% обследованных, в то время как повышенные уровни липопротеина (а) были у 25,6% и АпоВ у 42%. При оценке повышенных уровней биохимических показателей было выявлено, что мужчин с уровнем АпоА1 более 100 мг/дл было меньше чем женщин (96,8% против 99,2%,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=0,0001), а большее количество лиц с неблагоприятным липидным профилем отмечалось в сельской местности: гиперхолестеринемия (56,4% </w:t>
      </w:r>
      <w:r w:rsidR="00DD6D76" w:rsidRPr="00BF5B1C">
        <w:rPr>
          <w:rFonts w:ascii="Times New Roman" w:hAnsi="Times New Roman"/>
          <w:sz w:val="28"/>
          <w:szCs w:val="28"/>
        </w:rPr>
        <w:t>–</w:t>
      </w:r>
      <w:r w:rsidRPr="00BF5B1C">
        <w:rPr>
          <w:rFonts w:ascii="Times New Roman" w:hAnsi="Times New Roman"/>
          <w:sz w:val="28"/>
          <w:szCs w:val="28"/>
        </w:rPr>
        <w:t xml:space="preserve"> город против 63,2% </w:t>
      </w:r>
      <w:r w:rsidR="005C6935" w:rsidRPr="00BF5B1C">
        <w:rPr>
          <w:rFonts w:ascii="Times New Roman" w:hAnsi="Times New Roman"/>
          <w:sz w:val="28"/>
          <w:szCs w:val="28"/>
        </w:rPr>
        <w:t>–</w:t>
      </w:r>
      <w:r w:rsidRPr="00BF5B1C">
        <w:rPr>
          <w:rFonts w:ascii="Times New Roman" w:hAnsi="Times New Roman"/>
          <w:sz w:val="28"/>
          <w:szCs w:val="28"/>
        </w:rPr>
        <w:t xml:space="preserve"> село,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=0,017), ЛПНП </w:t>
      </w:r>
      <w:r w:rsidRPr="00BF5B1C">
        <w:rPr>
          <w:rFonts w:ascii="Times New Roman" w:hAnsi="Times New Roman"/>
          <w:sz w:val="28"/>
          <w:szCs w:val="28"/>
        </w:rPr>
        <w:lastRenderedPageBreak/>
        <w:t>более 2,5 ммоль/л (81,4% против 89,3%, р=0,0001), АпоА1 менее 100 мг/дл (1,5% против 3,2%, р=0,026), АпоВ более 180 мг/дл (39,3% против 50,0%, р=0,0001).</w:t>
      </w:r>
      <w:r w:rsidRPr="00BF5B1C">
        <w:rPr>
          <w:rFonts w:ascii="Times New Roman" w:hAnsi="Times New Roman"/>
          <w:sz w:val="28"/>
          <w:szCs w:val="28"/>
        </w:rPr>
        <w:tab/>
        <w:t>Анализ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 xml:space="preserve">ассоциаций маркеров неблагоприятного липидного профиля с некоторыми хроническими симптомами/ХНИЗ показал, что повышение АпоВ более 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 xml:space="preserve">180 мг/дл ассоциировалось с высоким риском по шкале </w:t>
      </w:r>
      <w:r w:rsidRPr="00BF5B1C">
        <w:rPr>
          <w:rFonts w:ascii="Times New Roman" w:hAnsi="Times New Roman"/>
          <w:color w:val="000000" w:themeColor="text1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 xml:space="preserve">, сахарным диабетом, артериальной гипертензией, ХБП, болезнями ЖКТ, а также комбинированной точкой ИБС/инсульт/инфаркт миокарда. Повышение ОХС более 5 ммоль/л или ЛПНП более 2,5 ммоль/л </w:t>
      </w:r>
      <w:r w:rsidRPr="00BF5B1C">
        <w:rPr>
          <w:rFonts w:ascii="Times New Roman" w:hAnsi="Times New Roman"/>
          <w:sz w:val="28"/>
          <w:szCs w:val="28"/>
        </w:rPr>
        <w:t>также было связано с сахарным диабетом, артериальной гипертензией и ХБП. Связи с ИБС/инсультом/инфарктом миокарда получено не было. Повышение Л</w:t>
      </w:r>
      <w:proofErr w:type="gramStart"/>
      <w:r w:rsidRPr="00BF5B1C">
        <w:rPr>
          <w:rFonts w:ascii="Times New Roman" w:hAnsi="Times New Roman"/>
          <w:sz w:val="28"/>
          <w:szCs w:val="28"/>
        </w:rPr>
        <w:t>П(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а) ассоциировалось только с высоким риском по шкале </w:t>
      </w:r>
      <w:r w:rsidRPr="00BF5B1C">
        <w:rPr>
          <w:rFonts w:ascii="Times New Roman" w:hAnsi="Times New Roman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sz w:val="28"/>
          <w:szCs w:val="28"/>
        </w:rPr>
        <w:t>. Таким образом, неблагоприятные показатели липидного обмена ассоциировались с наличием ХНИЗ. При этом повышенный уровень АпоВ ассоциировался со всеми ХНИЗ, за исключением хронических заболеваний легких. Кроме того, ряд показателей липидного обмена ассоциируется с другими факторами риска. С другой стороны</w:t>
      </w:r>
      <w:r w:rsidR="005C6935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наличие повышенного уровня ЛПВП ассоциировалось с меньшим количеством ряда ХНИЗ, что делает эту группу менее уязвимой для развития атеросклероза. Необходимо своевременное тестирование этих показателей для их раннего выявления и коррекции, что может уменьшить их влияние на ХНИЗ.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Повышенные уровни </w:t>
      </w:r>
      <w:proofErr w:type="gramStart"/>
      <w:r w:rsidRPr="00BF5B1C">
        <w:rPr>
          <w:rFonts w:ascii="Times New Roman" w:hAnsi="Times New Roman"/>
          <w:sz w:val="28"/>
          <w:szCs w:val="28"/>
        </w:rPr>
        <w:t>С-реактивного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белка (СРБ) более 5 мг/мл могут свидетельствовать о воспалении. Частота этого фактора в популяции оказалось очень высокой и составила 59,0%. Между мужчинами и женщинами значимых различий выявлено не было (56,7% против 61,0%,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=0,076). Частота повышенного СРБ не зависела от возраста (25-44 лет – 54,2%, 45-64 лет – 64,1%,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=0,826). Количество лиц с высоким СРБ было больше среди сельского населения по сравнению с городским (65,9% против 56,7%,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=0,001). Маркеры воспаления ассоциировались практически со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 xml:space="preserve">всеми ХНИЗ.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15" w:name="_Toc308335953"/>
      <w:bookmarkStart w:id="16" w:name="_Toc309195471"/>
      <w:r w:rsidRPr="00BF5B1C">
        <w:rPr>
          <w:rFonts w:ascii="Times New Roman" w:hAnsi="Times New Roman"/>
          <w:sz w:val="28"/>
          <w:szCs w:val="28"/>
        </w:rPr>
        <w:t>Повышенный СРБ ассоциировался с сахарным диабетом, артериальной гипертензи</w:t>
      </w:r>
      <w:r w:rsidR="00DD6D76">
        <w:rPr>
          <w:rFonts w:ascii="Times New Roman" w:hAnsi="Times New Roman"/>
          <w:sz w:val="28"/>
          <w:szCs w:val="28"/>
        </w:rPr>
        <w:t>ей</w:t>
      </w:r>
      <w:r w:rsidRPr="00BF5B1C">
        <w:rPr>
          <w:rFonts w:ascii="Times New Roman" w:hAnsi="Times New Roman"/>
          <w:sz w:val="28"/>
          <w:szCs w:val="28"/>
        </w:rPr>
        <w:t xml:space="preserve">, болезнями ЖКТ, дорсопатиями, высоким риском по </w:t>
      </w:r>
      <w:r w:rsidRPr="00BF5B1C">
        <w:rPr>
          <w:rFonts w:ascii="Times New Roman" w:hAnsi="Times New Roman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sz w:val="28"/>
          <w:szCs w:val="28"/>
        </w:rPr>
        <w:t xml:space="preserve"> и комбинациями заболеваний (ИБС/инсульт/инфаркт миокарда и хронический кашель/бронхит/ХОБЛ). Этот фактор не был связан с наличием ХБП.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Полученные данные показывают, что не только показатели липидного спектра, но и другие биохимические маркеры (СРБ, фибриноген, мочевая кислота, скорость клубочковой фильтрации (СКФ) и гаммаглутарилтранспептидаза – ГГТП) свидетельствуют о дополнительных диагностических возможностях в раннем выявлении ХНИЗ. Кроме того, определение уровней этих маркеров позволит более точно определять риск развития неблагоприятных событий.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Артериальная гипертензия</w:t>
      </w:r>
      <w:bookmarkEnd w:id="15"/>
      <w:bookmarkEnd w:id="16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 xml:space="preserve">АГ является одним из основных факторов риска развития ССЗ и ХНИЗ. При опросе населения было установлено, что 43,8% считают, что повышенное АД наносит наибольший вред здоровью. Частота АГ составила 45,9%. Среди мужского и женского населения количество лиц с АГ было одинаковым (46,3 против 45,5%,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=0,766).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lastRenderedPageBreak/>
        <w:t>Из него видно, что количество лиц с АГ с возрастом значимо увеличивается, достигая 65,1% к 55-64 годам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&lt;0,05). В городской местности она встречалась в 44,8%, в сельской – в 49,3%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=0,116).</w:t>
      </w:r>
    </w:p>
    <w:p w:rsidR="00F02971" w:rsidRPr="00BF5B1C" w:rsidRDefault="00F02971" w:rsidP="005C6935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Согласно проведенному анализу методом мультиноминальной логистической регрессии АГ была связана с наличием следующих факторов риска: ожирение (ОШ 1,93, 95% ДИ 1,73-2,14), активное курение (ОШ 1,23, 95% ДИ 1,11-1,37), наличие тревоги/депрессии (ОШ 1,15, 95% ДИ 1,02-1,28) и отягощенная наследственность по ССЗ (ОШ 1,21, 95% ДИ 1,08-1,35). </w:t>
      </w:r>
    </w:p>
    <w:p w:rsidR="00F02971" w:rsidRPr="00BF5B1C" w:rsidRDefault="00F02971" w:rsidP="00F02971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Кроме того, наличие АГ ассоциировалось с целым рядом биохимических показателей: СРБ&gt;5 мг/мл (ОШ 1,91, 95% ДИ 1,55-2,36), фибриноген&gt;4 г/л (ОШ 1,30, 95% ДИ 1,03-1,64), ГГТП&gt;50</w:t>
      </w:r>
      <w:proofErr w:type="gramStart"/>
      <w:r w:rsidRPr="00BF5B1C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/л (ОШ 1,69, 95% ДИ 1,27-2,24), мочевая кислота&gt;418 мкмоль/л (ОШ 2,28, 95% ДИ 1,51-3,45), ОХС&gt;5 ммоль/л (ОШ 1,28, 95% ДИ 1,08-1,51) и аполипопротеином В&gt;180 мг/дл (ОШ 1,44, 95% </w:t>
      </w:r>
      <w:proofErr w:type="gramStart"/>
      <w:r w:rsidRPr="00BF5B1C">
        <w:rPr>
          <w:rFonts w:ascii="Times New Roman" w:hAnsi="Times New Roman"/>
          <w:sz w:val="28"/>
          <w:szCs w:val="28"/>
        </w:rPr>
        <w:t>ДИ 1,29-1,60).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Уровень ЛПВП более 1,1 ммоль/л снижал риск АГ (ОШ 0,86, 95% ДИ 0,77-0,96). </w:t>
      </w:r>
    </w:p>
    <w:p w:rsidR="00F02971" w:rsidRPr="00BF5B1C" w:rsidRDefault="00F02971" w:rsidP="00F02971">
      <w:pPr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ab/>
        <w:t>Среди всех пациентов с АГ о наличии заболевания знали 86,4% городских и 87,9% сельских жителей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&gt;0,05); лечились любыми препаратами – 82,1% лиц в городе и 80,8% </w:t>
      </w:r>
      <w:r w:rsidR="005C6935" w:rsidRPr="00BF5B1C">
        <w:rPr>
          <w:rFonts w:ascii="Times New Roman" w:hAnsi="Times New Roman"/>
          <w:sz w:val="28"/>
          <w:szCs w:val="28"/>
        </w:rPr>
        <w:t>–</w:t>
      </w:r>
      <w:r w:rsidRPr="00BF5B1C">
        <w:rPr>
          <w:rFonts w:ascii="Times New Roman" w:hAnsi="Times New Roman"/>
          <w:sz w:val="28"/>
          <w:szCs w:val="28"/>
        </w:rPr>
        <w:t xml:space="preserve"> на селе (р&gt;0,05); лечились рекомендованными препаратами – 62,1% и 62,6% соответственно (р&gt;0,05), однако эффективно лечились лишь 44,3% городского и 31,8% сельского населения (р=0,04). При стандартизации данных по полу и возрасту было выявлено, что знали об АГ</w:t>
      </w:r>
      <w:r w:rsidR="005C6935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 xml:space="preserve">85,5% пациентов, лечились – 79,5%, лечились рекомендованными препаратами – 57,1%, эффективно лечились – 43,0%. </w:t>
      </w:r>
    </w:p>
    <w:p w:rsidR="00F02971" w:rsidRPr="00BF5B1C" w:rsidRDefault="00F02971" w:rsidP="00F02971">
      <w:pPr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ab/>
        <w:t>Среди всех пациентов с АГ, которые лечились рекомендованными антигипертензивными препаратами</w:t>
      </w:r>
      <w:r w:rsidR="00DD6D76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50,1% принимали один препарат, комбинации рекомендованных препаратов принимали 49,9% пациентов. Наиболее «популярными» комбинациями были: ИАПФ+диуретик (7,7%), БРА+диуретик (5,0%) и ИАПФ+БКК (4,2%). Следует отметить, что 1,1% пациентов принимали нерекомендованную комбинацию ИАПФ+БРА. </w:t>
      </w:r>
    </w:p>
    <w:p w:rsidR="00F02971" w:rsidRPr="00BF5B1C" w:rsidRDefault="00F02971" w:rsidP="00090495">
      <w:pPr>
        <w:spacing w:line="235" w:lineRule="auto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ab/>
        <w:t xml:space="preserve">При проведении регрессионного анализа были установлены ассоциации АГ с ХБП (ОШ 1,50, 95% ДИ 1,02-2,20,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=0,038), сахарным диабетом (ОШ 2,94, 95% ДИ 1,35-6,43, р=0,007), ХОБЛ (ОШ 1,37, 95% ДИ 1,11-1,69, р=0,003) и комбинацией ИБС/инфаркт миокарда/инсульт (ОШ 2,16, 95% ДИ 1,35-3,44, р=0,001). Не было выявлено связи между АГ и бронхиальной астмой (ОШ 1,22, 95% ДИ 0,80-1,87,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=0,361), АГ и ЭД (ОШ 1,18, 95% ДИ 0,97-1,45, р=0,105).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F02971" w:rsidRPr="00BF5B1C" w:rsidRDefault="00F02971" w:rsidP="00090495">
      <w:pPr>
        <w:spacing w:line="235" w:lineRule="auto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ab/>
        <w:t xml:space="preserve">Таким образом, у населения области отмечается высокая распространенность АГ, которая характеризуется низкой частотой достижения целевого АД и ассоциируется с большинством ХНИЗ. Кроме того, наличие АГ ассоциировано со многими другими факторами риска. Выявление и лечение таких пациентов, а также превентивные технологии при этом заболевании должны стать 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>основой</w:t>
      </w:r>
      <w:r w:rsidRPr="00BF5B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>популяционной профилактики и стратегии высокого риска.</w:t>
      </w:r>
    </w:p>
    <w:p w:rsidR="00F02971" w:rsidRPr="00BF5B1C" w:rsidRDefault="00F02971" w:rsidP="00090495">
      <w:pPr>
        <w:spacing w:line="235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17" w:name="_Toc308335954"/>
      <w:bookmarkStart w:id="18" w:name="_Toc309195472"/>
      <w:r w:rsidRPr="00BF5B1C">
        <w:rPr>
          <w:rFonts w:ascii="Times New Roman" w:hAnsi="Times New Roman"/>
          <w:bCs/>
          <w:sz w:val="28"/>
          <w:szCs w:val="28"/>
        </w:rPr>
        <w:t>Комплексная оценка риска</w:t>
      </w:r>
      <w:bookmarkEnd w:id="17"/>
      <w:bookmarkEnd w:id="18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 xml:space="preserve">Количество лиц с высоким 10-летним риском (&gt;5%) любых фатальных кардиоваскулярных осложнений в выборке </w:t>
      </w:r>
      <w:r w:rsidRPr="00BF5B1C">
        <w:rPr>
          <w:rFonts w:ascii="Times New Roman" w:hAnsi="Times New Roman"/>
          <w:sz w:val="28"/>
          <w:szCs w:val="28"/>
        </w:rPr>
        <w:lastRenderedPageBreak/>
        <w:t xml:space="preserve">составило 19,3%, остальные имели низкий или умеренный риск. Количество обследованных лиц с высоким риском было больше в группе мужчин, чем женщин (64,5% против 35,5%,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=0,045). Частота высокого риска в популяции увеличивалась с возрастом (35-44 лет – 15,7%, 45-64 лет – 37,6%,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=0,047). Наличие высшего образования (8,2% против 22,1%,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=0,001) уменьшало частоту этого показателя. Состояние в браке (24,0 против 13,3%,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=0,07) и наличие постоянной работы (19,9% против 16,9%, р=0,156) не было связано с риском </w:t>
      </w:r>
      <w:r w:rsidRPr="00BF5B1C">
        <w:rPr>
          <w:rFonts w:ascii="Times New Roman" w:hAnsi="Times New Roman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sz w:val="28"/>
          <w:szCs w:val="28"/>
        </w:rPr>
        <w:t xml:space="preserve">&gt;5%. При оценке риска в зависимости от места проживания выявлено, что в сельской местности было меньше лиц с низким риском, чем в городской (&lt;1%) – 19,7% против 27,9%, р=0,033. </w:t>
      </w:r>
    </w:p>
    <w:p w:rsidR="00F02971" w:rsidRPr="00BF5B1C" w:rsidRDefault="00F02971" w:rsidP="00090495">
      <w:pPr>
        <w:spacing w:line="235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При анализе ассоциаций была выявлена связь высокого риска по </w:t>
      </w:r>
      <w:r w:rsidRPr="00BF5B1C">
        <w:rPr>
          <w:rFonts w:ascii="Times New Roman" w:hAnsi="Times New Roman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sz w:val="28"/>
          <w:szCs w:val="28"/>
        </w:rPr>
        <w:t xml:space="preserve"> с сахарным диабетом (ОШ 24,4, 95% ДИ 8,47-70,14,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=0,0001); ХБП (ОШ 9,6, 95% ДИ 8,40-27,40, р=0,001); комбинацией ИБС/инфаркт миокарда/инсульт (ОШ 10,0, 95% ДИ 7,40-16,90, р=0,029); комбинацией хронический кашель/бронхит/ХОБЛ (ОШ 1,39, 95% ДИ 1,09-1,77, р=0,007); дорсопатией (ОШ 1,68, 95% ДИ 1,26-2,23,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=0,0001). Не было выявлено ассоциаций между высоким риском и болезнями ЖКТ (ОШ 1,15, 95% ДИ 0,69-1,91,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=0,599), бронхиальной астмой (ОШ 1,11, 95% ДИ 0,68-1,82, р=0,681). </w:t>
      </w:r>
    </w:p>
    <w:p w:rsidR="00F02971" w:rsidRPr="00BF5B1C" w:rsidRDefault="00F02971" w:rsidP="00090495">
      <w:pPr>
        <w:spacing w:line="235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19" w:name="_Toc309195473"/>
      <w:r w:rsidRPr="00BF5B1C">
        <w:rPr>
          <w:rFonts w:ascii="Times New Roman" w:hAnsi="Times New Roman"/>
          <w:sz w:val="28"/>
          <w:szCs w:val="28"/>
        </w:rPr>
        <w:t>Кроме этих показателей</w:t>
      </w:r>
      <w:r w:rsidR="00DD6D76">
        <w:rPr>
          <w:rFonts w:ascii="Times New Roman" w:hAnsi="Times New Roman"/>
          <w:sz w:val="28"/>
          <w:szCs w:val="28"/>
        </w:rPr>
        <w:t>,</w:t>
      </w:r>
      <w:r w:rsidRPr="00BF5B1C">
        <w:rPr>
          <w:rFonts w:ascii="Times New Roman" w:hAnsi="Times New Roman"/>
          <w:sz w:val="28"/>
          <w:szCs w:val="28"/>
        </w:rPr>
        <w:t xml:space="preserve"> мощность исследования позволила оценить связь между риском и нагрузкой на первичную медико-санитарную помощь. Изучались вызовы СМП, госпитализации, количество листов нетрудоспособности и амбулаторные обращения за последние 12 месяцев у лиц с риском более и менее 5%. Было показано, что у лиц высокого риска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 xml:space="preserve">количество госпитализаций (24,5% против 14,2%,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=0,0001) и вызовов СМП (20,2% против 10,0%, р=0,0001) было значимо больше.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F02971" w:rsidRPr="00BF5B1C" w:rsidRDefault="00F02971" w:rsidP="00090495">
      <w:pPr>
        <w:spacing w:line="235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t>Эндотелиальная дисфункция и ХНИЗ</w:t>
      </w:r>
      <w:bookmarkEnd w:id="19"/>
      <w:r w:rsidRPr="00BF5B1C">
        <w:rPr>
          <w:rFonts w:ascii="Times New Roman" w:hAnsi="Times New Roman"/>
          <w:bCs/>
          <w:sz w:val="28"/>
          <w:szCs w:val="28"/>
        </w:rPr>
        <w:t xml:space="preserve">. </w:t>
      </w:r>
      <w:r w:rsidRPr="00BF5B1C">
        <w:rPr>
          <w:rFonts w:ascii="Times New Roman" w:hAnsi="Times New Roman"/>
          <w:sz w:val="28"/>
          <w:szCs w:val="28"/>
        </w:rPr>
        <w:t xml:space="preserve">Лицам, подписавшим информированное согласие на участие в исследовании МЕРИДИАН-РО, также предлагалось участие в подисследовании эндотелиальной функции. В </w:t>
      </w:r>
      <w:r w:rsidRPr="00090495">
        <w:rPr>
          <w:rFonts w:ascii="Times New Roman" w:hAnsi="Times New Roman"/>
          <w:spacing w:val="-4"/>
          <w:sz w:val="28"/>
          <w:szCs w:val="28"/>
        </w:rPr>
        <w:t>него было включено 1238 участников, из них 53,8%</w:t>
      </w:r>
      <w:r w:rsidR="009C79F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90495">
        <w:rPr>
          <w:rFonts w:ascii="Times New Roman" w:hAnsi="Times New Roman"/>
          <w:spacing w:val="-4"/>
          <w:sz w:val="28"/>
          <w:szCs w:val="28"/>
        </w:rPr>
        <w:t>были женщины, а 46,2% –</w:t>
      </w:r>
      <w:r w:rsidRPr="00BF5B1C">
        <w:rPr>
          <w:rFonts w:ascii="Times New Roman" w:hAnsi="Times New Roman"/>
          <w:sz w:val="28"/>
          <w:szCs w:val="28"/>
        </w:rPr>
        <w:t xml:space="preserve"> мужчины. </w:t>
      </w:r>
    </w:p>
    <w:p w:rsidR="00F02971" w:rsidRPr="00BF5B1C" w:rsidRDefault="00F02971" w:rsidP="00090495">
      <w:pPr>
        <w:spacing w:line="235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При анализе данных было выявлено, что 51,8% имели эндотелиальную дисфункцию </w:t>
      </w:r>
      <w:r w:rsidR="005C6935" w:rsidRPr="00BF5B1C">
        <w:rPr>
          <w:rFonts w:ascii="Times New Roman" w:hAnsi="Times New Roman"/>
          <w:sz w:val="28"/>
          <w:szCs w:val="28"/>
        </w:rPr>
        <w:t>–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>ЭД (женщины – 51,2%, мужчины – 52,4%). Среди всех лиц мужского пола 26,0% имели ЭД крупных артерий и капилляров, среди женщин – 13,1%.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F02971" w:rsidRDefault="00F02971" w:rsidP="00090495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Различия между мужчинами и женщинами по структуре ЭД были незначимы (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&gt;0,05). Около 1/3 мужчин и женщин имели ЭД в крупных или мелких артериях, смешанный тип ЭД в обеих группах был выявлен лишь у незначительной части обследованных лиц. Проведенный анализ свидетельствует, что ЭД ассоциировалась с СРБ&gt;5 мг/мл (ОШ 1,69, 95% ДИ 1,38-2,10), ожирением (ОШ 2,45, 95% ДИ 1,98-3,02), АГ (ОШ 1,62, 95% ДИ 1,32-1,98) и высоким риском SCORE (ОШ 1,83, 95% ДИ 1,49-2,25). Кроме этого, установлена взаимосвязь мужского пола с избыточным потреблением алкоголя (ОШ 2,08, 95% ДИ 1,03-4,08) и повышением аполипопротеина</w:t>
      </w:r>
      <w:proofErr w:type="gramStart"/>
      <w:r w:rsidRPr="00BF5B1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более 180 мг/дл (ОШ 1,49, 95% ДИ 1,10-2,00). У женщин отмечались ассоциации с повышенным аполипопротеином</w:t>
      </w:r>
      <w:proofErr w:type="gramStart"/>
      <w:r w:rsidRPr="00BF5B1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(ОШ 1,56, 95% ДИ 1,17-</w:t>
      </w:r>
      <w:r w:rsidRPr="00BF5B1C">
        <w:rPr>
          <w:rFonts w:ascii="Times New Roman" w:hAnsi="Times New Roman"/>
          <w:sz w:val="28"/>
          <w:szCs w:val="28"/>
        </w:rPr>
        <w:lastRenderedPageBreak/>
        <w:t xml:space="preserve">2,01), повышенным СРБ (ОШ 1,47, 95% ДИ 1,07-1,86), ожирением (ОШ 1,95, 95% ДИ 1,47-2,59), АГ (ОШ 1,58, 95% ДИ 1,20-2,01) и риск по </w:t>
      </w:r>
      <w:r w:rsidRPr="00BF5B1C">
        <w:rPr>
          <w:rFonts w:ascii="Times New Roman" w:hAnsi="Times New Roman"/>
          <w:sz w:val="28"/>
          <w:szCs w:val="28"/>
          <w:lang w:val="en-US"/>
        </w:rPr>
        <w:t>SCORE</w:t>
      </w:r>
      <w:r w:rsidRPr="00BF5B1C">
        <w:rPr>
          <w:rFonts w:ascii="Times New Roman" w:hAnsi="Times New Roman"/>
          <w:sz w:val="28"/>
          <w:szCs w:val="28"/>
        </w:rPr>
        <w:t xml:space="preserve">&gt;5% (ОШ 1,78, 95% ДИ 1,33-2,40). Кроме того, женский пол ассоциировался с повышенным ОХС (ОШ 1,39, 95% ДИ 1,06-1,84), фибриногеном (ОШ 1,56, 95% ДИ 1,13-2,14) и сахарным диабетом (ОШ 2,49, 95% ДИ 1,41-4,41). </w:t>
      </w:r>
      <w:proofErr w:type="gramStart"/>
      <w:r w:rsidRPr="00BF5B1C">
        <w:rPr>
          <w:rFonts w:ascii="Times New Roman" w:hAnsi="Times New Roman"/>
          <w:sz w:val="28"/>
          <w:szCs w:val="28"/>
        </w:rPr>
        <w:t>Принципиально важным к</w:t>
      </w:r>
      <w:r w:rsidR="005C6935">
        <w:rPr>
          <w:rFonts w:ascii="Times New Roman" w:hAnsi="Times New Roman"/>
          <w:sz w:val="28"/>
          <w:szCs w:val="28"/>
        </w:rPr>
        <w:t>ак для мужчин, так и для женщин</w:t>
      </w:r>
      <w:r w:rsidRPr="00BF5B1C">
        <w:rPr>
          <w:rFonts w:ascii="Times New Roman" w:hAnsi="Times New Roman"/>
          <w:sz w:val="28"/>
          <w:szCs w:val="28"/>
        </w:rPr>
        <w:t xml:space="preserve"> явилось установление ассоциации между ЭД и</w:t>
      </w:r>
      <w:r w:rsidR="009C79FA">
        <w:rPr>
          <w:rFonts w:ascii="Times New Roman" w:hAnsi="Times New Roman"/>
          <w:sz w:val="28"/>
          <w:szCs w:val="28"/>
        </w:rPr>
        <w:t xml:space="preserve"> </w:t>
      </w:r>
      <w:r w:rsidRPr="00BF5B1C">
        <w:rPr>
          <w:rFonts w:ascii="Times New Roman" w:hAnsi="Times New Roman"/>
          <w:sz w:val="28"/>
          <w:szCs w:val="28"/>
        </w:rPr>
        <w:t>высоким риском SCORE.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При анализе курения были установлены ассоциации между курением более 10 сигарет в сутки и ЭД (ОШ 1,87, 95% ДИ 1,06-3,30,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=0,03), продолжительностью курения более 12 месяцев и ЭД (ОШ 1,90, 95% ДИ 1,29-2,80, р=0,001). ЭД в общей выборке не ассоциировалась с сахарным диабетом (ОШ 0,81, 95% ДИ 0,06-11,2,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=0,872), ХБП (ОШ 1,68, 95% ДИ 0,59-4,81, р=0,333), болезнями ЖКТ (ОШ 1,01, 95% ДИ 0,64-1,59, р=0,963), дорсопатией (ОШ 0,88, 95% ДИ 0,63-1,10, р=0,053), бронхиальной астмой (ОШ 1,04, 95% ДИ 0,67-1,61, р=0,854), комбинацией хронический кашель/бронхит/ХОБЛ (ОШ 0,82, 95% ДИ 0,66-1,02, </w:t>
      </w:r>
      <w:proofErr w:type="gramStart"/>
      <w:r w:rsidRPr="00BF5B1C">
        <w:rPr>
          <w:rFonts w:ascii="Times New Roman" w:hAnsi="Times New Roman"/>
          <w:sz w:val="28"/>
          <w:szCs w:val="28"/>
        </w:rPr>
        <w:t>р</w:t>
      </w:r>
      <w:proofErr w:type="gramEnd"/>
      <w:r w:rsidRPr="00BF5B1C">
        <w:rPr>
          <w:rFonts w:ascii="Times New Roman" w:hAnsi="Times New Roman"/>
          <w:sz w:val="28"/>
          <w:szCs w:val="28"/>
        </w:rPr>
        <w:t>=0,067) и ассоциировалась с комбинацией ИБС/инфаркт миокарда/инсульт (ОШ 1,13, 95% ДИ 1,01-1,18, р=0,041).</w:t>
      </w:r>
    </w:p>
    <w:p w:rsidR="00090495" w:rsidRPr="00BF5B1C" w:rsidRDefault="00090495" w:rsidP="00090495">
      <w:pPr>
        <w:spacing w:line="235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90495" w:rsidRDefault="00090495" w:rsidP="00090495">
      <w:pPr>
        <w:pStyle w:val="1"/>
        <w:keepLines/>
        <w:spacing w:line="235" w:lineRule="auto"/>
        <w:rPr>
          <w:sz w:val="28"/>
          <w:szCs w:val="28"/>
        </w:rPr>
      </w:pPr>
      <w:bookmarkStart w:id="20" w:name="_Toc67431944"/>
      <w:r>
        <w:rPr>
          <w:sz w:val="28"/>
          <w:szCs w:val="28"/>
        </w:rPr>
        <w:t>1.6. </w:t>
      </w:r>
      <w:r w:rsidR="00F02971" w:rsidRPr="00BF5B1C">
        <w:rPr>
          <w:sz w:val="28"/>
          <w:szCs w:val="28"/>
        </w:rPr>
        <w:t xml:space="preserve">Ресурсы инфраструктуры службы, оказывающей </w:t>
      </w:r>
    </w:p>
    <w:p w:rsidR="00F02971" w:rsidRDefault="00F02971" w:rsidP="00090495">
      <w:pPr>
        <w:pStyle w:val="1"/>
        <w:keepLines/>
        <w:spacing w:line="235" w:lineRule="auto"/>
        <w:rPr>
          <w:sz w:val="28"/>
          <w:szCs w:val="28"/>
        </w:rPr>
      </w:pPr>
      <w:r w:rsidRPr="00BF5B1C">
        <w:rPr>
          <w:sz w:val="28"/>
          <w:szCs w:val="28"/>
        </w:rPr>
        <w:t>медицинскую помощь больным с БСК</w:t>
      </w:r>
      <w:bookmarkEnd w:id="20"/>
    </w:p>
    <w:p w:rsidR="00090495" w:rsidRPr="00090495" w:rsidRDefault="00090495" w:rsidP="00090495">
      <w:pPr>
        <w:rPr>
          <w:rFonts w:asciiTheme="minorHAnsi" w:hAnsiTheme="minorHAnsi"/>
        </w:rPr>
      </w:pPr>
    </w:p>
    <w:p w:rsidR="00F02971" w:rsidRPr="00BF5B1C" w:rsidRDefault="00F02971" w:rsidP="00090495">
      <w:pPr>
        <w:pStyle w:val="8ece"/>
        <w:spacing w:line="235" w:lineRule="auto"/>
        <w:ind w:firstLine="708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Число кардиологических коек в регионе – </w:t>
      </w:r>
      <w:r>
        <w:rPr>
          <w:iCs/>
          <w:sz w:val="28"/>
          <w:szCs w:val="28"/>
          <w:lang w:val="ru-RU"/>
        </w:rPr>
        <w:t>198</w:t>
      </w:r>
      <w:r w:rsidRPr="00BF5B1C">
        <w:rPr>
          <w:iCs/>
          <w:sz w:val="28"/>
          <w:szCs w:val="28"/>
          <w:lang w:val="ru-RU"/>
        </w:rPr>
        <w:t xml:space="preserve">, обеспеченность кардиологическими койками – 3,7 на 10 000 взрослого населения, число </w:t>
      </w:r>
      <w:r w:rsidRPr="00090495">
        <w:rPr>
          <w:iCs/>
          <w:spacing w:val="-4"/>
          <w:sz w:val="28"/>
          <w:szCs w:val="28"/>
          <w:lang w:val="ru-RU"/>
        </w:rPr>
        <w:t>врачей-кардиологов</w:t>
      </w:r>
      <w:r w:rsidR="005C6935">
        <w:rPr>
          <w:iCs/>
          <w:spacing w:val="-4"/>
          <w:sz w:val="28"/>
          <w:szCs w:val="28"/>
          <w:lang w:val="ru-RU"/>
        </w:rPr>
        <w:t xml:space="preserve"> </w:t>
      </w:r>
      <w:r w:rsidRPr="00090495">
        <w:rPr>
          <w:iCs/>
          <w:spacing w:val="-4"/>
          <w:sz w:val="28"/>
          <w:szCs w:val="28"/>
          <w:lang w:val="ru-RU"/>
        </w:rPr>
        <w:t>– 128, обеспеченность врачами-кардиологами –</w:t>
      </w:r>
      <w:r w:rsidRPr="00BF5B1C">
        <w:rPr>
          <w:iCs/>
          <w:sz w:val="28"/>
          <w:szCs w:val="28"/>
          <w:lang w:val="ru-RU"/>
        </w:rPr>
        <w:t xml:space="preserve"> 1,16 на </w:t>
      </w:r>
      <w:r w:rsidR="00DD6D76">
        <w:rPr>
          <w:iCs/>
          <w:sz w:val="28"/>
          <w:szCs w:val="28"/>
          <w:lang w:val="ru-RU"/>
        </w:rPr>
        <w:br/>
      </w:r>
      <w:r w:rsidRPr="00BF5B1C">
        <w:rPr>
          <w:iCs/>
          <w:sz w:val="28"/>
          <w:szCs w:val="28"/>
          <w:lang w:val="ru-RU"/>
        </w:rPr>
        <w:t xml:space="preserve">10 </w:t>
      </w:r>
      <w:r w:rsidR="005C6935">
        <w:rPr>
          <w:iCs/>
          <w:sz w:val="28"/>
          <w:szCs w:val="28"/>
          <w:lang w:val="ru-RU"/>
        </w:rPr>
        <w:t>000 взрослого населения, из них</w:t>
      </w:r>
      <w:r w:rsidRPr="00BF5B1C">
        <w:rPr>
          <w:iCs/>
          <w:sz w:val="28"/>
          <w:szCs w:val="28"/>
          <w:lang w:val="ru-RU"/>
        </w:rPr>
        <w:t xml:space="preserve"> в амбулаторном звене работает 48 кардиологов (физических лиц). Число специалистов по рентгенэндоваскулярным методам диагностики и лечения – 10 (0,09 на 10 000 взрослого населения), </w:t>
      </w:r>
      <w:proofErr w:type="gramStart"/>
      <w:r w:rsidRPr="00BF5B1C">
        <w:rPr>
          <w:iCs/>
          <w:sz w:val="28"/>
          <w:szCs w:val="28"/>
          <w:lang w:val="ru-RU"/>
        </w:rPr>
        <w:t>сердечно-сосудистым</w:t>
      </w:r>
      <w:proofErr w:type="gramEnd"/>
      <w:r w:rsidRPr="00BF5B1C">
        <w:rPr>
          <w:iCs/>
          <w:sz w:val="28"/>
          <w:szCs w:val="28"/>
          <w:lang w:val="ru-RU"/>
        </w:rPr>
        <w:t xml:space="preserve"> хирургов – 12 (0,11 на 10 000 взрослого населения).</w:t>
      </w:r>
    </w:p>
    <w:p w:rsidR="00090495" w:rsidRDefault="00090495" w:rsidP="00090495">
      <w:pPr>
        <w:spacing w:line="235" w:lineRule="auto"/>
        <w:jc w:val="center"/>
        <w:rPr>
          <w:rFonts w:asciiTheme="minorHAnsi" w:hAnsiTheme="minorHAnsi"/>
          <w:sz w:val="28"/>
          <w:szCs w:val="28"/>
        </w:rPr>
        <w:sectPr w:rsidR="00090495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090495" w:rsidRDefault="00090495" w:rsidP="00090495">
      <w:pPr>
        <w:pStyle w:val="8ece"/>
        <w:ind w:firstLine="708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lastRenderedPageBreak/>
        <w:t>Обеспеченность кардиологическими и терапевтическими койками в Рязанской области (2020)</w:t>
      </w:r>
      <w:r w:rsidRPr="00090495">
        <w:rPr>
          <w:bCs/>
          <w:iCs/>
          <w:sz w:val="28"/>
          <w:szCs w:val="28"/>
          <w:lang w:val="ru-RU"/>
        </w:rPr>
        <w:t xml:space="preserve"> </w:t>
      </w:r>
    </w:p>
    <w:p w:rsidR="00090495" w:rsidRPr="00090495" w:rsidRDefault="00090495" w:rsidP="00090495">
      <w:pPr>
        <w:pStyle w:val="8ece"/>
        <w:ind w:firstLine="708"/>
        <w:jc w:val="center"/>
        <w:rPr>
          <w:bCs/>
          <w:iCs/>
          <w:sz w:val="16"/>
          <w:szCs w:val="16"/>
          <w:lang w:val="ru-RU"/>
        </w:rPr>
      </w:pPr>
    </w:p>
    <w:p w:rsidR="00090495" w:rsidRDefault="00801D73" w:rsidP="00090495">
      <w:pPr>
        <w:pStyle w:val="8ece"/>
        <w:ind w:firstLine="708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090495" w:rsidRPr="00BF5B1C">
        <w:rPr>
          <w:bCs/>
          <w:iCs/>
          <w:sz w:val="28"/>
          <w:szCs w:val="28"/>
          <w:lang w:val="ru-RU"/>
        </w:rPr>
        <w:t xml:space="preserve"> 21</w:t>
      </w:r>
    </w:p>
    <w:p w:rsidR="00090495" w:rsidRPr="00090495" w:rsidRDefault="00090495" w:rsidP="00090495">
      <w:pPr>
        <w:pStyle w:val="8ece"/>
        <w:ind w:firstLine="708"/>
        <w:jc w:val="right"/>
        <w:rPr>
          <w:bCs/>
          <w:i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373"/>
        <w:gridCol w:w="1551"/>
        <w:gridCol w:w="1652"/>
        <w:gridCol w:w="1378"/>
        <w:gridCol w:w="1478"/>
        <w:gridCol w:w="1357"/>
        <w:gridCol w:w="1633"/>
      </w:tblGrid>
      <w:tr w:rsidR="00090495" w:rsidRPr="00090495" w:rsidTr="00090495">
        <w:trPr>
          <w:trHeight w:val="1500"/>
        </w:trPr>
        <w:tc>
          <w:tcPr>
            <w:tcW w:w="407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Подразделение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Прикреп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ленное</w:t>
            </w:r>
            <w:proofErr w:type="gramEnd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население</w:t>
            </w:r>
          </w:p>
        </w:tc>
        <w:tc>
          <w:tcPr>
            <w:tcW w:w="1551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Терапевти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ческие</w:t>
            </w:r>
            <w:proofErr w:type="gramEnd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койки </w:t>
            </w:r>
          </w:p>
        </w:tc>
        <w:tc>
          <w:tcPr>
            <w:tcW w:w="1652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ность</w:t>
            </w:r>
            <w:proofErr w:type="gramEnd"/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терапевтичес</w:t>
            </w:r>
            <w:r w:rsidR="00DD6D7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кими койками</w:t>
            </w:r>
          </w:p>
        </w:tc>
        <w:tc>
          <w:tcPr>
            <w:tcW w:w="1378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Кардиоло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гические</w:t>
            </w:r>
            <w:proofErr w:type="gramEnd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для взрослых койки </w:t>
            </w:r>
          </w:p>
        </w:tc>
        <w:tc>
          <w:tcPr>
            <w:tcW w:w="1478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ность</w:t>
            </w:r>
            <w:proofErr w:type="gramEnd"/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кардиологи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ческими для взрослых койками</w:t>
            </w:r>
          </w:p>
        </w:tc>
        <w:tc>
          <w:tcPr>
            <w:tcW w:w="135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Кардиоло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гические</w:t>
            </w:r>
            <w:proofErr w:type="gramEnd"/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для детей койки </w:t>
            </w:r>
          </w:p>
        </w:tc>
        <w:tc>
          <w:tcPr>
            <w:tcW w:w="163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ность</w:t>
            </w:r>
            <w:proofErr w:type="gramEnd"/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кардиологи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ческими для детей койками</w:t>
            </w:r>
          </w:p>
        </w:tc>
      </w:tr>
    </w:tbl>
    <w:p w:rsidR="00090495" w:rsidRPr="00090495" w:rsidRDefault="0009049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373"/>
        <w:gridCol w:w="1551"/>
        <w:gridCol w:w="1652"/>
        <w:gridCol w:w="1378"/>
        <w:gridCol w:w="1478"/>
        <w:gridCol w:w="1357"/>
        <w:gridCol w:w="1633"/>
      </w:tblGrid>
      <w:tr w:rsidR="00090495" w:rsidRPr="00090495" w:rsidTr="00090495">
        <w:trPr>
          <w:trHeight w:val="70"/>
          <w:tblHeader/>
        </w:trPr>
        <w:tc>
          <w:tcPr>
            <w:tcW w:w="4077" w:type="dxa"/>
            <w:shd w:val="clear" w:color="auto" w:fill="auto"/>
          </w:tcPr>
          <w:p w:rsidR="00090495" w:rsidRPr="00090495" w:rsidRDefault="00090495" w:rsidP="00090495">
            <w:pPr>
              <w:spacing w:line="230" w:lineRule="auto"/>
              <w:ind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1373" w:type="dxa"/>
            <w:shd w:val="clear" w:color="000000" w:fill="FFFFFF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551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1652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1378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478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357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1633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«Александро-Невская районная больница»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10004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8,0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Касимовский ММЦ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53704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6,1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3,0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E61C87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Клепиковская РБ</w:t>
            </w:r>
            <w:r w:rsid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22969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6,1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«Кораблинская межрайонная больница»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17584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5,7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Милославская РБ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10526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7,6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DD6D76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Новомичуринская МРБ</w:t>
            </w:r>
            <w:r w:rsidR="00DD6D7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27688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3,6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219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Рыбновская РБ</w:t>
            </w:r>
            <w:r w:rsidR="00DD6D7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22447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6,2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19173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5,2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3,1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Рязанская МРБ</w:t>
            </w:r>
            <w:r w:rsidR="00DD6D7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45952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28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6,1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«Сапожковская районная больница»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8323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10,8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143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E61C87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 w:rsidR="004A23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Сараевская МРБ</w:t>
            </w:r>
            <w:r w:rsidR="00DD6D7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22419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23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10,3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5D0E9C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«Сасовский ММЦ» 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55523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34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3,4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4,1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«Скопинский ММЦ»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46301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3,2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5,4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«Спасская РБ»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20371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6,9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Старожиловская РБ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12266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8,2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191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Чучковская РБ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6000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8,3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A23F2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«Шацкая МРБ»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18547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6,5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5D0E9C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ГБУ РО «Шиловский ММЦ» 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36698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6,8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3,3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«Городская клиническая больница №</w:t>
            </w:r>
            <w:r w:rsidR="004A23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24140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72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29,8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5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ГБУ РО «Городская клиническая больница №</w:t>
            </w:r>
            <w:r w:rsidR="00DD6D7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11»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89721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2,8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0,8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0,6</w:t>
            </w:r>
          </w:p>
        </w:tc>
      </w:tr>
      <w:tr w:rsidR="00090495" w:rsidRPr="00090495" w:rsidTr="00090495">
        <w:trPr>
          <w:trHeight w:val="5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45 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570"/>
        </w:trPr>
        <w:tc>
          <w:tcPr>
            <w:tcW w:w="4077" w:type="dxa"/>
            <w:shd w:val="clear" w:color="auto" w:fill="auto"/>
            <w:hideMark/>
          </w:tcPr>
          <w:p w:rsidR="004A23F2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«Областная детская к</w:t>
            </w:r>
            <w:r w:rsidR="004A23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линическая больница </w:t>
            </w:r>
          </w:p>
          <w:p w:rsidR="00090495" w:rsidRPr="00090495" w:rsidRDefault="004A23F2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имени Н.В. 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Дмитриевой»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5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«Област</w:t>
            </w:r>
            <w:r w:rsidR="004A23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ная клиническая больница им. Н.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А. Семашко» 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52707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8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0,2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5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65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570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1373" w:type="dxa"/>
            <w:shd w:val="clear" w:color="auto" w:fill="auto"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154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hideMark/>
          </w:tcPr>
          <w:p w:rsidR="00090495" w:rsidRPr="00090495" w:rsidRDefault="004B295E" w:rsidP="004A23F2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«ОКБ»</w:t>
            </w:r>
            <w:r w:rsidR="00090495"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shd w:val="clear" w:color="000000" w:fill="FFFFFF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111289</w:t>
            </w: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59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3,1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2,9</w:t>
            </w: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 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 </w:t>
            </w:r>
          </w:p>
        </w:tc>
      </w:tr>
      <w:tr w:rsidR="00090495" w:rsidRPr="00090495" w:rsidTr="00090495">
        <w:trPr>
          <w:trHeight w:val="360"/>
        </w:trPr>
        <w:tc>
          <w:tcPr>
            <w:tcW w:w="4077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ГБУ РО «Городская клиническая больница №</w:t>
            </w:r>
            <w:r w:rsidR="004A23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4»</w:t>
            </w:r>
          </w:p>
        </w:tc>
        <w:tc>
          <w:tcPr>
            <w:tcW w:w="1373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43</w:t>
            </w:r>
          </w:p>
        </w:tc>
        <w:tc>
          <w:tcPr>
            <w:tcW w:w="1652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  <w:noWrap/>
          </w:tcPr>
          <w:p w:rsidR="00090495" w:rsidRPr="00090495" w:rsidRDefault="00090495" w:rsidP="00090495">
            <w:pPr>
              <w:spacing w:line="230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090495" w:rsidRPr="00090495" w:rsidTr="004A23F2">
        <w:trPr>
          <w:trHeight w:val="58"/>
        </w:trPr>
        <w:tc>
          <w:tcPr>
            <w:tcW w:w="407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37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676</w:t>
            </w:r>
          </w:p>
        </w:tc>
        <w:tc>
          <w:tcPr>
            <w:tcW w:w="1652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198</w:t>
            </w:r>
          </w:p>
        </w:tc>
        <w:tc>
          <w:tcPr>
            <w:tcW w:w="1478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9049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090495" w:rsidRPr="00090495" w:rsidRDefault="00090495" w:rsidP="00090495">
            <w:pPr>
              <w:spacing w:line="230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090495" w:rsidRDefault="00090495" w:rsidP="00090495">
      <w:pPr>
        <w:spacing w:line="235" w:lineRule="auto"/>
        <w:jc w:val="center"/>
        <w:rPr>
          <w:rFonts w:asciiTheme="minorHAnsi" w:hAnsiTheme="minorHAnsi"/>
          <w:sz w:val="28"/>
          <w:szCs w:val="28"/>
        </w:rPr>
        <w:sectPr w:rsidR="00090495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lastRenderedPageBreak/>
        <w:t xml:space="preserve">В Рязанской области функционируют 2 региональных сосудистых центра, один – на базе </w:t>
      </w:r>
      <w:r w:rsidR="00073558">
        <w:rPr>
          <w:iCs/>
          <w:sz w:val="28"/>
          <w:szCs w:val="28"/>
          <w:lang w:val="ru-RU"/>
        </w:rPr>
        <w:t xml:space="preserve">ГБУ РО «ОККД» </w:t>
      </w:r>
      <w:r w:rsidRPr="00BF5B1C">
        <w:rPr>
          <w:iCs/>
          <w:sz w:val="28"/>
          <w:szCs w:val="28"/>
          <w:lang w:val="ru-RU"/>
        </w:rPr>
        <w:t xml:space="preserve">и второй – на базе </w:t>
      </w:r>
      <w:r w:rsidR="004B295E">
        <w:rPr>
          <w:iCs/>
          <w:sz w:val="28"/>
          <w:szCs w:val="28"/>
          <w:lang w:val="ru-RU"/>
        </w:rPr>
        <w:t>ГБУ РО «ОКБ»</w:t>
      </w:r>
      <w:r w:rsidRPr="00BF5B1C">
        <w:rPr>
          <w:iCs/>
          <w:sz w:val="28"/>
          <w:szCs w:val="28"/>
          <w:lang w:val="ru-RU"/>
        </w:rPr>
        <w:t xml:space="preserve">. Также работают 6 первичных сосудистых </w:t>
      </w:r>
      <w:r w:rsidR="00DD6D76">
        <w:rPr>
          <w:iCs/>
          <w:sz w:val="28"/>
          <w:szCs w:val="28"/>
          <w:lang w:val="ru-RU"/>
        </w:rPr>
        <w:t>отделений (ПСО</w:t>
      </w:r>
      <w:r w:rsidRPr="00BF5B1C">
        <w:rPr>
          <w:iCs/>
          <w:sz w:val="28"/>
          <w:szCs w:val="28"/>
          <w:lang w:val="ru-RU"/>
        </w:rPr>
        <w:t xml:space="preserve">), расположенных на базе: ГБУ РО «Касимовский ММЦ», ГБУ РО «Скопинский ММЦ», ГБУ РО «Сасовский ММЦ», ГБУ РО «Шиловский ММЦ», </w:t>
      </w:r>
      <w:r w:rsidR="004A23F2">
        <w:rPr>
          <w:iCs/>
          <w:sz w:val="28"/>
          <w:szCs w:val="28"/>
          <w:lang w:val="ru-RU"/>
        </w:rPr>
        <w:t>ГБУ РО «Ряжский ММЦ»</w:t>
      </w:r>
      <w:r w:rsidRPr="00BF5B1C">
        <w:rPr>
          <w:iCs/>
          <w:sz w:val="28"/>
          <w:szCs w:val="28"/>
          <w:lang w:val="ru-RU"/>
        </w:rPr>
        <w:t>, ГБУ РО «ГКБ №</w:t>
      </w:r>
      <w:r w:rsidR="004A23F2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11»</w:t>
      </w:r>
      <w:r>
        <w:rPr>
          <w:iCs/>
          <w:sz w:val="28"/>
          <w:szCs w:val="28"/>
          <w:lang w:val="ru-RU"/>
        </w:rPr>
        <w:t xml:space="preserve">, </w:t>
      </w:r>
      <w:r w:rsidRPr="00BF5B1C">
        <w:rPr>
          <w:iCs/>
          <w:sz w:val="28"/>
          <w:szCs w:val="28"/>
          <w:lang w:val="ru-RU"/>
        </w:rPr>
        <w:t>ГБУ РО «ГКБСМП» (имеет ангиографическую установку).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В настоящее время в </w:t>
      </w:r>
      <w:r w:rsidR="00073558">
        <w:rPr>
          <w:iCs/>
          <w:sz w:val="28"/>
          <w:szCs w:val="28"/>
          <w:lang w:val="ru-RU"/>
        </w:rPr>
        <w:t xml:space="preserve">ГБУ РО «ОККД» </w:t>
      </w:r>
      <w:r w:rsidRPr="00BF5B1C">
        <w:rPr>
          <w:iCs/>
          <w:sz w:val="28"/>
          <w:szCs w:val="28"/>
          <w:lang w:val="ru-RU"/>
        </w:rPr>
        <w:t>имеются 2 ангиографически</w:t>
      </w:r>
      <w:r w:rsidR="004A23F2">
        <w:rPr>
          <w:iCs/>
          <w:sz w:val="28"/>
          <w:szCs w:val="28"/>
          <w:lang w:val="ru-RU"/>
        </w:rPr>
        <w:t>е</w:t>
      </w:r>
      <w:r w:rsidRPr="00BF5B1C">
        <w:rPr>
          <w:iCs/>
          <w:sz w:val="28"/>
          <w:szCs w:val="28"/>
          <w:lang w:val="ru-RU"/>
        </w:rPr>
        <w:t xml:space="preserve"> установки, режим работы 24/7. В </w:t>
      </w:r>
      <w:r w:rsidR="004B295E">
        <w:rPr>
          <w:iCs/>
          <w:sz w:val="28"/>
          <w:szCs w:val="28"/>
          <w:lang w:val="ru-RU"/>
        </w:rPr>
        <w:t>ГБУ РО «ОКБ»</w:t>
      </w:r>
      <w:r w:rsidRPr="00BF5B1C">
        <w:rPr>
          <w:iCs/>
          <w:sz w:val="28"/>
          <w:szCs w:val="28"/>
          <w:lang w:val="ru-RU"/>
        </w:rPr>
        <w:t xml:space="preserve"> – 2 ангиографические установки. Данные центры работают в р</w:t>
      </w:r>
      <w:r>
        <w:rPr>
          <w:iCs/>
          <w:sz w:val="28"/>
          <w:szCs w:val="28"/>
          <w:lang w:val="ru-RU"/>
        </w:rPr>
        <w:t xml:space="preserve">ежиме 24/7. В ГБУ РО </w:t>
      </w:r>
      <w:r w:rsidR="004A23F2">
        <w:rPr>
          <w:iCs/>
          <w:sz w:val="28"/>
          <w:szCs w:val="28"/>
          <w:lang w:val="ru-RU"/>
        </w:rPr>
        <w:t>«</w:t>
      </w:r>
      <w:r>
        <w:rPr>
          <w:iCs/>
          <w:sz w:val="28"/>
          <w:szCs w:val="28"/>
          <w:lang w:val="ru-RU"/>
        </w:rPr>
        <w:t>ГКБСМП</w:t>
      </w:r>
      <w:r w:rsidR="004A23F2">
        <w:rPr>
          <w:iCs/>
          <w:sz w:val="28"/>
          <w:szCs w:val="28"/>
          <w:lang w:val="ru-RU"/>
        </w:rPr>
        <w:t>»</w:t>
      </w:r>
      <w:r>
        <w:rPr>
          <w:iCs/>
          <w:sz w:val="28"/>
          <w:szCs w:val="28"/>
          <w:lang w:val="ru-RU"/>
        </w:rPr>
        <w:t xml:space="preserve"> – 1 </w:t>
      </w:r>
      <w:r w:rsidRPr="00BF5B1C">
        <w:rPr>
          <w:iCs/>
          <w:sz w:val="28"/>
          <w:szCs w:val="28"/>
          <w:lang w:val="ru-RU"/>
        </w:rPr>
        <w:t>ангиографическая установка, временно функционирует ежедневно в режиме 08.00-15.00 (с 2021 года).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Доставка пациентов с ОКС в «инфарктную» сеть осуществляется в более чем 70% случаев фельдшерскими бригадами. Фельдшеры обучены догоспитальному тромболизису. Также функционирует санавиация, обеспечивающая транспортировку пациентов на территории Рязанской области, в том числе вертолет.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Во всех районах</w:t>
      </w:r>
      <w:r w:rsidR="004A23F2">
        <w:rPr>
          <w:iCs/>
          <w:sz w:val="28"/>
          <w:szCs w:val="28"/>
          <w:lang w:val="ru-RU"/>
        </w:rPr>
        <w:t xml:space="preserve"> Рязанской области </w:t>
      </w:r>
      <w:r w:rsidRPr="00BF5B1C">
        <w:rPr>
          <w:iCs/>
          <w:sz w:val="28"/>
          <w:szCs w:val="28"/>
          <w:lang w:val="ru-RU"/>
        </w:rPr>
        <w:t xml:space="preserve">функционирует система передачи ЭКГ в рамках работы дистанционного телемедицинского центра </w:t>
      </w:r>
      <w:r w:rsidR="00073558">
        <w:rPr>
          <w:iCs/>
          <w:sz w:val="28"/>
          <w:szCs w:val="28"/>
          <w:lang w:val="ru-RU"/>
        </w:rPr>
        <w:t xml:space="preserve">ГБУ РО «ОККД» </w:t>
      </w:r>
      <w:r w:rsidRPr="00BF5B1C">
        <w:rPr>
          <w:iCs/>
          <w:sz w:val="28"/>
          <w:szCs w:val="28"/>
          <w:lang w:val="ru-RU"/>
        </w:rPr>
        <w:t xml:space="preserve">(для кардиологических пациентов) и </w:t>
      </w:r>
      <w:r w:rsidR="004B295E">
        <w:rPr>
          <w:iCs/>
          <w:sz w:val="28"/>
          <w:szCs w:val="28"/>
          <w:lang w:val="ru-RU"/>
        </w:rPr>
        <w:t>ГБУ РО «ОКБ»</w:t>
      </w:r>
      <w:r w:rsidRPr="00BF5B1C">
        <w:rPr>
          <w:iCs/>
          <w:sz w:val="28"/>
          <w:szCs w:val="28"/>
          <w:lang w:val="ru-RU"/>
        </w:rPr>
        <w:t xml:space="preserve"> (для неврологических пациентов). </w:t>
      </w:r>
    </w:p>
    <w:p w:rsidR="00090495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color w:val="000000" w:themeColor="text1"/>
          <w:sz w:val="28"/>
          <w:szCs w:val="28"/>
          <w:lang w:val="ru-RU"/>
        </w:rPr>
        <w:t>Число неврологических коек в регионе – 442 (в т</w:t>
      </w:r>
      <w:r w:rsidR="004A23F2">
        <w:rPr>
          <w:iCs/>
          <w:color w:val="000000" w:themeColor="text1"/>
          <w:sz w:val="28"/>
          <w:szCs w:val="28"/>
          <w:lang w:val="ru-RU"/>
        </w:rPr>
        <w:t>ом числе</w:t>
      </w:r>
      <w:r w:rsidR="00542C0F">
        <w:rPr>
          <w:iCs/>
          <w:color w:val="000000" w:themeColor="text1"/>
          <w:sz w:val="28"/>
          <w:szCs w:val="28"/>
          <w:lang w:val="ru-RU"/>
        </w:rPr>
        <w:t xml:space="preserve"> </w:t>
      </w:r>
      <w:r w:rsidRPr="00BF5B1C">
        <w:rPr>
          <w:iCs/>
          <w:color w:val="000000" w:themeColor="text1"/>
          <w:sz w:val="28"/>
          <w:szCs w:val="28"/>
          <w:lang w:val="ru-RU"/>
        </w:rPr>
        <w:t xml:space="preserve">взрослым </w:t>
      </w:r>
      <w:r w:rsidR="004A23F2" w:rsidRPr="00BF5B1C">
        <w:rPr>
          <w:iCs/>
          <w:sz w:val="28"/>
          <w:szCs w:val="28"/>
          <w:lang w:val="ru-RU"/>
        </w:rPr>
        <w:t>–</w:t>
      </w:r>
      <w:r w:rsidRPr="00BF5B1C">
        <w:rPr>
          <w:iCs/>
          <w:color w:val="000000" w:themeColor="text1"/>
          <w:sz w:val="28"/>
          <w:szCs w:val="28"/>
          <w:lang w:val="ru-RU"/>
        </w:rPr>
        <w:t xml:space="preserve">367), обеспеченность </w:t>
      </w:r>
      <w:r w:rsidRPr="00BF5B1C">
        <w:rPr>
          <w:iCs/>
          <w:sz w:val="28"/>
          <w:szCs w:val="28"/>
          <w:lang w:val="ru-RU"/>
        </w:rPr>
        <w:t>неврол</w:t>
      </w:r>
      <w:r w:rsidR="004A23F2">
        <w:rPr>
          <w:iCs/>
          <w:sz w:val="28"/>
          <w:szCs w:val="28"/>
          <w:lang w:val="ru-RU"/>
        </w:rPr>
        <w:t>огическими койками – 3,98 на 10</w:t>
      </w:r>
      <w:r w:rsidRPr="00BF5B1C">
        <w:rPr>
          <w:iCs/>
          <w:sz w:val="28"/>
          <w:szCs w:val="28"/>
          <w:lang w:val="ru-RU"/>
        </w:rPr>
        <w:t>000 взрослого населения, число врачей-неврологов</w:t>
      </w:r>
      <w:r w:rsidR="004A23F2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 xml:space="preserve">– 188, обеспеченность врачами-неврологами – </w:t>
      </w:r>
      <w:r w:rsidR="004A23F2">
        <w:rPr>
          <w:iCs/>
          <w:sz w:val="28"/>
          <w:szCs w:val="28"/>
          <w:lang w:val="ru-RU"/>
        </w:rPr>
        <w:t>1,9 на 10</w:t>
      </w:r>
      <w:r w:rsidRPr="00BF5B1C">
        <w:rPr>
          <w:iCs/>
          <w:sz w:val="28"/>
          <w:szCs w:val="28"/>
          <w:lang w:val="ru-RU"/>
        </w:rPr>
        <w:t>000 взрослого населения.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Целевые индикаторы по снижению смертности от ЦВБ (Министерство здравоохранения Российской Федерации):</w:t>
      </w:r>
    </w:p>
    <w:p w:rsidR="00090495" w:rsidRPr="00BF5B1C" w:rsidRDefault="004A23F2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д</w:t>
      </w:r>
      <w:r w:rsidR="00090495" w:rsidRPr="00BF5B1C">
        <w:rPr>
          <w:iCs/>
          <w:sz w:val="28"/>
          <w:szCs w:val="28"/>
          <w:lang w:val="ru-RU"/>
        </w:rPr>
        <w:t>оля пациентов с ОНМК,</w:t>
      </w:r>
      <w:r w:rsidR="00090495">
        <w:rPr>
          <w:iCs/>
          <w:sz w:val="28"/>
          <w:szCs w:val="28"/>
          <w:lang w:val="ru-RU"/>
        </w:rPr>
        <w:t xml:space="preserve"> которым </w:t>
      </w:r>
      <w:proofErr w:type="gramStart"/>
      <w:r w:rsidR="00090495">
        <w:rPr>
          <w:iCs/>
          <w:sz w:val="28"/>
          <w:szCs w:val="28"/>
          <w:lang w:val="ru-RU"/>
        </w:rPr>
        <w:t>выполнен</w:t>
      </w:r>
      <w:proofErr w:type="gramEnd"/>
      <w:r w:rsidR="00090495">
        <w:rPr>
          <w:iCs/>
          <w:sz w:val="28"/>
          <w:szCs w:val="28"/>
          <w:lang w:val="ru-RU"/>
        </w:rPr>
        <w:t xml:space="preserve"> тромболизис, </w:t>
      </w:r>
      <w:r w:rsidR="00090495" w:rsidRPr="00BF5B1C">
        <w:rPr>
          <w:iCs/>
          <w:sz w:val="28"/>
          <w:szCs w:val="28"/>
          <w:lang w:val="ru-RU"/>
        </w:rPr>
        <w:t>в области составляет</w:t>
      </w:r>
      <w:r w:rsidR="009C79FA">
        <w:rPr>
          <w:iCs/>
          <w:sz w:val="28"/>
          <w:szCs w:val="28"/>
          <w:lang w:val="ru-RU"/>
        </w:rPr>
        <w:t xml:space="preserve"> </w:t>
      </w:r>
      <w:r w:rsidR="00090495" w:rsidRPr="00BF5B1C">
        <w:rPr>
          <w:iCs/>
          <w:sz w:val="28"/>
          <w:szCs w:val="28"/>
          <w:lang w:val="ru-RU"/>
        </w:rPr>
        <w:t>2,5%, (в 2017</w:t>
      </w:r>
      <w:r>
        <w:rPr>
          <w:iCs/>
          <w:sz w:val="28"/>
          <w:szCs w:val="28"/>
          <w:lang w:val="ru-RU"/>
        </w:rPr>
        <w:t xml:space="preserve"> </w:t>
      </w:r>
      <w:r w:rsidR="00090495" w:rsidRPr="00BF5B1C">
        <w:rPr>
          <w:iCs/>
          <w:sz w:val="28"/>
          <w:szCs w:val="28"/>
          <w:lang w:val="ru-RU"/>
        </w:rPr>
        <w:t xml:space="preserve">году – 3,7%). Целевой </w:t>
      </w:r>
      <w:r>
        <w:rPr>
          <w:iCs/>
          <w:sz w:val="28"/>
          <w:szCs w:val="28"/>
          <w:lang w:val="ru-RU"/>
        </w:rPr>
        <w:t>индикатор 5% ежегодно;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 </w:t>
      </w:r>
      <w:r w:rsidR="004A23F2">
        <w:rPr>
          <w:iCs/>
          <w:sz w:val="28"/>
          <w:szCs w:val="28"/>
          <w:lang w:val="ru-RU"/>
        </w:rPr>
        <w:t>д</w:t>
      </w:r>
      <w:r w:rsidRPr="00BF5B1C">
        <w:rPr>
          <w:iCs/>
          <w:sz w:val="28"/>
          <w:szCs w:val="28"/>
          <w:lang w:val="ru-RU"/>
        </w:rPr>
        <w:t xml:space="preserve">оля умерших больных с ишемическим и гемморагическим инсультом в стационарах от общего количества выбывших больных с ишемическим и гемморагическим инсультом 19,8 % (в 2017 году </w:t>
      </w:r>
      <w:r w:rsidR="004A23F2" w:rsidRPr="00BF5B1C">
        <w:rPr>
          <w:iCs/>
          <w:sz w:val="28"/>
          <w:szCs w:val="28"/>
          <w:lang w:val="ru-RU"/>
        </w:rPr>
        <w:t>–</w:t>
      </w:r>
      <w:r w:rsidR="004A23F2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20,4%). Целевой индикатор менее 20%</w:t>
      </w:r>
      <w:r w:rsidR="004A23F2">
        <w:rPr>
          <w:iCs/>
          <w:sz w:val="28"/>
          <w:szCs w:val="28"/>
          <w:lang w:val="ru-RU"/>
        </w:rPr>
        <w:t>;</w:t>
      </w:r>
    </w:p>
    <w:p w:rsidR="00090495" w:rsidRPr="00BF5B1C" w:rsidRDefault="004A23F2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</w:t>
      </w:r>
      <w:r w:rsidR="00090495" w:rsidRPr="00BF5B1C">
        <w:rPr>
          <w:iCs/>
          <w:sz w:val="28"/>
          <w:szCs w:val="28"/>
          <w:lang w:val="ru-RU"/>
        </w:rPr>
        <w:t>оля больных с острым нарушением мозгового кровообращения,</w:t>
      </w:r>
      <w:r w:rsidR="009C79FA">
        <w:rPr>
          <w:iCs/>
          <w:sz w:val="28"/>
          <w:szCs w:val="28"/>
          <w:lang w:val="ru-RU"/>
        </w:rPr>
        <w:t xml:space="preserve"> </w:t>
      </w:r>
      <w:r w:rsidR="00090495" w:rsidRPr="00BF5B1C">
        <w:rPr>
          <w:iCs/>
          <w:sz w:val="28"/>
          <w:szCs w:val="28"/>
          <w:lang w:val="ru-RU"/>
        </w:rPr>
        <w:t xml:space="preserve">госпитализированных в стационар, </w:t>
      </w:r>
      <w:proofErr w:type="gramStart"/>
      <w:r w:rsidR="00090495" w:rsidRPr="00BF5B1C">
        <w:rPr>
          <w:iCs/>
          <w:sz w:val="28"/>
          <w:szCs w:val="28"/>
          <w:lang w:val="ru-RU"/>
        </w:rPr>
        <w:t>в</w:t>
      </w:r>
      <w:r>
        <w:rPr>
          <w:iCs/>
          <w:sz w:val="28"/>
          <w:szCs w:val="28"/>
          <w:lang w:val="ru-RU"/>
        </w:rPr>
        <w:t xml:space="preserve"> </w:t>
      </w:r>
      <w:r w:rsidR="00090495" w:rsidRPr="00BF5B1C">
        <w:rPr>
          <w:iCs/>
          <w:sz w:val="28"/>
          <w:szCs w:val="28"/>
          <w:lang w:val="ru-RU"/>
        </w:rPr>
        <w:t>первые</w:t>
      </w:r>
      <w:proofErr w:type="gramEnd"/>
      <w:r w:rsidR="00090495" w:rsidRPr="00BF5B1C">
        <w:rPr>
          <w:iCs/>
          <w:sz w:val="28"/>
          <w:szCs w:val="28"/>
          <w:lang w:val="ru-RU"/>
        </w:rPr>
        <w:t xml:space="preserve"> 4,5 часа от начала заболевания – 42,2% (план – не менее 40%)</w:t>
      </w:r>
      <w:r>
        <w:rPr>
          <w:iCs/>
          <w:sz w:val="28"/>
          <w:szCs w:val="28"/>
          <w:lang w:val="ru-RU"/>
        </w:rPr>
        <w:t>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Кроме того, реализован комплекс мер, направленных на повышение эффективности медицинской помощи больным с ЦВБ: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Полнота охвата диспансерным наблюдением пациентов с ЦВБ – 51,4% (план </w:t>
      </w:r>
      <w:r w:rsidR="004A23F2">
        <w:rPr>
          <w:iCs/>
          <w:sz w:val="28"/>
          <w:szCs w:val="28"/>
          <w:lang w:val="ru-RU"/>
        </w:rPr>
        <w:t>–</w:t>
      </w:r>
      <w:r w:rsidR="009C79FA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 xml:space="preserve">52%). 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Полнота охвата диспансерным наблюдением пациентов, перенесших ОНМК– 82,2% (план</w:t>
      </w:r>
      <w:r w:rsidR="009C79FA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85%).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Доля выездов бригад СМП со временем доезда до 20 мин от всех выездов при ОНМК</w:t>
      </w:r>
      <w:r w:rsidR="004A23F2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– 91% (план – 92%).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Доля больных с острым нарушением мозгового кровообращения, госпитализированных в профильные отделения (региональные сосудистые </w:t>
      </w:r>
      <w:r w:rsidRPr="00BF5B1C">
        <w:rPr>
          <w:iCs/>
          <w:sz w:val="28"/>
          <w:szCs w:val="28"/>
          <w:lang w:val="ru-RU"/>
        </w:rPr>
        <w:lastRenderedPageBreak/>
        <w:t>центры и первичные сосудистые отделения)</w:t>
      </w:r>
      <w:r w:rsidR="004A23F2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 xml:space="preserve">– в 2017 году 98,8 (в 2016 </w:t>
      </w:r>
      <w:r w:rsidR="004A23F2">
        <w:rPr>
          <w:iCs/>
          <w:sz w:val="28"/>
          <w:szCs w:val="28"/>
          <w:lang w:val="ru-RU"/>
        </w:rPr>
        <w:t xml:space="preserve">году </w:t>
      </w:r>
      <w:r w:rsidR="004A23F2" w:rsidRPr="00BF5B1C">
        <w:rPr>
          <w:iCs/>
          <w:sz w:val="28"/>
          <w:szCs w:val="28"/>
          <w:lang w:val="ru-RU"/>
        </w:rPr>
        <w:t>–</w:t>
      </w:r>
      <w:r w:rsidRPr="00BF5B1C">
        <w:rPr>
          <w:iCs/>
          <w:sz w:val="28"/>
          <w:szCs w:val="28"/>
          <w:lang w:val="ru-RU"/>
        </w:rPr>
        <w:t xml:space="preserve"> 93%</w:t>
      </w:r>
      <w:r w:rsidR="00DD6D76">
        <w:rPr>
          <w:iCs/>
          <w:sz w:val="28"/>
          <w:szCs w:val="28"/>
          <w:lang w:val="ru-RU"/>
        </w:rPr>
        <w:t>;</w:t>
      </w:r>
      <w:r w:rsidRPr="00BF5B1C">
        <w:rPr>
          <w:iCs/>
          <w:sz w:val="28"/>
          <w:szCs w:val="28"/>
          <w:lang w:val="ru-RU"/>
        </w:rPr>
        <w:t xml:space="preserve"> </w:t>
      </w:r>
      <w:r w:rsidR="00DD6D76">
        <w:rPr>
          <w:iCs/>
          <w:sz w:val="28"/>
          <w:szCs w:val="28"/>
          <w:lang w:val="ru-RU"/>
        </w:rPr>
        <w:t xml:space="preserve">в </w:t>
      </w:r>
      <w:r w:rsidRPr="00BF5B1C">
        <w:rPr>
          <w:iCs/>
          <w:sz w:val="28"/>
          <w:szCs w:val="28"/>
          <w:lang w:val="ru-RU"/>
        </w:rPr>
        <w:t xml:space="preserve">2017 </w:t>
      </w:r>
      <w:r w:rsidR="004A23F2">
        <w:rPr>
          <w:iCs/>
          <w:sz w:val="28"/>
          <w:szCs w:val="28"/>
          <w:lang w:val="ru-RU"/>
        </w:rPr>
        <w:t xml:space="preserve">году </w:t>
      </w:r>
      <w:r w:rsidRPr="00BF5B1C">
        <w:rPr>
          <w:iCs/>
          <w:sz w:val="28"/>
          <w:szCs w:val="28"/>
          <w:lang w:val="ru-RU"/>
        </w:rPr>
        <w:t>– 98,4)</w:t>
      </w:r>
      <w:r w:rsidR="00E61C87">
        <w:rPr>
          <w:iCs/>
          <w:sz w:val="28"/>
          <w:szCs w:val="28"/>
          <w:lang w:val="ru-RU"/>
        </w:rPr>
        <w:t>.</w:t>
      </w:r>
      <w:r w:rsidRPr="00BF5B1C">
        <w:rPr>
          <w:iCs/>
          <w:sz w:val="28"/>
          <w:szCs w:val="28"/>
          <w:lang w:val="ru-RU"/>
        </w:rPr>
        <w:t xml:space="preserve"> План 98 %. 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Доля</w:t>
      </w:r>
      <w:r w:rsidR="009C79FA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больных с ОНМК, направленных на медицинскую реабилитацию (1-й этап)</w:t>
      </w:r>
      <w:r w:rsidR="00DD6D76">
        <w:rPr>
          <w:iCs/>
          <w:sz w:val="28"/>
          <w:szCs w:val="28"/>
          <w:lang w:val="ru-RU"/>
        </w:rPr>
        <w:t>,</w:t>
      </w:r>
      <w:r w:rsidRPr="00BF5B1C">
        <w:rPr>
          <w:iCs/>
          <w:sz w:val="28"/>
          <w:szCs w:val="28"/>
          <w:lang w:val="ru-RU"/>
        </w:rPr>
        <w:t xml:space="preserve"> – 95,4% (план – 100%), </w:t>
      </w:r>
      <w:r w:rsidR="00DD6D76">
        <w:rPr>
          <w:iCs/>
          <w:sz w:val="28"/>
          <w:szCs w:val="28"/>
          <w:lang w:val="ru-RU"/>
        </w:rPr>
        <w:t xml:space="preserve">в </w:t>
      </w:r>
      <w:r w:rsidRPr="00BF5B1C">
        <w:rPr>
          <w:iCs/>
          <w:sz w:val="28"/>
          <w:szCs w:val="28"/>
          <w:lang w:val="ru-RU"/>
        </w:rPr>
        <w:t xml:space="preserve">2017 </w:t>
      </w:r>
      <w:r w:rsidR="004A23F2">
        <w:rPr>
          <w:iCs/>
          <w:sz w:val="28"/>
          <w:szCs w:val="28"/>
          <w:lang w:val="ru-RU"/>
        </w:rPr>
        <w:t>году</w:t>
      </w:r>
      <w:r w:rsidRPr="00BF5B1C">
        <w:rPr>
          <w:iCs/>
          <w:sz w:val="28"/>
          <w:szCs w:val="28"/>
          <w:lang w:val="ru-RU"/>
        </w:rPr>
        <w:t xml:space="preserve">– 100% 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Доля</w:t>
      </w:r>
      <w:r w:rsidR="009C79FA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больных с ОНМК, направленных на медицинскую реабилитацию (2-й этап) –</w:t>
      </w:r>
      <w:r w:rsidR="009C79FA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33,9% (план – 34%) в 2015 году – 17%</w:t>
      </w:r>
      <w:r w:rsidR="00DD6D76">
        <w:rPr>
          <w:iCs/>
          <w:sz w:val="28"/>
          <w:szCs w:val="28"/>
          <w:lang w:val="ru-RU"/>
        </w:rPr>
        <w:t>;</w:t>
      </w:r>
      <w:r w:rsidRPr="00BF5B1C">
        <w:rPr>
          <w:iCs/>
          <w:sz w:val="28"/>
          <w:szCs w:val="28"/>
          <w:lang w:val="ru-RU"/>
        </w:rPr>
        <w:t xml:space="preserve"> </w:t>
      </w:r>
      <w:r w:rsidR="00DD6D76">
        <w:rPr>
          <w:iCs/>
          <w:sz w:val="28"/>
          <w:szCs w:val="28"/>
          <w:lang w:val="ru-RU"/>
        </w:rPr>
        <w:t xml:space="preserve">в </w:t>
      </w:r>
      <w:r w:rsidRPr="00BF5B1C">
        <w:rPr>
          <w:iCs/>
          <w:sz w:val="28"/>
          <w:szCs w:val="28"/>
          <w:lang w:val="ru-RU"/>
        </w:rPr>
        <w:t>2016</w:t>
      </w:r>
      <w:r w:rsidR="00E61C87">
        <w:rPr>
          <w:iCs/>
          <w:sz w:val="28"/>
          <w:szCs w:val="28"/>
          <w:lang w:val="ru-RU"/>
        </w:rPr>
        <w:t xml:space="preserve"> – </w:t>
      </w:r>
      <w:r w:rsidRPr="00BF5B1C">
        <w:rPr>
          <w:iCs/>
          <w:sz w:val="28"/>
          <w:szCs w:val="28"/>
          <w:lang w:val="ru-RU"/>
        </w:rPr>
        <w:t xml:space="preserve">23%, </w:t>
      </w:r>
      <w:r w:rsidR="00DD6D76">
        <w:rPr>
          <w:iCs/>
          <w:sz w:val="28"/>
          <w:szCs w:val="28"/>
          <w:lang w:val="ru-RU"/>
        </w:rPr>
        <w:t xml:space="preserve">в </w:t>
      </w:r>
      <w:r w:rsidRPr="00BF5B1C">
        <w:rPr>
          <w:iCs/>
          <w:sz w:val="28"/>
          <w:szCs w:val="28"/>
          <w:lang w:val="ru-RU"/>
        </w:rPr>
        <w:t>2017</w:t>
      </w:r>
      <w:r w:rsidR="00E61C87">
        <w:rPr>
          <w:iCs/>
          <w:sz w:val="28"/>
          <w:szCs w:val="28"/>
          <w:lang w:val="ru-RU"/>
        </w:rPr>
        <w:t xml:space="preserve"> год</w:t>
      </w:r>
      <w:r w:rsidRPr="00BF5B1C">
        <w:rPr>
          <w:iCs/>
          <w:sz w:val="28"/>
          <w:szCs w:val="28"/>
          <w:lang w:val="ru-RU"/>
        </w:rPr>
        <w:t xml:space="preserve"> – 23%.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Медицинская помощь пациентам с ОК</w:t>
      </w:r>
      <w:r w:rsidR="00E61C87">
        <w:rPr>
          <w:iCs/>
          <w:sz w:val="28"/>
          <w:szCs w:val="28"/>
          <w:lang w:val="ru-RU"/>
        </w:rPr>
        <w:t>С оказывается в соответствии с п</w:t>
      </w:r>
      <w:r w:rsidRPr="00BF5B1C">
        <w:rPr>
          <w:iCs/>
          <w:sz w:val="28"/>
          <w:szCs w:val="28"/>
          <w:lang w:val="ru-RU"/>
        </w:rPr>
        <w:t>риказом Минздрава Рязанской области от 12.01.2021 №</w:t>
      </w:r>
      <w:r w:rsidR="004A23F2">
        <w:rPr>
          <w:iCs/>
          <w:sz w:val="28"/>
          <w:szCs w:val="28"/>
          <w:lang w:val="ru-RU"/>
        </w:rPr>
        <w:t xml:space="preserve"> </w:t>
      </w:r>
      <w:r w:rsidRPr="00BF5B1C">
        <w:rPr>
          <w:iCs/>
          <w:sz w:val="28"/>
          <w:szCs w:val="28"/>
          <w:lang w:val="ru-RU"/>
        </w:rPr>
        <w:t>12.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Больные с ОКС (инфарктом миокарда и нестабильной стенокардией), проживающие в Московском районе г. Рязани, а также на территории Михайловского и Рыбновского район</w:t>
      </w:r>
      <w:r w:rsidR="004A23F2">
        <w:rPr>
          <w:iCs/>
          <w:sz w:val="28"/>
          <w:szCs w:val="28"/>
          <w:lang w:val="ru-RU"/>
        </w:rPr>
        <w:t>ов</w:t>
      </w:r>
      <w:r w:rsidRPr="00BF5B1C">
        <w:rPr>
          <w:iCs/>
          <w:sz w:val="28"/>
          <w:szCs w:val="28"/>
          <w:lang w:val="ru-RU"/>
        </w:rPr>
        <w:t xml:space="preserve"> области, госпитализируются в региональный с</w:t>
      </w:r>
      <w:r>
        <w:rPr>
          <w:iCs/>
          <w:sz w:val="28"/>
          <w:szCs w:val="28"/>
          <w:lang w:val="ru-RU"/>
        </w:rPr>
        <w:t>осудистый центр на базе ГБУ РО «Областная клиническая больница»</w:t>
      </w:r>
      <w:r w:rsidRPr="00BF5B1C">
        <w:rPr>
          <w:iCs/>
          <w:sz w:val="28"/>
          <w:szCs w:val="28"/>
          <w:lang w:val="ru-RU"/>
        </w:rPr>
        <w:t>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Больные с ОКС, проживающие в Железнодорожном, Советском </w:t>
      </w:r>
      <w:proofErr w:type="gramStart"/>
      <w:r w:rsidRPr="00BF5B1C">
        <w:rPr>
          <w:iCs/>
          <w:sz w:val="28"/>
          <w:szCs w:val="28"/>
          <w:lang w:val="ru-RU"/>
        </w:rPr>
        <w:t>район</w:t>
      </w:r>
      <w:r w:rsidR="004A23F2">
        <w:rPr>
          <w:iCs/>
          <w:sz w:val="28"/>
          <w:szCs w:val="28"/>
          <w:lang w:val="ru-RU"/>
        </w:rPr>
        <w:t>ах</w:t>
      </w:r>
      <w:proofErr w:type="gramEnd"/>
      <w:r w:rsidRPr="00BF5B1C">
        <w:rPr>
          <w:iCs/>
          <w:sz w:val="28"/>
          <w:szCs w:val="28"/>
          <w:lang w:val="ru-RU"/>
        </w:rPr>
        <w:t xml:space="preserve"> г. Рязани, а также на территории Захаровского (часть Рязанского района) района области, госпитализируются в региональный с</w:t>
      </w:r>
      <w:r>
        <w:rPr>
          <w:iCs/>
          <w:sz w:val="28"/>
          <w:szCs w:val="28"/>
          <w:lang w:val="ru-RU"/>
        </w:rPr>
        <w:t>осудистый центр на базе ГБУ РО «</w:t>
      </w:r>
      <w:r w:rsidRPr="00BF5B1C">
        <w:rPr>
          <w:iCs/>
          <w:sz w:val="28"/>
          <w:szCs w:val="28"/>
          <w:lang w:val="ru-RU"/>
        </w:rPr>
        <w:t>Областной клиничес</w:t>
      </w:r>
      <w:r>
        <w:rPr>
          <w:iCs/>
          <w:sz w:val="28"/>
          <w:szCs w:val="28"/>
          <w:lang w:val="ru-RU"/>
        </w:rPr>
        <w:t>кий кардиологический</w:t>
      </w:r>
      <w:r w:rsidR="009C79FA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диспансер»</w:t>
      </w:r>
      <w:r w:rsidRPr="00BF5B1C">
        <w:rPr>
          <w:iCs/>
          <w:sz w:val="28"/>
          <w:szCs w:val="28"/>
          <w:lang w:val="ru-RU"/>
        </w:rPr>
        <w:t xml:space="preserve">. Больные с ОКС с подъемом ST, проживающие в Октябрьском районе г. Рязани, на территории Рязанского, Клепиковского, Пронского, Спасского и Старожиловского районов области также подлежат госпитализации в </w:t>
      </w:r>
      <w:r w:rsidR="00DD6D76">
        <w:rPr>
          <w:iCs/>
          <w:sz w:val="28"/>
          <w:szCs w:val="28"/>
          <w:lang w:val="ru-RU"/>
        </w:rPr>
        <w:t>ГБУ РО «ОККД»</w:t>
      </w:r>
      <w:r w:rsidRPr="00BF5B1C">
        <w:rPr>
          <w:iCs/>
          <w:sz w:val="28"/>
          <w:szCs w:val="28"/>
          <w:lang w:val="ru-RU"/>
        </w:rPr>
        <w:t xml:space="preserve">. 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 xml:space="preserve">Госпитализации в первичное сосудистое отделение на базе ГБУ РО </w:t>
      </w:r>
      <w:r w:rsidR="004A23F2">
        <w:rPr>
          <w:iCs/>
          <w:sz w:val="28"/>
          <w:szCs w:val="28"/>
          <w:lang w:val="ru-RU"/>
        </w:rPr>
        <w:br/>
        <w:t>«</w:t>
      </w:r>
      <w:r w:rsidRPr="00BF5B1C">
        <w:rPr>
          <w:iCs/>
          <w:sz w:val="28"/>
          <w:szCs w:val="28"/>
          <w:lang w:val="ru-RU"/>
        </w:rPr>
        <w:t>ГК БСМП</w:t>
      </w:r>
      <w:r w:rsidR="004A23F2">
        <w:rPr>
          <w:iCs/>
          <w:sz w:val="28"/>
          <w:szCs w:val="28"/>
          <w:lang w:val="ru-RU"/>
        </w:rPr>
        <w:t>»</w:t>
      </w:r>
      <w:r w:rsidRPr="00BF5B1C">
        <w:rPr>
          <w:iCs/>
          <w:sz w:val="28"/>
          <w:szCs w:val="28"/>
          <w:lang w:val="ru-RU"/>
        </w:rPr>
        <w:t xml:space="preserve"> подлежат больные с ОКС без подъема ST, прож</w:t>
      </w:r>
      <w:r w:rsidR="004A23F2">
        <w:rPr>
          <w:iCs/>
          <w:sz w:val="28"/>
          <w:szCs w:val="28"/>
          <w:lang w:val="ru-RU"/>
        </w:rPr>
        <w:t>ивающие в Октябрьском районе г. </w:t>
      </w:r>
      <w:r w:rsidRPr="00BF5B1C">
        <w:rPr>
          <w:iCs/>
          <w:sz w:val="28"/>
          <w:szCs w:val="28"/>
          <w:lang w:val="ru-RU"/>
        </w:rPr>
        <w:t>Рязани, а также на территории Рязанского, Клепиковского, Спасского район</w:t>
      </w:r>
      <w:r w:rsidR="004A23F2">
        <w:rPr>
          <w:iCs/>
          <w:sz w:val="28"/>
          <w:szCs w:val="28"/>
          <w:lang w:val="ru-RU"/>
        </w:rPr>
        <w:t>ов</w:t>
      </w:r>
      <w:r w:rsidRPr="00BF5B1C">
        <w:rPr>
          <w:iCs/>
          <w:sz w:val="28"/>
          <w:szCs w:val="28"/>
          <w:lang w:val="ru-RU"/>
        </w:rPr>
        <w:t xml:space="preserve"> области.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Госпитализации в первичное сосуд</w:t>
      </w:r>
      <w:r>
        <w:rPr>
          <w:iCs/>
          <w:sz w:val="28"/>
          <w:szCs w:val="28"/>
          <w:lang w:val="ru-RU"/>
        </w:rPr>
        <w:t>истое отделение на базе ГБУ РО «</w:t>
      </w:r>
      <w:r w:rsidRPr="00BF5B1C">
        <w:rPr>
          <w:iCs/>
          <w:sz w:val="28"/>
          <w:szCs w:val="28"/>
          <w:lang w:val="ru-RU"/>
        </w:rPr>
        <w:t>Сасовский межрайонный медици</w:t>
      </w:r>
      <w:r>
        <w:rPr>
          <w:iCs/>
          <w:sz w:val="28"/>
          <w:szCs w:val="28"/>
          <w:lang w:val="ru-RU"/>
        </w:rPr>
        <w:t>нский центр»</w:t>
      </w:r>
      <w:r w:rsidRPr="00BF5B1C">
        <w:rPr>
          <w:iCs/>
          <w:sz w:val="28"/>
          <w:szCs w:val="28"/>
          <w:lang w:val="ru-RU"/>
        </w:rPr>
        <w:t xml:space="preserve"> подлежат больные с острым инфарктом миокарда и ОКС, проживающие на территории Ермишинского, Кадомского, Пителинского, Сасовского, Чучковского, Шацкого районов области.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Госпитализации в первичное сосуд</w:t>
      </w:r>
      <w:r>
        <w:rPr>
          <w:iCs/>
          <w:sz w:val="28"/>
          <w:szCs w:val="28"/>
          <w:lang w:val="ru-RU"/>
        </w:rPr>
        <w:t>истое отделение на базе ГБУ РО «</w:t>
      </w:r>
      <w:r w:rsidRPr="00BF5B1C">
        <w:rPr>
          <w:iCs/>
          <w:sz w:val="28"/>
          <w:szCs w:val="28"/>
          <w:lang w:val="ru-RU"/>
        </w:rPr>
        <w:t xml:space="preserve">Скопинский </w:t>
      </w:r>
      <w:r>
        <w:rPr>
          <w:iCs/>
          <w:sz w:val="28"/>
          <w:szCs w:val="28"/>
          <w:lang w:val="ru-RU"/>
        </w:rPr>
        <w:t>межрайонный медицинский центр»</w:t>
      </w:r>
      <w:r w:rsidRPr="00BF5B1C">
        <w:rPr>
          <w:iCs/>
          <w:sz w:val="28"/>
          <w:szCs w:val="28"/>
          <w:lang w:val="ru-RU"/>
        </w:rPr>
        <w:t xml:space="preserve"> подлежат больные с ОКС, проживающие на территории Кораблинского, Милославского, Скопинского районов области. ОКС без подъема ST </w:t>
      </w:r>
      <w:r w:rsidR="004A23F2">
        <w:rPr>
          <w:iCs/>
          <w:sz w:val="28"/>
          <w:szCs w:val="28"/>
          <w:lang w:val="ru-RU"/>
        </w:rPr>
        <w:t>–</w:t>
      </w:r>
      <w:r w:rsidRPr="00BF5B1C">
        <w:rPr>
          <w:iCs/>
          <w:sz w:val="28"/>
          <w:szCs w:val="28"/>
          <w:lang w:val="ru-RU"/>
        </w:rPr>
        <w:t xml:space="preserve"> Пронский район, Старожиловский район. При невозможности госпитализации в </w:t>
      </w:r>
      <w:r w:rsidR="005D0E9C">
        <w:rPr>
          <w:iCs/>
          <w:sz w:val="28"/>
          <w:szCs w:val="28"/>
          <w:lang w:val="ru-RU"/>
        </w:rPr>
        <w:t xml:space="preserve">ГБУ РО «Ряжский ММЦ» </w:t>
      </w:r>
      <w:r w:rsidRPr="00BF5B1C">
        <w:rPr>
          <w:iCs/>
          <w:sz w:val="28"/>
          <w:szCs w:val="28"/>
          <w:lang w:val="ru-RU"/>
        </w:rPr>
        <w:t xml:space="preserve"> пациенты, проживающие на территории Сараевского, Ухоловского и Александро-Невского районов области</w:t>
      </w:r>
      <w:r w:rsidR="004A23F2">
        <w:rPr>
          <w:iCs/>
          <w:sz w:val="28"/>
          <w:szCs w:val="28"/>
          <w:lang w:val="ru-RU"/>
        </w:rPr>
        <w:t>,</w:t>
      </w:r>
      <w:r w:rsidRPr="00BF5B1C">
        <w:rPr>
          <w:iCs/>
          <w:sz w:val="28"/>
          <w:szCs w:val="28"/>
          <w:lang w:val="ru-RU"/>
        </w:rPr>
        <w:t xml:space="preserve"> госпитализируются в </w:t>
      </w:r>
      <w:r w:rsidR="005D0E9C">
        <w:rPr>
          <w:iCs/>
          <w:sz w:val="28"/>
          <w:szCs w:val="28"/>
          <w:lang w:val="ru-RU"/>
        </w:rPr>
        <w:t>ГБУ РО «Скопинский ММЦ»</w:t>
      </w:r>
      <w:r w:rsidRPr="00BF5B1C">
        <w:rPr>
          <w:iCs/>
          <w:sz w:val="28"/>
          <w:szCs w:val="28"/>
          <w:lang w:val="ru-RU"/>
        </w:rPr>
        <w:t>.</w:t>
      </w:r>
    </w:p>
    <w:p w:rsidR="00090495" w:rsidRPr="00BF5B1C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Госпитализации в первичное сосуд</w:t>
      </w:r>
      <w:r>
        <w:rPr>
          <w:iCs/>
          <w:sz w:val="28"/>
          <w:szCs w:val="28"/>
          <w:lang w:val="ru-RU"/>
        </w:rPr>
        <w:t>истое отделение на базе ГБУ РО «</w:t>
      </w:r>
      <w:r w:rsidRPr="00BF5B1C">
        <w:rPr>
          <w:iCs/>
          <w:sz w:val="28"/>
          <w:szCs w:val="28"/>
          <w:lang w:val="ru-RU"/>
        </w:rPr>
        <w:t>Касимовски</w:t>
      </w:r>
      <w:r>
        <w:rPr>
          <w:iCs/>
          <w:sz w:val="28"/>
          <w:szCs w:val="28"/>
          <w:lang w:val="ru-RU"/>
        </w:rPr>
        <w:t>й межрайонный медицинский центр»</w:t>
      </w:r>
      <w:r w:rsidRPr="00BF5B1C">
        <w:rPr>
          <w:iCs/>
          <w:sz w:val="28"/>
          <w:szCs w:val="28"/>
          <w:lang w:val="ru-RU"/>
        </w:rPr>
        <w:t xml:space="preserve"> подлежат больные с ОКС, проживающие на территории Касимовского района области.</w:t>
      </w:r>
    </w:p>
    <w:p w:rsidR="00090495" w:rsidRDefault="00090495" w:rsidP="00090495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Госпитализации в первичное сосуд</w:t>
      </w:r>
      <w:r>
        <w:rPr>
          <w:iCs/>
          <w:sz w:val="28"/>
          <w:szCs w:val="28"/>
          <w:lang w:val="ru-RU"/>
        </w:rPr>
        <w:t>истое отделение на базе ГБУ РО «</w:t>
      </w:r>
      <w:r w:rsidRPr="00BF5B1C">
        <w:rPr>
          <w:iCs/>
          <w:sz w:val="28"/>
          <w:szCs w:val="28"/>
          <w:lang w:val="ru-RU"/>
        </w:rPr>
        <w:t>Ряжски</w:t>
      </w:r>
      <w:r>
        <w:rPr>
          <w:iCs/>
          <w:sz w:val="28"/>
          <w:szCs w:val="28"/>
          <w:lang w:val="ru-RU"/>
        </w:rPr>
        <w:t>й межрайонный медицинский центр»</w:t>
      </w:r>
      <w:r w:rsidRPr="00BF5B1C">
        <w:rPr>
          <w:iCs/>
          <w:sz w:val="28"/>
          <w:szCs w:val="28"/>
          <w:lang w:val="ru-RU"/>
        </w:rPr>
        <w:t xml:space="preserve"> подлежат больные с ОКС, проживающие на территории Ряжского, Сараевского, Ухоловского и Александро-Невского районов области.</w:t>
      </w:r>
    </w:p>
    <w:p w:rsidR="00090495" w:rsidRPr="00BF5B1C" w:rsidRDefault="00090495" w:rsidP="004A23F2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lastRenderedPageBreak/>
        <w:t>Госпитализации в первичное сосуд</w:t>
      </w:r>
      <w:r>
        <w:rPr>
          <w:iCs/>
          <w:sz w:val="28"/>
          <w:szCs w:val="28"/>
          <w:lang w:val="ru-RU"/>
        </w:rPr>
        <w:t>истое отделение на базе ГБУ РО «</w:t>
      </w:r>
      <w:r w:rsidRPr="00BF5B1C">
        <w:rPr>
          <w:iCs/>
          <w:sz w:val="28"/>
          <w:szCs w:val="28"/>
          <w:lang w:val="ru-RU"/>
        </w:rPr>
        <w:t>Шиловски</w:t>
      </w:r>
      <w:r>
        <w:rPr>
          <w:iCs/>
          <w:sz w:val="28"/>
          <w:szCs w:val="28"/>
          <w:lang w:val="ru-RU"/>
        </w:rPr>
        <w:t>й межрайонный медицинский центр»</w:t>
      </w:r>
      <w:r w:rsidRPr="00BF5B1C">
        <w:rPr>
          <w:iCs/>
          <w:sz w:val="28"/>
          <w:szCs w:val="28"/>
          <w:lang w:val="ru-RU"/>
        </w:rPr>
        <w:t xml:space="preserve"> подлежат больные с острым инфарктом миокарда и ОКС, проживающие на территории Шиловского, Путятинского, Сапожковского районов области.</w:t>
      </w:r>
    </w:p>
    <w:p w:rsidR="00090495" w:rsidRPr="00BF5B1C" w:rsidRDefault="00090495" w:rsidP="004A23F2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Консультации больных, находящихся в первичных сосудистых отделениях, со специалистами регионального сос</w:t>
      </w:r>
      <w:r>
        <w:rPr>
          <w:iCs/>
          <w:sz w:val="28"/>
          <w:szCs w:val="28"/>
          <w:lang w:val="ru-RU"/>
        </w:rPr>
        <w:t>удистого центра на базе ГБУ РО «</w:t>
      </w:r>
      <w:r w:rsidRPr="00BF5B1C">
        <w:rPr>
          <w:iCs/>
          <w:sz w:val="28"/>
          <w:szCs w:val="28"/>
          <w:lang w:val="ru-RU"/>
        </w:rPr>
        <w:t>Областной клиниче</w:t>
      </w:r>
      <w:r>
        <w:rPr>
          <w:iCs/>
          <w:sz w:val="28"/>
          <w:szCs w:val="28"/>
          <w:lang w:val="ru-RU"/>
        </w:rPr>
        <w:t>ский кардиологический диспансер»</w:t>
      </w:r>
      <w:r w:rsidRPr="00BF5B1C">
        <w:rPr>
          <w:iCs/>
          <w:sz w:val="28"/>
          <w:szCs w:val="28"/>
          <w:lang w:val="ru-RU"/>
        </w:rPr>
        <w:t xml:space="preserve"> осуществляются круглосуточно в режиме телекоммуникационной и телефонной связи (телефон приемного покоя +7 4912 76-97-10).</w:t>
      </w:r>
    </w:p>
    <w:p w:rsidR="00090495" w:rsidRPr="00090495" w:rsidRDefault="00090495" w:rsidP="004A23F2">
      <w:pPr>
        <w:pStyle w:val="8ece"/>
        <w:spacing w:line="230" w:lineRule="auto"/>
        <w:ind w:firstLine="708"/>
        <w:jc w:val="both"/>
        <w:rPr>
          <w:bCs/>
          <w:iCs/>
          <w:sz w:val="16"/>
          <w:szCs w:val="16"/>
          <w:lang w:val="ru-RU"/>
        </w:rPr>
      </w:pPr>
    </w:p>
    <w:p w:rsidR="00542C0F" w:rsidRDefault="00090495" w:rsidP="004A23F2">
      <w:pPr>
        <w:pStyle w:val="8ece"/>
        <w:spacing w:line="230" w:lineRule="auto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 xml:space="preserve">Порядок госпитализации экстренных пациентов </w:t>
      </w:r>
      <w:proofErr w:type="gramStart"/>
      <w:r w:rsidRPr="00BF5B1C">
        <w:rPr>
          <w:bCs/>
          <w:iCs/>
          <w:sz w:val="28"/>
          <w:szCs w:val="28"/>
          <w:lang w:val="ru-RU"/>
        </w:rPr>
        <w:t>кардиологического</w:t>
      </w:r>
      <w:proofErr w:type="gramEnd"/>
    </w:p>
    <w:p w:rsidR="00542C0F" w:rsidRDefault="00090495" w:rsidP="004A23F2">
      <w:pPr>
        <w:pStyle w:val="8ece"/>
        <w:spacing w:line="230" w:lineRule="auto"/>
        <w:jc w:val="center"/>
        <w:rPr>
          <w:bCs/>
          <w:iCs/>
          <w:sz w:val="28"/>
          <w:szCs w:val="28"/>
          <w:lang w:val="ru-RU"/>
        </w:rPr>
      </w:pPr>
      <w:proofErr w:type="gramStart"/>
      <w:r w:rsidRPr="00BF5B1C">
        <w:rPr>
          <w:bCs/>
          <w:iCs/>
          <w:sz w:val="28"/>
          <w:szCs w:val="28"/>
          <w:lang w:val="ru-RU"/>
        </w:rPr>
        <w:t xml:space="preserve">профиля на территории Рязанской области (за исключением </w:t>
      </w:r>
      <w:proofErr w:type="gramEnd"/>
    </w:p>
    <w:p w:rsidR="00090495" w:rsidRDefault="00090495" w:rsidP="004A23F2">
      <w:pPr>
        <w:pStyle w:val="8ece"/>
        <w:spacing w:line="230" w:lineRule="auto"/>
        <w:jc w:val="center"/>
        <w:rPr>
          <w:bCs/>
          <w:iCs/>
          <w:sz w:val="28"/>
          <w:szCs w:val="28"/>
          <w:lang w:val="ru-RU"/>
        </w:rPr>
      </w:pPr>
      <w:r w:rsidRPr="00BF5B1C">
        <w:rPr>
          <w:bCs/>
          <w:iCs/>
          <w:sz w:val="28"/>
          <w:szCs w:val="28"/>
          <w:lang w:val="ru-RU"/>
        </w:rPr>
        <w:t xml:space="preserve">пациентов с острым </w:t>
      </w:r>
      <w:r>
        <w:rPr>
          <w:bCs/>
          <w:iCs/>
          <w:sz w:val="28"/>
          <w:szCs w:val="28"/>
          <w:lang w:val="ru-RU"/>
        </w:rPr>
        <w:t>коронарным синдромом)</w:t>
      </w:r>
    </w:p>
    <w:p w:rsidR="00090495" w:rsidRDefault="00801D73" w:rsidP="004A23F2">
      <w:pPr>
        <w:pStyle w:val="8ece"/>
        <w:spacing w:line="230" w:lineRule="auto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090495" w:rsidRPr="00BF5B1C">
        <w:rPr>
          <w:bCs/>
          <w:iCs/>
          <w:sz w:val="28"/>
          <w:szCs w:val="28"/>
          <w:lang w:val="ru-RU"/>
        </w:rPr>
        <w:t xml:space="preserve"> 22</w:t>
      </w:r>
    </w:p>
    <w:p w:rsidR="00090495" w:rsidRPr="00090495" w:rsidRDefault="00090495" w:rsidP="00090495">
      <w:pPr>
        <w:pStyle w:val="8ece"/>
        <w:spacing w:line="233" w:lineRule="auto"/>
        <w:jc w:val="right"/>
        <w:rPr>
          <w:bCs/>
          <w:iCs/>
          <w:sz w:val="16"/>
          <w:szCs w:val="16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4"/>
        <w:gridCol w:w="4788"/>
      </w:tblGrid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Медицинские организации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Муниципальные образования</w:t>
            </w:r>
          </w:p>
        </w:tc>
      </w:tr>
      <w:tr w:rsidR="00090495" w:rsidRPr="00542C0F" w:rsidTr="00780D26">
        <w:tc>
          <w:tcPr>
            <w:tcW w:w="9904" w:type="dxa"/>
            <w:gridSpan w:val="2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МО 3 уровня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ГБУ РО «Областной клинический кардиологический диспансер»</w:t>
            </w:r>
            <w:r w:rsidR="00DD6D76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(</w:t>
            </w:r>
            <w:r w:rsidRPr="00542C0F">
              <w:rPr>
                <w:bCs/>
                <w:iCs/>
                <w:sz w:val="24"/>
                <w:szCs w:val="24"/>
                <w:lang w:val="ru-RU"/>
              </w:rPr>
              <w:t>РСЦ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Железнодорожный район (г. Рязань)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Советский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Рязанский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Клепиковский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Спасский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Михайловский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Рыбновский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Московский район (г. Рязань)</w:t>
            </w:r>
          </w:p>
        </w:tc>
      </w:tr>
      <w:tr w:rsidR="00090495" w:rsidRPr="00542C0F" w:rsidTr="00780D26">
        <w:tc>
          <w:tcPr>
            <w:tcW w:w="9904" w:type="dxa"/>
            <w:gridSpan w:val="2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МО 2 уровня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ГБУ РО «Больница скорой медицинской помощи» ПСО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Октябрьский район (г. Рязань)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ГБУ РО «Сасовский ММЦ»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(ПСО)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Ермишинский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Кадомский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Пителинский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Сасовский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Чучковский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Шацкий район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ГБУ РО «Касимовский ММЦ»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(ПСО)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Касимовский район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ГБУ РО «Шиловский ММЦ»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(ПСО)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Шиловский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Сапожковский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Путятинский район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ГБУ РО «Скопинский ММЦ»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(ПСО)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Кораблинский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Милославский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Пронский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Скопинский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Старожиловский район</w:t>
            </w:r>
          </w:p>
          <w:p w:rsidR="00090495" w:rsidRPr="004A23F2" w:rsidRDefault="00090495" w:rsidP="004A23F2">
            <w:pPr>
              <w:pStyle w:val="8ece"/>
              <w:spacing w:line="226" w:lineRule="auto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 w:rsidRPr="004A23F2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Сараевский район (в случае невозможности госпитализации в </w:t>
            </w:r>
            <w:r w:rsidR="004A23F2">
              <w:rPr>
                <w:bCs/>
                <w:iCs/>
                <w:spacing w:val="-4"/>
                <w:sz w:val="24"/>
                <w:szCs w:val="24"/>
                <w:lang w:val="ru-RU"/>
              </w:rPr>
              <w:t>ГБУ РО «Ряжский ММЦ»</w:t>
            </w:r>
            <w:r w:rsidRPr="004A23F2">
              <w:rPr>
                <w:bCs/>
                <w:iCs/>
                <w:spacing w:val="-4"/>
                <w:sz w:val="24"/>
                <w:szCs w:val="24"/>
                <w:lang w:val="ru-RU"/>
              </w:rPr>
              <w:t>)</w:t>
            </w:r>
          </w:p>
          <w:p w:rsidR="00090495" w:rsidRPr="004A23F2" w:rsidRDefault="00DD6D76" w:rsidP="004A23F2">
            <w:pPr>
              <w:pStyle w:val="8ece"/>
              <w:spacing w:line="226" w:lineRule="auto"/>
              <w:rPr>
                <w:bCs/>
                <w:iCs/>
                <w:spacing w:val="-4"/>
                <w:sz w:val="24"/>
                <w:szCs w:val="24"/>
                <w:lang w:val="ru-RU"/>
              </w:rPr>
            </w:pPr>
            <w:r>
              <w:rPr>
                <w:bCs/>
                <w:iCs/>
                <w:spacing w:val="-4"/>
                <w:sz w:val="24"/>
                <w:szCs w:val="24"/>
                <w:lang w:val="ru-RU"/>
              </w:rPr>
              <w:t>Ухоловс</w:t>
            </w:r>
            <w:r w:rsidR="00090495" w:rsidRPr="004A23F2">
              <w:rPr>
                <w:bCs/>
                <w:iCs/>
                <w:spacing w:val="-4"/>
                <w:sz w:val="24"/>
                <w:szCs w:val="24"/>
                <w:lang w:val="ru-RU"/>
              </w:rPr>
              <w:t>к</w:t>
            </w:r>
            <w:r w:rsidR="00E61C87">
              <w:rPr>
                <w:bCs/>
                <w:iCs/>
                <w:spacing w:val="-4"/>
                <w:sz w:val="24"/>
                <w:szCs w:val="24"/>
                <w:lang w:val="ru-RU"/>
              </w:rPr>
              <w:t>и</w:t>
            </w:r>
            <w:r w:rsidR="00090495" w:rsidRPr="004A23F2">
              <w:rPr>
                <w:bCs/>
                <w:iCs/>
                <w:spacing w:val="-4"/>
                <w:sz w:val="24"/>
                <w:szCs w:val="24"/>
                <w:lang w:val="ru-RU"/>
              </w:rPr>
              <w:t xml:space="preserve">й район (в случае невозможности госпитализации в </w:t>
            </w:r>
            <w:r w:rsidR="005D0E9C" w:rsidRPr="004A23F2">
              <w:rPr>
                <w:bCs/>
                <w:iCs/>
                <w:spacing w:val="-4"/>
                <w:sz w:val="24"/>
                <w:szCs w:val="24"/>
                <w:lang w:val="ru-RU"/>
              </w:rPr>
              <w:t>ГБУ РО «Ряжский ММЦ»</w:t>
            </w:r>
            <w:r w:rsidR="00090495" w:rsidRPr="004A23F2">
              <w:rPr>
                <w:bCs/>
                <w:iCs/>
                <w:spacing w:val="-4"/>
                <w:sz w:val="24"/>
                <w:szCs w:val="24"/>
                <w:lang w:val="ru-RU"/>
              </w:rPr>
              <w:t>)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Александро-Невский район </w:t>
            </w:r>
            <w:r w:rsidR="00E61C87">
              <w:rPr>
                <w:bCs/>
                <w:iCs/>
                <w:sz w:val="24"/>
                <w:szCs w:val="24"/>
                <w:lang w:val="ru-RU"/>
              </w:rPr>
              <w:t>(</w:t>
            </w: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в случае невозможности госпитализации в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ГБУ РО «Ряжский ММЦ»</w:t>
            </w:r>
            <w:r w:rsidRPr="00542C0F">
              <w:rPr>
                <w:bCs/>
                <w:iCs/>
                <w:sz w:val="24"/>
                <w:szCs w:val="24"/>
                <w:lang w:val="ru-RU"/>
              </w:rPr>
              <w:t>)</w:t>
            </w:r>
          </w:p>
        </w:tc>
      </w:tr>
      <w:tr w:rsidR="00090495" w:rsidRPr="00542C0F" w:rsidTr="00780D26"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 xml:space="preserve">ГБУ РО «Ряжский ММЦ» </w:t>
            </w:r>
            <w:r w:rsidR="004A23F2">
              <w:rPr>
                <w:bCs/>
                <w:iCs/>
                <w:sz w:val="24"/>
                <w:szCs w:val="24"/>
                <w:lang w:val="ru-RU"/>
              </w:rPr>
              <w:t>(ПСО)</w:t>
            </w:r>
          </w:p>
        </w:tc>
        <w:tc>
          <w:tcPr>
            <w:tcW w:w="4952" w:type="dxa"/>
          </w:tcPr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Ряжский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Сараевский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Ухоловский район</w:t>
            </w:r>
          </w:p>
          <w:p w:rsidR="00090495" w:rsidRPr="00542C0F" w:rsidRDefault="00090495" w:rsidP="004A23F2">
            <w:pPr>
              <w:pStyle w:val="8ece"/>
              <w:spacing w:line="226" w:lineRule="auto"/>
              <w:rPr>
                <w:bCs/>
                <w:iCs/>
                <w:sz w:val="24"/>
                <w:szCs w:val="24"/>
                <w:lang w:val="ru-RU"/>
              </w:rPr>
            </w:pPr>
            <w:r w:rsidRPr="00542C0F">
              <w:rPr>
                <w:bCs/>
                <w:iCs/>
                <w:sz w:val="24"/>
                <w:szCs w:val="24"/>
                <w:lang w:val="ru-RU"/>
              </w:rPr>
              <w:t>Александро-Невский район</w:t>
            </w:r>
          </w:p>
        </w:tc>
      </w:tr>
    </w:tbl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lastRenderedPageBreak/>
        <w:t>Больные с ОКС с подъемом ST, которым показано ЧКВ, из первичных сосуд</w:t>
      </w:r>
      <w:r>
        <w:rPr>
          <w:rFonts w:ascii="Times New Roman" w:hAnsi="Times New Roman"/>
          <w:sz w:val="28"/>
          <w:szCs w:val="28"/>
        </w:rPr>
        <w:t>истых отделений на базе ГБУ РО «Сасовский ММЦ»</w:t>
      </w:r>
      <w:r w:rsidRPr="00BF5B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ГБУ РО «Скопинский ММЦ», ГБУ РО «Касимовский ММЦ», ГБУ РО «Ряжский ММЦ», ГБУ РО «Шиловский ММЦ»</w:t>
      </w:r>
      <w:r w:rsidRPr="00BF5B1C">
        <w:rPr>
          <w:rFonts w:ascii="Times New Roman" w:hAnsi="Times New Roman"/>
          <w:sz w:val="28"/>
          <w:szCs w:val="28"/>
        </w:rPr>
        <w:t xml:space="preserve"> переводятся в региональный с</w:t>
      </w:r>
      <w:r>
        <w:rPr>
          <w:rFonts w:ascii="Times New Roman" w:hAnsi="Times New Roman"/>
          <w:sz w:val="28"/>
          <w:szCs w:val="28"/>
        </w:rPr>
        <w:t>осудистый центр на базе ГБУ РО «</w:t>
      </w:r>
      <w:r w:rsidRPr="00BF5B1C">
        <w:rPr>
          <w:rFonts w:ascii="Times New Roman" w:hAnsi="Times New Roman"/>
          <w:sz w:val="28"/>
          <w:szCs w:val="28"/>
        </w:rPr>
        <w:t>Областной клиниче</w:t>
      </w:r>
      <w:r>
        <w:rPr>
          <w:rFonts w:ascii="Times New Roman" w:hAnsi="Times New Roman"/>
          <w:sz w:val="28"/>
          <w:szCs w:val="28"/>
        </w:rPr>
        <w:t>ский кардиологический диспансер»</w:t>
      </w:r>
      <w:r w:rsidRPr="00BF5B1C">
        <w:rPr>
          <w:rFonts w:ascii="Times New Roman" w:hAnsi="Times New Roman"/>
          <w:sz w:val="28"/>
          <w:szCs w:val="28"/>
        </w:rPr>
        <w:t xml:space="preserve"> незамедлительно.</w:t>
      </w:r>
    </w:p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Пациенты с ОКС без подъема сегмента ST, поступившие в ПСО и имеющие высокий и промежуточн</w:t>
      </w:r>
      <w:r w:rsidR="00DD6D76">
        <w:rPr>
          <w:rFonts w:ascii="Times New Roman" w:hAnsi="Times New Roman"/>
          <w:sz w:val="28"/>
          <w:szCs w:val="28"/>
        </w:rPr>
        <w:t>ы</w:t>
      </w:r>
      <w:r w:rsidRPr="00BF5B1C">
        <w:rPr>
          <w:rFonts w:ascii="Times New Roman" w:hAnsi="Times New Roman"/>
          <w:sz w:val="28"/>
          <w:szCs w:val="28"/>
        </w:rPr>
        <w:t>й риск, подлежат переводу в региональный с</w:t>
      </w:r>
      <w:r>
        <w:rPr>
          <w:rFonts w:ascii="Times New Roman" w:hAnsi="Times New Roman"/>
          <w:sz w:val="28"/>
          <w:szCs w:val="28"/>
        </w:rPr>
        <w:t>осудистый центр на базе ГБУ РО «</w:t>
      </w:r>
      <w:r w:rsidRPr="00BF5B1C">
        <w:rPr>
          <w:rFonts w:ascii="Times New Roman" w:hAnsi="Times New Roman"/>
          <w:sz w:val="28"/>
          <w:szCs w:val="28"/>
        </w:rPr>
        <w:t>Областной клиниче</w:t>
      </w:r>
      <w:r>
        <w:rPr>
          <w:rFonts w:ascii="Times New Roman" w:hAnsi="Times New Roman"/>
          <w:sz w:val="28"/>
          <w:szCs w:val="28"/>
        </w:rPr>
        <w:t>ский кардиологический диспансер»</w:t>
      </w:r>
      <w:r w:rsidRPr="00BF5B1C">
        <w:rPr>
          <w:rFonts w:ascii="Times New Roman" w:hAnsi="Times New Roman"/>
          <w:sz w:val="28"/>
          <w:szCs w:val="28"/>
        </w:rPr>
        <w:t xml:space="preserve"> для проведения чрескожного коронарного вмешательства.</w:t>
      </w:r>
    </w:p>
    <w:p w:rsidR="00090495" w:rsidRPr="00BF5B1C" w:rsidRDefault="00090495" w:rsidP="00542C0F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BF5B1C">
        <w:rPr>
          <w:iCs/>
          <w:sz w:val="28"/>
          <w:szCs w:val="28"/>
          <w:lang w:val="ru-RU"/>
        </w:rPr>
        <w:t>Порядок госпитализации экстренных пациентов кардиологического профиля на территории Рязанской области (за исключением пациентов с острым корон</w:t>
      </w:r>
      <w:r w:rsidR="005F6095">
        <w:rPr>
          <w:iCs/>
          <w:sz w:val="28"/>
          <w:szCs w:val="28"/>
          <w:lang w:val="ru-RU"/>
        </w:rPr>
        <w:t>арным синдромом) представлен в т</w:t>
      </w:r>
      <w:r w:rsidR="00801D73">
        <w:rPr>
          <w:iCs/>
          <w:sz w:val="28"/>
          <w:szCs w:val="28"/>
          <w:lang w:val="ru-RU"/>
        </w:rPr>
        <w:t>аблиц</w:t>
      </w:r>
      <w:r w:rsidR="005F6095">
        <w:rPr>
          <w:iCs/>
          <w:sz w:val="28"/>
          <w:szCs w:val="28"/>
          <w:lang w:val="ru-RU"/>
        </w:rPr>
        <w:t>е</w:t>
      </w:r>
      <w:r w:rsidR="00801D73">
        <w:rPr>
          <w:iCs/>
          <w:sz w:val="28"/>
          <w:szCs w:val="28"/>
          <w:lang w:val="ru-RU"/>
        </w:rPr>
        <w:t xml:space="preserve"> №</w:t>
      </w:r>
      <w:r w:rsidRPr="00BF5B1C">
        <w:rPr>
          <w:iCs/>
          <w:sz w:val="28"/>
          <w:szCs w:val="28"/>
          <w:lang w:val="ru-RU"/>
        </w:rPr>
        <w:t xml:space="preserve"> 22.</w:t>
      </w:r>
    </w:p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ГБУ РО «Сасовский ММЦ» обслуживает районы с населением 89 593 человек, населенные пункты расположены вокруг ПС</w:t>
      </w:r>
      <w:r w:rsidR="00E61C87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 xml:space="preserve">, что обеспечивает оптимальное время доставки пациента. </w:t>
      </w:r>
      <w:proofErr w:type="gramStart"/>
      <w:r w:rsidRPr="00BF5B1C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увеличение времени доставки из Шацкого района до 2,5 часов в связи с работой ограниченного числа машин СМП. </w:t>
      </w:r>
    </w:p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ГБУ РО «Касимовский ММЦ» обслуживает район с населением 86 167 человек, населенные пункты расположены вокруг ПС</w:t>
      </w:r>
      <w:r w:rsidR="00DD6D76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>, что обеспечивает оптимальное время доставки пациента. Трансферы в РСЦ производятся в 54% случаев. Не все пациенты с ОКС с подъемом ST рассматриваются как кандидаты на тромболитическую терапию (ТЛТ), проведено обучение врачей ПС</w:t>
      </w:r>
      <w:r w:rsidR="00DD6D76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>. Увеличение времени доставки пациентов связано с поздним вызовом СМП в 47% случаев. Проводится информационная кампания по признакам инфаркта и инсульта на территории обслуживания (в 2017 году до 75% пациентов вызывали СМП позже 12 часов от начала болей).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ГБУ РО «Шиловский ММЦ» обслужи</w:t>
      </w:r>
      <w:r w:rsidR="004A23F2">
        <w:rPr>
          <w:rFonts w:ascii="Times New Roman" w:hAnsi="Times New Roman"/>
          <w:sz w:val="28"/>
          <w:szCs w:val="28"/>
        </w:rPr>
        <w:t>вает районы с населением 54 795 </w:t>
      </w:r>
      <w:r w:rsidRPr="00BF5B1C">
        <w:rPr>
          <w:rFonts w:ascii="Times New Roman" w:hAnsi="Times New Roman"/>
          <w:sz w:val="28"/>
          <w:szCs w:val="28"/>
        </w:rPr>
        <w:t>человек, населенные пункты расположены вокруг ПС</w:t>
      </w:r>
      <w:r w:rsidR="00DD6D76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 xml:space="preserve"> и на федеральной трассе, что обеспечивает оптимальное время доставки пациента. Трансферы в РСЦ производятся в 73% случаев. </w:t>
      </w:r>
      <w:proofErr w:type="gramStart"/>
      <w:r w:rsidRPr="00BF5B1C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увеличение времени доставки пациентов из удаленных деревень до 2 часов. Кроме того, отмечается увеличение количества случаев позднего вызова СМП до 30% </w:t>
      </w:r>
      <w:r w:rsidR="004A23F2">
        <w:rPr>
          <w:rFonts w:ascii="Times New Roman" w:hAnsi="Times New Roman"/>
          <w:sz w:val="28"/>
          <w:szCs w:val="28"/>
        </w:rPr>
        <w:t>за первые 5 </w:t>
      </w:r>
      <w:r w:rsidRPr="00BF5B1C">
        <w:rPr>
          <w:rFonts w:ascii="Times New Roman" w:hAnsi="Times New Roman"/>
          <w:sz w:val="28"/>
          <w:szCs w:val="28"/>
        </w:rPr>
        <w:t>месяцев 2018 года. Проводится информационная кампания по признакам инфаркта и инсульта на территории обслуживания.</w:t>
      </w:r>
      <w:r w:rsidR="009C79FA">
        <w:rPr>
          <w:rFonts w:ascii="Times New Roman" w:hAnsi="Times New Roman"/>
          <w:sz w:val="28"/>
          <w:szCs w:val="28"/>
        </w:rPr>
        <w:t xml:space="preserve"> </w:t>
      </w:r>
    </w:p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ГБУ РО «Скопинский ММЦ» обсл</w:t>
      </w:r>
      <w:r w:rsidR="004A23F2">
        <w:rPr>
          <w:rFonts w:ascii="Times New Roman" w:hAnsi="Times New Roman"/>
          <w:sz w:val="28"/>
          <w:szCs w:val="28"/>
        </w:rPr>
        <w:t>уживает районы с населением 168 </w:t>
      </w:r>
      <w:r w:rsidRPr="00BF5B1C">
        <w:rPr>
          <w:rFonts w:ascii="Times New Roman" w:hAnsi="Times New Roman"/>
          <w:sz w:val="28"/>
          <w:szCs w:val="28"/>
        </w:rPr>
        <w:t>095 человек, населенные пункты расположены вокруг ПС</w:t>
      </w:r>
      <w:r w:rsidR="00DD6D76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>, что обеспечивает оптимальное время доставки п</w:t>
      </w:r>
      <w:r w:rsidR="004A23F2">
        <w:rPr>
          <w:rFonts w:ascii="Times New Roman" w:hAnsi="Times New Roman"/>
          <w:sz w:val="28"/>
          <w:szCs w:val="28"/>
        </w:rPr>
        <w:t xml:space="preserve">ациента. Однако Сараевский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(15 </w:t>
      </w:r>
      <w:r w:rsidRPr="004A23F2">
        <w:rPr>
          <w:rFonts w:ascii="Times New Roman" w:hAnsi="Times New Roman"/>
          <w:spacing w:val="-4"/>
          <w:sz w:val="28"/>
          <w:szCs w:val="28"/>
        </w:rPr>
        <w:t xml:space="preserve">390 человек) и Александро-Невский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(</w:t>
      </w:r>
      <w:r w:rsidRPr="004A23F2">
        <w:rPr>
          <w:rFonts w:ascii="Times New Roman" w:hAnsi="Times New Roman"/>
          <w:spacing w:val="-4"/>
          <w:sz w:val="28"/>
          <w:szCs w:val="28"/>
        </w:rPr>
        <w:t>11 164 человек) район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ы</w:t>
      </w:r>
      <w:r w:rsidRPr="004A23F2">
        <w:rPr>
          <w:rFonts w:ascii="Times New Roman" w:hAnsi="Times New Roman"/>
          <w:spacing w:val="-4"/>
          <w:sz w:val="28"/>
          <w:szCs w:val="28"/>
        </w:rPr>
        <w:t xml:space="preserve"> расположен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ы</w:t>
      </w:r>
      <w:r w:rsidRPr="00BF5B1C">
        <w:rPr>
          <w:rFonts w:ascii="Times New Roman" w:hAnsi="Times New Roman"/>
          <w:sz w:val="28"/>
          <w:szCs w:val="28"/>
        </w:rPr>
        <w:t xml:space="preserve"> на удалении от ПС</w:t>
      </w:r>
      <w:r w:rsidR="00DD6D76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 xml:space="preserve"> до 2,5 часов. Трансферы в РСЦ производятся в 50% случаев. </w:t>
      </w:r>
      <w:proofErr w:type="gramStart"/>
      <w:r w:rsidRPr="00BF5B1C">
        <w:rPr>
          <w:rFonts w:ascii="Times New Roman" w:hAnsi="Times New Roman"/>
          <w:sz w:val="28"/>
          <w:szCs w:val="28"/>
        </w:rPr>
        <w:t>Возможна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перемаршрутизация пациентов в ГБУ РО «Ряжский ММЦ», однако он не обеспечен достаточным количеством квалифицированных кадров и имеет только 5 кардиологических коек, в то время как ГБУ РО «Скопинский ММЦ» имеет в своем составе 50 коек. </w:t>
      </w:r>
      <w:r w:rsidRPr="00BF5B1C">
        <w:rPr>
          <w:rFonts w:ascii="Times New Roman" w:hAnsi="Times New Roman"/>
          <w:sz w:val="28"/>
          <w:szCs w:val="28"/>
        </w:rPr>
        <w:lastRenderedPageBreak/>
        <w:t xml:space="preserve">Бригады СМП Сараевского района ориентированы на проведение догоспитального тромболизиса при ОКС с подъемом ST во всех случаях. Тяжелые пациенты или пациенты высокого риска из Сараевского района госпитализируются в ГБУ РО «Ряжский ММЦ», остальные </w:t>
      </w:r>
      <w:r w:rsidR="004A23F2">
        <w:rPr>
          <w:rFonts w:ascii="Times New Roman" w:hAnsi="Times New Roman"/>
          <w:sz w:val="28"/>
          <w:szCs w:val="28"/>
        </w:rPr>
        <w:t xml:space="preserve">– </w:t>
      </w:r>
      <w:r w:rsidRPr="00BF5B1C">
        <w:rPr>
          <w:rFonts w:ascii="Times New Roman" w:hAnsi="Times New Roman"/>
          <w:sz w:val="28"/>
          <w:szCs w:val="28"/>
        </w:rPr>
        <w:t>в ГБУ РО «Скопинский ММЦ». Ангиографическая установка в данном центре позволит увеличить выживаемость пациентов с ОКС, однако загруженность оборудования будет низкой (1,42 исследования в сутки).</w:t>
      </w:r>
    </w:p>
    <w:p w:rsidR="00090495" w:rsidRPr="00BF5B1C" w:rsidRDefault="00090495" w:rsidP="00542C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ГБУ РО «Ряжский ММЦ» обс</w:t>
      </w:r>
      <w:r w:rsidR="004A23F2">
        <w:rPr>
          <w:rFonts w:ascii="Times New Roman" w:hAnsi="Times New Roman"/>
          <w:sz w:val="28"/>
          <w:szCs w:val="28"/>
        </w:rPr>
        <w:t>луживает районы с населением 28 892 </w:t>
      </w:r>
      <w:r w:rsidRPr="00BF5B1C">
        <w:rPr>
          <w:rFonts w:ascii="Times New Roman" w:hAnsi="Times New Roman"/>
          <w:sz w:val="28"/>
          <w:szCs w:val="28"/>
        </w:rPr>
        <w:t xml:space="preserve">человек, имеет в своем составе 5 коек. Летальность за 2020 год составила 4,8%. Трансферы в РСЦ производятся в 50% случаев. Большинство умерших пациентов за 2017 год в качестве первоначальной причины смерти имели </w:t>
      </w:r>
      <w:proofErr w:type="gramStart"/>
      <w:r w:rsidRPr="00BF5B1C">
        <w:rPr>
          <w:rFonts w:ascii="Times New Roman" w:hAnsi="Times New Roman"/>
          <w:sz w:val="28"/>
          <w:szCs w:val="28"/>
        </w:rPr>
        <w:t>хроническую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ИБС. Наиболее рационально перенаправить пациентов с ОКС в ГБУ РО «</w:t>
      </w:r>
      <w:proofErr w:type="gramStart"/>
      <w:r w:rsidRPr="00BF5B1C">
        <w:rPr>
          <w:rFonts w:ascii="Times New Roman" w:hAnsi="Times New Roman"/>
          <w:sz w:val="28"/>
          <w:szCs w:val="28"/>
        </w:rPr>
        <w:t>Скопинский</w:t>
      </w:r>
      <w:proofErr w:type="gramEnd"/>
      <w:r w:rsidRPr="00BF5B1C">
        <w:rPr>
          <w:rFonts w:ascii="Times New Roman" w:hAnsi="Times New Roman"/>
          <w:sz w:val="28"/>
          <w:szCs w:val="28"/>
        </w:rPr>
        <w:t xml:space="preserve"> ММЦ», ориентируя бригады СМП на догоспитальный ТЛТ. Такая перемаршрутизация обеспечит увеличение потребности в ангиографической установке (нагрузка – до 1,74 исследовани</w:t>
      </w:r>
      <w:r w:rsidR="004A23F2">
        <w:rPr>
          <w:rFonts w:ascii="Times New Roman" w:hAnsi="Times New Roman"/>
          <w:sz w:val="28"/>
          <w:szCs w:val="28"/>
        </w:rPr>
        <w:t>я</w:t>
      </w:r>
      <w:r w:rsidRPr="00BF5B1C">
        <w:rPr>
          <w:rFonts w:ascii="Times New Roman" w:hAnsi="Times New Roman"/>
          <w:sz w:val="28"/>
          <w:szCs w:val="28"/>
        </w:rPr>
        <w:t xml:space="preserve"> в сутки). </w:t>
      </w:r>
    </w:p>
    <w:p w:rsidR="00090495" w:rsidRDefault="00090495" w:rsidP="00542C0F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B1C">
        <w:rPr>
          <w:rFonts w:ascii="Times New Roman" w:hAnsi="Times New Roman"/>
          <w:color w:val="000000" w:themeColor="text1"/>
          <w:sz w:val="28"/>
          <w:szCs w:val="28"/>
        </w:rPr>
        <w:t xml:space="preserve">Следует отметить, что ангиографические установки были заменены. В настоящее время в обоих РСЦ имеется по 1 новой и 1 старой установке. В ГБУ РО </w:t>
      </w:r>
      <w:r w:rsidR="00DD6D7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>ГКБСМП</w:t>
      </w:r>
      <w:r w:rsidR="00DD6D7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 xml:space="preserve"> также имеется 1 ангиографическая установка. Основные показатели работы РСЦ и ПСО представлены в </w:t>
      </w:r>
      <w:r w:rsidR="00542C0F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801D73">
        <w:rPr>
          <w:rFonts w:ascii="Times New Roman" w:hAnsi="Times New Roman"/>
          <w:color w:val="000000" w:themeColor="text1"/>
          <w:sz w:val="28"/>
          <w:szCs w:val="28"/>
        </w:rPr>
        <w:t>аблиц</w:t>
      </w:r>
      <w:r w:rsidR="00542C0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01D73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BF5B1C">
        <w:rPr>
          <w:rFonts w:ascii="Times New Roman" w:hAnsi="Times New Roman"/>
          <w:color w:val="000000" w:themeColor="text1"/>
          <w:sz w:val="28"/>
          <w:szCs w:val="28"/>
        </w:rPr>
        <w:t xml:space="preserve"> 23.</w:t>
      </w:r>
    </w:p>
    <w:p w:rsidR="00542C0F" w:rsidRPr="00390033" w:rsidRDefault="00542C0F" w:rsidP="00542C0F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542C0F" w:rsidRDefault="00E4199C" w:rsidP="0039003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6C90B4FB" wp14:editId="067BFAF2">
            <wp:extent cx="5941060" cy="430869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30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95" w:rsidRDefault="00090495" w:rsidP="00542C0F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0495" w:rsidRPr="00BF5B1C" w:rsidRDefault="00090495" w:rsidP="0009049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Рис. 5. Схема маршрутизации пациентов с ОКС в Рязанской области.</w:t>
      </w:r>
    </w:p>
    <w:p w:rsidR="00090495" w:rsidRDefault="00090495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2C0F" w:rsidRDefault="00542C0F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42C0F" w:rsidRDefault="00090495" w:rsidP="00090495">
      <w:pPr>
        <w:jc w:val="center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Показатели работы РСЦ/ПС</w:t>
      </w:r>
      <w:r w:rsidR="00DD6D76">
        <w:rPr>
          <w:rFonts w:ascii="Times New Roman" w:hAnsi="Times New Roman"/>
          <w:sz w:val="28"/>
          <w:szCs w:val="28"/>
        </w:rPr>
        <w:t>О</w:t>
      </w:r>
      <w:r w:rsidRPr="00BF5B1C">
        <w:rPr>
          <w:rFonts w:ascii="Times New Roman" w:hAnsi="Times New Roman"/>
          <w:sz w:val="28"/>
          <w:szCs w:val="28"/>
        </w:rPr>
        <w:t xml:space="preserve"> на территории Рязанской области </w:t>
      </w:r>
    </w:p>
    <w:p w:rsidR="00090495" w:rsidRDefault="00090495" w:rsidP="00090495">
      <w:pPr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за 12 месяцев 2020 года</w:t>
      </w:r>
      <w:r w:rsidRPr="00090495">
        <w:rPr>
          <w:rFonts w:ascii="Times New Roman" w:hAnsi="Times New Roman"/>
          <w:bCs/>
          <w:sz w:val="28"/>
          <w:szCs w:val="28"/>
        </w:rPr>
        <w:t xml:space="preserve"> </w:t>
      </w:r>
    </w:p>
    <w:p w:rsidR="00090495" w:rsidRDefault="00801D73" w:rsidP="00090495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090495" w:rsidRPr="00BF5B1C">
        <w:rPr>
          <w:rFonts w:ascii="Times New Roman" w:hAnsi="Times New Roman"/>
          <w:bCs/>
          <w:sz w:val="28"/>
          <w:szCs w:val="28"/>
        </w:rPr>
        <w:t xml:space="preserve"> 23</w:t>
      </w:r>
    </w:p>
    <w:p w:rsidR="00090495" w:rsidRPr="00090495" w:rsidRDefault="00090495" w:rsidP="00090495">
      <w:pPr>
        <w:jc w:val="righ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831"/>
        <w:gridCol w:w="560"/>
        <w:gridCol w:w="648"/>
        <w:gridCol w:w="648"/>
        <w:gridCol w:w="817"/>
        <w:gridCol w:w="793"/>
        <w:gridCol w:w="691"/>
        <w:gridCol w:w="930"/>
        <w:gridCol w:w="488"/>
        <w:gridCol w:w="538"/>
      </w:tblGrid>
      <w:tr w:rsidR="004A23F2" w:rsidRPr="004A23F2" w:rsidTr="004A23F2">
        <w:trPr>
          <w:trHeight w:val="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4A23F2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Наимено</w:t>
            </w:r>
            <w:r w:rsidR="00090495" w:rsidRPr="004A23F2">
              <w:rPr>
                <w:rFonts w:ascii="Times New Roman" w:hAnsi="Times New Roman"/>
                <w:spacing w:val="-4"/>
              </w:rPr>
              <w:t>вание медицинской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 xml:space="preserve">Число госпита-лизиро-ванных больных с ОКС </w:t>
            </w:r>
            <w:r w:rsidR="00542C0F" w:rsidRPr="004A23F2">
              <w:rPr>
                <w:rFonts w:ascii="Times New Roman" w:hAnsi="Times New Roman"/>
                <w:color w:val="000000"/>
                <w:spacing w:val="-4"/>
              </w:rPr>
              <w:t>–</w:t>
            </w:r>
            <w:r w:rsidRPr="004A23F2">
              <w:rPr>
                <w:rFonts w:ascii="Times New Roman" w:hAnsi="Times New Roman"/>
                <w:color w:val="000000"/>
                <w:spacing w:val="-4"/>
              </w:rPr>
              <w:t xml:space="preserve"> всего, человек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Острый инфаркт миокарда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% ТЛТ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доля ТЛТ догосп. от всей ТЛТ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% стент с подъемом ST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% ЧКВ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4A23F2">
              <w:rPr>
                <w:rFonts w:ascii="Times New Roman" w:hAnsi="Times New Roman"/>
                <w:spacing w:val="-4"/>
              </w:rPr>
              <w:t>пере-вод</w:t>
            </w:r>
            <w:proofErr w:type="gramEnd"/>
            <w:r w:rsidRPr="004A23F2">
              <w:rPr>
                <w:rFonts w:ascii="Times New Roman" w:hAnsi="Times New Roman"/>
                <w:spacing w:val="-4"/>
              </w:rPr>
              <w:t xml:space="preserve"> в РСЦ</w:t>
            </w:r>
          </w:p>
        </w:tc>
      </w:tr>
      <w:tr w:rsidR="004A23F2" w:rsidRPr="004A23F2" w:rsidTr="004A23F2">
        <w:trPr>
          <w:trHeight w:val="1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4A23F2">
              <w:rPr>
                <w:rFonts w:ascii="Times New Roman" w:hAnsi="Times New Roman"/>
                <w:spacing w:val="-4"/>
              </w:rPr>
              <w:t>Все-го</w:t>
            </w:r>
            <w:proofErr w:type="gramEnd"/>
            <w:r w:rsidRPr="004A23F2">
              <w:rPr>
                <w:rFonts w:ascii="Times New Roman" w:hAnsi="Times New Roman"/>
                <w:spacing w:val="-4"/>
              </w:rPr>
              <w:t xml:space="preserve"> ОИМ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0F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 xml:space="preserve">с </w:t>
            </w:r>
            <w:proofErr w:type="gramStart"/>
            <w:r w:rsidRPr="004A23F2">
              <w:rPr>
                <w:rFonts w:ascii="Times New Roman" w:hAnsi="Times New Roman"/>
                <w:spacing w:val="-4"/>
              </w:rPr>
              <w:t>подъе-мом</w:t>
            </w:r>
            <w:proofErr w:type="gramEnd"/>
            <w:r w:rsidRPr="004A23F2">
              <w:rPr>
                <w:rFonts w:ascii="Times New Roman" w:hAnsi="Times New Roman"/>
                <w:spacing w:val="-4"/>
              </w:rPr>
              <w:t xml:space="preserve"> </w:t>
            </w:r>
          </w:p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с. 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0F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 xml:space="preserve">без </w:t>
            </w:r>
            <w:proofErr w:type="gramStart"/>
            <w:r w:rsidRPr="004A23F2">
              <w:rPr>
                <w:rFonts w:ascii="Times New Roman" w:hAnsi="Times New Roman"/>
                <w:spacing w:val="-4"/>
              </w:rPr>
              <w:t>подъе-ма</w:t>
            </w:r>
            <w:proofErr w:type="gramEnd"/>
            <w:r w:rsidRPr="004A23F2">
              <w:rPr>
                <w:rFonts w:ascii="Times New Roman" w:hAnsi="Times New Roman"/>
                <w:spacing w:val="-4"/>
              </w:rPr>
              <w:t xml:space="preserve"> </w:t>
            </w:r>
          </w:p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с. 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4A23F2">
              <w:rPr>
                <w:rFonts w:ascii="Times New Roman" w:hAnsi="Times New Roman"/>
                <w:spacing w:val="-4"/>
              </w:rPr>
              <w:t>леталь-ность</w:t>
            </w:r>
            <w:proofErr w:type="gramEnd"/>
            <w:r w:rsidRPr="004A23F2">
              <w:rPr>
                <w:rFonts w:ascii="Times New Roman" w:hAnsi="Times New Roman"/>
                <w:spacing w:val="-4"/>
              </w:rPr>
              <w:t xml:space="preserve"> от ОИМ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495" w:rsidRPr="004A23F2" w:rsidRDefault="00090495" w:rsidP="00090495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ГБУ РО «</w:t>
            </w:r>
            <w:r w:rsidR="00090495" w:rsidRPr="004A23F2">
              <w:rPr>
                <w:rFonts w:ascii="Times New Roman" w:hAnsi="Times New Roman"/>
                <w:color w:val="000000"/>
                <w:spacing w:val="-4"/>
              </w:rPr>
              <w:t>ОКБ</w:t>
            </w:r>
            <w:r w:rsidRPr="004A23F2"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51</w:t>
            </w: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ГБУ РО «</w:t>
            </w:r>
            <w:r w:rsidR="00090495" w:rsidRPr="004A23F2">
              <w:rPr>
                <w:rFonts w:ascii="Times New Roman" w:hAnsi="Times New Roman"/>
                <w:color w:val="000000"/>
                <w:spacing w:val="-4"/>
              </w:rPr>
              <w:t>РОККД</w:t>
            </w:r>
            <w:r w:rsidRPr="004A23F2"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156</w:t>
            </w: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ГБУ РО «</w:t>
            </w:r>
            <w:r w:rsidR="00090495" w:rsidRPr="004A23F2">
              <w:rPr>
                <w:rFonts w:ascii="Times New Roman" w:hAnsi="Times New Roman"/>
                <w:color w:val="000000"/>
                <w:spacing w:val="-4"/>
              </w:rPr>
              <w:t>ГКБ № 11</w:t>
            </w:r>
            <w:r w:rsidRPr="004A23F2"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</w:t>
            </w: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4A23F2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ГБУ РО «Сасовский ММЦ»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69,5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54</w:t>
            </w: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ГБУ РО «Скопинский ММЦ»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26</w:t>
            </w: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bCs/>
                <w:iCs/>
                <w:spacing w:val="-4"/>
              </w:rPr>
              <w:t>ГБУ РО «Ряжский ММЦ»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25</w:t>
            </w:r>
          </w:p>
        </w:tc>
      </w:tr>
      <w:tr w:rsidR="004A23F2" w:rsidRPr="004A23F2" w:rsidTr="004A23F2">
        <w:trPr>
          <w:trHeight w:val="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ГБУ РО «Шиловский ММЦ»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29</w:t>
            </w:r>
          </w:p>
        </w:tc>
      </w:tr>
      <w:tr w:rsidR="004A23F2" w:rsidRPr="004A23F2" w:rsidTr="004A23F2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4A23F2" w:rsidP="00542C0F">
            <w:pPr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ГБУ РО «Касимовский ММЦ»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A23F2">
              <w:rPr>
                <w:rFonts w:ascii="Times New Roman" w:hAnsi="Times New Roman"/>
                <w:color w:val="000000"/>
                <w:spacing w:val="-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0495" w:rsidRPr="004A23F2" w:rsidRDefault="00090495" w:rsidP="00090495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A23F2">
              <w:rPr>
                <w:rFonts w:ascii="Times New Roman" w:hAnsi="Times New Roman"/>
                <w:spacing w:val="-4"/>
              </w:rPr>
              <w:t>58</w:t>
            </w:r>
          </w:p>
        </w:tc>
      </w:tr>
    </w:tbl>
    <w:p w:rsidR="00090495" w:rsidRPr="00BF5B1C" w:rsidRDefault="00090495" w:rsidP="000904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В составе </w:t>
      </w:r>
      <w:r w:rsidR="00073558">
        <w:rPr>
          <w:rFonts w:ascii="Times New Roman" w:hAnsi="Times New Roman"/>
          <w:sz w:val="28"/>
          <w:szCs w:val="28"/>
        </w:rPr>
        <w:t xml:space="preserve">ГБУ РО «ОККД» </w:t>
      </w:r>
      <w:r w:rsidRPr="00BF5B1C">
        <w:rPr>
          <w:rFonts w:ascii="Times New Roman" w:hAnsi="Times New Roman"/>
          <w:sz w:val="28"/>
          <w:szCs w:val="28"/>
        </w:rPr>
        <w:t>имеется 20 кардиохирургических коек для пациентов со сложными нарушениями ритма сердца и блокадами (отделение хирургического лечения нарушений ритма сердца и ЭКС). Основным видом деятельности отделения является имплантация всех видов ЭКС и ИКД. Катетерные аблации нарушений ритма сердца в 2018-2020 год</w:t>
      </w:r>
      <w:r w:rsidR="004A23F2">
        <w:rPr>
          <w:rFonts w:ascii="Times New Roman" w:hAnsi="Times New Roman"/>
          <w:sz w:val="28"/>
          <w:szCs w:val="28"/>
        </w:rPr>
        <w:t>ах</w:t>
      </w:r>
      <w:r w:rsidRPr="00BF5B1C">
        <w:rPr>
          <w:rFonts w:ascii="Times New Roman" w:hAnsi="Times New Roman"/>
          <w:sz w:val="28"/>
          <w:szCs w:val="28"/>
        </w:rPr>
        <w:t xml:space="preserve"> не проводились. </w:t>
      </w:r>
    </w:p>
    <w:p w:rsidR="00090495" w:rsidRPr="00BF5B1C" w:rsidRDefault="00090495" w:rsidP="000904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>В составе</w:t>
      </w:r>
      <w:r w:rsidR="00DD6D76">
        <w:rPr>
          <w:rFonts w:ascii="Times New Roman" w:hAnsi="Times New Roman"/>
          <w:sz w:val="28"/>
          <w:szCs w:val="28"/>
        </w:rPr>
        <w:t xml:space="preserve"> пульмонологического отделения</w:t>
      </w:r>
      <w:r w:rsidRPr="00BF5B1C">
        <w:rPr>
          <w:rFonts w:ascii="Times New Roman" w:hAnsi="Times New Roman"/>
          <w:sz w:val="28"/>
          <w:szCs w:val="28"/>
        </w:rPr>
        <w:t xml:space="preserve"> </w:t>
      </w:r>
      <w:r w:rsidR="004B295E">
        <w:rPr>
          <w:rFonts w:ascii="Times New Roman" w:hAnsi="Times New Roman"/>
          <w:sz w:val="28"/>
          <w:szCs w:val="28"/>
        </w:rPr>
        <w:t>ГБУ РО «ОКБ</w:t>
      </w:r>
      <w:r w:rsidRPr="00BF5B1C">
        <w:rPr>
          <w:rFonts w:ascii="Times New Roman" w:hAnsi="Times New Roman"/>
          <w:sz w:val="28"/>
          <w:szCs w:val="28"/>
        </w:rPr>
        <w:t xml:space="preserve"> им. Семашко</w:t>
      </w:r>
      <w:r w:rsidR="004A23F2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 xml:space="preserve"> имеются 7 кардиологических коек для полиморбидных пациентов. Кроме того, в медицинской организации имеются 10 коек АРО для пациентов кардиологического и терапевтического профиля.</w:t>
      </w:r>
    </w:p>
    <w:p w:rsidR="00090495" w:rsidRPr="00BF5B1C" w:rsidRDefault="00090495" w:rsidP="000904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На работу кардиологической сети в значительной степени повлияла пандемия </w:t>
      </w:r>
      <w:r w:rsidRPr="00BF5B1C">
        <w:rPr>
          <w:rFonts w:ascii="Times New Roman" w:hAnsi="Times New Roman"/>
          <w:sz w:val="28"/>
          <w:szCs w:val="28"/>
          <w:lang w:val="en-US"/>
        </w:rPr>
        <w:t>COVID</w:t>
      </w:r>
      <w:r w:rsidRPr="00BF5B1C">
        <w:rPr>
          <w:rFonts w:ascii="Times New Roman" w:hAnsi="Times New Roman"/>
          <w:sz w:val="28"/>
          <w:szCs w:val="28"/>
        </w:rPr>
        <w:t xml:space="preserve">-19. ГБУ РО </w:t>
      </w:r>
      <w:r w:rsidR="004A23F2">
        <w:rPr>
          <w:rFonts w:ascii="Times New Roman" w:hAnsi="Times New Roman"/>
          <w:sz w:val="28"/>
          <w:szCs w:val="28"/>
        </w:rPr>
        <w:t>«</w:t>
      </w:r>
      <w:r w:rsidRPr="00BF5B1C">
        <w:rPr>
          <w:rFonts w:ascii="Times New Roman" w:hAnsi="Times New Roman"/>
          <w:sz w:val="28"/>
          <w:szCs w:val="28"/>
        </w:rPr>
        <w:t>ГК БСМП</w:t>
      </w:r>
      <w:r w:rsidR="004A23F2">
        <w:rPr>
          <w:rFonts w:ascii="Times New Roman" w:hAnsi="Times New Roman"/>
          <w:sz w:val="28"/>
          <w:szCs w:val="28"/>
        </w:rPr>
        <w:t>»</w:t>
      </w:r>
      <w:r w:rsidRPr="00BF5B1C">
        <w:rPr>
          <w:rFonts w:ascii="Times New Roman" w:hAnsi="Times New Roman"/>
          <w:sz w:val="28"/>
          <w:szCs w:val="28"/>
        </w:rPr>
        <w:t xml:space="preserve"> не функционировала как ПСО с марта 2020 по март 2021 года. Это связано с тем, что в этой МО функционировал ковидный госпиталь. Кроме того, в </w:t>
      </w:r>
      <w:r w:rsidR="004B295E">
        <w:rPr>
          <w:rFonts w:ascii="Times New Roman" w:hAnsi="Times New Roman"/>
          <w:sz w:val="28"/>
          <w:szCs w:val="28"/>
        </w:rPr>
        <w:t>ГБУ РО «ОКБ»</w:t>
      </w:r>
      <w:r w:rsidRPr="00BF5B1C">
        <w:rPr>
          <w:rFonts w:ascii="Times New Roman" w:hAnsi="Times New Roman"/>
          <w:sz w:val="28"/>
          <w:szCs w:val="28"/>
        </w:rPr>
        <w:t xml:space="preserve"> один корпус был закрыт под ковидный госпиталь, то же происходило и в </w:t>
      </w:r>
      <w:r w:rsidR="005D0E9C">
        <w:rPr>
          <w:rFonts w:ascii="Times New Roman" w:hAnsi="Times New Roman"/>
          <w:sz w:val="28"/>
          <w:szCs w:val="28"/>
        </w:rPr>
        <w:t>ГБУ РО «ГКБ № 11»</w:t>
      </w:r>
      <w:r w:rsidRPr="00BF5B1C">
        <w:rPr>
          <w:rFonts w:ascii="Times New Roman" w:hAnsi="Times New Roman"/>
          <w:sz w:val="28"/>
          <w:szCs w:val="28"/>
        </w:rPr>
        <w:t>.</w:t>
      </w:r>
    </w:p>
    <w:p w:rsidR="00090495" w:rsidRPr="00BF5B1C" w:rsidRDefault="00090495" w:rsidP="000904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5B1C">
        <w:rPr>
          <w:rFonts w:ascii="Times New Roman" w:hAnsi="Times New Roman"/>
          <w:sz w:val="28"/>
          <w:szCs w:val="28"/>
        </w:rPr>
        <w:t xml:space="preserve">План переоснащения РСЦ/ПСО в рамках федерального проекта представлен в </w:t>
      </w:r>
      <w:r w:rsidR="005F6095">
        <w:rPr>
          <w:rFonts w:ascii="Times New Roman" w:hAnsi="Times New Roman"/>
          <w:sz w:val="28"/>
          <w:szCs w:val="28"/>
        </w:rPr>
        <w:t>т</w:t>
      </w:r>
      <w:r w:rsidR="00801D73">
        <w:rPr>
          <w:rFonts w:ascii="Times New Roman" w:hAnsi="Times New Roman"/>
          <w:sz w:val="28"/>
          <w:szCs w:val="28"/>
        </w:rPr>
        <w:t>аблиц</w:t>
      </w:r>
      <w:r w:rsidR="005F6095">
        <w:rPr>
          <w:rFonts w:ascii="Times New Roman" w:hAnsi="Times New Roman"/>
          <w:sz w:val="28"/>
          <w:szCs w:val="28"/>
        </w:rPr>
        <w:t>е</w:t>
      </w:r>
      <w:r w:rsidR="00801D73">
        <w:rPr>
          <w:rFonts w:ascii="Times New Roman" w:hAnsi="Times New Roman"/>
          <w:sz w:val="28"/>
          <w:szCs w:val="28"/>
        </w:rPr>
        <w:t xml:space="preserve"> №</w:t>
      </w:r>
      <w:r w:rsidRPr="00BF5B1C">
        <w:rPr>
          <w:rFonts w:ascii="Times New Roman" w:hAnsi="Times New Roman"/>
          <w:sz w:val="28"/>
          <w:szCs w:val="28"/>
        </w:rPr>
        <w:t xml:space="preserve"> 24.</w:t>
      </w:r>
    </w:p>
    <w:p w:rsidR="006751F3" w:rsidRDefault="006751F3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6751F3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6751F3" w:rsidRDefault="006751F3" w:rsidP="006751F3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BF5B1C">
        <w:rPr>
          <w:rFonts w:ascii="Times New Roman" w:hAnsi="Times New Roman"/>
          <w:bCs/>
          <w:sz w:val="28"/>
          <w:szCs w:val="28"/>
        </w:rPr>
        <w:lastRenderedPageBreak/>
        <w:t xml:space="preserve">Сведения о региональных сосудистых центрах и первичных сосудистых отделениях, участвующих в переоснащении/дооснащении медицинским оборудованием в период с 2019 по 2024 год в рамках федерального проекта «Борьба с </w:t>
      </w:r>
      <w:proofErr w:type="gramStart"/>
      <w:r w:rsidRPr="00BF5B1C">
        <w:rPr>
          <w:rFonts w:ascii="Times New Roman" w:hAnsi="Times New Roman"/>
          <w:bCs/>
          <w:sz w:val="28"/>
          <w:szCs w:val="28"/>
        </w:rPr>
        <w:t>сердечно-сосудистыми</w:t>
      </w:r>
      <w:proofErr w:type="gramEnd"/>
      <w:r w:rsidRPr="00BF5B1C">
        <w:rPr>
          <w:rFonts w:ascii="Times New Roman" w:hAnsi="Times New Roman"/>
          <w:bCs/>
          <w:sz w:val="28"/>
          <w:szCs w:val="28"/>
        </w:rPr>
        <w:t xml:space="preserve"> заболеваниями»</w:t>
      </w:r>
      <w:r w:rsidRPr="006751F3">
        <w:rPr>
          <w:rFonts w:ascii="Times New Roman" w:hAnsi="Times New Roman"/>
          <w:bCs/>
          <w:sz w:val="28"/>
          <w:szCs w:val="28"/>
        </w:rPr>
        <w:t xml:space="preserve"> </w:t>
      </w:r>
    </w:p>
    <w:p w:rsidR="006751F3" w:rsidRDefault="00801D73" w:rsidP="006751F3">
      <w:pPr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6751F3" w:rsidRPr="00BF5B1C">
        <w:rPr>
          <w:rFonts w:ascii="Times New Roman" w:hAnsi="Times New Roman"/>
          <w:bCs/>
          <w:sz w:val="28"/>
          <w:szCs w:val="28"/>
        </w:rPr>
        <w:t xml:space="preserve"> 24</w:t>
      </w:r>
    </w:p>
    <w:p w:rsidR="006751F3" w:rsidRPr="006751F3" w:rsidRDefault="006751F3" w:rsidP="006751F3">
      <w:pPr>
        <w:ind w:firstLine="708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247"/>
        <w:gridCol w:w="1680"/>
        <w:gridCol w:w="704"/>
        <w:gridCol w:w="704"/>
        <w:gridCol w:w="699"/>
        <w:gridCol w:w="699"/>
        <w:gridCol w:w="699"/>
        <w:gridCol w:w="699"/>
        <w:gridCol w:w="2170"/>
        <w:gridCol w:w="2076"/>
        <w:gridCol w:w="2122"/>
      </w:tblGrid>
      <w:tr w:rsidR="004A23F2" w:rsidRPr="006751F3" w:rsidTr="004A23F2">
        <w:tc>
          <w:tcPr>
            <w:tcW w:w="2247" w:type="dxa"/>
            <w:vMerge w:val="restart"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1680" w:type="dxa"/>
            <w:vMerge w:val="restart"/>
            <w:tcBorders>
              <w:bottom w:val="nil"/>
            </w:tcBorders>
          </w:tcPr>
          <w:p w:rsidR="004A23F2" w:rsidRPr="006751F3" w:rsidRDefault="00DD6D76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медицинской организации </w:t>
            </w:r>
            <w:r w:rsidR="004A23F2" w:rsidRPr="006751F3">
              <w:rPr>
                <w:rFonts w:ascii="Times New Roman" w:hAnsi="Times New Roman"/>
                <w:sz w:val="24"/>
                <w:szCs w:val="24"/>
              </w:rPr>
              <w:t>(ПСО/РСЦ)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Факт оснащения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План по оснащению (да/нет)</w:t>
            </w:r>
          </w:p>
        </w:tc>
        <w:tc>
          <w:tcPr>
            <w:tcW w:w="2170" w:type="dxa"/>
            <w:vMerge w:val="restart"/>
            <w:tcBorders>
              <w:bottom w:val="nil"/>
            </w:tcBorders>
          </w:tcPr>
          <w:p w:rsidR="004A23F2" w:rsidRPr="006751F3" w:rsidRDefault="004A23F2" w:rsidP="00DD6D7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Принадлежность к районам Крайнего Севера и местностям, приравненны</w:t>
            </w:r>
            <w:r w:rsidR="00DD6D7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1F3">
              <w:rPr>
                <w:rFonts w:ascii="Times New Roman" w:hAnsi="Times New Roman"/>
                <w:sz w:val="24"/>
                <w:szCs w:val="24"/>
              </w:rPr>
              <w:t xml:space="preserve"> к ним (да)</w:t>
            </w:r>
          </w:p>
        </w:tc>
        <w:tc>
          <w:tcPr>
            <w:tcW w:w="2076" w:type="dxa"/>
            <w:vMerge w:val="restart"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Принадлежность к территориям Арктической зоны (да)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Принадлежность к приграничным территориям Дальнего Востока (да)</w:t>
            </w:r>
          </w:p>
        </w:tc>
      </w:tr>
      <w:tr w:rsidR="004A23F2" w:rsidRPr="006751F3" w:rsidTr="004A23F2">
        <w:tc>
          <w:tcPr>
            <w:tcW w:w="2247" w:type="dxa"/>
            <w:vMerge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4A23F2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4" w:type="dxa"/>
            <w:tcBorders>
              <w:bottom w:val="nil"/>
            </w:tcBorders>
          </w:tcPr>
          <w:p w:rsidR="004A23F2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99" w:type="dxa"/>
            <w:tcBorders>
              <w:bottom w:val="nil"/>
            </w:tcBorders>
          </w:tcPr>
          <w:p w:rsidR="004A23F2" w:rsidRDefault="004A23F2" w:rsidP="00C56F3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4A23F2" w:rsidRPr="006751F3" w:rsidRDefault="004A23F2" w:rsidP="00C56F3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99" w:type="dxa"/>
            <w:tcBorders>
              <w:bottom w:val="nil"/>
            </w:tcBorders>
          </w:tcPr>
          <w:p w:rsidR="004A23F2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99" w:type="dxa"/>
            <w:tcBorders>
              <w:bottom w:val="nil"/>
            </w:tcBorders>
          </w:tcPr>
          <w:p w:rsidR="004A23F2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99" w:type="dxa"/>
            <w:tcBorders>
              <w:bottom w:val="nil"/>
            </w:tcBorders>
          </w:tcPr>
          <w:p w:rsidR="004A23F2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70" w:type="dxa"/>
            <w:vMerge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bottom w:val="nil"/>
            </w:tcBorders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3F2" w:rsidRPr="004A23F2" w:rsidRDefault="004A23F2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247"/>
        <w:gridCol w:w="1680"/>
        <w:gridCol w:w="704"/>
        <w:gridCol w:w="704"/>
        <w:gridCol w:w="699"/>
        <w:gridCol w:w="699"/>
        <w:gridCol w:w="699"/>
        <w:gridCol w:w="699"/>
        <w:gridCol w:w="2170"/>
        <w:gridCol w:w="2076"/>
        <w:gridCol w:w="2122"/>
      </w:tblGrid>
      <w:tr w:rsidR="004A23F2" w:rsidRPr="006751F3" w:rsidTr="004A23F2">
        <w:trPr>
          <w:tblHeader/>
        </w:trPr>
        <w:tc>
          <w:tcPr>
            <w:tcW w:w="2247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6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4A23F2" w:rsidRPr="006751F3" w:rsidRDefault="004A23F2" w:rsidP="00D25BB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РСЦ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РСЦ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1F3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ПСО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pStyle w:val="afb"/>
              <w:spacing w:before="0" w:beforeAutospacing="0" w:after="0" w:afterAutospacing="0" w:line="233" w:lineRule="auto"/>
            </w:pPr>
            <w:r w:rsidRPr="006751F3">
              <w:t>ГБУ РО «Сасовский межрайонный медицинский центр»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ПСО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pStyle w:val="afb"/>
              <w:spacing w:before="0" w:beforeAutospacing="0" w:after="0" w:afterAutospacing="0" w:line="233" w:lineRule="auto"/>
            </w:pPr>
            <w:r w:rsidRPr="006751F3">
              <w:t>ГБУ РО «Скопинский межрайонный медицинский центр»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ПСО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pStyle w:val="afb"/>
              <w:spacing w:before="0" w:beforeAutospacing="0" w:after="0" w:afterAutospacing="0" w:line="233" w:lineRule="auto"/>
            </w:pPr>
            <w:r w:rsidRPr="006751F3">
              <w:lastRenderedPageBreak/>
              <w:t>ГБУ РО «Шиловский межрайонный медицинский центр»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ПСО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</w:tcPr>
          <w:p w:rsidR="004A23F2" w:rsidRPr="006751F3" w:rsidRDefault="004A23F2" w:rsidP="006751F3">
            <w:pPr>
              <w:pStyle w:val="afb"/>
              <w:spacing w:before="0" w:beforeAutospacing="0" w:after="0" w:afterAutospacing="0" w:line="233" w:lineRule="auto"/>
            </w:pPr>
            <w:r w:rsidRPr="006751F3">
              <w:t>ГБУ РО «Касимовский межрайонный медицинский центр»</w:t>
            </w:r>
          </w:p>
        </w:tc>
        <w:tc>
          <w:tcPr>
            <w:tcW w:w="1680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ПСО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F2" w:rsidRPr="006751F3" w:rsidTr="004A23F2">
        <w:tc>
          <w:tcPr>
            <w:tcW w:w="2247" w:type="dxa"/>
            <w:shd w:val="clear" w:color="auto" w:fill="FFFFFF" w:themeFill="background1"/>
          </w:tcPr>
          <w:p w:rsidR="004A23F2" w:rsidRPr="006751F3" w:rsidRDefault="004A23F2" w:rsidP="006751F3">
            <w:pPr>
              <w:pStyle w:val="afb"/>
              <w:spacing w:before="0" w:beforeAutospacing="0" w:after="0" w:afterAutospacing="0" w:line="233" w:lineRule="auto"/>
            </w:pPr>
            <w:r w:rsidRPr="006751F3">
              <w:t>ГБУ РО «Ряжский межрайонный медицинский центр»</w:t>
            </w:r>
          </w:p>
        </w:tc>
        <w:tc>
          <w:tcPr>
            <w:tcW w:w="1680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color w:val="000000"/>
                <w:sz w:val="24"/>
                <w:szCs w:val="24"/>
              </w:rPr>
              <w:t>ПСО</w:t>
            </w:r>
          </w:p>
        </w:tc>
        <w:tc>
          <w:tcPr>
            <w:tcW w:w="704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9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99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99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F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70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4A23F2" w:rsidRPr="006751F3" w:rsidRDefault="004A23F2" w:rsidP="006751F3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51F3" w:rsidRPr="006751F3" w:rsidRDefault="006751F3" w:rsidP="00C56F35">
      <w:pPr>
        <w:pStyle w:val="Tablecaption1"/>
        <w:shd w:val="clear" w:color="auto" w:fill="auto"/>
        <w:spacing w:line="240" w:lineRule="auto"/>
        <w:jc w:val="center"/>
        <w:rPr>
          <w:rStyle w:val="Tablecaption0"/>
          <w:sz w:val="16"/>
          <w:szCs w:val="16"/>
        </w:rPr>
      </w:pPr>
    </w:p>
    <w:p w:rsidR="006751F3" w:rsidRDefault="006751F3" w:rsidP="00C56F35">
      <w:pPr>
        <w:pStyle w:val="Tablecaption1"/>
        <w:shd w:val="clear" w:color="auto" w:fill="auto"/>
        <w:spacing w:line="240" w:lineRule="auto"/>
        <w:jc w:val="center"/>
        <w:rPr>
          <w:rStyle w:val="Tablecaption0"/>
          <w:sz w:val="28"/>
          <w:szCs w:val="28"/>
        </w:rPr>
      </w:pPr>
      <w:r w:rsidRPr="00BF5B1C">
        <w:rPr>
          <w:rStyle w:val="Tablecaption0"/>
          <w:sz w:val="28"/>
          <w:szCs w:val="28"/>
        </w:rPr>
        <w:t xml:space="preserve">Перечень медицинских организаций </w:t>
      </w:r>
      <w:r w:rsidR="00DD6D76">
        <w:rPr>
          <w:rStyle w:val="Tablecaption0"/>
          <w:sz w:val="28"/>
          <w:szCs w:val="28"/>
        </w:rPr>
        <w:t>Рязанской области</w:t>
      </w:r>
      <w:r w:rsidRPr="00BF5B1C">
        <w:rPr>
          <w:rStyle w:val="Tablecaption0"/>
          <w:sz w:val="28"/>
          <w:szCs w:val="28"/>
        </w:rPr>
        <w:t>, на базе которых</w:t>
      </w:r>
      <w:r w:rsidRPr="00BF5B1C">
        <w:rPr>
          <w:rStyle w:val="Tablecaption7"/>
          <w:sz w:val="28"/>
          <w:szCs w:val="28"/>
        </w:rPr>
        <w:t xml:space="preserve"> </w:t>
      </w:r>
      <w:r w:rsidRPr="00BF5B1C">
        <w:rPr>
          <w:rStyle w:val="Tablecaption0"/>
          <w:sz w:val="28"/>
          <w:szCs w:val="28"/>
        </w:rPr>
        <w:t xml:space="preserve">развернуты отделения </w:t>
      </w:r>
    </w:p>
    <w:p w:rsidR="006751F3" w:rsidRDefault="006751F3" w:rsidP="00C56F35">
      <w:pPr>
        <w:pStyle w:val="Tablecaption1"/>
        <w:shd w:val="clear" w:color="auto" w:fill="auto"/>
        <w:spacing w:line="240" w:lineRule="auto"/>
        <w:jc w:val="center"/>
        <w:rPr>
          <w:rStyle w:val="Tablecaption0"/>
          <w:sz w:val="28"/>
          <w:szCs w:val="28"/>
        </w:rPr>
      </w:pPr>
      <w:r w:rsidRPr="00BF5B1C">
        <w:rPr>
          <w:rStyle w:val="Tablecaption0"/>
          <w:sz w:val="28"/>
          <w:szCs w:val="28"/>
        </w:rPr>
        <w:t>для лечения больных с ОКС и ОНМК</w:t>
      </w:r>
    </w:p>
    <w:p w:rsidR="006751F3" w:rsidRDefault="00801D73" w:rsidP="00C56F35">
      <w:pPr>
        <w:pStyle w:val="Tablecaption1"/>
        <w:shd w:val="clear" w:color="auto" w:fill="auto"/>
        <w:spacing w:line="240" w:lineRule="auto"/>
        <w:jc w:val="right"/>
        <w:rPr>
          <w:rStyle w:val="Tablecaption0"/>
          <w:sz w:val="28"/>
          <w:szCs w:val="28"/>
        </w:rPr>
      </w:pPr>
      <w:r>
        <w:rPr>
          <w:rStyle w:val="Tablecaption0"/>
          <w:sz w:val="28"/>
          <w:szCs w:val="28"/>
        </w:rPr>
        <w:t>Таблица №</w:t>
      </w:r>
      <w:r w:rsidR="006751F3" w:rsidRPr="00BF5B1C">
        <w:rPr>
          <w:rStyle w:val="Tablecaption0"/>
          <w:sz w:val="28"/>
          <w:szCs w:val="28"/>
        </w:rPr>
        <w:t xml:space="preserve"> 25</w:t>
      </w:r>
    </w:p>
    <w:p w:rsidR="006751F3" w:rsidRPr="006751F3" w:rsidRDefault="006751F3" w:rsidP="00C56F35">
      <w:pPr>
        <w:pStyle w:val="Tablecaption1"/>
        <w:shd w:val="clear" w:color="auto" w:fill="auto"/>
        <w:spacing w:line="240" w:lineRule="auto"/>
        <w:jc w:val="righ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1440"/>
        <w:gridCol w:w="2043"/>
        <w:gridCol w:w="1157"/>
        <w:gridCol w:w="1158"/>
        <w:gridCol w:w="2551"/>
        <w:gridCol w:w="1134"/>
        <w:gridCol w:w="1276"/>
        <w:gridCol w:w="1701"/>
        <w:gridCol w:w="1530"/>
      </w:tblGrid>
      <w:tr w:rsidR="00C56F35" w:rsidRPr="006751F3" w:rsidTr="009C79FA">
        <w:trPr>
          <w:trHeight w:val="2891"/>
        </w:trPr>
        <w:tc>
          <w:tcPr>
            <w:tcW w:w="303" w:type="dxa"/>
            <w:shd w:val="clear" w:color="auto" w:fill="FFFFFF"/>
          </w:tcPr>
          <w:p w:rsidR="006751F3" w:rsidRPr="006751F3" w:rsidRDefault="006751F3" w:rsidP="00C56F35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4A23F2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медицинской организации 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(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МО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)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1157" w:type="dxa"/>
            <w:shd w:val="clear" w:color="auto" w:fill="FFFFFF"/>
          </w:tcPr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Телефон</w:t>
            </w:r>
          </w:p>
        </w:tc>
        <w:tc>
          <w:tcPr>
            <w:tcW w:w="1158" w:type="dxa"/>
            <w:shd w:val="clear" w:color="auto" w:fill="FFFFFF"/>
          </w:tcPr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Факс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Электронная почта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Количество </w:t>
            </w:r>
            <w:proofErr w:type="gramStart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разверну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тых</w:t>
            </w:r>
            <w:proofErr w:type="gramEnd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коек в БИТР для лечения больных с ОНМК</w:t>
            </w:r>
          </w:p>
        </w:tc>
        <w:tc>
          <w:tcPr>
            <w:tcW w:w="1276" w:type="dxa"/>
            <w:shd w:val="clear" w:color="auto" w:fill="FFFFFF"/>
          </w:tcPr>
          <w:p w:rsidR="009C79FA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Количество развернутых коек в отделении </w:t>
            </w:r>
          </w:p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для лечения больных с ОНМК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Численность взрослого населения, проживающего</w:t>
            </w:r>
          </w:p>
          <w:p w:rsidR="006751F3" w:rsidRPr="006751F3" w:rsidRDefault="006751F3" w:rsidP="004A23F2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в зоне ответственности РСЦ или ПСО, всего человек (% от общей численности взрослого населения)</w:t>
            </w:r>
          </w:p>
        </w:tc>
        <w:tc>
          <w:tcPr>
            <w:tcW w:w="1530" w:type="dxa"/>
            <w:shd w:val="clear" w:color="auto" w:fill="FFFFFF"/>
          </w:tcPr>
          <w:p w:rsidR="009C79FA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Оснащение </w:t>
            </w:r>
            <w:proofErr w:type="gramStart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функциони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рующим</w:t>
            </w:r>
            <w:proofErr w:type="gramEnd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телемеди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цинским оборудова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нием с возможностью</w:t>
            </w:r>
          </w:p>
          <w:p w:rsidR="006751F3" w:rsidRPr="006751F3" w:rsidRDefault="006751F3" w:rsidP="00C56F35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передачи изображений в формате </w:t>
            </w:r>
            <w:proofErr w:type="gramStart"/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DI</w:t>
            </w:r>
            <w:proofErr w:type="gramEnd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СОМ (имеется, отсутствует)</w:t>
            </w: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1440"/>
        <w:gridCol w:w="2043"/>
        <w:gridCol w:w="1157"/>
        <w:gridCol w:w="1158"/>
        <w:gridCol w:w="2551"/>
        <w:gridCol w:w="1134"/>
        <w:gridCol w:w="1276"/>
        <w:gridCol w:w="1701"/>
        <w:gridCol w:w="1530"/>
      </w:tblGrid>
      <w:tr w:rsidR="006751F3" w:rsidRPr="006751F3" w:rsidTr="009C79FA">
        <w:trPr>
          <w:trHeight w:val="269"/>
          <w:tblHeader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157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6751F3" w:rsidRPr="006751F3" w:rsidTr="009C79FA">
        <w:trPr>
          <w:trHeight w:val="105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«Рязанская областная клиническая больница»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390039,</w:t>
            </w:r>
            <w:r w:rsidR="00DD6D7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г. Рязань, ул. </w:t>
            </w:r>
            <w:proofErr w:type="gramStart"/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Интернациональ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ная</w:t>
            </w:r>
            <w:proofErr w:type="gramEnd"/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, дом 3а</w:t>
            </w:r>
          </w:p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(4912)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21-41-52</w:t>
            </w:r>
          </w:p>
        </w:tc>
        <w:tc>
          <w:tcPr>
            <w:tcW w:w="1158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(4912)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21-41-54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centerrsc@mail.ru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48</w:t>
            </w:r>
          </w:p>
        </w:tc>
        <w:tc>
          <w:tcPr>
            <w:tcW w:w="1701" w:type="dxa"/>
            <w:shd w:val="clear" w:color="auto" w:fill="FFFFFF"/>
          </w:tcPr>
          <w:p w:rsidR="009C79FA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323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> 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948 </w:t>
            </w:r>
          </w:p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тыс. чел. (35%)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</w:tc>
      </w:tr>
      <w:tr w:rsidR="006751F3" w:rsidRPr="006751F3" w:rsidTr="009C79FA">
        <w:trPr>
          <w:trHeight w:val="105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«Городская клиническая больница №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 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11»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DD6D76" w:rsidP="009C79FA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390037, г. Рязань, ул. 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Новоселов, дом</w:t>
            </w:r>
            <w:r w:rsidR="006751F3">
              <w:rPr>
                <w:rFonts w:ascii="Times New Roman" w:hAnsi="Times New Roman"/>
                <w:spacing w:val="-4"/>
                <w:sz w:val="22"/>
                <w:szCs w:val="22"/>
              </w:rPr>
              <w:t> 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27/16</w:t>
            </w:r>
          </w:p>
        </w:tc>
        <w:tc>
          <w:tcPr>
            <w:tcW w:w="1157" w:type="dxa"/>
            <w:shd w:val="clear" w:color="auto" w:fill="FFFFFF"/>
          </w:tcPr>
          <w:p w:rsidR="009C79FA" w:rsidRDefault="006751F3" w:rsidP="00DD6D7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(4912)</w:t>
            </w:r>
          </w:p>
          <w:p w:rsidR="006751F3" w:rsidRPr="006751F3" w:rsidRDefault="006751F3" w:rsidP="00DD6D76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41-40-22</w:t>
            </w:r>
          </w:p>
        </w:tc>
        <w:tc>
          <w:tcPr>
            <w:tcW w:w="1158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(4912)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90-10-84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postmaster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@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hosp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11.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rzn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245 780 тыс. чел. (26,5%)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751F3" w:rsidRPr="006751F3" w:rsidTr="009C79FA">
        <w:trPr>
          <w:trHeight w:val="105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«Сасовский ММЦ»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391430, Рязанская область, Сасовский район, г. Сасово, ул.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 Типанова, дом 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32а</w:t>
            </w:r>
          </w:p>
        </w:tc>
        <w:tc>
          <w:tcPr>
            <w:tcW w:w="1157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(49133)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5-14-12</w:t>
            </w:r>
          </w:p>
        </w:tc>
        <w:tc>
          <w:tcPr>
            <w:tcW w:w="1158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(49133)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5-14-12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Pmuzpl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@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yandex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70 284 тыс. чел. (7,6%)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</w:tc>
      </w:tr>
      <w:tr w:rsidR="006751F3" w:rsidRPr="006751F3" w:rsidTr="009C79FA">
        <w:trPr>
          <w:trHeight w:val="106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«Скопинский ММЦ»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391830, Рязанская область, г. Скопин, ул. Автозаводской микрорайон, дом</w:t>
            </w:r>
            <w:r w:rsid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157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(49156)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5-13-63</w:t>
            </w:r>
          </w:p>
        </w:tc>
        <w:tc>
          <w:tcPr>
            <w:tcW w:w="1158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(49156)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5-13-66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crb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scopin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@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rambler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108069 тыс. чел. (11,7%)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751F3" w:rsidRPr="006751F3" w:rsidTr="009C79FA">
        <w:trPr>
          <w:trHeight w:val="106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«Ряжский ММЦ»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E61C87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391960, Рязанская область, г. Ряжск, ул.</w:t>
            </w:r>
            <w:r w:rsidR="00DD6D76">
              <w:rPr>
                <w:rFonts w:ascii="Times New Roman" w:hAnsi="Times New Roman"/>
                <w:spacing w:val="-4"/>
                <w:sz w:val="22"/>
                <w:szCs w:val="22"/>
              </w:rPr>
              <w:t> 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Высотная, дом 20</w:t>
            </w:r>
          </w:p>
        </w:tc>
        <w:tc>
          <w:tcPr>
            <w:tcW w:w="1157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(49132)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21-4-21</w:t>
            </w:r>
          </w:p>
        </w:tc>
        <w:tc>
          <w:tcPr>
            <w:tcW w:w="1158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(49156)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22-6-31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rcrb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@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bk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D6D76">
              <w:rPr>
                <w:rFonts w:ascii="Times New Roman" w:hAnsi="Times New Roman"/>
                <w:spacing w:val="-4"/>
                <w:sz w:val="22"/>
                <w:szCs w:val="22"/>
              </w:rPr>
              <w:t>36222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тыс. чел. (</w:t>
            </w:r>
            <w:r w:rsidRPr="00DD6D76">
              <w:rPr>
                <w:rFonts w:ascii="Times New Roman" w:hAnsi="Times New Roman"/>
                <w:spacing w:val="-4"/>
                <w:sz w:val="22"/>
                <w:szCs w:val="22"/>
              </w:rPr>
              <w:t>3.9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751F3" w:rsidRPr="006751F3" w:rsidTr="009C79FA">
        <w:trPr>
          <w:trHeight w:val="106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«Касимовский ММЦ»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6751F3" w:rsidP="009C79FA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391330, Рязанская область, г.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 Касимов, ул. Загородная, дом 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13 </w:t>
            </w:r>
          </w:p>
        </w:tc>
        <w:tc>
          <w:tcPr>
            <w:tcW w:w="1157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31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06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12</w:t>
            </w:r>
          </w:p>
        </w:tc>
        <w:tc>
          <w:tcPr>
            <w:tcW w:w="1158" w:type="dxa"/>
            <w:shd w:val="clear" w:color="auto" w:fill="FFFFFF"/>
          </w:tcPr>
          <w:p w:rsidR="00DD6D76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31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) 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5-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06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11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Kasimov-crb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@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yandex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45047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тыс. чел. (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4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9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751F3" w:rsidRPr="006751F3" w:rsidTr="009C79FA">
        <w:trPr>
          <w:trHeight w:val="1061"/>
        </w:trPr>
        <w:tc>
          <w:tcPr>
            <w:tcW w:w="303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440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ГБУ РО «Шиловский ММЦ»</w:t>
            </w:r>
          </w:p>
        </w:tc>
        <w:tc>
          <w:tcPr>
            <w:tcW w:w="2043" w:type="dxa"/>
            <w:shd w:val="clear" w:color="auto" w:fill="FFFFFF"/>
          </w:tcPr>
          <w:p w:rsidR="006751F3" w:rsidRPr="006751F3" w:rsidRDefault="00DD6D76" w:rsidP="006751F3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391500, Рязанская область, р.п</w:t>
            </w:r>
            <w:r w:rsidR="006751F3">
              <w:rPr>
                <w:rFonts w:ascii="Times New Roman" w:hAnsi="Times New Roman"/>
                <w:spacing w:val="-4"/>
                <w:sz w:val="22"/>
                <w:szCs w:val="22"/>
              </w:rPr>
              <w:t>. Шилово, ул. Приокская, дом </w:t>
            </w:r>
            <w:r w:rsidR="006751F3"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27</w:t>
            </w:r>
          </w:p>
        </w:tc>
        <w:tc>
          <w:tcPr>
            <w:tcW w:w="1157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(49136)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2-14-39</w:t>
            </w:r>
          </w:p>
        </w:tc>
        <w:tc>
          <w:tcPr>
            <w:tcW w:w="1158" w:type="dxa"/>
            <w:shd w:val="clear" w:color="auto" w:fill="FFFFFF"/>
          </w:tcPr>
          <w:p w:rsidR="009C79FA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(49136)</w:t>
            </w:r>
          </w:p>
          <w:p w:rsidR="006751F3" w:rsidRPr="006751F3" w:rsidRDefault="006751F3" w:rsidP="009C79FA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2-17-34</w:t>
            </w:r>
          </w:p>
        </w:tc>
        <w:tc>
          <w:tcPr>
            <w:tcW w:w="255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zdorovye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@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shilovo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ryazan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6751F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ru</w:t>
            </w:r>
          </w:p>
        </w:tc>
        <w:tc>
          <w:tcPr>
            <w:tcW w:w="1134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39850 тыс. чел. (4.3%)</w:t>
            </w:r>
          </w:p>
        </w:tc>
        <w:tc>
          <w:tcPr>
            <w:tcW w:w="1530" w:type="dxa"/>
            <w:shd w:val="clear" w:color="auto" w:fill="FFFFFF"/>
          </w:tcPr>
          <w:p w:rsidR="006751F3" w:rsidRPr="006751F3" w:rsidRDefault="004A23F2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751F3">
              <w:rPr>
                <w:rFonts w:ascii="Times New Roman" w:hAnsi="Times New Roman"/>
                <w:spacing w:val="-4"/>
                <w:sz w:val="22"/>
                <w:szCs w:val="22"/>
              </w:rPr>
              <w:t>имеется</w:t>
            </w:r>
          </w:p>
          <w:p w:rsidR="006751F3" w:rsidRPr="006751F3" w:rsidRDefault="006751F3" w:rsidP="006751F3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9C79FA" w:rsidRDefault="009C79FA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4A23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9FA">
        <w:rPr>
          <w:rFonts w:ascii="Times New Roman" w:hAnsi="Times New Roman"/>
          <w:sz w:val="28"/>
          <w:szCs w:val="28"/>
        </w:rPr>
        <w:lastRenderedPageBreak/>
        <w:t xml:space="preserve">Несмотря на эффективную работу неврологической службы в нескольких ММЦ из-за износа тяжелого оборудования КТ простаивали более 60 дней, что привело к увеличению в эти месяцы летальности в центрах, несмотря на оперативное изменение маршрутизации пациентов. В настоящее время все КТ в ММЦ работают, маршрутизация изменена </w:t>
      </w:r>
      <w:proofErr w:type="gramStart"/>
      <w:r w:rsidRPr="009C79FA">
        <w:rPr>
          <w:rFonts w:ascii="Times New Roman" w:hAnsi="Times New Roman"/>
          <w:sz w:val="28"/>
          <w:szCs w:val="28"/>
        </w:rPr>
        <w:t>на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исходную. Следует отметить, что основной проблемой</w:t>
      </w:r>
      <w:r>
        <w:rPr>
          <w:rFonts w:ascii="Times New Roman" w:hAnsi="Times New Roman"/>
          <w:sz w:val="28"/>
          <w:szCs w:val="28"/>
        </w:rPr>
        <w:t xml:space="preserve"> неврологической </w:t>
      </w:r>
      <w:proofErr w:type="gramStart"/>
      <w:r>
        <w:rPr>
          <w:rFonts w:ascii="Times New Roman" w:hAnsi="Times New Roman"/>
          <w:sz w:val="28"/>
          <w:szCs w:val="28"/>
        </w:rPr>
        <w:t>службы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 кардиологической является поздний вызов СМП, что приводит к значительному ограничению возможности использовать тромболитическую терапию. Информация по </w:t>
      </w:r>
      <w:r w:rsidR="004A23F2">
        <w:rPr>
          <w:rFonts w:ascii="Times New Roman" w:hAnsi="Times New Roman"/>
          <w:sz w:val="28"/>
          <w:szCs w:val="28"/>
        </w:rPr>
        <w:t>муниципальн</w:t>
      </w:r>
      <w:r w:rsidR="00DD6D76">
        <w:rPr>
          <w:rFonts w:ascii="Times New Roman" w:hAnsi="Times New Roman"/>
          <w:sz w:val="28"/>
          <w:szCs w:val="28"/>
        </w:rPr>
        <w:t>ым</w:t>
      </w:r>
      <w:r w:rsidR="004A23F2">
        <w:rPr>
          <w:rFonts w:ascii="Times New Roman" w:hAnsi="Times New Roman"/>
          <w:sz w:val="28"/>
          <w:szCs w:val="28"/>
        </w:rPr>
        <w:t xml:space="preserve"> образовани</w:t>
      </w:r>
      <w:r w:rsidR="00DD6D76">
        <w:rPr>
          <w:rFonts w:ascii="Times New Roman" w:hAnsi="Times New Roman"/>
          <w:sz w:val="28"/>
          <w:szCs w:val="28"/>
        </w:rPr>
        <w:t xml:space="preserve">ям </w:t>
      </w:r>
      <w:r w:rsidR="00E61C87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>, входящим в «инсультную» сеть</w:t>
      </w:r>
      <w:r w:rsidR="004A23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приведена в таблицах выше. Из них видно, что для всех центров, за исключением ГБУ РО «Ряжский ММЦ»</w:t>
      </w:r>
      <w:r w:rsidR="004A23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имеется недостаточный уровень ТЛТ. Это отражается на цифрах летальности и ограничения функциональных возможностей.</w:t>
      </w:r>
    </w:p>
    <w:p w:rsidR="009C79FA" w:rsidRDefault="009C79FA" w:rsidP="004A23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регионе имеется реабилитационная служба. 2 этап реабилитации для пациентов проводится на базе отделений медицинской реабилитации (коек) для пациентов с нарушением функции ЦНС</w:t>
      </w:r>
      <w:r w:rsidR="004A23F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63 круглосуточные койки (КС), </w:t>
      </w:r>
      <w:r w:rsidRPr="00E61C87">
        <w:rPr>
          <w:rFonts w:ascii="Times New Roman" w:hAnsi="Times New Roman"/>
          <w:spacing w:val="-4"/>
          <w:sz w:val="28"/>
          <w:szCs w:val="28"/>
        </w:rPr>
        <w:t>соматиче</w:t>
      </w:r>
      <w:r w:rsidR="00DD6D76" w:rsidRPr="00E61C87">
        <w:rPr>
          <w:rFonts w:ascii="Times New Roman" w:hAnsi="Times New Roman"/>
          <w:spacing w:val="-4"/>
          <w:sz w:val="28"/>
          <w:szCs w:val="28"/>
        </w:rPr>
        <w:t xml:space="preserve">ского </w:t>
      </w:r>
      <w:proofErr w:type="gramStart"/>
      <w:r w:rsidR="00DD6D76" w:rsidRPr="00E61C87">
        <w:rPr>
          <w:rFonts w:ascii="Times New Roman" w:hAnsi="Times New Roman"/>
          <w:spacing w:val="-4"/>
          <w:sz w:val="28"/>
          <w:szCs w:val="28"/>
        </w:rPr>
        <w:t>профиля-кардиология</w:t>
      </w:r>
      <w:proofErr w:type="gramEnd"/>
      <w:r w:rsidR="00DD6D76" w:rsidRPr="00E61C87">
        <w:rPr>
          <w:rFonts w:ascii="Times New Roman" w:hAnsi="Times New Roman"/>
          <w:spacing w:val="-4"/>
          <w:sz w:val="28"/>
          <w:szCs w:val="28"/>
        </w:rPr>
        <w:t xml:space="preserve"> 42 кой</w:t>
      </w:r>
      <w:r w:rsidRPr="00E61C87">
        <w:rPr>
          <w:rFonts w:ascii="Times New Roman" w:hAnsi="Times New Roman"/>
          <w:spacing w:val="-4"/>
          <w:sz w:val="28"/>
          <w:szCs w:val="28"/>
        </w:rPr>
        <w:t>к</w:t>
      </w:r>
      <w:r w:rsidR="00DD6D76" w:rsidRPr="00E61C87">
        <w:rPr>
          <w:rFonts w:ascii="Times New Roman" w:hAnsi="Times New Roman"/>
          <w:spacing w:val="-4"/>
          <w:sz w:val="28"/>
          <w:szCs w:val="28"/>
        </w:rPr>
        <w:t>и</w:t>
      </w:r>
      <w:r w:rsidRPr="00E61C87">
        <w:rPr>
          <w:rFonts w:ascii="Times New Roman" w:hAnsi="Times New Roman"/>
          <w:spacing w:val="-4"/>
          <w:sz w:val="28"/>
          <w:szCs w:val="28"/>
        </w:rPr>
        <w:t xml:space="preserve"> КС и 15 – ДС: </w:t>
      </w:r>
      <w:proofErr w:type="gramStart"/>
      <w:r w:rsidRPr="00E61C87">
        <w:rPr>
          <w:rFonts w:ascii="Times New Roman" w:hAnsi="Times New Roman"/>
          <w:spacing w:val="-4"/>
          <w:sz w:val="28"/>
          <w:szCs w:val="28"/>
        </w:rPr>
        <w:t xml:space="preserve">ГБУ РО «ОКБ» </w:t>
      </w:r>
      <w:r w:rsidR="00C56F35" w:rsidRPr="00E61C87">
        <w:rPr>
          <w:rFonts w:ascii="Times New Roman" w:hAnsi="Times New Roman"/>
          <w:spacing w:val="-4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</w:t>
      </w:r>
      <w:r w:rsidR="00C56F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КС 23 койки для пациентов с нарушением функции ЦНС, в ДС 15 коек соматических; ГБУ РО «ГКБ №</w:t>
      </w:r>
      <w:r w:rsidR="004A2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5» </w:t>
      </w:r>
      <w:r w:rsidR="00C56F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КС 20 коек для пациентов с нарушением функции ЦНС и 30 коек соматических (кардиология); </w:t>
      </w:r>
      <w:r w:rsidR="004A23F2">
        <w:rPr>
          <w:rFonts w:ascii="Times New Roman" w:hAnsi="Times New Roman"/>
          <w:sz w:val="28"/>
          <w:szCs w:val="28"/>
        </w:rPr>
        <w:t xml:space="preserve">ГБУ РО </w:t>
      </w:r>
      <w:r>
        <w:rPr>
          <w:rFonts w:ascii="Times New Roman" w:hAnsi="Times New Roman"/>
          <w:sz w:val="28"/>
          <w:szCs w:val="28"/>
        </w:rPr>
        <w:t xml:space="preserve">«Касимовский ММЦ» </w:t>
      </w:r>
      <w:r w:rsidR="00C56F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КС 3 койки для пациентов с нарушением функции ЦНС и 2 койки соматических (кардиология);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ГБУ РО «Шиловский ММЦ» </w:t>
      </w:r>
      <w:r w:rsidR="004A23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КС 5 коек для пациентов с нарушением функции ЦНС и 2 койки соматических (кардиология); ГБУ РО «Сасовский ММЦ» </w:t>
      </w:r>
      <w:r w:rsidR="00C56F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КС 2 койки для пациентов с нарушением функции ЦНС и 3 койки соматических (кардиология); ГБУ РО «Скопинский ММЦ» </w:t>
      </w:r>
      <w:r w:rsidR="00C56F3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КС 10 коек для пациентов с нарушением функции ЦНС и 5 коек соматических (кардиология).</w:t>
      </w:r>
      <w:proofErr w:type="gramEnd"/>
    </w:p>
    <w:p w:rsidR="009C79FA" w:rsidRDefault="009C79FA" w:rsidP="004A23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медицинской помощи по медицинской реабилитации (МР) регламентировано приказ</w:t>
      </w:r>
      <w:r w:rsidR="004A23F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4A23F2">
        <w:rPr>
          <w:rFonts w:ascii="Times New Roman" w:hAnsi="Times New Roman"/>
          <w:sz w:val="28"/>
          <w:szCs w:val="28"/>
        </w:rPr>
        <w:t xml:space="preserve">Минздрава </w:t>
      </w:r>
      <w:r w:rsidR="00DD6D76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4A23F2">
        <w:rPr>
          <w:rFonts w:ascii="Times New Roman" w:hAnsi="Times New Roman"/>
          <w:sz w:val="28"/>
          <w:szCs w:val="28"/>
        </w:rPr>
        <w:t xml:space="preserve">от 04.02.2014 </w:t>
      </w:r>
      <w:r>
        <w:rPr>
          <w:rFonts w:ascii="Times New Roman" w:hAnsi="Times New Roman"/>
          <w:sz w:val="28"/>
          <w:szCs w:val="28"/>
        </w:rPr>
        <w:t>№</w:t>
      </w:r>
      <w:r w:rsidR="004A23F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143 </w:t>
      </w:r>
      <w:r w:rsidR="004A23F2">
        <w:rPr>
          <w:rFonts w:ascii="Times New Roman" w:hAnsi="Times New Roman"/>
          <w:sz w:val="28"/>
          <w:szCs w:val="28"/>
        </w:rPr>
        <w:t>«</w:t>
      </w:r>
      <w:r w:rsidR="004A23F2" w:rsidRPr="004A23F2">
        <w:rPr>
          <w:rFonts w:ascii="Times New Roman" w:hAnsi="Times New Roman"/>
          <w:sz w:val="28"/>
          <w:szCs w:val="28"/>
        </w:rPr>
        <w:t>Об организации медицинской реабилитации в стационарных условиях пациент</w:t>
      </w:r>
      <w:r w:rsidR="00DD6D76">
        <w:rPr>
          <w:rFonts w:ascii="Times New Roman" w:hAnsi="Times New Roman"/>
          <w:sz w:val="28"/>
          <w:szCs w:val="28"/>
        </w:rPr>
        <w:t>ов</w:t>
      </w:r>
      <w:r w:rsidR="004A23F2">
        <w:rPr>
          <w:rFonts w:ascii="Times New Roman" w:hAnsi="Times New Roman"/>
          <w:sz w:val="28"/>
          <w:szCs w:val="28"/>
        </w:rPr>
        <w:t xml:space="preserve"> </w:t>
      </w:r>
      <w:r w:rsidR="004A23F2" w:rsidRPr="004A23F2">
        <w:rPr>
          <w:rFonts w:ascii="Times New Roman" w:hAnsi="Times New Roman"/>
          <w:sz w:val="28"/>
          <w:szCs w:val="28"/>
        </w:rPr>
        <w:t>Рязанской</w:t>
      </w:r>
      <w:r w:rsidR="004A23F2">
        <w:rPr>
          <w:rFonts w:ascii="Times New Roman" w:hAnsi="Times New Roman"/>
          <w:sz w:val="28"/>
          <w:szCs w:val="28"/>
        </w:rPr>
        <w:t xml:space="preserve"> </w:t>
      </w:r>
      <w:r w:rsidR="004A23F2" w:rsidRPr="004A23F2">
        <w:rPr>
          <w:rFonts w:ascii="Times New Roman" w:hAnsi="Times New Roman"/>
          <w:sz w:val="28"/>
          <w:szCs w:val="28"/>
        </w:rPr>
        <w:t>области</w:t>
      </w:r>
      <w:r w:rsidR="00E61C87">
        <w:rPr>
          <w:rFonts w:ascii="Times New Roman" w:hAnsi="Times New Roman"/>
          <w:sz w:val="28"/>
          <w:szCs w:val="28"/>
        </w:rPr>
        <w:t xml:space="preserve">», в </w:t>
      </w:r>
      <w:proofErr w:type="gramStart"/>
      <w:r w:rsidR="00E61C87">
        <w:rPr>
          <w:rFonts w:ascii="Times New Roman" w:hAnsi="Times New Roman"/>
          <w:sz w:val="28"/>
          <w:szCs w:val="28"/>
        </w:rPr>
        <w:t>которо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определены основные принципы оказания помощи по </w:t>
      </w:r>
      <w:r w:rsidR="004A23F2" w:rsidRPr="004A23F2">
        <w:rPr>
          <w:rFonts w:ascii="Times New Roman" w:hAnsi="Times New Roman"/>
          <w:sz w:val="28"/>
          <w:szCs w:val="28"/>
        </w:rPr>
        <w:t>медицинской реабилитации</w:t>
      </w:r>
      <w:r>
        <w:rPr>
          <w:rFonts w:ascii="Times New Roman" w:hAnsi="Times New Roman"/>
          <w:sz w:val="28"/>
          <w:szCs w:val="28"/>
        </w:rPr>
        <w:t xml:space="preserve">, определена маршрутизация с 1 этапа на 2, показания, противопоказания к </w:t>
      </w:r>
      <w:r w:rsidR="004A23F2" w:rsidRPr="004A23F2">
        <w:rPr>
          <w:rFonts w:ascii="Times New Roman" w:hAnsi="Times New Roman"/>
          <w:sz w:val="28"/>
          <w:szCs w:val="28"/>
        </w:rPr>
        <w:t>медицинской реабилитации</w:t>
      </w:r>
      <w:r>
        <w:rPr>
          <w:rFonts w:ascii="Times New Roman" w:hAnsi="Times New Roman"/>
          <w:sz w:val="28"/>
          <w:szCs w:val="28"/>
        </w:rPr>
        <w:t xml:space="preserve">. В дальнейшем вносились изменения и уточнения в маршрутизации </w:t>
      </w:r>
      <w:r w:rsidR="00E61C87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D6D76">
        <w:rPr>
          <w:rFonts w:ascii="Times New Roman" w:hAnsi="Times New Roman"/>
          <w:sz w:val="28"/>
          <w:szCs w:val="28"/>
        </w:rPr>
        <w:t xml:space="preserve">Минздрава </w:t>
      </w: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 w:rsidR="00DD6D76">
        <w:rPr>
          <w:rFonts w:ascii="Times New Roman" w:hAnsi="Times New Roman"/>
          <w:sz w:val="28"/>
          <w:szCs w:val="28"/>
        </w:rPr>
        <w:t>от 30.04.2014 № 668</w:t>
      </w:r>
      <w:r>
        <w:rPr>
          <w:rFonts w:ascii="Times New Roman" w:hAnsi="Times New Roman"/>
          <w:sz w:val="28"/>
          <w:szCs w:val="28"/>
        </w:rPr>
        <w:t>,</w:t>
      </w:r>
      <w:r w:rsidR="004A23F2">
        <w:rPr>
          <w:rFonts w:ascii="Times New Roman" w:hAnsi="Times New Roman"/>
          <w:sz w:val="28"/>
          <w:szCs w:val="28"/>
        </w:rPr>
        <w:t xml:space="preserve"> </w:t>
      </w:r>
      <w:r w:rsidR="00DD6D76">
        <w:rPr>
          <w:rFonts w:ascii="Times New Roman" w:hAnsi="Times New Roman"/>
          <w:sz w:val="28"/>
          <w:szCs w:val="28"/>
        </w:rPr>
        <w:t xml:space="preserve">от 20.03.2015 </w:t>
      </w:r>
      <w:r w:rsidR="004A23F2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 xml:space="preserve">481, </w:t>
      </w:r>
      <w:r w:rsidR="00DD6D76">
        <w:rPr>
          <w:rFonts w:ascii="Times New Roman" w:hAnsi="Times New Roman"/>
          <w:sz w:val="28"/>
          <w:szCs w:val="28"/>
        </w:rPr>
        <w:t xml:space="preserve">от 01.07.2015 </w:t>
      </w:r>
      <w:r w:rsidR="004A23F2">
        <w:rPr>
          <w:rFonts w:ascii="Times New Roman" w:hAnsi="Times New Roman"/>
          <w:sz w:val="28"/>
          <w:szCs w:val="28"/>
        </w:rPr>
        <w:t xml:space="preserve">№ </w:t>
      </w:r>
      <w:r w:rsidR="00DD6D76">
        <w:rPr>
          <w:rFonts w:ascii="Times New Roman" w:hAnsi="Times New Roman"/>
          <w:sz w:val="28"/>
          <w:szCs w:val="28"/>
        </w:rPr>
        <w:t>1204</w:t>
      </w:r>
      <w:r w:rsidR="004A23F2">
        <w:rPr>
          <w:rFonts w:ascii="Times New Roman" w:hAnsi="Times New Roman"/>
          <w:sz w:val="28"/>
          <w:szCs w:val="28"/>
        </w:rPr>
        <w:t xml:space="preserve">, </w:t>
      </w:r>
      <w:r w:rsidR="00DD6D76">
        <w:rPr>
          <w:rFonts w:ascii="Times New Roman" w:hAnsi="Times New Roman"/>
          <w:sz w:val="28"/>
          <w:szCs w:val="28"/>
        </w:rPr>
        <w:t>от 03.11.2015</w:t>
      </w:r>
      <w:r w:rsidR="00E61C87">
        <w:rPr>
          <w:rFonts w:ascii="Times New Roman" w:hAnsi="Times New Roman"/>
          <w:sz w:val="28"/>
          <w:szCs w:val="28"/>
        </w:rPr>
        <w:t xml:space="preserve"> </w:t>
      </w:r>
      <w:r w:rsidR="004A23F2">
        <w:rPr>
          <w:rFonts w:ascii="Times New Roman" w:hAnsi="Times New Roman"/>
          <w:sz w:val="28"/>
          <w:szCs w:val="28"/>
        </w:rPr>
        <w:t>№</w:t>
      </w:r>
      <w:r w:rsidR="00DD6D76">
        <w:rPr>
          <w:rFonts w:ascii="Times New Roman" w:hAnsi="Times New Roman"/>
          <w:sz w:val="28"/>
          <w:szCs w:val="28"/>
        </w:rPr>
        <w:t xml:space="preserve"> 197</w:t>
      </w:r>
      <w:r>
        <w:rPr>
          <w:rFonts w:ascii="Times New Roman" w:hAnsi="Times New Roman"/>
          <w:sz w:val="28"/>
          <w:szCs w:val="28"/>
        </w:rPr>
        <w:t>5</w:t>
      </w:r>
      <w:r w:rsidR="00DD6D76">
        <w:rPr>
          <w:rFonts w:ascii="Times New Roman" w:hAnsi="Times New Roman"/>
          <w:sz w:val="28"/>
          <w:szCs w:val="28"/>
        </w:rPr>
        <w:t>, от 17.12.2019 № 2113</w:t>
      </w:r>
      <w:r w:rsidR="00522E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79FA" w:rsidRPr="004A23F2" w:rsidRDefault="009C79FA" w:rsidP="004A23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23F2">
        <w:rPr>
          <w:rFonts w:ascii="Times New Roman" w:hAnsi="Times New Roman"/>
          <w:sz w:val="28"/>
          <w:szCs w:val="28"/>
        </w:rPr>
        <w:t>В 2018 г</w:t>
      </w:r>
      <w:r w:rsidR="004A23F2" w:rsidRPr="004A23F2">
        <w:rPr>
          <w:rFonts w:ascii="Times New Roman" w:hAnsi="Times New Roman"/>
          <w:sz w:val="28"/>
          <w:szCs w:val="28"/>
        </w:rPr>
        <w:t>.</w:t>
      </w:r>
      <w:r w:rsidRPr="004A23F2">
        <w:rPr>
          <w:rFonts w:ascii="Times New Roman" w:hAnsi="Times New Roman"/>
          <w:sz w:val="28"/>
          <w:szCs w:val="28"/>
        </w:rPr>
        <w:t xml:space="preserve"> реабилитационной службой  пролечено </w:t>
      </w:r>
      <w:r w:rsidR="004A23F2" w:rsidRPr="004A23F2">
        <w:rPr>
          <w:rFonts w:ascii="Times New Roman" w:hAnsi="Times New Roman"/>
          <w:sz w:val="28"/>
          <w:szCs w:val="28"/>
        </w:rPr>
        <w:t xml:space="preserve">3067 </w:t>
      </w:r>
      <w:r w:rsidRPr="004A23F2">
        <w:rPr>
          <w:rFonts w:ascii="Times New Roman" w:hAnsi="Times New Roman"/>
          <w:sz w:val="28"/>
          <w:szCs w:val="28"/>
        </w:rPr>
        <w:t xml:space="preserve">пациентов, проведено койко-дней – 56194, что составило 102%, занятость койки – </w:t>
      </w:r>
      <w:r w:rsidRPr="00E61C87">
        <w:rPr>
          <w:rFonts w:ascii="Times New Roman" w:hAnsi="Times New Roman"/>
          <w:spacing w:val="-4"/>
          <w:sz w:val="28"/>
          <w:szCs w:val="28"/>
        </w:rPr>
        <w:t>317</w:t>
      </w:r>
      <w:r w:rsidR="004A23F2" w:rsidRPr="00E61C87">
        <w:rPr>
          <w:rFonts w:ascii="Times New Roman" w:hAnsi="Times New Roman"/>
          <w:spacing w:val="-4"/>
          <w:sz w:val="28"/>
          <w:szCs w:val="28"/>
        </w:rPr>
        <w:t> </w:t>
      </w:r>
      <w:r w:rsidRPr="00E61C87">
        <w:rPr>
          <w:rFonts w:ascii="Times New Roman" w:hAnsi="Times New Roman"/>
          <w:spacing w:val="-4"/>
          <w:sz w:val="28"/>
          <w:szCs w:val="28"/>
        </w:rPr>
        <w:t>дней, средняя длительность пребывания</w:t>
      </w:r>
      <w:r w:rsidR="004A23F2" w:rsidRPr="00E61C8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61C87">
        <w:rPr>
          <w:rFonts w:ascii="Times New Roman" w:hAnsi="Times New Roman"/>
          <w:spacing w:val="-4"/>
          <w:sz w:val="28"/>
          <w:szCs w:val="28"/>
        </w:rPr>
        <w:t xml:space="preserve">для ОНМК – 14,2 дня, </w:t>
      </w:r>
      <w:r w:rsidR="00E61C87">
        <w:rPr>
          <w:rFonts w:ascii="Times New Roman" w:hAnsi="Times New Roman"/>
          <w:spacing w:val="-4"/>
          <w:sz w:val="28"/>
          <w:szCs w:val="28"/>
        </w:rPr>
        <w:br/>
      </w:r>
      <w:r w:rsidRPr="00E61C87">
        <w:rPr>
          <w:rFonts w:ascii="Times New Roman" w:hAnsi="Times New Roman"/>
          <w:spacing w:val="-4"/>
          <w:sz w:val="28"/>
          <w:szCs w:val="28"/>
        </w:rPr>
        <w:t>кардиология –</w:t>
      </w:r>
      <w:r w:rsidRPr="004A23F2">
        <w:rPr>
          <w:rFonts w:ascii="Times New Roman" w:hAnsi="Times New Roman"/>
          <w:spacing w:val="-4"/>
          <w:sz w:val="28"/>
          <w:szCs w:val="28"/>
        </w:rPr>
        <w:t xml:space="preserve"> 1</w:t>
      </w:r>
      <w:r w:rsidRPr="004A23F2">
        <w:rPr>
          <w:rFonts w:ascii="Times New Roman" w:hAnsi="Times New Roman"/>
          <w:sz w:val="28"/>
          <w:szCs w:val="28"/>
        </w:rPr>
        <w:t>7, не выполнены плановые объемы оказания помощи по койкам МР</w:t>
      </w:r>
      <w:r w:rsidR="00E61C87">
        <w:rPr>
          <w:rFonts w:ascii="Times New Roman" w:hAnsi="Times New Roman"/>
          <w:sz w:val="28"/>
          <w:szCs w:val="28"/>
        </w:rPr>
        <w:t xml:space="preserve"> по кардиологии</w:t>
      </w:r>
      <w:r w:rsidRPr="004A23F2">
        <w:rPr>
          <w:rFonts w:ascii="Times New Roman" w:hAnsi="Times New Roman"/>
          <w:sz w:val="28"/>
          <w:szCs w:val="28"/>
        </w:rPr>
        <w:t xml:space="preserve"> в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ГБУ РО «Касимовский ММЦ»</w:t>
      </w:r>
      <w:r w:rsidRPr="004A23F2">
        <w:rPr>
          <w:rFonts w:ascii="Times New Roman" w:hAnsi="Times New Roman"/>
          <w:sz w:val="28"/>
          <w:szCs w:val="28"/>
        </w:rPr>
        <w:t xml:space="preserve"> (72%),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ГБУ РО «Шиловский ММЦ»</w:t>
      </w:r>
      <w:r w:rsidRPr="004A23F2">
        <w:rPr>
          <w:rFonts w:ascii="Times New Roman" w:hAnsi="Times New Roman"/>
          <w:sz w:val="28"/>
          <w:szCs w:val="28"/>
        </w:rPr>
        <w:t xml:space="preserve"> (94%),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ГБУ РО «Сасовский ММЦ»</w:t>
      </w:r>
      <w:r w:rsidRPr="004A23F2">
        <w:rPr>
          <w:rFonts w:ascii="Times New Roman" w:hAnsi="Times New Roman"/>
          <w:sz w:val="28"/>
          <w:szCs w:val="28"/>
        </w:rPr>
        <w:t xml:space="preserve"> (42%)</w:t>
      </w:r>
      <w:r w:rsidR="00E61C87">
        <w:rPr>
          <w:rFonts w:ascii="Times New Roman" w:hAnsi="Times New Roman"/>
          <w:sz w:val="28"/>
          <w:szCs w:val="28"/>
        </w:rPr>
        <w:t>,</w:t>
      </w:r>
      <w:r w:rsidRPr="004A23F2">
        <w:rPr>
          <w:rFonts w:ascii="Times New Roman" w:hAnsi="Times New Roman"/>
          <w:sz w:val="28"/>
          <w:szCs w:val="28"/>
        </w:rPr>
        <w:t xml:space="preserve"> у пациентов с ОНМК –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ГБУ РО</w:t>
      </w:r>
      <w:proofErr w:type="gramEnd"/>
      <w:r w:rsidR="004A23F2" w:rsidRPr="004A23F2">
        <w:rPr>
          <w:rFonts w:ascii="Times New Roman" w:hAnsi="Times New Roman"/>
          <w:spacing w:val="-4"/>
          <w:sz w:val="28"/>
          <w:szCs w:val="28"/>
        </w:rPr>
        <w:t xml:space="preserve"> «Касимовский ММЦ»</w:t>
      </w:r>
      <w:r w:rsidR="004A23F2" w:rsidRPr="004A23F2">
        <w:rPr>
          <w:rFonts w:ascii="Times New Roman" w:hAnsi="Times New Roman"/>
          <w:sz w:val="28"/>
          <w:szCs w:val="28"/>
        </w:rPr>
        <w:t xml:space="preserve">  </w:t>
      </w:r>
      <w:r w:rsidRPr="004A23F2">
        <w:rPr>
          <w:rFonts w:ascii="Times New Roman" w:hAnsi="Times New Roman"/>
          <w:sz w:val="28"/>
          <w:szCs w:val="28"/>
        </w:rPr>
        <w:t xml:space="preserve">(89%),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ГБУ РО «Скопинский ММЦ»</w:t>
      </w:r>
      <w:r w:rsidRPr="004A23F2">
        <w:rPr>
          <w:rFonts w:ascii="Times New Roman" w:hAnsi="Times New Roman"/>
          <w:sz w:val="28"/>
          <w:szCs w:val="28"/>
        </w:rPr>
        <w:t xml:space="preserve"> (89%), </w:t>
      </w:r>
      <w:r w:rsidR="004A23F2" w:rsidRPr="004A23F2">
        <w:rPr>
          <w:rFonts w:ascii="Times New Roman" w:hAnsi="Times New Roman"/>
          <w:spacing w:val="-4"/>
          <w:sz w:val="28"/>
          <w:szCs w:val="28"/>
        </w:rPr>
        <w:t>ГБУ РО «Шиловский ММЦ»</w:t>
      </w:r>
      <w:r w:rsidR="004A23F2" w:rsidRPr="004A23F2">
        <w:rPr>
          <w:rFonts w:ascii="Times New Roman" w:hAnsi="Times New Roman"/>
          <w:sz w:val="28"/>
          <w:szCs w:val="28"/>
        </w:rPr>
        <w:t xml:space="preserve"> </w:t>
      </w:r>
      <w:r w:rsidRPr="004A23F2">
        <w:rPr>
          <w:rFonts w:ascii="Times New Roman" w:hAnsi="Times New Roman"/>
          <w:sz w:val="28"/>
          <w:szCs w:val="28"/>
        </w:rPr>
        <w:t>(92%).</w:t>
      </w:r>
    </w:p>
    <w:p w:rsidR="009C79FA" w:rsidRDefault="009C79FA" w:rsidP="004A23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 настоящее время проводится реструктуризация службы МР: объединить койки МР в отделения МР на базе крупных ММЦ для повышения качества оказания помощи по МР, для решения кадрового вопроса, </w:t>
      </w:r>
      <w:r w:rsidR="004A23F2">
        <w:rPr>
          <w:rFonts w:ascii="Times New Roman" w:hAnsi="Times New Roman"/>
          <w:sz w:val="28"/>
          <w:szCs w:val="28"/>
        </w:rPr>
        <w:t>так как</w:t>
      </w:r>
      <w:r>
        <w:rPr>
          <w:rFonts w:ascii="Times New Roman" w:hAnsi="Times New Roman"/>
          <w:sz w:val="28"/>
          <w:szCs w:val="28"/>
        </w:rPr>
        <w:t xml:space="preserve"> в настоящее время в МО, имеющих койки МР 2 этапа</w:t>
      </w:r>
      <w:r w:rsidR="00E61C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помощь оказывается совместителями.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Проводятся мероприятия по организации оказания помощи по медицинской реабилитации в амбулаторных условиях на </w:t>
      </w:r>
      <w:r w:rsidR="00DD6D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этапе на базе 5 МО с 2019</w:t>
      </w:r>
      <w:r w:rsidR="004A2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4A23F2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9C79FA" w:rsidRDefault="009C79FA" w:rsidP="004A23F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Проведенный анализ работы тяжелого оборудования в Рязанской области показал, что сегодня в области имеются 17 КТ-аппаратов, данные по их работе представлены в </w:t>
      </w:r>
      <w:r w:rsidR="005F6095">
        <w:rPr>
          <w:rFonts w:ascii="Times New Roman" w:hAnsi="Times New Roman"/>
          <w:sz w:val="28"/>
          <w:szCs w:val="28"/>
        </w:rPr>
        <w:t>т</w:t>
      </w:r>
      <w:r w:rsidR="00801D73">
        <w:rPr>
          <w:rFonts w:ascii="Times New Roman" w:hAnsi="Times New Roman"/>
          <w:sz w:val="28"/>
          <w:szCs w:val="28"/>
        </w:rPr>
        <w:t>аблиц</w:t>
      </w:r>
      <w:r w:rsidR="005F6095">
        <w:rPr>
          <w:rFonts w:ascii="Times New Roman" w:hAnsi="Times New Roman"/>
          <w:sz w:val="28"/>
          <w:szCs w:val="28"/>
        </w:rPr>
        <w:t>е</w:t>
      </w:r>
      <w:r w:rsidR="00801D7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26.</w:t>
      </w:r>
    </w:p>
    <w:p w:rsidR="009C79FA" w:rsidRDefault="009C79FA" w:rsidP="009C79FA">
      <w:pPr>
        <w:jc w:val="both"/>
        <w:rPr>
          <w:rFonts w:ascii="Times New Roman" w:hAnsi="Times New Roman"/>
          <w:sz w:val="28"/>
          <w:szCs w:val="28"/>
        </w:rPr>
      </w:pPr>
    </w:p>
    <w:p w:rsidR="009C79FA" w:rsidRDefault="009C79FA" w:rsidP="009C79F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работы КТ-аппаратов в 2020 году</w:t>
      </w:r>
      <w:r w:rsidRPr="009C79FA">
        <w:rPr>
          <w:rFonts w:ascii="Times New Roman" w:hAnsi="Times New Roman"/>
          <w:bCs/>
          <w:sz w:val="28"/>
          <w:szCs w:val="28"/>
        </w:rPr>
        <w:t xml:space="preserve"> </w:t>
      </w:r>
    </w:p>
    <w:p w:rsidR="009C79FA" w:rsidRDefault="00801D73" w:rsidP="009C79FA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9C79FA">
        <w:rPr>
          <w:rFonts w:ascii="Times New Roman" w:hAnsi="Times New Roman"/>
          <w:bCs/>
          <w:sz w:val="28"/>
          <w:szCs w:val="28"/>
        </w:rPr>
        <w:t xml:space="preserve"> 26</w:t>
      </w:r>
    </w:p>
    <w:p w:rsidR="009C79FA" w:rsidRPr="009C79FA" w:rsidRDefault="009C79FA" w:rsidP="009C79FA">
      <w:pPr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417"/>
        <w:gridCol w:w="1530"/>
        <w:gridCol w:w="1699"/>
        <w:gridCol w:w="1699"/>
      </w:tblGrid>
      <w:tr w:rsidR="00C56F35" w:rsidRPr="009C79FA" w:rsidTr="009C79FA">
        <w:trPr>
          <w:trHeight w:val="24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Наименование органов и систем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И</w:t>
            </w:r>
            <w:r w:rsidR="009C79FA"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з них (гр. 3)</w:t>
            </w:r>
          </w:p>
        </w:tc>
      </w:tr>
      <w:tr w:rsidR="009C79FA" w:rsidRPr="009C79FA" w:rsidTr="009C79FA">
        <w:trPr>
          <w:trHeight w:val="142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без </w:t>
            </w: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внутривен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ного</w:t>
            </w:r>
            <w:proofErr w:type="gramEnd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котрасти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с внутривен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ным контрасти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рованием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 подразделе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ниях, оказывающих медицинскую помощь в амбулаторных условиях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 подразде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лениях, оказывающих медицинскую помощь в стационарных условиях</w:t>
            </w:r>
            <w:proofErr w:type="gramEnd"/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 исследований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117920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111348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6470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56633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61287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области груди (без сердца и коронарных сосудов)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88753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87164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1589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49273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39480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легких при COVID-19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55860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55860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29606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26254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сердца и коронарных сосудов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39</w:t>
            </w:r>
          </w:p>
        </w:tc>
      </w:tr>
      <w:tr w:rsidR="009C79FA" w:rsidRPr="009C79FA" w:rsidTr="009C79FA">
        <w:trPr>
          <w:trHeight w:val="52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органов брюшной полости (печень, селезенка, поджелудочная железа)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1014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почек и мочевых путей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746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органов малого таза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1759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1781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873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позвоночника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824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костей, суставов и мягких тканей конечностей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427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прочих органов и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</w:t>
            </w:r>
          </w:p>
        </w:tc>
      </w:tr>
      <w:tr w:rsidR="009C79FA" w:rsidRPr="009C79FA" w:rsidTr="009C79FA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Ангиография иных сосудов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в области имеются 2 МРТ-аппарата в сети государственных МО. Итоги работы оборудования представлены в </w:t>
      </w:r>
      <w:r w:rsidR="00C56F35">
        <w:rPr>
          <w:rFonts w:ascii="Times New Roman" w:hAnsi="Times New Roman"/>
          <w:sz w:val="28"/>
          <w:szCs w:val="28"/>
        </w:rPr>
        <w:t>таблице</w:t>
      </w:r>
      <w:r w:rsidR="00801D7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27.</w:t>
      </w:r>
    </w:p>
    <w:p w:rsidR="009C79FA" w:rsidRDefault="009C79FA" w:rsidP="009C79F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C79FA" w:rsidRDefault="009C79FA" w:rsidP="00C56F35">
      <w:pPr>
        <w:spacing w:line="233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Анализ работы МРТ-аппаратов в 2020 году</w:t>
      </w:r>
      <w:r w:rsidRPr="009C79FA">
        <w:rPr>
          <w:rFonts w:ascii="Times New Roman" w:hAnsi="Times New Roman"/>
          <w:bCs/>
          <w:sz w:val="28"/>
          <w:szCs w:val="28"/>
        </w:rPr>
        <w:t xml:space="preserve"> </w:t>
      </w:r>
    </w:p>
    <w:p w:rsidR="00C56F35" w:rsidRPr="00C56F35" w:rsidRDefault="00C56F35" w:rsidP="00C56F35">
      <w:pPr>
        <w:spacing w:line="233" w:lineRule="auto"/>
        <w:ind w:firstLine="708"/>
        <w:jc w:val="center"/>
        <w:rPr>
          <w:rFonts w:ascii="Times New Roman" w:hAnsi="Times New Roman"/>
          <w:bCs/>
          <w:sz w:val="16"/>
          <w:szCs w:val="16"/>
        </w:rPr>
      </w:pPr>
    </w:p>
    <w:p w:rsidR="009C79FA" w:rsidRDefault="00801D73" w:rsidP="00C56F35">
      <w:pPr>
        <w:spacing w:line="233" w:lineRule="auto"/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9C79FA">
        <w:rPr>
          <w:rFonts w:ascii="Times New Roman" w:hAnsi="Times New Roman"/>
          <w:bCs/>
          <w:sz w:val="28"/>
          <w:szCs w:val="28"/>
        </w:rPr>
        <w:t xml:space="preserve"> 27</w:t>
      </w:r>
    </w:p>
    <w:p w:rsidR="009C79FA" w:rsidRPr="009C79FA" w:rsidRDefault="009C79FA" w:rsidP="00C56F35">
      <w:pPr>
        <w:spacing w:line="233" w:lineRule="auto"/>
        <w:ind w:firstLine="708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1"/>
        <w:gridCol w:w="788"/>
        <w:gridCol w:w="1738"/>
        <w:gridCol w:w="1799"/>
        <w:gridCol w:w="1379"/>
        <w:gridCol w:w="1777"/>
      </w:tblGrid>
      <w:tr w:rsidR="009C79FA" w:rsidRPr="009C79FA" w:rsidTr="009C79FA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C56F35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Наименование исследований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C56F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C56F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И</w:t>
            </w:r>
            <w:r w:rsidR="009C79FA"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з них с </w:t>
            </w:r>
            <w:proofErr w:type="gramStart"/>
            <w:r w:rsidR="009C79FA"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внутривенным</w:t>
            </w:r>
            <w:proofErr w:type="gramEnd"/>
            <w:r w:rsidR="009C79FA"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контрастиро</w:t>
            </w:r>
            <w:r w:rsid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="009C79FA"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ванием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C56F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из гр. 3 выполнено</w:t>
            </w:r>
          </w:p>
        </w:tc>
      </w:tr>
      <w:tr w:rsidR="009C79FA" w:rsidRPr="009C79FA" w:rsidTr="009C79FA">
        <w:trPr>
          <w:trHeight w:val="1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 подразделе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ниях, оказывающих медицинскую помощь в амбулаторных условиях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 подразде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лениях, оказывающих медицинскую помощь в стационарных условиях</w:t>
            </w:r>
            <w:proofErr w:type="gramEnd"/>
          </w:p>
        </w:tc>
      </w:tr>
      <w:tr w:rsidR="004A23F2" w:rsidRPr="009C79FA" w:rsidTr="004A23F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F2" w:rsidRPr="009C79FA" w:rsidRDefault="004A23F2" w:rsidP="00D25B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F2" w:rsidRPr="009C79FA" w:rsidRDefault="004A23F2" w:rsidP="00D25B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3F2" w:rsidRPr="009C79FA" w:rsidRDefault="004A23F2" w:rsidP="00D25B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D25BB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 выполнено МРТ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1945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DD6D76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в том числе </w:t>
            </w:r>
            <w:r w:rsidR="004A23F2"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сердца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легких и средостения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4A23F2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органов брюшной полости и забрюшинного пространства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139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органов малого таза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127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молочной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9D51F1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9D51F1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9D51F1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9D51F1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9D51F1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головного мозга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747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позвоночника и спинного мозга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554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области  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голова-шея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60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костей, суставов и мягких тканей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308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сосудов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прочих органов и систем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651AD3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651AD3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651AD3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651AD3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Default="004A23F2" w:rsidP="004A23F2">
            <w:pPr>
              <w:jc w:val="center"/>
            </w:pPr>
            <w:r w:rsidRPr="00651AD3"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  <w:t>0</w:t>
            </w:r>
          </w:p>
        </w:tc>
      </w:tr>
      <w:tr w:rsidR="004A23F2" w:rsidRPr="009C79FA" w:rsidTr="009C79F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F2" w:rsidRPr="009C79FA" w:rsidRDefault="004A23F2" w:rsidP="004A23F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Интервенционные вмешательства под МР</w:t>
            </w: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Т-</w:t>
            </w:r>
            <w:proofErr w:type="gramEnd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контролем (из стр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оки 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23F2" w:rsidRPr="009C79FA" w:rsidRDefault="004A23F2" w:rsidP="009C79FA">
            <w:pPr>
              <w:spacing w:line="228" w:lineRule="auto"/>
              <w:rPr>
                <w:rFonts w:ascii="Times New Roman" w:eastAsiaTheme="minorHAns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9C79FA" w:rsidRDefault="009C79FA" w:rsidP="009C79FA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В настоящее время имеются все необходимые исследования для диагностики ИБС в </w:t>
      </w:r>
      <w:r w:rsidR="00DD6D76">
        <w:rPr>
          <w:iCs/>
          <w:sz w:val="28"/>
          <w:szCs w:val="28"/>
          <w:lang w:val="ru-RU"/>
        </w:rPr>
        <w:t>ГБУ РО «ОККД»</w:t>
      </w:r>
      <w:r>
        <w:rPr>
          <w:iCs/>
          <w:sz w:val="28"/>
          <w:szCs w:val="28"/>
          <w:lang w:val="ru-RU"/>
        </w:rPr>
        <w:t xml:space="preserve">. Это тредмилл-тест, ВЭП, МСКТ-ангиография, МСКТ коронарных артерий, МРТ сердца, чреспищеводная ЭхоКГ, стресс-ЭхоКГ. Возможность проведения ВЭП имеют все ММЦ и МО, участвующие в оказании медицинской помощи с ОКС, в том числе и на амбулаторном этапе. В настоящее время частота </w:t>
      </w:r>
      <w:proofErr w:type="gramStart"/>
      <w:r>
        <w:rPr>
          <w:iCs/>
          <w:sz w:val="28"/>
          <w:szCs w:val="28"/>
          <w:lang w:val="ru-RU"/>
        </w:rPr>
        <w:t>стресс-тестов</w:t>
      </w:r>
      <w:proofErr w:type="gramEnd"/>
      <w:r>
        <w:rPr>
          <w:iCs/>
          <w:sz w:val="28"/>
          <w:szCs w:val="28"/>
          <w:lang w:val="ru-RU"/>
        </w:rPr>
        <w:t xml:space="preserve"> выросла на 25,1%. Стресс-ЭхоКГ сделана в 94 случаях.</w:t>
      </w:r>
    </w:p>
    <w:p w:rsidR="009C79FA" w:rsidRDefault="009C79FA" w:rsidP="009C79FA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СМП в Рязанской области </w:t>
      </w:r>
      <w:proofErr w:type="gramStart"/>
      <w:r>
        <w:rPr>
          <w:iCs/>
          <w:sz w:val="28"/>
          <w:szCs w:val="28"/>
          <w:lang w:val="ru-RU"/>
        </w:rPr>
        <w:t>представлена</w:t>
      </w:r>
      <w:proofErr w:type="gramEnd"/>
      <w:r>
        <w:rPr>
          <w:iCs/>
          <w:sz w:val="28"/>
          <w:szCs w:val="28"/>
          <w:lang w:val="ru-RU"/>
        </w:rPr>
        <w:t xml:space="preserve"> бригадами СМП и санавиацией при Центре медицины катастроф. Центральная диспетчерская в настоящее время отсутствует. Машины в 89% случаев обеспечены всем необходимым </w:t>
      </w:r>
      <w:r>
        <w:rPr>
          <w:iCs/>
          <w:sz w:val="28"/>
          <w:szCs w:val="28"/>
          <w:lang w:val="ru-RU"/>
        </w:rPr>
        <w:lastRenderedPageBreak/>
        <w:t xml:space="preserve">оборудованием, имеется возможность передачи ЭКГ в телемедицинский центр </w:t>
      </w:r>
      <w:r w:rsidR="00073558">
        <w:rPr>
          <w:iCs/>
          <w:sz w:val="28"/>
          <w:szCs w:val="28"/>
          <w:lang w:val="ru-RU"/>
        </w:rPr>
        <w:t>ГБУ РО «ОККД»</w:t>
      </w:r>
      <w:r>
        <w:rPr>
          <w:iCs/>
          <w:sz w:val="28"/>
          <w:szCs w:val="28"/>
          <w:lang w:val="ru-RU"/>
        </w:rPr>
        <w:t>. За 2020 год проведено 368 таких консультаций (расшифровка ЭКГ и рекомендации по тактике ведения пациента).</w:t>
      </w:r>
    </w:p>
    <w:p w:rsidR="00DD6D76" w:rsidRPr="00E61C87" w:rsidRDefault="00DD6D76" w:rsidP="00DD6D76">
      <w:pPr>
        <w:pStyle w:val="8ece"/>
        <w:spacing w:line="233" w:lineRule="auto"/>
        <w:ind w:firstLine="708"/>
        <w:jc w:val="center"/>
        <w:rPr>
          <w:bCs/>
          <w:iCs/>
          <w:sz w:val="16"/>
          <w:szCs w:val="16"/>
          <w:lang w:val="ru-RU"/>
        </w:rPr>
      </w:pPr>
    </w:p>
    <w:p w:rsidR="009C79FA" w:rsidRDefault="009C79FA" w:rsidP="00DD6D76">
      <w:pPr>
        <w:pStyle w:val="8ece"/>
        <w:spacing w:line="230" w:lineRule="auto"/>
        <w:ind w:firstLine="708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Деятельность выездных бригад СМП за 2020 год</w:t>
      </w:r>
      <w:r w:rsidRPr="009C79FA">
        <w:rPr>
          <w:bCs/>
          <w:iCs/>
          <w:sz w:val="28"/>
          <w:szCs w:val="28"/>
          <w:lang w:val="ru-RU"/>
        </w:rPr>
        <w:t xml:space="preserve"> </w:t>
      </w:r>
    </w:p>
    <w:p w:rsidR="00C56F35" w:rsidRPr="00C56F35" w:rsidRDefault="00C56F35" w:rsidP="00DD6D76">
      <w:pPr>
        <w:pStyle w:val="8ece"/>
        <w:spacing w:line="230" w:lineRule="auto"/>
        <w:ind w:firstLine="708"/>
        <w:jc w:val="center"/>
        <w:rPr>
          <w:bCs/>
          <w:iCs/>
          <w:sz w:val="16"/>
          <w:szCs w:val="16"/>
          <w:lang w:val="ru-RU"/>
        </w:rPr>
      </w:pPr>
    </w:p>
    <w:p w:rsidR="009C79FA" w:rsidRDefault="00801D73" w:rsidP="00DD6D76">
      <w:pPr>
        <w:pStyle w:val="8ece"/>
        <w:spacing w:line="230" w:lineRule="auto"/>
        <w:ind w:firstLine="708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9C79FA">
        <w:rPr>
          <w:bCs/>
          <w:iCs/>
          <w:sz w:val="28"/>
          <w:szCs w:val="28"/>
          <w:lang w:val="ru-RU"/>
        </w:rPr>
        <w:t xml:space="preserve"> 28</w:t>
      </w:r>
    </w:p>
    <w:p w:rsidR="009C79FA" w:rsidRPr="009C79FA" w:rsidRDefault="009C79FA" w:rsidP="00DD6D76">
      <w:pPr>
        <w:pStyle w:val="8ece"/>
        <w:spacing w:line="230" w:lineRule="auto"/>
        <w:ind w:firstLine="708"/>
        <w:jc w:val="right"/>
        <w:rPr>
          <w:bCs/>
          <w:i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96"/>
        <w:gridCol w:w="1255"/>
        <w:gridCol w:w="1916"/>
        <w:gridCol w:w="1628"/>
        <w:gridCol w:w="1668"/>
      </w:tblGrid>
      <w:tr w:rsidR="009C79FA" w:rsidRPr="009C79FA" w:rsidTr="00E61C87">
        <w:trPr>
          <w:trHeight w:val="17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Состав и профиль бригад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выездных бригад (смен), всего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="009C79FA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 них (из 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графы</w:t>
            </w:r>
            <w:r w:rsidR="009C79FA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3) круглосуточных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лиц, которым оказана скорая медицинская помощь выездными бригадами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медицинских эвакуаций, выполненных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br/>
              <w:t>выездными бригадами (лиц)</w:t>
            </w:r>
          </w:p>
        </w:tc>
      </w:tr>
      <w:tr w:rsidR="009C79FA" w:rsidRPr="009C79FA" w:rsidTr="00E61C87">
        <w:trPr>
          <w:trHeight w:val="22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9C79FA" w:rsidRPr="009C79FA" w:rsidTr="00E61C87">
        <w:trPr>
          <w:trHeight w:val="2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Общепрофильные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308041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25977</w:t>
            </w:r>
          </w:p>
        </w:tc>
      </w:tr>
      <w:tr w:rsidR="009C79FA" w:rsidRPr="009C79FA" w:rsidTr="00E61C87">
        <w:trPr>
          <w:trHeight w:val="2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том числе - </w:t>
            </w: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врачебные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80195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7938</w:t>
            </w:r>
          </w:p>
        </w:tc>
      </w:tr>
      <w:tr w:rsidR="009C79FA" w:rsidRPr="009C79FA" w:rsidTr="00E61C87">
        <w:trPr>
          <w:trHeight w:val="2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для оказания медицинской помощи детскому населению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6294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427</w:t>
            </w: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фельдшерские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227846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18039</w:t>
            </w: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87" w:rsidRDefault="00DD6D76" w:rsidP="00E61C87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Специализирован</w:t>
            </w:r>
            <w:r w:rsid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</w:p>
          <w:p w:rsidR="009C79FA" w:rsidRPr="00E61C87" w:rsidRDefault="00DD6D76" w:rsidP="00E61C87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ные</w:t>
            </w:r>
            <w:r w:rsidR="00E61C87" w:rsidRP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–</w:t>
            </w:r>
            <w:r w:rsidRP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="009C79FA" w:rsidRPr="00E61C8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23040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2618</w:t>
            </w: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том числе -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анестезиологии реанимации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9459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1870</w:t>
            </w: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анестезиологии-реанимации педиатрические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педиатрические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11809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592</w:t>
            </w: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психиатрические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1772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156</w:t>
            </w:r>
          </w:p>
        </w:tc>
      </w:tr>
      <w:tr w:rsidR="009C79FA" w:rsidRPr="009C79FA" w:rsidTr="00E61C87">
        <w:trPr>
          <w:trHeight w:val="51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выездные экстренные консультативные бригады – 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кардиологические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неврологические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2.5.2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инфекционные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2.5.3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Авиамедицинские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C79FA" w:rsidRPr="009C79FA" w:rsidTr="00E61C87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331081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E61C87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28595</w:t>
            </w:r>
          </w:p>
        </w:tc>
      </w:tr>
    </w:tbl>
    <w:p w:rsidR="009C79FA" w:rsidRPr="009C79FA" w:rsidRDefault="009C79FA" w:rsidP="00DD6D76">
      <w:pPr>
        <w:pStyle w:val="8ece"/>
        <w:spacing w:line="230" w:lineRule="auto"/>
        <w:jc w:val="both"/>
        <w:rPr>
          <w:iCs/>
          <w:sz w:val="16"/>
          <w:szCs w:val="16"/>
          <w:lang w:val="ru-RU"/>
        </w:rPr>
      </w:pPr>
      <w:r>
        <w:rPr>
          <w:iCs/>
          <w:sz w:val="28"/>
          <w:szCs w:val="28"/>
          <w:lang w:val="ru-RU"/>
        </w:rPr>
        <w:tab/>
      </w:r>
    </w:p>
    <w:p w:rsidR="009C79FA" w:rsidRDefault="009C79FA" w:rsidP="00DD6D76">
      <w:pPr>
        <w:pStyle w:val="8ece"/>
        <w:spacing w:line="230" w:lineRule="auto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Оказание СМП при ОКС в 2020 году</w:t>
      </w:r>
      <w:r w:rsidRPr="009C79FA">
        <w:rPr>
          <w:bCs/>
          <w:iCs/>
          <w:sz w:val="28"/>
          <w:szCs w:val="28"/>
          <w:lang w:val="ru-RU"/>
        </w:rPr>
        <w:t xml:space="preserve"> </w:t>
      </w:r>
    </w:p>
    <w:p w:rsidR="009C79FA" w:rsidRDefault="00801D73" w:rsidP="00DD6D76">
      <w:pPr>
        <w:pStyle w:val="8ece"/>
        <w:spacing w:line="230" w:lineRule="auto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9C79FA">
        <w:rPr>
          <w:bCs/>
          <w:iCs/>
          <w:sz w:val="28"/>
          <w:szCs w:val="28"/>
          <w:lang w:val="ru-RU"/>
        </w:rPr>
        <w:t xml:space="preserve"> 29</w:t>
      </w:r>
    </w:p>
    <w:p w:rsidR="009C79FA" w:rsidRPr="009C79FA" w:rsidRDefault="009C79FA" w:rsidP="00DD6D76">
      <w:pPr>
        <w:pStyle w:val="8ece"/>
        <w:spacing w:line="230" w:lineRule="auto"/>
        <w:jc w:val="right"/>
        <w:rPr>
          <w:bCs/>
          <w:i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5"/>
        <w:gridCol w:w="962"/>
        <w:gridCol w:w="847"/>
        <w:gridCol w:w="1408"/>
      </w:tblGrid>
      <w:tr w:rsidR="009C79FA" w:rsidRPr="009C79FA" w:rsidTr="009C79FA">
        <w:trPr>
          <w:trHeight w:val="780"/>
        </w:trPr>
        <w:tc>
          <w:tcPr>
            <w:tcW w:w="6355" w:type="dxa"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962" w:type="dxa"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847" w:type="dxa"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1408" w:type="dxa"/>
            <w:hideMark/>
          </w:tcPr>
          <w:p w:rsidR="009C79FA" w:rsidRPr="009C79FA" w:rsidRDefault="004A23F2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="009C79FA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 них сельских жителей</w:t>
            </w:r>
          </w:p>
        </w:tc>
      </w:tr>
    </w:tbl>
    <w:p w:rsidR="009C79FA" w:rsidRPr="009C79FA" w:rsidRDefault="009C79FA" w:rsidP="00DD6D76">
      <w:pPr>
        <w:spacing w:line="23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5"/>
        <w:gridCol w:w="962"/>
        <w:gridCol w:w="847"/>
        <w:gridCol w:w="1408"/>
      </w:tblGrid>
      <w:tr w:rsidR="00C56F35" w:rsidRPr="009C79FA" w:rsidTr="009C79FA">
        <w:trPr>
          <w:trHeight w:val="240"/>
          <w:tblHeader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C56F35" w:rsidRPr="009C79FA" w:rsidTr="009C79FA">
        <w:trPr>
          <w:trHeight w:val="25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пациентов с острым и повторным инфарктом миокарда (I21-I22), чел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492</w:t>
            </w:r>
          </w:p>
        </w:tc>
      </w:tr>
      <w:tr w:rsidR="00C56F35" w:rsidRPr="009C79FA" w:rsidTr="009C79FA">
        <w:trPr>
          <w:trHeight w:val="274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из них (из стр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оки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1) - пациентов, нуждавшихся в проведении тромболизиса при оказании скорой медицинской помощи вне медицинской организации при отсутствии медицинских противопоказаний к проведению тромболизиса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DD6D76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</w:tr>
      <w:tr w:rsidR="00C56F35" w:rsidRPr="009C79FA" w:rsidTr="009C79FA">
        <w:trPr>
          <w:trHeight w:val="25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проведено тромболизисов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</w:tr>
      <w:tr w:rsidR="00C56F35" w:rsidRPr="009C79FA" w:rsidTr="009C79FA">
        <w:trPr>
          <w:trHeight w:val="76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пациентов</w:t>
            </w:r>
            <w:r w:rsidR="00E61C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 которых смерть наступила в транспортном средстве при выполнении медицинской эвакуации с места вызова скорой медицинской помощи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пациентов</w:t>
            </w:r>
            <w:r w:rsidR="00E61C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доставле</w:t>
            </w:r>
            <w:r w:rsidR="00E61C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ных в региональные сосудистые центры и первичные сосудистые отделения с места вызова скорой медицинской помощи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1199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487</w:t>
            </w:r>
          </w:p>
        </w:tc>
      </w:tr>
      <w:tr w:rsidR="00C56F35" w:rsidRPr="009C79FA" w:rsidTr="009C79FA">
        <w:trPr>
          <w:trHeight w:val="25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пациентов с острыми цереброваскулярными болезнями (I60-I66), чел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7456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1425</w:t>
            </w: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(из стр. 2)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пациентов, у которых смерть наступила в транспортном средстве при выполнении медицинской эвакуации с места вызова скорой медицинской помощи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пациентов, доставленых в региональные сосудистые центры и первичные сосудистые отделения с места вызова скорой медицинской помощи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6477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1309</w:t>
            </w:r>
          </w:p>
        </w:tc>
      </w:tr>
      <w:tr w:rsidR="00C56F35" w:rsidRPr="009C79FA" w:rsidTr="009C79FA">
        <w:trPr>
          <w:trHeight w:val="25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безрезультатных вызовов скорой медицинской помощи, ед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18948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1163</w:t>
            </w: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Отказано </w:t>
            </w: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оказании скорой медицинской помощи по причине необоснованности в связи с отсутствием повода для вызова</w:t>
            </w:r>
            <w:proofErr w:type="gramEnd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скорой медицинской помощи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Число вызовов скорой медицинской помощи к пациентам, пострадавшим при дорожно-транспортных происшествиях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368</w:t>
            </w:r>
          </w:p>
        </w:tc>
      </w:tr>
      <w:tr w:rsidR="00C56F35" w:rsidRPr="009C79FA" w:rsidTr="009C79FA">
        <w:trPr>
          <w:trHeight w:val="25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пациентов, пострадавших при дорожно-транспортных происшествиях, чел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481</w:t>
            </w: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4A23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(из стр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оки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6) - со смертельным исходом до прибытия выездной бригады скорой медицинской помощи на место дорожно-транспортного происшествия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</w:tr>
      <w:tr w:rsidR="00C56F35" w:rsidRPr="009C79FA" w:rsidTr="009C79FA">
        <w:trPr>
          <w:trHeight w:val="52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пациентов, у которых смерть наступила в транспортном средстве при выполнении медицинской эвакуации с места дорожно-транспортного происшествия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56F35" w:rsidRPr="009C79FA" w:rsidTr="009C79FA">
        <w:trPr>
          <w:trHeight w:val="24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пациентов, доставленных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стационары с места дорожно-транспортного происшествия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1235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277</w:t>
            </w:r>
          </w:p>
        </w:tc>
      </w:tr>
      <w:tr w:rsidR="00C56F35" w:rsidRPr="009C79FA" w:rsidTr="009C79FA">
        <w:trPr>
          <w:trHeight w:val="52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4A23F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пациентов, доставленных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травмоцентры 1 и 2 уровня с места дорожно-транспортного происшествия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260</w:t>
            </w:r>
          </w:p>
        </w:tc>
      </w:tr>
      <w:tr w:rsidR="00C56F35" w:rsidRPr="009C79FA" w:rsidTr="009C79FA">
        <w:trPr>
          <w:trHeight w:val="510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вызовов скорой медицинской помощи по медицинскому обеспечению спортивных и других массовых мероприятий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842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</w:tr>
      <w:tr w:rsidR="00C56F35" w:rsidRPr="009C79FA" w:rsidTr="009C79FA">
        <w:trPr>
          <w:trHeight w:val="765"/>
        </w:trPr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61C87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Число пациентов, эвакуированных по экстренным медицинским показаниям </w:t>
            </w: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первые</w:t>
            </w:r>
            <w:proofErr w:type="gramEnd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24 ч</w:t>
            </w:r>
            <w:r w:rsidR="004A23F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аса в медицинские организации 2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3 уровн</w:t>
            </w:r>
            <w:r w:rsidR="00E61C8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ей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рамках трехуровневой системы оказания медицинской помощи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43559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1591</w:t>
            </w:r>
          </w:p>
        </w:tc>
      </w:tr>
    </w:tbl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В своей деятельности служба скорой медицинской помощи руководствуется </w:t>
      </w:r>
      <w:r w:rsidR="00DD6D76">
        <w:rPr>
          <w:iCs/>
          <w:sz w:val="28"/>
          <w:szCs w:val="28"/>
          <w:lang w:val="ru-RU"/>
        </w:rPr>
        <w:t>п</w:t>
      </w:r>
      <w:r>
        <w:rPr>
          <w:iCs/>
          <w:sz w:val="28"/>
          <w:szCs w:val="28"/>
          <w:lang w:val="ru-RU"/>
        </w:rPr>
        <w:t xml:space="preserve">риказом </w:t>
      </w:r>
      <w:r w:rsidR="004A23F2">
        <w:rPr>
          <w:iCs/>
          <w:sz w:val="28"/>
          <w:szCs w:val="28"/>
          <w:lang w:val="ru-RU"/>
        </w:rPr>
        <w:t>Минздрава России</w:t>
      </w:r>
      <w:r>
        <w:rPr>
          <w:iCs/>
          <w:sz w:val="28"/>
          <w:szCs w:val="28"/>
          <w:lang w:val="ru-RU"/>
        </w:rPr>
        <w:t xml:space="preserve"> от 20.06.2013</w:t>
      </w:r>
      <w:r w:rsidR="004A23F2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№ 388н «Об утверждении порядка оказания скорой, в </w:t>
      </w:r>
      <w:r w:rsidR="004A23F2">
        <w:rPr>
          <w:iCs/>
          <w:sz w:val="28"/>
          <w:szCs w:val="28"/>
          <w:lang w:val="ru-RU"/>
        </w:rPr>
        <w:t>том числе</w:t>
      </w:r>
      <w:r>
        <w:rPr>
          <w:iCs/>
          <w:sz w:val="28"/>
          <w:szCs w:val="28"/>
          <w:lang w:val="ru-RU"/>
        </w:rPr>
        <w:t xml:space="preserve"> скорой специализированной, медицинской помощи».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Скорая медицинская помощь оказывается в следующих формах: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экстренной – при внезапных острых заболеваниях, состояниях, </w:t>
      </w:r>
      <w:r>
        <w:rPr>
          <w:iCs/>
          <w:sz w:val="28"/>
          <w:szCs w:val="28"/>
          <w:lang w:val="ru-RU"/>
        </w:rPr>
        <w:lastRenderedPageBreak/>
        <w:t>обострении хронических заболеваний, представляющих угрозу жизни пациента;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неотложной –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случае поступления большого количества вызовов, превышающих наличие свободных бригад, в первую очередь обслуживаются вызовы, требующие срочного медицинского вмешательства при состояниях, угрожающих жизни;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-</w:t>
      </w:r>
      <w:r w:rsidR="00B95CE2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срочность (вызов экстренный или неотложный) определяется диспетчером самостоятельно, в сложных случаях срочность вызова определяет старший врач станции.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proofErr w:type="gramStart"/>
      <w:r>
        <w:rPr>
          <w:iCs/>
          <w:sz w:val="28"/>
          <w:szCs w:val="28"/>
          <w:lang w:val="ru-RU"/>
        </w:rPr>
        <w:t>В случае поступления нескольких вызовов, имеющих одинаковую срочность, они обслуживаются в порядке очередности поступления, по мере освобождения выездных бригад на линии, поэтому время ожидания передачи вызова от момента его поступления в диспетчерскую до момента его передачи выездным бригадам зависит от количества вызовов, поступивших за определенный промежуток времени</w:t>
      </w:r>
      <w:r w:rsidR="00DD6D76">
        <w:rPr>
          <w:iCs/>
          <w:sz w:val="28"/>
          <w:szCs w:val="28"/>
          <w:lang w:val="ru-RU"/>
        </w:rPr>
        <w:t>,</w:t>
      </w:r>
      <w:r>
        <w:rPr>
          <w:iCs/>
          <w:sz w:val="28"/>
          <w:szCs w:val="28"/>
          <w:lang w:val="ru-RU"/>
        </w:rPr>
        <w:t xml:space="preserve"> и наличия свободных бригад. </w:t>
      </w:r>
      <w:proofErr w:type="gramEnd"/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В службе СМП </w:t>
      </w:r>
      <w:proofErr w:type="gramStart"/>
      <w:r>
        <w:rPr>
          <w:iCs/>
          <w:sz w:val="28"/>
          <w:szCs w:val="28"/>
          <w:lang w:val="ru-RU"/>
        </w:rPr>
        <w:t>утверждены</w:t>
      </w:r>
      <w:proofErr w:type="gramEnd"/>
      <w:r>
        <w:rPr>
          <w:iCs/>
          <w:sz w:val="28"/>
          <w:szCs w:val="28"/>
          <w:lang w:val="ru-RU"/>
        </w:rPr>
        <w:t xml:space="preserve"> 2 нормативных показателя: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1. Время доезда: подстанции скорой медицинской помощи организуются с расчетом 20-минутной транспортной доступности, </w:t>
      </w:r>
      <w:r w:rsidR="00B95CE2">
        <w:rPr>
          <w:iCs/>
          <w:sz w:val="28"/>
          <w:szCs w:val="28"/>
          <w:lang w:val="ru-RU"/>
        </w:rPr>
        <w:t>то есть</w:t>
      </w:r>
      <w:r>
        <w:rPr>
          <w:iCs/>
          <w:sz w:val="28"/>
          <w:szCs w:val="28"/>
          <w:lang w:val="ru-RU"/>
        </w:rPr>
        <w:t xml:space="preserve"> время доезда выездной бригады до места вызова с момента получения вызова от диспетчерской службы не должно превышать 20 минут.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2. Обращаемость (кол</w:t>
      </w:r>
      <w:r w:rsidR="00B95CE2">
        <w:rPr>
          <w:iCs/>
          <w:sz w:val="28"/>
          <w:szCs w:val="28"/>
          <w:lang w:val="ru-RU"/>
        </w:rPr>
        <w:t>ичест</w:t>
      </w:r>
      <w:r>
        <w:rPr>
          <w:iCs/>
          <w:sz w:val="28"/>
          <w:szCs w:val="28"/>
          <w:lang w:val="ru-RU"/>
        </w:rPr>
        <w:t xml:space="preserve">во вызовов на одного жителя) – </w:t>
      </w:r>
      <w:r w:rsidR="00B95CE2">
        <w:rPr>
          <w:iCs/>
          <w:sz w:val="28"/>
          <w:szCs w:val="28"/>
          <w:lang w:val="ru-RU"/>
        </w:rPr>
        <w:t>норматив 0,300 на одного жителя.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Обслуживаемое население Рязанской области 1140844 человека, в </w:t>
      </w:r>
      <w:r w:rsidR="00B95CE2">
        <w:rPr>
          <w:iCs/>
          <w:sz w:val="28"/>
          <w:szCs w:val="28"/>
          <w:lang w:val="ru-RU"/>
        </w:rPr>
        <w:t>том числе</w:t>
      </w:r>
      <w:r>
        <w:rPr>
          <w:iCs/>
          <w:sz w:val="28"/>
          <w:szCs w:val="28"/>
          <w:lang w:val="ru-RU"/>
        </w:rPr>
        <w:t xml:space="preserve"> г. Рязань – 540.341 человек (01.01.2015).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ГБУ РО «ГССМП» имеет в своем составе 4 подстанции:</w:t>
      </w:r>
    </w:p>
    <w:p w:rsidR="009C79FA" w:rsidRPr="00B95CE2" w:rsidRDefault="009C79FA" w:rsidP="009C79FA">
      <w:pPr>
        <w:pStyle w:val="8ece"/>
        <w:spacing w:line="233" w:lineRule="auto"/>
        <w:ind w:firstLine="709"/>
        <w:jc w:val="both"/>
        <w:rPr>
          <w:iCs/>
          <w:spacing w:val="-4"/>
          <w:sz w:val="28"/>
          <w:szCs w:val="28"/>
          <w:lang w:val="ru-RU"/>
        </w:rPr>
      </w:pPr>
      <w:r w:rsidRPr="00B95CE2">
        <w:rPr>
          <w:iCs/>
          <w:spacing w:val="-4"/>
          <w:sz w:val="28"/>
          <w:szCs w:val="28"/>
          <w:lang w:val="ru-RU"/>
        </w:rPr>
        <w:t>- центральная подстанция (ул. Полевая, д. 3) – 26 выездных бригад СМП;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подстанция № 1 (ул. Октябрьска</w:t>
      </w:r>
      <w:r w:rsidR="00C56F35">
        <w:rPr>
          <w:iCs/>
          <w:sz w:val="28"/>
          <w:szCs w:val="28"/>
          <w:lang w:val="ru-RU"/>
        </w:rPr>
        <w:t>я, д. 59/1, пос. Приокский) – 7 </w:t>
      </w:r>
      <w:r>
        <w:rPr>
          <w:iCs/>
          <w:sz w:val="28"/>
          <w:szCs w:val="28"/>
          <w:lang w:val="ru-RU"/>
        </w:rPr>
        <w:t>выездных бригад СМП;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подстанция № 2 (Касимовское шосс</w:t>
      </w:r>
      <w:r w:rsidR="00C56F35">
        <w:rPr>
          <w:iCs/>
          <w:sz w:val="28"/>
          <w:szCs w:val="28"/>
          <w:lang w:val="ru-RU"/>
        </w:rPr>
        <w:t>е, д. 38 – Дашково-Песочня) – 5 </w:t>
      </w:r>
      <w:r>
        <w:rPr>
          <w:iCs/>
          <w:sz w:val="28"/>
          <w:szCs w:val="28"/>
          <w:lang w:val="ru-RU"/>
        </w:rPr>
        <w:t>выездных бригад СМП;</w:t>
      </w:r>
    </w:p>
    <w:p w:rsidR="009C79FA" w:rsidRPr="00B95CE2" w:rsidRDefault="009C79FA" w:rsidP="009C79FA">
      <w:pPr>
        <w:pStyle w:val="8ece"/>
        <w:spacing w:line="233" w:lineRule="auto"/>
        <w:ind w:firstLine="709"/>
        <w:jc w:val="both"/>
        <w:rPr>
          <w:iCs/>
          <w:spacing w:val="-4"/>
          <w:sz w:val="28"/>
          <w:szCs w:val="28"/>
          <w:lang w:val="ru-RU"/>
        </w:rPr>
      </w:pPr>
      <w:r w:rsidRPr="00B95CE2">
        <w:rPr>
          <w:iCs/>
          <w:spacing w:val="-4"/>
          <w:sz w:val="28"/>
          <w:szCs w:val="28"/>
          <w:lang w:val="ru-RU"/>
        </w:rPr>
        <w:t>- подстанция № 3 (пос. Солотча, ул. Больничная, д. 7) – 1 выездная бригада СМП;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подстанция № 4 (ул. Крупской, д. 13) – 4 выездные бригады СМП.</w:t>
      </w:r>
    </w:p>
    <w:p w:rsidR="009C79FA" w:rsidRPr="00B95CE2" w:rsidRDefault="009C79FA" w:rsidP="009C79FA">
      <w:pPr>
        <w:pStyle w:val="8ece"/>
        <w:spacing w:line="233" w:lineRule="auto"/>
        <w:ind w:firstLine="709"/>
        <w:jc w:val="both"/>
        <w:rPr>
          <w:iCs/>
          <w:spacing w:val="-4"/>
          <w:sz w:val="28"/>
          <w:szCs w:val="28"/>
          <w:lang w:val="ru-RU"/>
        </w:rPr>
      </w:pPr>
      <w:proofErr w:type="gramStart"/>
      <w:r w:rsidRPr="00B95CE2">
        <w:rPr>
          <w:iCs/>
          <w:spacing w:val="-4"/>
          <w:sz w:val="28"/>
          <w:szCs w:val="28"/>
          <w:lang w:val="ru-RU"/>
        </w:rPr>
        <w:t>В 25 районах Рязанской области СМП оказывают 5 станций (</w:t>
      </w:r>
      <w:r w:rsidR="00B95CE2" w:rsidRPr="00B95CE2">
        <w:rPr>
          <w:iCs/>
          <w:spacing w:val="-4"/>
          <w:sz w:val="28"/>
          <w:szCs w:val="28"/>
          <w:lang w:val="ru-RU"/>
        </w:rPr>
        <w:t>г. </w:t>
      </w:r>
      <w:r w:rsidRPr="00B95CE2">
        <w:rPr>
          <w:iCs/>
          <w:spacing w:val="-4"/>
          <w:sz w:val="28"/>
          <w:szCs w:val="28"/>
          <w:lang w:val="ru-RU"/>
        </w:rPr>
        <w:t xml:space="preserve">Касимов, </w:t>
      </w:r>
      <w:r w:rsidR="00B95CE2" w:rsidRPr="00B95CE2">
        <w:rPr>
          <w:iCs/>
          <w:spacing w:val="-4"/>
          <w:sz w:val="28"/>
          <w:szCs w:val="28"/>
          <w:lang w:val="ru-RU"/>
        </w:rPr>
        <w:t>р.п.</w:t>
      </w:r>
      <w:proofErr w:type="gramEnd"/>
      <w:r w:rsidR="00B95CE2" w:rsidRPr="00B95CE2">
        <w:rPr>
          <w:iCs/>
          <w:spacing w:val="-4"/>
          <w:sz w:val="28"/>
          <w:szCs w:val="28"/>
          <w:lang w:val="ru-RU"/>
        </w:rPr>
        <w:t> </w:t>
      </w:r>
      <w:proofErr w:type="gramStart"/>
      <w:r w:rsidRPr="00B95CE2">
        <w:rPr>
          <w:iCs/>
          <w:spacing w:val="-4"/>
          <w:sz w:val="28"/>
          <w:szCs w:val="28"/>
          <w:lang w:val="ru-RU"/>
        </w:rPr>
        <w:t xml:space="preserve">Пронск, </w:t>
      </w:r>
      <w:r w:rsidR="00B95CE2" w:rsidRPr="00B95CE2">
        <w:rPr>
          <w:iCs/>
          <w:spacing w:val="-4"/>
          <w:sz w:val="28"/>
          <w:szCs w:val="28"/>
          <w:lang w:val="ru-RU"/>
        </w:rPr>
        <w:t>г. </w:t>
      </w:r>
      <w:r w:rsidRPr="00B95CE2">
        <w:rPr>
          <w:iCs/>
          <w:spacing w:val="-4"/>
          <w:sz w:val="28"/>
          <w:szCs w:val="28"/>
          <w:lang w:val="ru-RU"/>
        </w:rPr>
        <w:t xml:space="preserve">Ряжск, </w:t>
      </w:r>
      <w:r w:rsidR="00DD6D76">
        <w:rPr>
          <w:iCs/>
          <w:spacing w:val="-4"/>
          <w:sz w:val="28"/>
          <w:szCs w:val="28"/>
          <w:lang w:val="ru-RU"/>
        </w:rPr>
        <w:t>г</w:t>
      </w:r>
      <w:r w:rsidR="00B95CE2" w:rsidRPr="00B95CE2">
        <w:rPr>
          <w:iCs/>
          <w:spacing w:val="-4"/>
          <w:sz w:val="28"/>
          <w:szCs w:val="28"/>
          <w:lang w:val="ru-RU"/>
        </w:rPr>
        <w:t>. </w:t>
      </w:r>
      <w:r w:rsidRPr="00B95CE2">
        <w:rPr>
          <w:iCs/>
          <w:spacing w:val="-4"/>
          <w:sz w:val="28"/>
          <w:szCs w:val="28"/>
          <w:lang w:val="ru-RU"/>
        </w:rPr>
        <w:t xml:space="preserve">Сасово, </w:t>
      </w:r>
      <w:r w:rsidR="00B95CE2" w:rsidRPr="00B95CE2">
        <w:rPr>
          <w:iCs/>
          <w:spacing w:val="-4"/>
          <w:sz w:val="28"/>
          <w:szCs w:val="28"/>
          <w:lang w:val="ru-RU"/>
        </w:rPr>
        <w:t>г. Скопин), 20 отделений СМП.</w:t>
      </w:r>
      <w:proofErr w:type="gramEnd"/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proofErr w:type="gramStart"/>
      <w:r>
        <w:rPr>
          <w:iCs/>
          <w:sz w:val="28"/>
          <w:szCs w:val="28"/>
          <w:lang w:val="ru-RU"/>
        </w:rPr>
        <w:lastRenderedPageBreak/>
        <w:t>В районах Рязанской области 4 выездные врачебные общепрофильные бригады (состав: 1 врач, 1 фельдшер, 1 водитель) (</w:t>
      </w:r>
      <w:r w:rsidR="00B95CE2">
        <w:rPr>
          <w:iCs/>
          <w:sz w:val="28"/>
          <w:szCs w:val="28"/>
          <w:lang w:val="ru-RU"/>
        </w:rPr>
        <w:t>г. </w:t>
      </w:r>
      <w:r>
        <w:rPr>
          <w:iCs/>
          <w:sz w:val="28"/>
          <w:szCs w:val="28"/>
          <w:lang w:val="ru-RU"/>
        </w:rPr>
        <w:t xml:space="preserve">Касимов, </w:t>
      </w:r>
      <w:r w:rsidR="00B95CE2">
        <w:rPr>
          <w:iCs/>
          <w:sz w:val="28"/>
          <w:szCs w:val="28"/>
          <w:lang w:val="ru-RU"/>
        </w:rPr>
        <w:t>г. </w:t>
      </w:r>
      <w:r>
        <w:rPr>
          <w:iCs/>
          <w:sz w:val="28"/>
          <w:szCs w:val="28"/>
          <w:lang w:val="ru-RU"/>
        </w:rPr>
        <w:t xml:space="preserve">Рыбное, </w:t>
      </w:r>
      <w:r w:rsidR="00DD6D76">
        <w:rPr>
          <w:iCs/>
          <w:sz w:val="28"/>
          <w:szCs w:val="28"/>
          <w:lang w:val="ru-RU"/>
        </w:rPr>
        <w:t>г</w:t>
      </w:r>
      <w:r w:rsidR="00B95CE2">
        <w:rPr>
          <w:iCs/>
          <w:sz w:val="28"/>
          <w:szCs w:val="28"/>
          <w:lang w:val="ru-RU"/>
        </w:rPr>
        <w:t>. </w:t>
      </w:r>
      <w:r>
        <w:rPr>
          <w:iCs/>
          <w:sz w:val="28"/>
          <w:szCs w:val="28"/>
          <w:lang w:val="ru-RU"/>
        </w:rPr>
        <w:t xml:space="preserve">Сасово, </w:t>
      </w:r>
      <w:r w:rsidR="00B95CE2">
        <w:rPr>
          <w:iCs/>
          <w:sz w:val="28"/>
          <w:szCs w:val="28"/>
          <w:lang w:val="ru-RU"/>
        </w:rPr>
        <w:t>г. </w:t>
      </w:r>
      <w:r>
        <w:rPr>
          <w:iCs/>
          <w:sz w:val="28"/>
          <w:szCs w:val="28"/>
          <w:lang w:val="ru-RU"/>
        </w:rPr>
        <w:t>Спасск</w:t>
      </w:r>
      <w:r w:rsidR="00DD6D76">
        <w:rPr>
          <w:iCs/>
          <w:sz w:val="28"/>
          <w:szCs w:val="28"/>
          <w:lang w:val="ru-RU"/>
        </w:rPr>
        <w:t>-Рязанский</w:t>
      </w:r>
      <w:r>
        <w:rPr>
          <w:iCs/>
          <w:sz w:val="28"/>
          <w:szCs w:val="28"/>
          <w:lang w:val="ru-RU"/>
        </w:rPr>
        <w:t>);</w:t>
      </w:r>
      <w:proofErr w:type="gramEnd"/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57 фельдшерских выездных бригад (состав: 2 фельдшера, 1 водитель), в </w:t>
      </w:r>
      <w:r w:rsidR="00B95CE2">
        <w:rPr>
          <w:iCs/>
          <w:sz w:val="28"/>
          <w:szCs w:val="28"/>
          <w:lang w:val="ru-RU"/>
        </w:rPr>
        <w:t>р.п. </w:t>
      </w:r>
      <w:r>
        <w:rPr>
          <w:iCs/>
          <w:sz w:val="28"/>
          <w:szCs w:val="28"/>
          <w:lang w:val="ru-RU"/>
        </w:rPr>
        <w:t>Ермиш</w:t>
      </w:r>
      <w:r w:rsidR="00DD6D76">
        <w:rPr>
          <w:iCs/>
          <w:sz w:val="28"/>
          <w:szCs w:val="28"/>
          <w:lang w:val="ru-RU"/>
        </w:rPr>
        <w:t>ь</w:t>
      </w:r>
      <w:r>
        <w:rPr>
          <w:iCs/>
          <w:sz w:val="28"/>
          <w:szCs w:val="28"/>
          <w:lang w:val="ru-RU"/>
        </w:rPr>
        <w:t xml:space="preserve">, </w:t>
      </w:r>
      <w:r w:rsidR="00B95CE2">
        <w:rPr>
          <w:iCs/>
          <w:sz w:val="28"/>
          <w:szCs w:val="28"/>
          <w:lang w:val="ru-RU"/>
        </w:rPr>
        <w:t>г. Касимов</w:t>
      </w:r>
      <w:r>
        <w:rPr>
          <w:iCs/>
          <w:sz w:val="28"/>
          <w:szCs w:val="28"/>
          <w:lang w:val="ru-RU"/>
        </w:rPr>
        <w:t xml:space="preserve">, </w:t>
      </w:r>
      <w:r w:rsidR="00DD6D76">
        <w:rPr>
          <w:iCs/>
          <w:sz w:val="28"/>
          <w:szCs w:val="28"/>
          <w:lang w:val="ru-RU"/>
        </w:rPr>
        <w:t>г</w:t>
      </w:r>
      <w:r w:rsidR="00B95CE2">
        <w:rPr>
          <w:iCs/>
          <w:sz w:val="28"/>
          <w:szCs w:val="28"/>
          <w:lang w:val="ru-RU"/>
        </w:rPr>
        <w:t>. </w:t>
      </w:r>
      <w:r w:rsidR="00522E51">
        <w:rPr>
          <w:iCs/>
          <w:sz w:val="28"/>
          <w:szCs w:val="28"/>
          <w:lang w:val="ru-RU"/>
        </w:rPr>
        <w:t>Спас</w:t>
      </w:r>
      <w:r w:rsidR="00E61C87">
        <w:rPr>
          <w:iCs/>
          <w:sz w:val="28"/>
          <w:szCs w:val="28"/>
          <w:lang w:val="ru-RU"/>
        </w:rPr>
        <w:t>-</w:t>
      </w:r>
      <w:r>
        <w:rPr>
          <w:iCs/>
          <w:sz w:val="28"/>
          <w:szCs w:val="28"/>
          <w:lang w:val="ru-RU"/>
        </w:rPr>
        <w:t>Клепик</w:t>
      </w:r>
      <w:r w:rsidR="00B95CE2">
        <w:rPr>
          <w:iCs/>
          <w:sz w:val="28"/>
          <w:szCs w:val="28"/>
          <w:lang w:val="ru-RU"/>
        </w:rPr>
        <w:t>и</w:t>
      </w:r>
      <w:r>
        <w:rPr>
          <w:iCs/>
          <w:sz w:val="28"/>
          <w:szCs w:val="28"/>
          <w:lang w:val="ru-RU"/>
        </w:rPr>
        <w:t xml:space="preserve">, </w:t>
      </w:r>
      <w:r w:rsidR="00B95CE2">
        <w:rPr>
          <w:iCs/>
          <w:sz w:val="28"/>
          <w:szCs w:val="28"/>
          <w:lang w:val="ru-RU"/>
        </w:rPr>
        <w:t>р.п. </w:t>
      </w:r>
      <w:r>
        <w:rPr>
          <w:iCs/>
          <w:sz w:val="28"/>
          <w:szCs w:val="28"/>
          <w:lang w:val="ru-RU"/>
        </w:rPr>
        <w:t xml:space="preserve">Пителино, </w:t>
      </w:r>
      <w:r w:rsidR="00B95CE2">
        <w:rPr>
          <w:iCs/>
          <w:sz w:val="28"/>
          <w:szCs w:val="28"/>
          <w:lang w:val="ru-RU"/>
        </w:rPr>
        <w:t>г. </w:t>
      </w:r>
      <w:r>
        <w:rPr>
          <w:iCs/>
          <w:sz w:val="28"/>
          <w:szCs w:val="28"/>
          <w:lang w:val="ru-RU"/>
        </w:rPr>
        <w:t xml:space="preserve">Ряжск, </w:t>
      </w:r>
      <w:r w:rsidR="00B95CE2">
        <w:rPr>
          <w:iCs/>
          <w:sz w:val="28"/>
          <w:szCs w:val="28"/>
          <w:lang w:val="ru-RU"/>
        </w:rPr>
        <w:t>р.п. </w:t>
      </w:r>
      <w:r>
        <w:rPr>
          <w:iCs/>
          <w:sz w:val="28"/>
          <w:szCs w:val="28"/>
          <w:lang w:val="ru-RU"/>
        </w:rPr>
        <w:t xml:space="preserve">Сараи, </w:t>
      </w:r>
      <w:r w:rsidR="00B95CE2">
        <w:rPr>
          <w:iCs/>
          <w:sz w:val="28"/>
          <w:szCs w:val="28"/>
          <w:lang w:val="ru-RU"/>
        </w:rPr>
        <w:t>р.п. </w:t>
      </w:r>
      <w:r>
        <w:rPr>
          <w:iCs/>
          <w:sz w:val="28"/>
          <w:szCs w:val="28"/>
          <w:lang w:val="ru-RU"/>
        </w:rPr>
        <w:t xml:space="preserve">Чучково, </w:t>
      </w:r>
      <w:r w:rsidR="00B95CE2">
        <w:rPr>
          <w:iCs/>
          <w:sz w:val="28"/>
          <w:szCs w:val="28"/>
          <w:lang w:val="ru-RU"/>
        </w:rPr>
        <w:t>г. </w:t>
      </w:r>
      <w:r>
        <w:rPr>
          <w:iCs/>
          <w:sz w:val="28"/>
          <w:szCs w:val="28"/>
          <w:lang w:val="ru-RU"/>
        </w:rPr>
        <w:t xml:space="preserve">Шацк </w:t>
      </w:r>
      <w:r w:rsidR="00B95CE2">
        <w:rPr>
          <w:iCs/>
          <w:sz w:val="28"/>
          <w:szCs w:val="28"/>
          <w:lang w:val="ru-RU"/>
        </w:rPr>
        <w:t>–</w:t>
      </w:r>
      <w:r>
        <w:rPr>
          <w:iCs/>
          <w:sz w:val="28"/>
          <w:szCs w:val="28"/>
          <w:lang w:val="ru-RU"/>
        </w:rPr>
        <w:t xml:space="preserve"> в состав бригады входит по 1 фельдшеру.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Итого в службе СМП Рязанской области 104 выездные бригады СМП, из них</w:t>
      </w:r>
      <w:r w:rsidR="00B95CE2">
        <w:rPr>
          <w:iCs/>
          <w:sz w:val="28"/>
          <w:szCs w:val="28"/>
          <w:lang w:val="ru-RU"/>
        </w:rPr>
        <w:t>:</w:t>
      </w:r>
      <w:r>
        <w:rPr>
          <w:iCs/>
          <w:sz w:val="28"/>
          <w:szCs w:val="28"/>
          <w:lang w:val="ru-RU"/>
        </w:rPr>
        <w:t xml:space="preserve"> 35 врачебные, 69 фельдшерские, которыми обслужено в 2014</w:t>
      </w:r>
      <w:r w:rsidR="00B95CE2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г. 389584 вызовов в год, в </w:t>
      </w:r>
      <w:r w:rsidR="00B95CE2">
        <w:rPr>
          <w:iCs/>
          <w:sz w:val="28"/>
          <w:szCs w:val="28"/>
          <w:lang w:val="ru-RU"/>
        </w:rPr>
        <w:t>том числе</w:t>
      </w:r>
      <w:r w:rsidR="00DD6D76">
        <w:rPr>
          <w:iCs/>
          <w:sz w:val="28"/>
          <w:szCs w:val="28"/>
          <w:lang w:val="ru-RU"/>
        </w:rPr>
        <w:t xml:space="preserve"> 189115 вызовов в г. Рязани.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Обращаемость (количество вызовов на одного жителя) - норматив 0, 318 вызова на одного жителя;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обращаемость в г. Рязани – 0, 356 вызов</w:t>
      </w:r>
      <w:r w:rsidR="00B95CE2">
        <w:rPr>
          <w:iCs/>
          <w:sz w:val="28"/>
          <w:szCs w:val="28"/>
          <w:lang w:val="ru-RU"/>
        </w:rPr>
        <w:t>а</w:t>
      </w:r>
      <w:r>
        <w:rPr>
          <w:iCs/>
          <w:sz w:val="28"/>
          <w:szCs w:val="28"/>
          <w:lang w:val="ru-RU"/>
        </w:rPr>
        <w:t>;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обращаемость в районах Рязанской области – 0, 328 вызов</w:t>
      </w:r>
      <w:r w:rsidR="00B95CE2">
        <w:rPr>
          <w:iCs/>
          <w:sz w:val="28"/>
          <w:szCs w:val="28"/>
          <w:lang w:val="ru-RU"/>
        </w:rPr>
        <w:t>а</w:t>
      </w:r>
      <w:r>
        <w:rPr>
          <w:iCs/>
          <w:sz w:val="28"/>
          <w:szCs w:val="28"/>
          <w:lang w:val="ru-RU"/>
        </w:rPr>
        <w:t>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Штаты ГБУ РО «ГССМП»:</w:t>
      </w:r>
    </w:p>
    <w:p w:rsidR="009C79FA" w:rsidRDefault="009C79FA" w:rsidP="00DD6D76">
      <w:pPr>
        <w:pStyle w:val="8ece"/>
        <w:spacing w:line="230" w:lineRule="auto"/>
        <w:ind w:left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Врачи выездных бригад СМП: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</w:t>
      </w:r>
      <w:r w:rsidR="00E61C87">
        <w:rPr>
          <w:iCs/>
          <w:sz w:val="28"/>
          <w:szCs w:val="28"/>
          <w:lang w:val="ru-RU"/>
        </w:rPr>
        <w:t>татная численность – 176,</w:t>
      </w:r>
      <w:r w:rsidR="009C79FA">
        <w:rPr>
          <w:iCs/>
          <w:sz w:val="28"/>
          <w:szCs w:val="28"/>
          <w:lang w:val="ru-RU"/>
        </w:rPr>
        <w:t>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</w:t>
      </w:r>
      <w:r w:rsidR="009C79FA">
        <w:rPr>
          <w:iCs/>
          <w:sz w:val="28"/>
          <w:szCs w:val="28"/>
          <w:lang w:val="ru-RU"/>
        </w:rPr>
        <w:t>анято ставок – 130,25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физические лица – 85 чел.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Процент укомплектованности – 73,8%.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Средний медицинский персонал (фельдшера СМП, медицинские сестры):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</w:t>
      </w:r>
      <w:r w:rsidR="009C79FA">
        <w:rPr>
          <w:iCs/>
          <w:sz w:val="28"/>
          <w:szCs w:val="28"/>
          <w:lang w:val="ru-RU"/>
        </w:rPr>
        <w:t>татная численность – 396, 75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</w:t>
      </w:r>
      <w:r w:rsidR="009C79FA">
        <w:rPr>
          <w:iCs/>
          <w:sz w:val="28"/>
          <w:szCs w:val="28"/>
          <w:lang w:val="ru-RU"/>
        </w:rPr>
        <w:t>анято ставок – 374, 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физические лица – 301 чел.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Процент укомплектованности – 94,4%.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Водители автомобилей скорой медицинской помощи (АСМП): 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</w:t>
      </w:r>
      <w:r w:rsidR="009C79FA">
        <w:rPr>
          <w:iCs/>
          <w:sz w:val="28"/>
          <w:szCs w:val="28"/>
          <w:lang w:val="ru-RU"/>
        </w:rPr>
        <w:t>татная численность – 217, 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</w:t>
      </w:r>
      <w:r w:rsidR="009C79FA">
        <w:rPr>
          <w:iCs/>
          <w:sz w:val="28"/>
          <w:szCs w:val="28"/>
          <w:lang w:val="ru-RU"/>
        </w:rPr>
        <w:t>анято ставок – 217, 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физические лица – 188 чел.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Процент укомплектованности – 100%.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Штаты СМП в районах Рязанской области: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Врачи выездных бригад СМП</w:t>
      </w:r>
      <w:r w:rsidR="00B95CE2">
        <w:rPr>
          <w:iCs/>
          <w:sz w:val="28"/>
          <w:szCs w:val="28"/>
          <w:lang w:val="ru-RU"/>
        </w:rPr>
        <w:t>: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</w:t>
      </w:r>
      <w:r w:rsidR="009C79FA">
        <w:rPr>
          <w:iCs/>
          <w:sz w:val="28"/>
          <w:szCs w:val="28"/>
          <w:lang w:val="ru-RU"/>
        </w:rPr>
        <w:t>татная численность – 35,5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физические лица – 13 чел.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Процент укомплектованности – 50,7%</w:t>
      </w:r>
      <w:r w:rsidR="00B95CE2">
        <w:rPr>
          <w:iCs/>
          <w:sz w:val="28"/>
          <w:szCs w:val="28"/>
          <w:lang w:val="ru-RU"/>
        </w:rPr>
        <w:t>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Средний медицинский персонал (фельдшера СМП, медицинские сестры):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ш</w:t>
      </w:r>
      <w:r w:rsidR="009C79FA">
        <w:rPr>
          <w:iCs/>
          <w:sz w:val="28"/>
          <w:szCs w:val="28"/>
          <w:lang w:val="ru-RU"/>
        </w:rPr>
        <w:t>татная численность – 551,0 ст.;</w:t>
      </w:r>
    </w:p>
    <w:p w:rsidR="009C79FA" w:rsidRDefault="00B95CE2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физические лица – 456 чел.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Процент укомплектованности – 93%.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Водители автомобилей скорой медицинской помощи (АСМП):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Процент укомплектованности – 95%.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Автомобильный парк СМП (АСМП):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ГБУ РО «ГССМП» - 43 АСМП (3 реанимобиля класса «С», 38 АСМП класса «В», 2 АСМП класса «А»);</w:t>
      </w:r>
    </w:p>
    <w:p w:rsidR="009C79FA" w:rsidRDefault="009C79FA" w:rsidP="00DD6D76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районах Рязанской области 172 АСМП (6 реанимобилей класса «С», 63 АСМП класса «В», 103 АСМП класса «А»);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- обновление и приобретение АСМП происходит согласно норм</w:t>
      </w:r>
      <w:r w:rsidR="00B95CE2">
        <w:rPr>
          <w:iCs/>
          <w:sz w:val="28"/>
          <w:szCs w:val="28"/>
          <w:lang w:val="ru-RU"/>
        </w:rPr>
        <w:t>ам</w:t>
      </w:r>
      <w:r>
        <w:rPr>
          <w:iCs/>
          <w:sz w:val="28"/>
          <w:szCs w:val="28"/>
          <w:lang w:val="ru-RU"/>
        </w:rPr>
        <w:t xml:space="preserve"> износа и срок</w:t>
      </w:r>
      <w:r w:rsidR="00DD6D76">
        <w:rPr>
          <w:iCs/>
          <w:sz w:val="28"/>
          <w:szCs w:val="28"/>
          <w:lang w:val="ru-RU"/>
        </w:rPr>
        <w:t>ам</w:t>
      </w:r>
      <w:r>
        <w:rPr>
          <w:iCs/>
          <w:sz w:val="28"/>
          <w:szCs w:val="28"/>
          <w:lang w:val="ru-RU"/>
        </w:rPr>
        <w:t xml:space="preserve"> эксплуатации (через каждые 5 лет);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2014</w:t>
      </w:r>
      <w:r w:rsidR="00B95CE2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г. ГБУ РО «ГССМП» закупило 7 АСМП класса «В» на базе марки ГАЗ «Газель».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Наличие информационных систем: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ГБУ РО «ГССМП</w:t>
      </w:r>
      <w:r w:rsidR="00B95CE2">
        <w:rPr>
          <w:iCs/>
          <w:sz w:val="28"/>
          <w:szCs w:val="28"/>
          <w:lang w:val="ru-RU"/>
        </w:rPr>
        <w:t xml:space="preserve">» имеется АСУ – «Скорая помощь» </w:t>
      </w:r>
      <w:r>
        <w:rPr>
          <w:iCs/>
          <w:sz w:val="28"/>
          <w:szCs w:val="28"/>
          <w:lang w:val="ru-RU"/>
        </w:rPr>
        <w:t>круглосуточная ау</w:t>
      </w:r>
      <w:r w:rsidR="00B95CE2">
        <w:rPr>
          <w:iCs/>
          <w:sz w:val="28"/>
          <w:szCs w:val="28"/>
          <w:lang w:val="ru-RU"/>
        </w:rPr>
        <w:t xml:space="preserve">диозапись телефонных линий «03», </w:t>
      </w:r>
      <w:r>
        <w:rPr>
          <w:iCs/>
          <w:sz w:val="28"/>
          <w:szCs w:val="28"/>
          <w:lang w:val="ru-RU"/>
        </w:rPr>
        <w:t>круглосуточная аудиозапис</w:t>
      </w:r>
      <w:r w:rsidR="00B95CE2">
        <w:rPr>
          <w:iCs/>
          <w:sz w:val="28"/>
          <w:szCs w:val="28"/>
          <w:lang w:val="ru-RU"/>
        </w:rPr>
        <w:t>ь работы старшего врача станции.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Состав бригад: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ввести по второму фельдшеру в состав выездных фельдшерских бригад осталось только в 8 райо</w:t>
      </w:r>
      <w:r w:rsidR="00B95CE2">
        <w:rPr>
          <w:iCs/>
          <w:sz w:val="28"/>
          <w:szCs w:val="28"/>
          <w:lang w:val="ru-RU"/>
        </w:rPr>
        <w:t>нах Рязанской области (Ермишинский</w:t>
      </w:r>
      <w:r>
        <w:rPr>
          <w:iCs/>
          <w:sz w:val="28"/>
          <w:szCs w:val="28"/>
          <w:lang w:val="ru-RU"/>
        </w:rPr>
        <w:t>, Касимов</w:t>
      </w:r>
      <w:r w:rsidR="00B95CE2">
        <w:rPr>
          <w:iCs/>
          <w:sz w:val="28"/>
          <w:szCs w:val="28"/>
          <w:lang w:val="ru-RU"/>
        </w:rPr>
        <w:t>ский</w:t>
      </w:r>
      <w:r>
        <w:rPr>
          <w:iCs/>
          <w:sz w:val="28"/>
          <w:szCs w:val="28"/>
          <w:lang w:val="ru-RU"/>
        </w:rPr>
        <w:t>, Клепик</w:t>
      </w:r>
      <w:r w:rsidR="00B95CE2">
        <w:rPr>
          <w:iCs/>
          <w:sz w:val="28"/>
          <w:szCs w:val="28"/>
          <w:lang w:val="ru-RU"/>
        </w:rPr>
        <w:t>овский</w:t>
      </w:r>
      <w:r>
        <w:rPr>
          <w:iCs/>
          <w:sz w:val="28"/>
          <w:szCs w:val="28"/>
          <w:lang w:val="ru-RU"/>
        </w:rPr>
        <w:t>, Пителин</w:t>
      </w:r>
      <w:r w:rsidR="00B95CE2">
        <w:rPr>
          <w:iCs/>
          <w:sz w:val="28"/>
          <w:szCs w:val="28"/>
          <w:lang w:val="ru-RU"/>
        </w:rPr>
        <w:t>ский</w:t>
      </w:r>
      <w:r>
        <w:rPr>
          <w:iCs/>
          <w:sz w:val="28"/>
          <w:szCs w:val="28"/>
          <w:lang w:val="ru-RU"/>
        </w:rPr>
        <w:t>, Ряжск</w:t>
      </w:r>
      <w:r w:rsidR="00B95CE2">
        <w:rPr>
          <w:iCs/>
          <w:sz w:val="28"/>
          <w:szCs w:val="28"/>
          <w:lang w:val="ru-RU"/>
        </w:rPr>
        <w:t>ий</w:t>
      </w:r>
      <w:r>
        <w:rPr>
          <w:iCs/>
          <w:sz w:val="28"/>
          <w:szCs w:val="28"/>
          <w:lang w:val="ru-RU"/>
        </w:rPr>
        <w:t>, Сара</w:t>
      </w:r>
      <w:r w:rsidR="00B95CE2">
        <w:rPr>
          <w:iCs/>
          <w:sz w:val="28"/>
          <w:szCs w:val="28"/>
          <w:lang w:val="ru-RU"/>
        </w:rPr>
        <w:t>евский</w:t>
      </w:r>
      <w:r>
        <w:rPr>
          <w:iCs/>
          <w:sz w:val="28"/>
          <w:szCs w:val="28"/>
          <w:lang w:val="ru-RU"/>
        </w:rPr>
        <w:t>, Чучков</w:t>
      </w:r>
      <w:r w:rsidR="00B95CE2">
        <w:rPr>
          <w:iCs/>
          <w:sz w:val="28"/>
          <w:szCs w:val="28"/>
          <w:lang w:val="ru-RU"/>
        </w:rPr>
        <w:t>ский,</w:t>
      </w:r>
      <w:r>
        <w:rPr>
          <w:iCs/>
          <w:sz w:val="28"/>
          <w:szCs w:val="28"/>
          <w:lang w:val="ru-RU"/>
        </w:rPr>
        <w:t xml:space="preserve"> Шацк</w:t>
      </w:r>
      <w:r w:rsidR="00B95CE2">
        <w:rPr>
          <w:iCs/>
          <w:sz w:val="28"/>
          <w:szCs w:val="28"/>
          <w:lang w:val="ru-RU"/>
        </w:rPr>
        <w:t>ий);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отсутствуют фельдшера (мед</w:t>
      </w:r>
      <w:r w:rsidR="00B95CE2">
        <w:rPr>
          <w:iCs/>
          <w:sz w:val="28"/>
          <w:szCs w:val="28"/>
          <w:lang w:val="ru-RU"/>
        </w:rPr>
        <w:t>ицинские</w:t>
      </w:r>
      <w:r>
        <w:rPr>
          <w:iCs/>
          <w:sz w:val="28"/>
          <w:szCs w:val="28"/>
          <w:lang w:val="ru-RU"/>
        </w:rPr>
        <w:t xml:space="preserve"> сестры) по приему и передаче </w:t>
      </w:r>
      <w:proofErr w:type="gramStart"/>
      <w:r>
        <w:rPr>
          <w:iCs/>
          <w:sz w:val="28"/>
          <w:szCs w:val="28"/>
          <w:lang w:val="ru-RU"/>
        </w:rPr>
        <w:t>вызовов</w:t>
      </w:r>
      <w:proofErr w:type="gramEnd"/>
      <w:r>
        <w:rPr>
          <w:iCs/>
          <w:sz w:val="28"/>
          <w:szCs w:val="28"/>
          <w:lang w:val="ru-RU"/>
        </w:rPr>
        <w:t xml:space="preserve"> выездным бригадам в 10 районах области (Ермиш</w:t>
      </w:r>
      <w:r w:rsidR="00B95CE2">
        <w:rPr>
          <w:iCs/>
          <w:sz w:val="28"/>
          <w:szCs w:val="28"/>
          <w:lang w:val="ru-RU"/>
        </w:rPr>
        <w:t>инский</w:t>
      </w:r>
      <w:r>
        <w:rPr>
          <w:iCs/>
          <w:sz w:val="28"/>
          <w:szCs w:val="28"/>
          <w:lang w:val="ru-RU"/>
        </w:rPr>
        <w:t>, Кораблин</w:t>
      </w:r>
      <w:r w:rsidR="00B95CE2">
        <w:rPr>
          <w:iCs/>
          <w:sz w:val="28"/>
          <w:szCs w:val="28"/>
          <w:lang w:val="ru-RU"/>
        </w:rPr>
        <w:t>ский</w:t>
      </w:r>
      <w:r>
        <w:rPr>
          <w:iCs/>
          <w:sz w:val="28"/>
          <w:szCs w:val="28"/>
          <w:lang w:val="ru-RU"/>
        </w:rPr>
        <w:t>, Милослав</w:t>
      </w:r>
      <w:r w:rsidR="00B95CE2">
        <w:rPr>
          <w:iCs/>
          <w:sz w:val="28"/>
          <w:szCs w:val="28"/>
          <w:lang w:val="ru-RU"/>
        </w:rPr>
        <w:t>с</w:t>
      </w:r>
      <w:r>
        <w:rPr>
          <w:iCs/>
          <w:sz w:val="28"/>
          <w:szCs w:val="28"/>
          <w:lang w:val="ru-RU"/>
        </w:rPr>
        <w:t>к</w:t>
      </w:r>
      <w:r w:rsidR="00B95CE2">
        <w:rPr>
          <w:iCs/>
          <w:sz w:val="28"/>
          <w:szCs w:val="28"/>
          <w:lang w:val="ru-RU"/>
        </w:rPr>
        <w:t>ий</w:t>
      </w:r>
      <w:r>
        <w:rPr>
          <w:iCs/>
          <w:sz w:val="28"/>
          <w:szCs w:val="28"/>
          <w:lang w:val="ru-RU"/>
        </w:rPr>
        <w:t>, Пителин</w:t>
      </w:r>
      <w:r w:rsidR="00B95CE2">
        <w:rPr>
          <w:iCs/>
          <w:sz w:val="28"/>
          <w:szCs w:val="28"/>
          <w:lang w:val="ru-RU"/>
        </w:rPr>
        <w:t>скй</w:t>
      </w:r>
      <w:r>
        <w:rPr>
          <w:iCs/>
          <w:sz w:val="28"/>
          <w:szCs w:val="28"/>
          <w:lang w:val="ru-RU"/>
        </w:rPr>
        <w:t>, Путятин</w:t>
      </w:r>
      <w:r w:rsidR="00B95CE2">
        <w:rPr>
          <w:iCs/>
          <w:sz w:val="28"/>
          <w:szCs w:val="28"/>
          <w:lang w:val="ru-RU"/>
        </w:rPr>
        <w:t>ский, Сапож</w:t>
      </w:r>
      <w:r>
        <w:rPr>
          <w:iCs/>
          <w:sz w:val="28"/>
          <w:szCs w:val="28"/>
          <w:lang w:val="ru-RU"/>
        </w:rPr>
        <w:t>к</w:t>
      </w:r>
      <w:r w:rsidR="00B95CE2">
        <w:rPr>
          <w:iCs/>
          <w:sz w:val="28"/>
          <w:szCs w:val="28"/>
          <w:lang w:val="ru-RU"/>
        </w:rPr>
        <w:t>овский</w:t>
      </w:r>
      <w:r>
        <w:rPr>
          <w:iCs/>
          <w:sz w:val="28"/>
          <w:szCs w:val="28"/>
          <w:lang w:val="ru-RU"/>
        </w:rPr>
        <w:t>, Сара</w:t>
      </w:r>
      <w:r w:rsidR="00B95CE2">
        <w:rPr>
          <w:iCs/>
          <w:sz w:val="28"/>
          <w:szCs w:val="28"/>
          <w:lang w:val="ru-RU"/>
        </w:rPr>
        <w:t>евский</w:t>
      </w:r>
      <w:r>
        <w:rPr>
          <w:iCs/>
          <w:sz w:val="28"/>
          <w:szCs w:val="28"/>
          <w:lang w:val="ru-RU"/>
        </w:rPr>
        <w:t>, Ухолов</w:t>
      </w:r>
      <w:r w:rsidR="00B95CE2">
        <w:rPr>
          <w:iCs/>
          <w:sz w:val="28"/>
          <w:szCs w:val="28"/>
          <w:lang w:val="ru-RU"/>
        </w:rPr>
        <w:t>ский</w:t>
      </w:r>
      <w:r>
        <w:rPr>
          <w:iCs/>
          <w:sz w:val="28"/>
          <w:szCs w:val="28"/>
          <w:lang w:val="ru-RU"/>
        </w:rPr>
        <w:t>, Чучков</w:t>
      </w:r>
      <w:r w:rsidR="00B95CE2">
        <w:rPr>
          <w:iCs/>
          <w:sz w:val="28"/>
          <w:szCs w:val="28"/>
          <w:lang w:val="ru-RU"/>
        </w:rPr>
        <w:t>ский</w:t>
      </w:r>
      <w:r>
        <w:rPr>
          <w:iCs/>
          <w:sz w:val="28"/>
          <w:szCs w:val="28"/>
          <w:lang w:val="ru-RU"/>
        </w:rPr>
        <w:t>, Шилов</w:t>
      </w:r>
      <w:r w:rsidR="00B95CE2">
        <w:rPr>
          <w:iCs/>
          <w:sz w:val="28"/>
          <w:szCs w:val="28"/>
          <w:lang w:val="ru-RU"/>
        </w:rPr>
        <w:t>ский);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в ГБУ РО «ГССМП» дефицит врачей составляет 37 человек, дефицит фельдшеров – 20 человек.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Проблемы: 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дефицит медицинского персонала выездных бригад в основном связан с их оттоком на станции СМП Москв</w:t>
      </w:r>
      <w:r w:rsidR="00B95CE2">
        <w:rPr>
          <w:iCs/>
          <w:sz w:val="28"/>
          <w:szCs w:val="28"/>
          <w:lang w:val="ru-RU"/>
        </w:rPr>
        <w:t>ы</w:t>
      </w:r>
      <w:r>
        <w:rPr>
          <w:iCs/>
          <w:sz w:val="28"/>
          <w:szCs w:val="28"/>
          <w:lang w:val="ru-RU"/>
        </w:rPr>
        <w:t xml:space="preserve"> и Московской области, где заработная плата выше в разы; </w:t>
      </w:r>
      <w:proofErr w:type="gramStart"/>
      <w:r>
        <w:rPr>
          <w:iCs/>
          <w:sz w:val="28"/>
          <w:szCs w:val="28"/>
          <w:lang w:val="ru-RU"/>
        </w:rPr>
        <w:t>из-за дефицита медицинского персонала выездных бригад СМП ежесуточно до 10 выездных бригад СМП (из 43 по штатному расписанию) не выезжают на линию, что приводит к увеличению времени ожидания передачи вызова выездным бригадам СМП с момента их поступления в диспетчерскую службу, а также количеств</w:t>
      </w:r>
      <w:r w:rsidR="00B95CE2">
        <w:rPr>
          <w:iCs/>
          <w:sz w:val="28"/>
          <w:szCs w:val="28"/>
          <w:lang w:val="ru-RU"/>
        </w:rPr>
        <w:t>а</w:t>
      </w:r>
      <w:r>
        <w:rPr>
          <w:iCs/>
          <w:sz w:val="28"/>
          <w:szCs w:val="28"/>
          <w:lang w:val="ru-RU"/>
        </w:rPr>
        <w:t xml:space="preserve"> обращений граждан на время ожидания приезда выездных бригад СМП к месту вызова. </w:t>
      </w:r>
      <w:proofErr w:type="gramEnd"/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Мероприятия по решению проблем в службе СМП: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обновление и приобретение автомобилей скорой медицинской помощи (АСМП) должно происходить согласно норм</w:t>
      </w:r>
      <w:r w:rsidR="00B95CE2">
        <w:rPr>
          <w:iCs/>
          <w:sz w:val="28"/>
          <w:szCs w:val="28"/>
          <w:lang w:val="ru-RU"/>
        </w:rPr>
        <w:t>ам</w:t>
      </w:r>
      <w:r>
        <w:rPr>
          <w:iCs/>
          <w:sz w:val="28"/>
          <w:szCs w:val="28"/>
          <w:lang w:val="ru-RU"/>
        </w:rPr>
        <w:t xml:space="preserve"> износа и срок</w:t>
      </w:r>
      <w:r w:rsidR="00B95CE2">
        <w:rPr>
          <w:iCs/>
          <w:sz w:val="28"/>
          <w:szCs w:val="28"/>
          <w:lang w:val="ru-RU"/>
        </w:rPr>
        <w:t>ам</w:t>
      </w:r>
      <w:r>
        <w:rPr>
          <w:iCs/>
          <w:sz w:val="28"/>
          <w:szCs w:val="28"/>
          <w:lang w:val="ru-RU"/>
        </w:rPr>
        <w:t xml:space="preserve"> эксплуатации – через каждые 5 лет;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решение проблем дефицита медицинского персонала выездных бригад СМП в отдаленной перспективе – целевое обучение, целевая интернатура, заключение целевых договоров со студентами </w:t>
      </w:r>
      <w:r w:rsidR="00B95CE2" w:rsidRPr="00B95CE2">
        <w:rPr>
          <w:iCs/>
          <w:sz w:val="28"/>
          <w:szCs w:val="28"/>
          <w:lang w:val="ru-RU"/>
        </w:rPr>
        <w:t xml:space="preserve">ОГБПОУ </w:t>
      </w:r>
      <w:r w:rsidR="00B95CE2">
        <w:rPr>
          <w:iCs/>
          <w:sz w:val="28"/>
          <w:szCs w:val="28"/>
          <w:lang w:val="ru-RU"/>
        </w:rPr>
        <w:t>«</w:t>
      </w:r>
      <w:r w:rsidR="00B95CE2" w:rsidRPr="00B95CE2">
        <w:rPr>
          <w:iCs/>
          <w:sz w:val="28"/>
          <w:szCs w:val="28"/>
          <w:lang w:val="ru-RU"/>
        </w:rPr>
        <w:t>Рязанский медицинский колледж</w:t>
      </w:r>
      <w:r w:rsidR="00B95CE2">
        <w:rPr>
          <w:iCs/>
          <w:sz w:val="28"/>
          <w:szCs w:val="28"/>
          <w:lang w:val="ru-RU"/>
        </w:rPr>
        <w:t>»</w:t>
      </w:r>
      <w:r>
        <w:rPr>
          <w:iCs/>
          <w:sz w:val="28"/>
          <w:szCs w:val="28"/>
          <w:lang w:val="ru-RU"/>
        </w:rPr>
        <w:t xml:space="preserve"> с выплатой стипендий и дальнейшей работой в учреждении СМП в течение</w:t>
      </w:r>
      <w:r w:rsidR="00B95CE2">
        <w:rPr>
          <w:iCs/>
          <w:sz w:val="28"/>
          <w:szCs w:val="28"/>
          <w:lang w:val="ru-RU"/>
        </w:rPr>
        <w:t xml:space="preserve"> 3</w:t>
      </w:r>
      <w:r>
        <w:rPr>
          <w:iCs/>
          <w:sz w:val="28"/>
          <w:szCs w:val="28"/>
          <w:lang w:val="ru-RU"/>
        </w:rPr>
        <w:t xml:space="preserve"> лет;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решение проблем дефицита медицинского персонала выездных бригад СМП в ближайшей перспективе может быть </w:t>
      </w:r>
      <w:proofErr w:type="gramStart"/>
      <w:r>
        <w:rPr>
          <w:iCs/>
          <w:sz w:val="28"/>
          <w:szCs w:val="28"/>
          <w:lang w:val="ru-RU"/>
        </w:rPr>
        <w:t>решена</w:t>
      </w:r>
      <w:proofErr w:type="gramEnd"/>
      <w:r>
        <w:rPr>
          <w:iCs/>
          <w:sz w:val="28"/>
          <w:szCs w:val="28"/>
          <w:lang w:val="ru-RU"/>
        </w:rPr>
        <w:t xml:space="preserve"> повышением заработной платы (доплат), что прекратит отток медицинского персонала, приведет к притоку медицинского персонала и возврату медицинского персонала выездных бригад СМП из Москвы и Московской области;</w:t>
      </w:r>
    </w:p>
    <w:p w:rsidR="009C79FA" w:rsidRDefault="009C79FA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 вве</w:t>
      </w:r>
      <w:r w:rsidR="00DD6D76">
        <w:rPr>
          <w:iCs/>
          <w:sz w:val="28"/>
          <w:szCs w:val="28"/>
          <w:lang w:val="ru-RU"/>
        </w:rPr>
        <w:t>дение</w:t>
      </w:r>
      <w:r>
        <w:rPr>
          <w:iCs/>
          <w:sz w:val="28"/>
          <w:szCs w:val="28"/>
          <w:lang w:val="ru-RU"/>
        </w:rPr>
        <w:t xml:space="preserve"> автоматическ</w:t>
      </w:r>
      <w:r w:rsidR="00B95CE2">
        <w:rPr>
          <w:iCs/>
          <w:sz w:val="28"/>
          <w:szCs w:val="28"/>
          <w:lang w:val="ru-RU"/>
        </w:rPr>
        <w:t>и</w:t>
      </w:r>
      <w:r w:rsidR="00DD6D76">
        <w:rPr>
          <w:iCs/>
          <w:sz w:val="28"/>
          <w:szCs w:val="28"/>
          <w:lang w:val="ru-RU"/>
        </w:rPr>
        <w:t>х</w:t>
      </w:r>
      <w:r>
        <w:rPr>
          <w:iCs/>
          <w:sz w:val="28"/>
          <w:szCs w:val="28"/>
          <w:lang w:val="ru-RU"/>
        </w:rPr>
        <w:t xml:space="preserve"> аудиозапис</w:t>
      </w:r>
      <w:r w:rsidR="00DD6D76">
        <w:rPr>
          <w:iCs/>
          <w:sz w:val="28"/>
          <w:szCs w:val="28"/>
          <w:lang w:val="ru-RU"/>
        </w:rPr>
        <w:t>ей</w:t>
      </w:r>
      <w:r>
        <w:rPr>
          <w:iCs/>
          <w:sz w:val="28"/>
          <w:szCs w:val="28"/>
          <w:lang w:val="ru-RU"/>
        </w:rPr>
        <w:t xml:space="preserve"> линии «03» в Ермиш</w:t>
      </w:r>
      <w:r w:rsidR="00B95CE2">
        <w:rPr>
          <w:iCs/>
          <w:sz w:val="28"/>
          <w:szCs w:val="28"/>
          <w:lang w:val="ru-RU"/>
        </w:rPr>
        <w:t>инском, Милославском</w:t>
      </w:r>
      <w:r>
        <w:rPr>
          <w:iCs/>
          <w:sz w:val="28"/>
          <w:szCs w:val="28"/>
          <w:lang w:val="ru-RU"/>
        </w:rPr>
        <w:t>, Пителин</w:t>
      </w:r>
      <w:r w:rsidR="00B95CE2">
        <w:rPr>
          <w:iCs/>
          <w:sz w:val="28"/>
          <w:szCs w:val="28"/>
          <w:lang w:val="ru-RU"/>
        </w:rPr>
        <w:t>ском районах области</w:t>
      </w:r>
      <w:r>
        <w:rPr>
          <w:iCs/>
          <w:sz w:val="28"/>
          <w:szCs w:val="28"/>
          <w:lang w:val="ru-RU"/>
        </w:rPr>
        <w:t>;</w:t>
      </w:r>
    </w:p>
    <w:p w:rsidR="009C79FA" w:rsidRDefault="00DD6D76" w:rsidP="00C56F35">
      <w:pPr>
        <w:pStyle w:val="8ece"/>
        <w:spacing w:line="230" w:lineRule="auto"/>
        <w:ind w:firstLine="709"/>
        <w:jc w:val="both"/>
        <w:rPr>
          <w:iCs/>
          <w:sz w:val="28"/>
          <w:szCs w:val="28"/>
          <w:lang w:val="ru-RU"/>
        </w:rPr>
      </w:pPr>
      <w:r w:rsidRPr="00DD6D76">
        <w:rPr>
          <w:iCs/>
          <w:spacing w:val="-4"/>
          <w:sz w:val="28"/>
          <w:szCs w:val="28"/>
          <w:lang w:val="ru-RU"/>
        </w:rPr>
        <w:t>- введение компьютерного</w:t>
      </w:r>
      <w:r w:rsidR="009C79FA" w:rsidRPr="00DD6D76">
        <w:rPr>
          <w:iCs/>
          <w:spacing w:val="-4"/>
          <w:sz w:val="28"/>
          <w:szCs w:val="28"/>
          <w:lang w:val="ru-RU"/>
        </w:rPr>
        <w:t xml:space="preserve"> прием</w:t>
      </w:r>
      <w:r w:rsidRPr="00DD6D76">
        <w:rPr>
          <w:iCs/>
          <w:spacing w:val="-4"/>
          <w:sz w:val="28"/>
          <w:szCs w:val="28"/>
          <w:lang w:val="ru-RU"/>
        </w:rPr>
        <w:t>а</w:t>
      </w:r>
      <w:r w:rsidR="009C79FA" w:rsidRPr="00DD6D76">
        <w:rPr>
          <w:iCs/>
          <w:spacing w:val="-4"/>
          <w:sz w:val="28"/>
          <w:szCs w:val="28"/>
          <w:lang w:val="ru-RU"/>
        </w:rPr>
        <w:t xml:space="preserve"> вызовов в Ермиш</w:t>
      </w:r>
      <w:r w:rsidR="00B95CE2" w:rsidRPr="00DD6D76">
        <w:rPr>
          <w:iCs/>
          <w:spacing w:val="-4"/>
          <w:sz w:val="28"/>
          <w:szCs w:val="28"/>
          <w:lang w:val="ru-RU"/>
        </w:rPr>
        <w:t>инском</w:t>
      </w:r>
      <w:r w:rsidR="009C79FA" w:rsidRPr="00DD6D76">
        <w:rPr>
          <w:iCs/>
          <w:spacing w:val="-4"/>
          <w:sz w:val="28"/>
          <w:szCs w:val="28"/>
          <w:lang w:val="ru-RU"/>
        </w:rPr>
        <w:t>, Кадом</w:t>
      </w:r>
      <w:r w:rsidR="00B95CE2" w:rsidRPr="00DD6D76">
        <w:rPr>
          <w:iCs/>
          <w:spacing w:val="-4"/>
          <w:sz w:val="28"/>
          <w:szCs w:val="28"/>
          <w:lang w:val="ru-RU"/>
        </w:rPr>
        <w:t>ском</w:t>
      </w:r>
      <w:r w:rsidR="009C79FA" w:rsidRPr="00DD6D76">
        <w:rPr>
          <w:iCs/>
          <w:spacing w:val="-4"/>
          <w:sz w:val="28"/>
          <w:szCs w:val="28"/>
          <w:lang w:val="ru-RU"/>
        </w:rPr>
        <w:t>,</w:t>
      </w:r>
      <w:r w:rsidR="009C79FA">
        <w:rPr>
          <w:iCs/>
          <w:sz w:val="28"/>
          <w:szCs w:val="28"/>
          <w:lang w:val="ru-RU"/>
        </w:rPr>
        <w:t xml:space="preserve"> Касимов</w:t>
      </w:r>
      <w:r w:rsidR="00B95CE2">
        <w:rPr>
          <w:iCs/>
          <w:sz w:val="28"/>
          <w:szCs w:val="28"/>
          <w:lang w:val="ru-RU"/>
        </w:rPr>
        <w:t>ском</w:t>
      </w:r>
      <w:r w:rsidR="009C79FA">
        <w:rPr>
          <w:iCs/>
          <w:sz w:val="28"/>
          <w:szCs w:val="28"/>
          <w:lang w:val="ru-RU"/>
        </w:rPr>
        <w:t>, Милослав</w:t>
      </w:r>
      <w:r w:rsidR="00B95CE2">
        <w:rPr>
          <w:iCs/>
          <w:sz w:val="28"/>
          <w:szCs w:val="28"/>
          <w:lang w:val="ru-RU"/>
        </w:rPr>
        <w:t>с</w:t>
      </w:r>
      <w:r w:rsidR="009C79FA">
        <w:rPr>
          <w:iCs/>
          <w:sz w:val="28"/>
          <w:szCs w:val="28"/>
          <w:lang w:val="ru-RU"/>
        </w:rPr>
        <w:t>к</w:t>
      </w:r>
      <w:r w:rsidR="00B95CE2">
        <w:rPr>
          <w:iCs/>
          <w:sz w:val="28"/>
          <w:szCs w:val="28"/>
          <w:lang w:val="ru-RU"/>
        </w:rPr>
        <w:t>ом</w:t>
      </w:r>
      <w:r w:rsidR="009C79FA">
        <w:rPr>
          <w:iCs/>
          <w:sz w:val="28"/>
          <w:szCs w:val="28"/>
          <w:lang w:val="ru-RU"/>
        </w:rPr>
        <w:t>, Пителин</w:t>
      </w:r>
      <w:r w:rsidR="00B95CE2">
        <w:rPr>
          <w:iCs/>
          <w:sz w:val="28"/>
          <w:szCs w:val="28"/>
          <w:lang w:val="ru-RU"/>
        </w:rPr>
        <w:t>ском</w:t>
      </w:r>
      <w:r w:rsidR="009C79FA">
        <w:rPr>
          <w:iCs/>
          <w:sz w:val="28"/>
          <w:szCs w:val="28"/>
          <w:lang w:val="ru-RU"/>
        </w:rPr>
        <w:t>, Путятин</w:t>
      </w:r>
      <w:r w:rsidR="00B95CE2">
        <w:rPr>
          <w:iCs/>
          <w:sz w:val="28"/>
          <w:szCs w:val="28"/>
          <w:lang w:val="ru-RU"/>
        </w:rPr>
        <w:t>ском районах области</w:t>
      </w:r>
      <w:r w:rsidR="009C79FA">
        <w:rPr>
          <w:iCs/>
          <w:sz w:val="28"/>
          <w:szCs w:val="28"/>
          <w:lang w:val="ru-RU"/>
        </w:rPr>
        <w:t>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введение по второму фельдшеру в состав выездных фельдшерских </w:t>
      </w:r>
      <w:r>
        <w:rPr>
          <w:iCs/>
          <w:sz w:val="28"/>
          <w:szCs w:val="28"/>
          <w:lang w:val="ru-RU"/>
        </w:rPr>
        <w:lastRenderedPageBreak/>
        <w:t>бригад в Ермиш</w:t>
      </w:r>
      <w:r w:rsidR="00DD6D76">
        <w:rPr>
          <w:iCs/>
          <w:sz w:val="28"/>
          <w:szCs w:val="28"/>
          <w:lang w:val="ru-RU"/>
        </w:rPr>
        <w:t>инском</w:t>
      </w:r>
      <w:r>
        <w:rPr>
          <w:iCs/>
          <w:sz w:val="28"/>
          <w:szCs w:val="28"/>
          <w:lang w:val="ru-RU"/>
        </w:rPr>
        <w:t>, Касимов</w:t>
      </w:r>
      <w:r w:rsidR="00DD6D76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Клепик</w:t>
      </w:r>
      <w:r w:rsidR="00DD6D76">
        <w:rPr>
          <w:iCs/>
          <w:sz w:val="28"/>
          <w:szCs w:val="28"/>
          <w:lang w:val="ru-RU"/>
        </w:rPr>
        <w:t>овском</w:t>
      </w:r>
      <w:r>
        <w:rPr>
          <w:iCs/>
          <w:sz w:val="28"/>
          <w:szCs w:val="28"/>
          <w:lang w:val="ru-RU"/>
        </w:rPr>
        <w:t xml:space="preserve"> Пителин</w:t>
      </w:r>
      <w:r w:rsidR="00DD6D76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Ряжск</w:t>
      </w:r>
      <w:r w:rsidR="00DD6D76">
        <w:rPr>
          <w:iCs/>
          <w:sz w:val="28"/>
          <w:szCs w:val="28"/>
          <w:lang w:val="ru-RU"/>
        </w:rPr>
        <w:t>ом</w:t>
      </w:r>
      <w:r>
        <w:rPr>
          <w:iCs/>
          <w:sz w:val="28"/>
          <w:szCs w:val="28"/>
          <w:lang w:val="ru-RU"/>
        </w:rPr>
        <w:t>, Сара</w:t>
      </w:r>
      <w:r w:rsidR="00DD6D76">
        <w:rPr>
          <w:iCs/>
          <w:sz w:val="28"/>
          <w:szCs w:val="28"/>
          <w:lang w:val="ru-RU"/>
        </w:rPr>
        <w:t>евском</w:t>
      </w:r>
      <w:r>
        <w:rPr>
          <w:iCs/>
          <w:sz w:val="28"/>
          <w:szCs w:val="28"/>
          <w:lang w:val="ru-RU"/>
        </w:rPr>
        <w:t>, Чучков</w:t>
      </w:r>
      <w:r w:rsidR="00DD6D76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Шацк</w:t>
      </w:r>
      <w:r w:rsidR="00DD6D76">
        <w:rPr>
          <w:iCs/>
          <w:sz w:val="28"/>
          <w:szCs w:val="28"/>
          <w:lang w:val="ru-RU"/>
        </w:rPr>
        <w:t>ом</w:t>
      </w:r>
      <w:r w:rsidR="00E61C87">
        <w:rPr>
          <w:iCs/>
          <w:sz w:val="28"/>
          <w:szCs w:val="28"/>
          <w:lang w:val="ru-RU"/>
        </w:rPr>
        <w:t xml:space="preserve"> районах области</w:t>
      </w:r>
      <w:r>
        <w:rPr>
          <w:iCs/>
          <w:sz w:val="28"/>
          <w:szCs w:val="28"/>
          <w:lang w:val="ru-RU"/>
        </w:rPr>
        <w:t>;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введение фельдшеров (медицинских сестер) по приему и передаче </w:t>
      </w:r>
      <w:proofErr w:type="gramStart"/>
      <w:r>
        <w:rPr>
          <w:iCs/>
          <w:sz w:val="28"/>
          <w:szCs w:val="28"/>
          <w:lang w:val="ru-RU"/>
        </w:rPr>
        <w:t>вызовов</w:t>
      </w:r>
      <w:proofErr w:type="gramEnd"/>
      <w:r>
        <w:rPr>
          <w:iCs/>
          <w:sz w:val="28"/>
          <w:szCs w:val="28"/>
          <w:lang w:val="ru-RU"/>
        </w:rPr>
        <w:t xml:space="preserve"> выездным бригадам в Ермиш</w:t>
      </w:r>
      <w:r w:rsidR="00B95CE2">
        <w:rPr>
          <w:iCs/>
          <w:sz w:val="28"/>
          <w:szCs w:val="28"/>
          <w:lang w:val="ru-RU"/>
        </w:rPr>
        <w:t>инском</w:t>
      </w:r>
      <w:r>
        <w:rPr>
          <w:iCs/>
          <w:sz w:val="28"/>
          <w:szCs w:val="28"/>
          <w:lang w:val="ru-RU"/>
        </w:rPr>
        <w:t>, Кораблин</w:t>
      </w:r>
      <w:r w:rsidR="00B95CE2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Милослав</w:t>
      </w:r>
      <w:r w:rsidR="00B95CE2">
        <w:rPr>
          <w:iCs/>
          <w:sz w:val="28"/>
          <w:szCs w:val="28"/>
          <w:lang w:val="ru-RU"/>
        </w:rPr>
        <w:t>с</w:t>
      </w:r>
      <w:r>
        <w:rPr>
          <w:iCs/>
          <w:sz w:val="28"/>
          <w:szCs w:val="28"/>
          <w:lang w:val="ru-RU"/>
        </w:rPr>
        <w:t>к</w:t>
      </w:r>
      <w:r w:rsidR="00B95CE2">
        <w:rPr>
          <w:iCs/>
          <w:sz w:val="28"/>
          <w:szCs w:val="28"/>
          <w:lang w:val="ru-RU"/>
        </w:rPr>
        <w:t>ом</w:t>
      </w:r>
      <w:r>
        <w:rPr>
          <w:iCs/>
          <w:sz w:val="28"/>
          <w:szCs w:val="28"/>
          <w:lang w:val="ru-RU"/>
        </w:rPr>
        <w:t>, Пителин</w:t>
      </w:r>
      <w:r w:rsidR="00B95CE2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Путятин</w:t>
      </w:r>
      <w:r w:rsidR="00B95CE2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Сапож</w:t>
      </w:r>
      <w:r w:rsidR="00B95CE2">
        <w:rPr>
          <w:iCs/>
          <w:sz w:val="28"/>
          <w:szCs w:val="28"/>
          <w:lang w:val="ru-RU"/>
        </w:rPr>
        <w:t>к</w:t>
      </w:r>
      <w:r>
        <w:rPr>
          <w:iCs/>
          <w:sz w:val="28"/>
          <w:szCs w:val="28"/>
          <w:lang w:val="ru-RU"/>
        </w:rPr>
        <w:t>о</w:t>
      </w:r>
      <w:r w:rsidR="00B95CE2">
        <w:rPr>
          <w:iCs/>
          <w:sz w:val="28"/>
          <w:szCs w:val="28"/>
          <w:lang w:val="ru-RU"/>
        </w:rPr>
        <w:t>вском, Сараевском</w:t>
      </w:r>
      <w:r>
        <w:rPr>
          <w:iCs/>
          <w:sz w:val="28"/>
          <w:szCs w:val="28"/>
          <w:lang w:val="ru-RU"/>
        </w:rPr>
        <w:t>, Ухолов</w:t>
      </w:r>
      <w:r w:rsidR="00B95CE2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Чучков</w:t>
      </w:r>
      <w:r w:rsidR="00B95CE2">
        <w:rPr>
          <w:iCs/>
          <w:sz w:val="28"/>
          <w:szCs w:val="28"/>
          <w:lang w:val="ru-RU"/>
        </w:rPr>
        <w:t>ском</w:t>
      </w:r>
      <w:r>
        <w:rPr>
          <w:iCs/>
          <w:sz w:val="28"/>
          <w:szCs w:val="28"/>
          <w:lang w:val="ru-RU"/>
        </w:rPr>
        <w:t>, Шилов</w:t>
      </w:r>
      <w:r w:rsidR="00B95CE2">
        <w:rPr>
          <w:iCs/>
          <w:sz w:val="28"/>
          <w:szCs w:val="28"/>
          <w:lang w:val="ru-RU"/>
        </w:rPr>
        <w:t>ском районах области</w:t>
      </w:r>
      <w:r>
        <w:rPr>
          <w:iCs/>
          <w:sz w:val="28"/>
          <w:szCs w:val="28"/>
          <w:lang w:val="ru-RU"/>
        </w:rPr>
        <w:t>.</w:t>
      </w:r>
    </w:p>
    <w:p w:rsidR="00DD6D76" w:rsidRDefault="00DD6D76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</w:p>
    <w:p w:rsidR="009C79FA" w:rsidRDefault="009C79FA" w:rsidP="00DD6D76">
      <w:pPr>
        <w:pStyle w:val="8ece"/>
        <w:spacing w:line="233" w:lineRule="auto"/>
        <w:ind w:firstLine="709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1.6.1. Анализ деятельности каждой медицинской организации</w:t>
      </w:r>
      <w:r w:rsidR="0036104E">
        <w:rPr>
          <w:bCs/>
          <w:iCs/>
          <w:sz w:val="28"/>
          <w:szCs w:val="28"/>
          <w:lang w:val="ru-RU"/>
        </w:rPr>
        <w:t>,</w:t>
      </w:r>
      <w:r>
        <w:rPr>
          <w:bCs/>
          <w:iCs/>
          <w:sz w:val="28"/>
          <w:szCs w:val="28"/>
          <w:lang w:val="ru-RU"/>
        </w:rPr>
        <w:t xml:space="preserve"> участвующей в оказании стационарной помощи больным с ОНМК </w:t>
      </w:r>
      <w:r w:rsidR="00A96112">
        <w:rPr>
          <w:bCs/>
          <w:iCs/>
          <w:sz w:val="28"/>
          <w:szCs w:val="28"/>
          <w:lang w:val="ru-RU"/>
        </w:rPr>
        <w:t xml:space="preserve">и (или) </w:t>
      </w:r>
      <w:r>
        <w:rPr>
          <w:bCs/>
          <w:iCs/>
          <w:sz w:val="28"/>
          <w:szCs w:val="28"/>
          <w:lang w:val="ru-RU"/>
        </w:rPr>
        <w:t>ОКС, с оценкой необходимости оптимизации функционирования</w:t>
      </w:r>
    </w:p>
    <w:p w:rsidR="00DD6D76" w:rsidRDefault="00DD6D76" w:rsidP="00DD6D76">
      <w:pPr>
        <w:pStyle w:val="8ece"/>
        <w:spacing w:line="233" w:lineRule="auto"/>
        <w:ind w:firstLine="709"/>
        <w:jc w:val="center"/>
        <w:rPr>
          <w:bCs/>
          <w:iCs/>
          <w:sz w:val="28"/>
          <w:szCs w:val="28"/>
          <w:lang w:val="ru-RU"/>
        </w:rPr>
      </w:pPr>
    </w:p>
    <w:p w:rsidR="009C79FA" w:rsidRDefault="00E61C87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деятельности ПС</w:t>
      </w:r>
      <w:r w:rsidR="00DD6D7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9C79FA">
        <w:rPr>
          <w:sz w:val="28"/>
          <w:szCs w:val="28"/>
          <w:lang w:val="ru-RU"/>
        </w:rPr>
        <w:t xml:space="preserve">и РСЦ для пациентов с ОКС представлен в </w:t>
      </w:r>
      <w:r w:rsidR="005F6095">
        <w:rPr>
          <w:sz w:val="28"/>
          <w:szCs w:val="28"/>
          <w:lang w:val="ru-RU"/>
        </w:rPr>
        <w:t>таблице</w:t>
      </w:r>
      <w:r w:rsidR="00801D73">
        <w:rPr>
          <w:sz w:val="28"/>
          <w:szCs w:val="28"/>
          <w:lang w:val="ru-RU"/>
        </w:rPr>
        <w:t xml:space="preserve"> №</w:t>
      </w:r>
      <w:r w:rsidR="009C79FA">
        <w:rPr>
          <w:sz w:val="28"/>
          <w:szCs w:val="28"/>
          <w:lang w:val="ru-RU"/>
        </w:rPr>
        <w:t xml:space="preserve"> 30. Среди общих проблем оказания медицинской помощи пациентам следует выделить низкую долю догоспитального тромболизиса и перенесение его в приемные покои ПС</w:t>
      </w:r>
      <w:r w:rsidR="00DD6D76">
        <w:rPr>
          <w:sz w:val="28"/>
          <w:szCs w:val="28"/>
          <w:lang w:val="ru-RU"/>
        </w:rPr>
        <w:t>О</w:t>
      </w:r>
      <w:r w:rsidR="009C79FA">
        <w:rPr>
          <w:sz w:val="28"/>
          <w:szCs w:val="28"/>
          <w:lang w:val="ru-RU"/>
        </w:rPr>
        <w:t xml:space="preserve">, а также задержки доставки пациентов ввиду неудовлетворительного состояния ряда дорог в районах. </w:t>
      </w:r>
      <w:r w:rsidR="00B95CE2">
        <w:rPr>
          <w:iCs/>
          <w:sz w:val="28"/>
          <w:szCs w:val="28"/>
          <w:lang w:val="ru-RU"/>
        </w:rPr>
        <w:t>Н</w:t>
      </w:r>
      <w:r w:rsidR="009C79FA">
        <w:rPr>
          <w:iCs/>
          <w:sz w:val="28"/>
          <w:szCs w:val="28"/>
          <w:lang w:val="ru-RU"/>
        </w:rPr>
        <w:t xml:space="preserve">аибольшее количество пациентов с ОКС госпитализируется в </w:t>
      </w:r>
      <w:r w:rsidR="00073558">
        <w:rPr>
          <w:iCs/>
          <w:sz w:val="28"/>
          <w:szCs w:val="28"/>
          <w:lang w:val="ru-RU"/>
        </w:rPr>
        <w:t xml:space="preserve">ГБУ РО «ОККД» </w:t>
      </w:r>
      <w:r w:rsidR="009C79FA">
        <w:rPr>
          <w:iCs/>
          <w:sz w:val="28"/>
          <w:szCs w:val="28"/>
          <w:lang w:val="ru-RU"/>
        </w:rPr>
        <w:t>(1474 пациентов)</w:t>
      </w:r>
      <w:r w:rsidR="00B95CE2">
        <w:rPr>
          <w:iCs/>
          <w:sz w:val="28"/>
          <w:szCs w:val="28"/>
          <w:lang w:val="ru-RU"/>
        </w:rPr>
        <w:t>,</w:t>
      </w:r>
      <w:r w:rsidR="009C79FA">
        <w:rPr>
          <w:iCs/>
          <w:sz w:val="28"/>
          <w:szCs w:val="28"/>
          <w:lang w:val="ru-RU"/>
        </w:rPr>
        <w:t xml:space="preserve"> 69,0% пациентов с ОКС проводится ЧКВ в </w:t>
      </w:r>
      <w:proofErr w:type="gramStart"/>
      <w:r w:rsidR="009C79FA">
        <w:rPr>
          <w:iCs/>
          <w:sz w:val="28"/>
          <w:szCs w:val="28"/>
          <w:lang w:val="ru-RU"/>
        </w:rPr>
        <w:t>данной</w:t>
      </w:r>
      <w:proofErr w:type="gramEnd"/>
      <w:r w:rsidR="009C79FA">
        <w:rPr>
          <w:iCs/>
          <w:sz w:val="28"/>
          <w:szCs w:val="28"/>
          <w:lang w:val="ru-RU"/>
        </w:rPr>
        <w:t xml:space="preserve"> МО. При этом при ОКСп</w:t>
      </w:r>
      <w:proofErr w:type="gramStart"/>
      <w:r w:rsidR="009C79FA">
        <w:rPr>
          <w:iCs/>
          <w:sz w:val="28"/>
          <w:szCs w:val="28"/>
        </w:rPr>
        <w:t>ST</w:t>
      </w:r>
      <w:proofErr w:type="gramEnd"/>
      <w:r w:rsidR="009C79FA">
        <w:rPr>
          <w:iCs/>
          <w:sz w:val="28"/>
          <w:szCs w:val="28"/>
          <w:lang w:val="ru-RU"/>
        </w:rPr>
        <w:t xml:space="preserve"> частота ЧКВ возросла до 71,6%. Имеется возможность проведения тредмилл-тестов, ВЭП, стресс-ЭхоКГ, чреспищеводной ЭхоКГ, КТ-ангиографии, МРТ сердца в рамках сотрудничества с ЛДЦ МИБС.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Оснащение всех МО, участвующих в оказании медицинской помощи с ОКС/ОНМК</w:t>
      </w:r>
      <w:r w:rsidR="00B95CE2">
        <w:rPr>
          <w:iCs/>
          <w:sz w:val="28"/>
          <w:szCs w:val="28"/>
          <w:lang w:val="ru-RU"/>
        </w:rPr>
        <w:t>,</w:t>
      </w:r>
      <w:r>
        <w:rPr>
          <w:iCs/>
          <w:sz w:val="28"/>
          <w:szCs w:val="28"/>
          <w:lang w:val="ru-RU"/>
        </w:rPr>
        <w:t xml:space="preserve"> соответствует Порядкам по соответствующим профилям. Однако оборудование устаревшее. Прежде всего это касается ЭКГ, ЭхоКГ, функциональных кроватей </w:t>
      </w:r>
      <w:proofErr w:type="gramStart"/>
      <w:r>
        <w:rPr>
          <w:iCs/>
          <w:sz w:val="28"/>
          <w:szCs w:val="28"/>
          <w:lang w:val="ru-RU"/>
        </w:rPr>
        <w:t>и т.д</w:t>
      </w:r>
      <w:proofErr w:type="gramEnd"/>
      <w:r>
        <w:rPr>
          <w:iCs/>
          <w:sz w:val="28"/>
          <w:szCs w:val="28"/>
          <w:lang w:val="ru-RU"/>
        </w:rPr>
        <w:t>.</w:t>
      </w:r>
    </w:p>
    <w:p w:rsidR="009C79FA" w:rsidRDefault="009C79FA" w:rsidP="009C79FA">
      <w:pPr>
        <w:pStyle w:val="8ece"/>
        <w:spacing w:line="233" w:lineRule="auto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Анализ работы коечного фонда продемонстрировал, что переводы в РСЦ остаются на невысоком уровне, 95% переведенных были консультированы телемедицинским центром </w:t>
      </w:r>
      <w:r w:rsidR="00DD6D76">
        <w:rPr>
          <w:iCs/>
          <w:sz w:val="28"/>
          <w:szCs w:val="28"/>
          <w:lang w:val="ru-RU"/>
        </w:rPr>
        <w:t>ГБУ РО «ОККД»</w:t>
      </w:r>
      <w:r>
        <w:rPr>
          <w:iCs/>
          <w:sz w:val="28"/>
          <w:szCs w:val="28"/>
          <w:lang w:val="ru-RU"/>
        </w:rPr>
        <w:t xml:space="preserve">. Также отмечаются очень низкие показатели работы койки в </w:t>
      </w:r>
      <w:r w:rsidR="005D0E9C">
        <w:rPr>
          <w:iCs/>
          <w:sz w:val="28"/>
          <w:szCs w:val="28"/>
          <w:lang w:val="ru-RU"/>
        </w:rPr>
        <w:t xml:space="preserve">ГБУ РО «Ряжский ММЦ» </w:t>
      </w:r>
      <w:r>
        <w:rPr>
          <w:iCs/>
          <w:sz w:val="28"/>
          <w:szCs w:val="28"/>
          <w:lang w:val="ru-RU"/>
        </w:rPr>
        <w:t xml:space="preserve"> и </w:t>
      </w:r>
      <w:r w:rsidR="00B95CE2">
        <w:rPr>
          <w:iCs/>
          <w:sz w:val="28"/>
          <w:szCs w:val="28"/>
          <w:lang w:val="ru-RU"/>
        </w:rPr>
        <w:t>ГБУ РО «Шиловский ММЦ»</w:t>
      </w:r>
      <w:r>
        <w:rPr>
          <w:iCs/>
          <w:sz w:val="28"/>
          <w:szCs w:val="28"/>
          <w:lang w:val="ru-RU"/>
        </w:rPr>
        <w:t>. Это требует их реструктуризации в 2021 году.</w:t>
      </w:r>
    </w:p>
    <w:p w:rsidR="009C79FA" w:rsidRDefault="009C79FA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9C79FA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9C79FA">
      <w:pPr>
        <w:pStyle w:val="8ece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 xml:space="preserve">Анализ показателей работы коечного фонда в МО Рязанской области, </w:t>
      </w:r>
    </w:p>
    <w:p w:rsidR="009C79FA" w:rsidRDefault="009C79FA" w:rsidP="009C79FA">
      <w:pPr>
        <w:pStyle w:val="8ece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участвующих в оказании медицинской помощи пациентам с ОКС</w:t>
      </w:r>
      <w:r w:rsidRPr="009C79FA">
        <w:rPr>
          <w:bCs/>
          <w:iCs/>
          <w:sz w:val="28"/>
          <w:szCs w:val="28"/>
          <w:lang w:val="ru-RU"/>
        </w:rPr>
        <w:t xml:space="preserve"> </w:t>
      </w:r>
    </w:p>
    <w:p w:rsidR="009C79FA" w:rsidRPr="009C79FA" w:rsidRDefault="009C79FA" w:rsidP="009C79FA">
      <w:pPr>
        <w:pStyle w:val="8ece"/>
        <w:jc w:val="center"/>
        <w:rPr>
          <w:bCs/>
          <w:iCs/>
          <w:sz w:val="16"/>
          <w:szCs w:val="16"/>
          <w:lang w:val="ru-RU"/>
        </w:rPr>
      </w:pPr>
    </w:p>
    <w:p w:rsidR="009C79FA" w:rsidRDefault="00801D73" w:rsidP="009C79FA">
      <w:pPr>
        <w:pStyle w:val="8ece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9C79FA">
        <w:rPr>
          <w:bCs/>
          <w:iCs/>
          <w:sz w:val="28"/>
          <w:szCs w:val="28"/>
          <w:lang w:val="ru-RU"/>
        </w:rPr>
        <w:t xml:space="preserve"> 30</w:t>
      </w:r>
    </w:p>
    <w:p w:rsidR="009C79FA" w:rsidRPr="009C79FA" w:rsidRDefault="009C79FA" w:rsidP="009C79FA">
      <w:pPr>
        <w:pStyle w:val="8ece"/>
        <w:jc w:val="right"/>
        <w:rPr>
          <w:bCs/>
          <w:i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2552"/>
        <w:gridCol w:w="1844"/>
        <w:gridCol w:w="1844"/>
        <w:gridCol w:w="2198"/>
      </w:tblGrid>
      <w:tr w:rsidR="009C79FA" w:rsidTr="009C79FA">
        <w:trPr>
          <w:trHeight w:val="632"/>
        </w:trPr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Профиль коек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Число фактически развернутых коек</w:t>
            </w: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Переведенные из ПСО в РСЦ</w:t>
            </w:r>
          </w:p>
        </w:tc>
      </w:tr>
      <w:tr w:rsidR="009C79FA" w:rsidTr="009C79FA">
        <w:trPr>
          <w:trHeight w:val="495"/>
        </w:trPr>
        <w:tc>
          <w:tcPr>
            <w:tcW w:w="6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 конец отчетного года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число пациентов с ОКС, поступивших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 w:rsidP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переве</w:t>
            </w:r>
            <w:r w:rsidR="0020536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денных</w:t>
            </w:r>
            <w:proofErr w:type="gramEnd"/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B95CE2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оля переведенных от всех поступивших с ОКС</w:t>
            </w:r>
            <w:proofErr w:type="gramEnd"/>
          </w:p>
        </w:tc>
      </w:tr>
      <w:tr w:rsidR="009C79FA" w:rsidTr="009C79FA">
        <w:trPr>
          <w:trHeight w:val="648"/>
        </w:trPr>
        <w:tc>
          <w:tcPr>
            <w:tcW w:w="60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Default="009C79FA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2552"/>
        <w:gridCol w:w="1844"/>
        <w:gridCol w:w="1844"/>
        <w:gridCol w:w="2198"/>
      </w:tblGrid>
      <w:tr w:rsidR="009C79FA" w:rsidRPr="009C79FA" w:rsidTr="009C79FA">
        <w:trPr>
          <w:trHeight w:val="227"/>
          <w:tblHeader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7944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7,1%</w:t>
            </w: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4B295E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ГБУ РО «ОКБ»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73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1120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8,3%</w:t>
            </w: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13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073558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«ОККД»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14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156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10,6%</w:t>
            </w:r>
          </w:p>
        </w:tc>
      </w:tr>
      <w:tr w:rsidR="009C79FA" w:rsidTr="009C79FA">
        <w:trPr>
          <w:trHeight w:val="113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из них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4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5D0E9C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ГБУ РО «ГКБ № 11»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4,7%</w:t>
            </w: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5D0E9C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«Касимовский ММЦ»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73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50,4%</w:t>
            </w: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</w:t>
            </w:r>
            <w:r w:rsidR="00B95CE2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5D0E9C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«Сасовский ММЦ»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B95CE2">
        <w:trPr>
          <w:trHeight w:val="123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38,0%</w:t>
            </w: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5D0E9C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«Скопинский ММЦ»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B95CE2">
        <w:trPr>
          <w:trHeight w:val="79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14,0%</w:t>
            </w: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5D0E9C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«Ряжский ММЦ»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B95CE2">
        <w:trPr>
          <w:trHeight w:val="62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80,6%</w:t>
            </w: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4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B95CE2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5D0E9C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ГБУ РО «Шиловский ММЦ»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32,9%</w:t>
            </w: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DD6D76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из них 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34A2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</w:t>
            </w:r>
            <w:r w:rsidR="00B95CE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Областная клиническая больница </w:t>
            </w:r>
          </w:p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им. Н.А. Семашко</w:t>
            </w:r>
            <w:r w:rsidR="00B95CE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51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32,9%</w:t>
            </w: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B95CE2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из них </w:t>
            </w:r>
            <w:r w:rsidR="009C79F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ГБУ РО </w:t>
            </w:r>
            <w:r w:rsidR="00B95CE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Городская клиническая больница скорой медицинской </w:t>
            </w:r>
            <w:r w:rsidR="00B95CE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помощи»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175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взрослых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32,9%</w:t>
            </w:r>
          </w:p>
        </w:tc>
      </w:tr>
      <w:tr w:rsidR="009C79FA" w:rsidTr="009C79FA">
        <w:trPr>
          <w:trHeight w:val="22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DD6D76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из них кардиологические интенсивной терапии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C79FA" w:rsidTr="009C79FA">
        <w:trPr>
          <w:trHeight w:val="397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кардиологические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для больных с острым инфарктом миокарда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spacing w:line="230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C79FA" w:rsidRDefault="009C79FA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4B295E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ГБУ РО «ОКБ»</w:t>
      </w:r>
      <w:r w:rsidR="009C79FA">
        <w:rPr>
          <w:iCs/>
          <w:sz w:val="28"/>
          <w:szCs w:val="28"/>
          <w:lang w:val="ru-RU"/>
        </w:rPr>
        <w:t xml:space="preserve"> госпитализировала 618 пациентов с ОКС, при этом летальность от ИМ в этой МО остается достаточно высокой – 16,6%. Процент ЧКВ более низкий – 46,0%.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Данные по работе ГБУ РО </w:t>
      </w:r>
      <w:r w:rsidR="00DD6D76">
        <w:rPr>
          <w:iCs/>
          <w:sz w:val="28"/>
          <w:szCs w:val="28"/>
          <w:lang w:val="ru-RU"/>
        </w:rPr>
        <w:t>«</w:t>
      </w:r>
      <w:r>
        <w:rPr>
          <w:iCs/>
          <w:sz w:val="28"/>
          <w:szCs w:val="28"/>
          <w:lang w:val="ru-RU"/>
        </w:rPr>
        <w:t>ГКБСМП</w:t>
      </w:r>
      <w:r w:rsidR="00DD6D76">
        <w:rPr>
          <w:iCs/>
          <w:sz w:val="28"/>
          <w:szCs w:val="28"/>
          <w:lang w:val="ru-RU"/>
        </w:rPr>
        <w:t>»</w:t>
      </w:r>
      <w:r>
        <w:rPr>
          <w:iCs/>
          <w:sz w:val="28"/>
          <w:szCs w:val="28"/>
          <w:lang w:val="ru-RU"/>
        </w:rPr>
        <w:t xml:space="preserve"> отсутствуют, так как ПСО начало функционировать и получать финансирование только с 01.04.2021.</w:t>
      </w:r>
    </w:p>
    <w:p w:rsidR="009C79FA" w:rsidRPr="00205365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205365">
        <w:rPr>
          <w:iCs/>
          <w:sz w:val="28"/>
          <w:szCs w:val="28"/>
          <w:lang w:val="ru-RU"/>
        </w:rPr>
        <w:t>Межрайонные центры не имеют ангиографических установок, поэтому основным методом реперфузии при ОКСп</w:t>
      </w:r>
      <w:proofErr w:type="gramStart"/>
      <w:r w:rsidRPr="00205365">
        <w:rPr>
          <w:iCs/>
          <w:sz w:val="28"/>
          <w:szCs w:val="28"/>
        </w:rPr>
        <w:t>ST</w:t>
      </w:r>
      <w:proofErr w:type="gramEnd"/>
      <w:r w:rsidRPr="00205365">
        <w:rPr>
          <w:iCs/>
          <w:sz w:val="28"/>
          <w:szCs w:val="28"/>
          <w:lang w:val="ru-RU"/>
        </w:rPr>
        <w:t xml:space="preserve"> становится ТЛТ. Уровень ТЛТ остается низким в</w:t>
      </w:r>
      <w:r w:rsidR="00205365" w:rsidRPr="00205365">
        <w:rPr>
          <w:iCs/>
          <w:sz w:val="28"/>
          <w:szCs w:val="28"/>
          <w:lang w:val="ru-RU"/>
        </w:rPr>
        <w:t xml:space="preserve"> </w:t>
      </w:r>
      <w:r w:rsidRPr="00205365">
        <w:rPr>
          <w:iCs/>
          <w:sz w:val="28"/>
          <w:szCs w:val="28"/>
          <w:lang w:val="ru-RU"/>
        </w:rPr>
        <w:t xml:space="preserve"> </w:t>
      </w:r>
      <w:r w:rsidR="00205365" w:rsidRPr="00205365">
        <w:rPr>
          <w:spacing w:val="-4"/>
          <w:sz w:val="28"/>
          <w:szCs w:val="28"/>
          <w:lang w:val="ru-RU"/>
        </w:rPr>
        <w:t>ГБУ РО «Ряжский ММЦ»</w:t>
      </w:r>
      <w:r w:rsidRPr="00205365">
        <w:rPr>
          <w:iCs/>
          <w:sz w:val="28"/>
          <w:szCs w:val="28"/>
          <w:lang w:val="ru-RU"/>
        </w:rPr>
        <w:t xml:space="preserve"> и</w:t>
      </w:r>
      <w:r w:rsidR="00205365" w:rsidRPr="00205365">
        <w:rPr>
          <w:iCs/>
          <w:sz w:val="28"/>
          <w:szCs w:val="28"/>
          <w:lang w:val="ru-RU"/>
        </w:rPr>
        <w:t xml:space="preserve"> </w:t>
      </w:r>
      <w:r w:rsidRPr="00205365">
        <w:rPr>
          <w:iCs/>
          <w:sz w:val="28"/>
          <w:szCs w:val="28"/>
          <w:lang w:val="ru-RU"/>
        </w:rPr>
        <w:t xml:space="preserve"> </w:t>
      </w:r>
      <w:r w:rsidR="00205365" w:rsidRPr="00205365">
        <w:rPr>
          <w:spacing w:val="-4"/>
          <w:sz w:val="28"/>
          <w:szCs w:val="28"/>
          <w:lang w:val="ru-RU"/>
        </w:rPr>
        <w:t>ГБУ РО «Шиловский ММЦ»</w:t>
      </w:r>
      <w:r w:rsidRPr="00205365">
        <w:rPr>
          <w:iCs/>
          <w:sz w:val="28"/>
          <w:szCs w:val="28"/>
          <w:lang w:val="ru-RU"/>
        </w:rPr>
        <w:t>. Это справедливо и для показателя догоспитальн</w:t>
      </w:r>
      <w:r w:rsidR="00DD6D76">
        <w:rPr>
          <w:iCs/>
          <w:sz w:val="28"/>
          <w:szCs w:val="28"/>
          <w:lang w:val="ru-RU"/>
        </w:rPr>
        <w:t>ой</w:t>
      </w:r>
      <w:r w:rsidRPr="00205365">
        <w:rPr>
          <w:iCs/>
          <w:sz w:val="28"/>
          <w:szCs w:val="28"/>
          <w:lang w:val="ru-RU"/>
        </w:rPr>
        <w:t xml:space="preserve"> ТЛТ. В этих центрах необходимо проводить реорганизацию, решать вопросы, связанные с перемаршрутизацией и кадровым дефицитом. Перевод пациентов на ЧКВ также проводился в основном </w:t>
      </w:r>
      <w:r w:rsidR="00205365" w:rsidRPr="00205365">
        <w:rPr>
          <w:spacing w:val="-4"/>
          <w:sz w:val="28"/>
          <w:szCs w:val="28"/>
          <w:lang w:val="ru-RU"/>
        </w:rPr>
        <w:t>ГБУ РО «Сасовский ММЦ»</w:t>
      </w:r>
      <w:r w:rsidRPr="00205365">
        <w:rPr>
          <w:iCs/>
          <w:sz w:val="28"/>
          <w:szCs w:val="28"/>
          <w:lang w:val="ru-RU"/>
        </w:rPr>
        <w:t xml:space="preserve">, </w:t>
      </w:r>
      <w:r w:rsidR="00205365" w:rsidRPr="00205365">
        <w:rPr>
          <w:spacing w:val="-4"/>
          <w:sz w:val="28"/>
          <w:szCs w:val="28"/>
          <w:lang w:val="ru-RU"/>
        </w:rPr>
        <w:t>ГБУ РО «Скопинский ММЦ</w:t>
      </w:r>
      <w:r w:rsidR="00DD6D76">
        <w:rPr>
          <w:spacing w:val="-4"/>
          <w:sz w:val="28"/>
          <w:szCs w:val="28"/>
          <w:lang w:val="ru-RU"/>
        </w:rPr>
        <w:t>»</w:t>
      </w:r>
      <w:r w:rsidRPr="00205365">
        <w:rPr>
          <w:iCs/>
          <w:sz w:val="28"/>
          <w:szCs w:val="28"/>
          <w:lang w:val="ru-RU"/>
        </w:rPr>
        <w:t xml:space="preserve"> и </w:t>
      </w:r>
      <w:r w:rsidR="00205365" w:rsidRPr="00205365">
        <w:rPr>
          <w:spacing w:val="-4"/>
          <w:sz w:val="28"/>
          <w:szCs w:val="28"/>
          <w:lang w:val="ru-RU"/>
        </w:rPr>
        <w:t>ГБУ РО «Касимовский ММЦ»</w:t>
      </w:r>
      <w:r w:rsidRPr="00205365">
        <w:rPr>
          <w:iCs/>
          <w:sz w:val="28"/>
          <w:szCs w:val="28"/>
          <w:lang w:val="ru-RU"/>
        </w:rPr>
        <w:t xml:space="preserve">. Остальные центры ввиду ряда причин использовали возможности ЧКВ недостаточно.  </w:t>
      </w:r>
    </w:p>
    <w:p w:rsidR="009C79FA" w:rsidRDefault="00073558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РО «ОККД»</w:t>
      </w:r>
      <w:r w:rsidR="009C79FA">
        <w:rPr>
          <w:rFonts w:ascii="Times New Roman" w:hAnsi="Times New Roman"/>
          <w:sz w:val="28"/>
          <w:szCs w:val="28"/>
        </w:rPr>
        <w:t xml:space="preserve">: пациенты </w:t>
      </w:r>
      <w:proofErr w:type="gramStart"/>
      <w:r w:rsidR="009C79FA">
        <w:rPr>
          <w:rFonts w:ascii="Times New Roman" w:hAnsi="Times New Roman"/>
          <w:sz w:val="28"/>
          <w:szCs w:val="28"/>
        </w:rPr>
        <w:t>доставляются в рентгеноперационную минуя</w:t>
      </w:r>
      <w:proofErr w:type="gramEnd"/>
      <w:r w:rsidR="009C79FA">
        <w:rPr>
          <w:rFonts w:ascii="Times New Roman" w:hAnsi="Times New Roman"/>
          <w:sz w:val="28"/>
          <w:szCs w:val="28"/>
        </w:rPr>
        <w:t xml:space="preserve"> приемный покой в режиме 24/7. Имеются 2 ангиографа, что минимизирует вероятность задержки ЧКВ пациенту. Однако рентгеноперационная </w:t>
      </w:r>
      <w:proofErr w:type="gramStart"/>
      <w:r w:rsidR="009C79FA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="009C79FA">
        <w:rPr>
          <w:rFonts w:ascii="Times New Roman" w:hAnsi="Times New Roman"/>
          <w:sz w:val="28"/>
          <w:szCs w:val="28"/>
        </w:rPr>
        <w:t xml:space="preserve"> на 3 этаже, что увеличивает время доставки пациента для проведения вмешательства.</w:t>
      </w:r>
    </w:p>
    <w:p w:rsidR="009C79FA" w:rsidRDefault="004B295E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РО «ОКБ»</w:t>
      </w:r>
      <w:r w:rsidR="009C79FA">
        <w:rPr>
          <w:rFonts w:ascii="Times New Roman" w:hAnsi="Times New Roman"/>
          <w:sz w:val="28"/>
          <w:szCs w:val="28"/>
        </w:rPr>
        <w:t xml:space="preserve">: пациенты </w:t>
      </w:r>
      <w:proofErr w:type="gramStart"/>
      <w:r w:rsidR="009C79FA">
        <w:rPr>
          <w:rFonts w:ascii="Times New Roman" w:hAnsi="Times New Roman"/>
          <w:sz w:val="28"/>
          <w:szCs w:val="28"/>
        </w:rPr>
        <w:t>доставляются в рентгеноперационную минуя</w:t>
      </w:r>
      <w:proofErr w:type="gramEnd"/>
      <w:r w:rsidR="009C79FA">
        <w:rPr>
          <w:rFonts w:ascii="Times New Roman" w:hAnsi="Times New Roman"/>
          <w:sz w:val="28"/>
          <w:szCs w:val="28"/>
        </w:rPr>
        <w:t xml:space="preserve"> приемный покой в режиме 24/7. Имеется 1 ангиограф, что при поступлении двух пациентов с ОКС увеличивает вероятность задержки ЧКВ пациенту. Рентгеноперационная </w:t>
      </w:r>
      <w:proofErr w:type="gramStart"/>
      <w:r w:rsidR="009C79FA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="009C79FA">
        <w:rPr>
          <w:rFonts w:ascii="Times New Roman" w:hAnsi="Times New Roman"/>
          <w:sz w:val="28"/>
          <w:szCs w:val="28"/>
        </w:rPr>
        <w:t xml:space="preserve"> на 2 этаже, что увеличивает время доставки пациента для проведения вмешательства. Объемы ЧКВ-вмешательств недостаточные, на 2021 год они увеличены на 50%.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РО «Касимовский ММЦ»: отсутствует рентгеноперационная, трансфер до РСЦ – более 2 часов, преимущественно используемая стратегия для пациентов с ОКС с подъемом сегмента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– ТЛТ с последующим ЧКВ. В связи с высоким процентом обращения пациентов с ОКС более 12 часов – низкая частота тромболизиса. Запланированы профилактические мероприятия и программы по информированию населения о признаках инфаркта и инсульта на 2021 год.</w:t>
      </w:r>
    </w:p>
    <w:p w:rsidR="009C79FA" w:rsidRPr="00205365" w:rsidRDefault="009C79FA" w:rsidP="009C79FA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05365">
        <w:rPr>
          <w:rFonts w:ascii="Times New Roman" w:hAnsi="Times New Roman"/>
          <w:spacing w:val="-2"/>
          <w:sz w:val="28"/>
          <w:szCs w:val="28"/>
        </w:rPr>
        <w:t xml:space="preserve">ГБУ РО «Шиловский ММЦ»: отсутствует рентгеноперационная, трансфер до РСЦ – менее 2 часов, преимущественно используемая стратегия для пациентов с ОКС с подъемом сегмента </w:t>
      </w:r>
      <w:r w:rsidRPr="00205365">
        <w:rPr>
          <w:rFonts w:ascii="Times New Roman" w:hAnsi="Times New Roman"/>
          <w:spacing w:val="-2"/>
          <w:sz w:val="28"/>
          <w:szCs w:val="28"/>
          <w:lang w:val="en-US"/>
        </w:rPr>
        <w:t>ST</w:t>
      </w:r>
      <w:r w:rsidRPr="00205365">
        <w:rPr>
          <w:rFonts w:ascii="Times New Roman" w:hAnsi="Times New Roman"/>
          <w:spacing w:val="-2"/>
          <w:sz w:val="28"/>
          <w:szCs w:val="28"/>
        </w:rPr>
        <w:t xml:space="preserve"> – ТЛТ с последующим ЧКВ. Переведен для проведения вмешательства 51 пациент. В связи с высоким процентом обращения пациентов с ОКС более 12 часов – низкая частота тромболизиса. Запланированы профилактические мероприятия и программы по информированию населения о признаках инфаркта и инсульта на 2021 год.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РО «Сасовский ММЦ»: отсутствует рентгеноперационная, трансфер до РСЦ – более 3 часов, преимущественно используемая стратегия для пациентов с ОКС с подъемом сегмента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– ТЛТ с последующим ЧКВ. Переведено для проведения вмешательства 64 пациента. Отделение расположено на первом этаже, пациенты с ОКС госпитализируются в палату </w:t>
      </w:r>
      <w:r>
        <w:rPr>
          <w:rFonts w:ascii="Times New Roman" w:hAnsi="Times New Roman"/>
          <w:sz w:val="28"/>
          <w:szCs w:val="28"/>
        </w:rPr>
        <w:lastRenderedPageBreak/>
        <w:t xml:space="preserve">интенсивной терапии (ПИТ) через отдельный вход. Необходимо обновление </w:t>
      </w:r>
      <w:proofErr w:type="gramStart"/>
      <w:r>
        <w:rPr>
          <w:rFonts w:ascii="Times New Roman" w:hAnsi="Times New Roman"/>
          <w:sz w:val="28"/>
          <w:szCs w:val="28"/>
        </w:rPr>
        <w:t>прикроватных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ЭКГ-мониторов.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0E9C">
        <w:rPr>
          <w:rFonts w:ascii="Times New Roman" w:hAnsi="Times New Roman"/>
          <w:sz w:val="28"/>
          <w:szCs w:val="28"/>
        </w:rPr>
        <w:t>ГБУ РО «ГКБ № 11»</w:t>
      </w:r>
      <w:r>
        <w:rPr>
          <w:rFonts w:ascii="Times New Roman" w:hAnsi="Times New Roman"/>
          <w:sz w:val="28"/>
          <w:szCs w:val="28"/>
        </w:rPr>
        <w:t xml:space="preserve">: отсутствует рентгеноперационная, трансфер до РСЦ – около 20-40 минут, преимущественно используемая стратегия для пациентов с ОКС с подъемом сегмента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трансфер в РСЦ. СМП с прикрепленных районов за данной медицинской организацией транспортирует пациентов в РСЦ, минуя </w:t>
      </w:r>
      <w:r w:rsidR="005D0E9C">
        <w:rPr>
          <w:rFonts w:ascii="Times New Roman" w:hAnsi="Times New Roman"/>
          <w:sz w:val="28"/>
          <w:szCs w:val="28"/>
        </w:rPr>
        <w:t>ГБУ РО «ГКБ № 11»</w:t>
      </w:r>
      <w:r>
        <w:rPr>
          <w:rFonts w:ascii="Times New Roman" w:hAnsi="Times New Roman"/>
          <w:sz w:val="28"/>
          <w:szCs w:val="28"/>
        </w:rPr>
        <w:t xml:space="preserve">. Пациенты госпитализируются, минуя приемное отделение, </w:t>
      </w:r>
      <w:proofErr w:type="gramStart"/>
      <w:r>
        <w:rPr>
          <w:rFonts w:ascii="Times New Roman" w:hAnsi="Times New Roman"/>
          <w:sz w:val="28"/>
          <w:szCs w:val="28"/>
        </w:rPr>
        <w:t>ПИТ</w:t>
      </w:r>
      <w:proofErr w:type="gramEnd"/>
      <w:r>
        <w:rPr>
          <w:rFonts w:ascii="Times New Roman" w:hAnsi="Times New Roman"/>
          <w:sz w:val="28"/>
          <w:szCs w:val="28"/>
        </w:rPr>
        <w:t xml:space="preserve"> и инфарктное отделение расположены на 4 этаже стационара.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РО «Ряжский ММЦ»: отсутствует рентгеноперационная, трансфер до РСЦ – около 90 минут, преимущественно используемая стратегия для пациентов с ОКС с подъемом сегмента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- фармакоинвазивная. Около 20% пациентов </w:t>
      </w:r>
      <w:proofErr w:type="gramStart"/>
      <w:r>
        <w:rPr>
          <w:rFonts w:ascii="Times New Roman" w:hAnsi="Times New Roman"/>
          <w:sz w:val="28"/>
          <w:szCs w:val="28"/>
        </w:rPr>
        <w:t>доставлены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РСЦ</w:t>
      </w:r>
      <w:r w:rsidR="002053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мину</w:t>
      </w:r>
      <w:r w:rsidR="0020536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данную медицинскую организацию. Переведено для проведения вмешательства 64 пациента. Пациенты госпитализируются</w:t>
      </w:r>
      <w:r w:rsidR="002053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минуя приемное отделение, </w:t>
      </w:r>
      <w:proofErr w:type="gramStart"/>
      <w:r>
        <w:rPr>
          <w:rFonts w:ascii="Times New Roman" w:hAnsi="Times New Roman"/>
          <w:sz w:val="28"/>
          <w:szCs w:val="28"/>
        </w:rPr>
        <w:t>ПИТ</w:t>
      </w:r>
      <w:proofErr w:type="gramEnd"/>
      <w:r>
        <w:rPr>
          <w:rFonts w:ascii="Times New Roman" w:hAnsi="Times New Roman"/>
          <w:sz w:val="28"/>
          <w:szCs w:val="28"/>
        </w:rPr>
        <w:t xml:space="preserve"> и инфарктное отделение расположены на 1 этаже стационара. Необходимо обновление прикроватных мониторов для ЭКГ и аппаратов ЭхоКГ. Доставка пациентов </w:t>
      </w:r>
      <w:r w:rsidR="00205365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Сараевского и Александро-Невского район</w:t>
      </w:r>
      <w:r w:rsidR="0020536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может достигать 1,5-2 часов из-за неудовлетворительного качества дорожного покрытия. В районе низкая частота догоспитального тромболизиса. В 2021 году запланировано дополнительное обучение фельдшеров и врачей СМП неотложной кардиологии. 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РО «Скопинский ММЦ»: отсутствует рентгеноперационная, трансфер до РСЦ – около 60-90 минут, преимущественно используемая стратегия для пациентов с ОКС с подъемом сегмента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– фармакоинвазивный подход. Частота ТЛТ в этом центре достигает 92,9%. СМП с прикрепленных районов за данной медицинской организацией транспортирует пациентов в РСЦ, минуя ГБУ РО «</w:t>
      </w:r>
      <w:proofErr w:type="gramStart"/>
      <w:r>
        <w:rPr>
          <w:rFonts w:ascii="Times New Roman" w:hAnsi="Times New Roman"/>
          <w:sz w:val="28"/>
          <w:szCs w:val="28"/>
        </w:rPr>
        <w:t>Скопинский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ММЦ». Пациенты госпитализируются</w:t>
      </w:r>
      <w:r w:rsidR="002053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минуя приемное отделение, </w:t>
      </w:r>
      <w:proofErr w:type="gramStart"/>
      <w:r>
        <w:rPr>
          <w:rFonts w:ascii="Times New Roman" w:hAnsi="Times New Roman"/>
          <w:sz w:val="28"/>
          <w:szCs w:val="28"/>
        </w:rPr>
        <w:t>ПИТ</w:t>
      </w:r>
      <w:proofErr w:type="gramEnd"/>
      <w:r>
        <w:rPr>
          <w:rFonts w:ascii="Times New Roman" w:hAnsi="Times New Roman"/>
          <w:sz w:val="28"/>
          <w:szCs w:val="28"/>
        </w:rPr>
        <w:t xml:space="preserve"> и инфарктное отделение расположены на 1 этаже стационара.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 w:rsidRPr="00205365">
        <w:rPr>
          <w:iCs/>
          <w:spacing w:val="-4"/>
          <w:sz w:val="28"/>
          <w:szCs w:val="28"/>
          <w:lang w:val="ru-RU"/>
        </w:rPr>
        <w:t xml:space="preserve">Пациентам с ХСН помощь оказывается в </w:t>
      </w:r>
      <w:r w:rsidR="00E934A2">
        <w:rPr>
          <w:iCs/>
          <w:spacing w:val="-4"/>
          <w:sz w:val="28"/>
          <w:szCs w:val="28"/>
          <w:lang w:val="ru-RU"/>
        </w:rPr>
        <w:t>ГБУ РО «ОККД»</w:t>
      </w:r>
      <w:r w:rsidRPr="00205365">
        <w:rPr>
          <w:iCs/>
          <w:spacing w:val="-4"/>
          <w:sz w:val="28"/>
          <w:szCs w:val="28"/>
          <w:lang w:val="ru-RU"/>
        </w:rPr>
        <w:t xml:space="preserve">. Планируется создание центров ХСН в </w:t>
      </w:r>
      <w:r w:rsidR="00073558">
        <w:rPr>
          <w:iCs/>
          <w:spacing w:val="-4"/>
          <w:sz w:val="28"/>
          <w:szCs w:val="28"/>
          <w:lang w:val="ru-RU"/>
        </w:rPr>
        <w:t xml:space="preserve">ГБУ РО «ОККД» </w:t>
      </w:r>
      <w:r w:rsidRPr="00205365">
        <w:rPr>
          <w:iCs/>
          <w:spacing w:val="-4"/>
          <w:sz w:val="28"/>
          <w:szCs w:val="28"/>
          <w:lang w:val="ru-RU"/>
        </w:rPr>
        <w:t xml:space="preserve">и </w:t>
      </w:r>
      <w:r w:rsidR="00205365" w:rsidRPr="00205365">
        <w:rPr>
          <w:iCs/>
          <w:spacing w:val="-4"/>
          <w:sz w:val="28"/>
          <w:szCs w:val="28"/>
          <w:lang w:val="ru-RU"/>
        </w:rPr>
        <w:t>ГБУ РО «ГКБ № </w:t>
      </w:r>
      <w:r w:rsidR="005D0E9C" w:rsidRPr="00205365">
        <w:rPr>
          <w:iCs/>
          <w:spacing w:val="-4"/>
          <w:sz w:val="28"/>
          <w:szCs w:val="28"/>
          <w:lang w:val="ru-RU"/>
        </w:rPr>
        <w:t>11»</w:t>
      </w:r>
      <w:r>
        <w:rPr>
          <w:iCs/>
          <w:sz w:val="28"/>
          <w:szCs w:val="28"/>
          <w:lang w:val="ru-RU"/>
        </w:rPr>
        <w:t xml:space="preserve"> (после прекращения пандемии </w:t>
      </w:r>
      <w:r>
        <w:rPr>
          <w:iCs/>
          <w:sz w:val="28"/>
          <w:szCs w:val="28"/>
        </w:rPr>
        <w:t>COVID</w:t>
      </w:r>
      <w:r>
        <w:rPr>
          <w:iCs/>
          <w:sz w:val="28"/>
          <w:szCs w:val="28"/>
          <w:lang w:val="ru-RU"/>
        </w:rPr>
        <w:t xml:space="preserve">-19). </w:t>
      </w:r>
      <w:r w:rsidR="00205365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ВМП по профилю «</w:t>
      </w:r>
      <w:proofErr w:type="gramStart"/>
      <w:r>
        <w:rPr>
          <w:iCs/>
          <w:sz w:val="28"/>
          <w:szCs w:val="28"/>
          <w:lang w:val="ru-RU"/>
        </w:rPr>
        <w:t>сердечно-сосудистая</w:t>
      </w:r>
      <w:proofErr w:type="gramEnd"/>
      <w:r>
        <w:rPr>
          <w:iCs/>
          <w:sz w:val="28"/>
          <w:szCs w:val="28"/>
          <w:lang w:val="ru-RU"/>
        </w:rPr>
        <w:t xml:space="preserve"> хирургия» оказывается в </w:t>
      </w:r>
      <w:r w:rsidR="00073558">
        <w:rPr>
          <w:iCs/>
          <w:sz w:val="28"/>
          <w:szCs w:val="28"/>
          <w:lang w:val="ru-RU"/>
        </w:rPr>
        <w:t>ГБУ РО «ОККД»</w:t>
      </w:r>
      <w:r>
        <w:rPr>
          <w:iCs/>
          <w:sz w:val="28"/>
          <w:szCs w:val="28"/>
          <w:lang w:val="ru-RU"/>
        </w:rPr>
        <w:t>. В 2021 году планируется открытие центра катетерной аблации фибрилляции предсердий.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В </w:t>
      </w:r>
      <w:r w:rsidR="005F6095">
        <w:rPr>
          <w:iCs/>
          <w:sz w:val="28"/>
          <w:szCs w:val="28"/>
          <w:lang w:val="ru-RU"/>
        </w:rPr>
        <w:t>т</w:t>
      </w:r>
      <w:r w:rsidR="00801D73">
        <w:rPr>
          <w:iCs/>
          <w:sz w:val="28"/>
          <w:szCs w:val="28"/>
          <w:lang w:val="ru-RU"/>
        </w:rPr>
        <w:t>аблиц</w:t>
      </w:r>
      <w:r w:rsidR="005F6095">
        <w:rPr>
          <w:iCs/>
          <w:sz w:val="28"/>
          <w:szCs w:val="28"/>
          <w:lang w:val="ru-RU"/>
        </w:rPr>
        <w:t>е</w:t>
      </w:r>
      <w:r w:rsidR="00801D73">
        <w:rPr>
          <w:iCs/>
          <w:sz w:val="28"/>
          <w:szCs w:val="28"/>
          <w:lang w:val="ru-RU"/>
        </w:rPr>
        <w:t xml:space="preserve"> №</w:t>
      </w:r>
      <w:r>
        <w:rPr>
          <w:iCs/>
          <w:sz w:val="28"/>
          <w:szCs w:val="28"/>
          <w:lang w:val="ru-RU"/>
        </w:rPr>
        <w:t xml:space="preserve"> 31 представлен состав пациентов в стационаре, структура госпитализаций, сроки и исходы лечения. Из нее видно, что за 2020 год увеличилась доля экстренных госпитализаций. При этом доля фибрилляции предсердий и ХСН остается практически неизменной. </w:t>
      </w:r>
    </w:p>
    <w:p w:rsidR="009C79FA" w:rsidRDefault="009C79FA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9C79FA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9C79FA">
      <w:pPr>
        <w:pStyle w:val="8ece"/>
        <w:ind w:firstLine="708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 xml:space="preserve">Структура госпитализаций в </w:t>
      </w:r>
      <w:r w:rsidR="00073558">
        <w:rPr>
          <w:bCs/>
          <w:iCs/>
          <w:sz w:val="28"/>
          <w:szCs w:val="28"/>
          <w:lang w:val="ru-RU"/>
        </w:rPr>
        <w:t xml:space="preserve">ГБУ РО «ОККД» </w:t>
      </w:r>
      <w:r>
        <w:rPr>
          <w:bCs/>
          <w:iCs/>
          <w:sz w:val="28"/>
          <w:szCs w:val="28"/>
          <w:lang w:val="ru-RU"/>
        </w:rPr>
        <w:t>в 2019 и 2020 годах</w:t>
      </w:r>
      <w:r w:rsidRPr="009C79FA">
        <w:rPr>
          <w:bCs/>
          <w:iCs/>
          <w:sz w:val="28"/>
          <w:szCs w:val="28"/>
          <w:lang w:val="ru-RU"/>
        </w:rPr>
        <w:t xml:space="preserve"> </w:t>
      </w:r>
    </w:p>
    <w:p w:rsidR="009C79FA" w:rsidRDefault="00801D73" w:rsidP="009C79FA">
      <w:pPr>
        <w:pStyle w:val="8ece"/>
        <w:ind w:firstLine="708"/>
        <w:jc w:val="right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Таблица №</w:t>
      </w:r>
      <w:r w:rsidR="009C79FA">
        <w:rPr>
          <w:bCs/>
          <w:iCs/>
          <w:sz w:val="28"/>
          <w:szCs w:val="28"/>
          <w:lang w:val="ru-RU"/>
        </w:rPr>
        <w:t xml:space="preserve"> 31</w:t>
      </w:r>
    </w:p>
    <w:p w:rsidR="009C79FA" w:rsidRPr="009C79FA" w:rsidRDefault="009C79FA" w:rsidP="009C79FA">
      <w:pPr>
        <w:pStyle w:val="8ece"/>
        <w:ind w:firstLine="708"/>
        <w:jc w:val="right"/>
        <w:rPr>
          <w:bCs/>
          <w:i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275"/>
        <w:gridCol w:w="1276"/>
        <w:gridCol w:w="992"/>
        <w:gridCol w:w="1276"/>
        <w:gridCol w:w="1276"/>
        <w:gridCol w:w="992"/>
        <w:gridCol w:w="1276"/>
        <w:gridCol w:w="850"/>
        <w:gridCol w:w="783"/>
      </w:tblGrid>
      <w:tr w:rsidR="009C79FA" w:rsidRPr="009C79FA" w:rsidTr="009C79FA">
        <w:trPr>
          <w:trHeight w:val="390"/>
        </w:trPr>
        <w:tc>
          <w:tcPr>
            <w:tcW w:w="12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Состав пациентов в стационаре, сроки и исходы лечения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Доля </w:t>
            </w:r>
          </w:p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пролеченных</w:t>
            </w:r>
          </w:p>
        </w:tc>
      </w:tr>
      <w:tr w:rsidR="009C79FA" w:rsidRPr="009C79FA" w:rsidTr="009C79FA">
        <w:trPr>
          <w:trHeight w:val="1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2019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2020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2019</w:t>
            </w:r>
          </w:p>
          <w:p w:rsidR="00DD6D76" w:rsidRPr="009C79FA" w:rsidRDefault="00DD6D76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2020</w:t>
            </w:r>
          </w:p>
          <w:p w:rsidR="00DD6D76" w:rsidRPr="009C79FA" w:rsidRDefault="00DD6D76" w:rsidP="00E61C87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год</w:t>
            </w:r>
          </w:p>
        </w:tc>
      </w:tr>
      <w:tr w:rsidR="009C79FA" w:rsidRPr="009C79FA" w:rsidTr="009C79FA">
        <w:trPr>
          <w:trHeight w:val="480"/>
        </w:trPr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Наименование болезни</w:t>
            </w:r>
          </w:p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Код по МКБ X пересмотра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А. Взрослые </w:t>
            </w:r>
          </w:p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(18 лет и старше)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А. Взрослые </w:t>
            </w:r>
          </w:p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(18 лет и старше)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Выписано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Умерло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Выбыло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Выписано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Умерло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Выбыло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  <w:tr w:rsidR="009C79FA" w:rsidRPr="009C79FA" w:rsidTr="009C79FA">
        <w:trPr>
          <w:trHeight w:val="468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Выписа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но</w:t>
            </w:r>
            <w:proofErr w:type="gramEnd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+умерло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Выписа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но</w:t>
            </w:r>
            <w:proofErr w:type="gramEnd"/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+умерло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275"/>
        <w:gridCol w:w="1276"/>
        <w:gridCol w:w="992"/>
        <w:gridCol w:w="1276"/>
        <w:gridCol w:w="1276"/>
        <w:gridCol w:w="992"/>
        <w:gridCol w:w="1276"/>
        <w:gridCol w:w="850"/>
        <w:gridCol w:w="783"/>
      </w:tblGrid>
      <w:tr w:rsidR="009C79FA" w:rsidRPr="009C79FA" w:rsidTr="009C79FA">
        <w:trPr>
          <w:trHeight w:val="255"/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11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А00-Т98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100%</w:t>
            </w:r>
          </w:p>
        </w:tc>
      </w:tr>
      <w:tr w:rsidR="009C79FA" w:rsidRPr="009C79FA" w:rsidTr="009C79FA">
        <w:trPr>
          <w:trHeight w:val="5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</w:t>
            </w: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болезни системы кровообращения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I00-I99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6468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96%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97%</w:t>
            </w:r>
          </w:p>
        </w:tc>
      </w:tr>
      <w:tr w:rsidR="009C79FA" w:rsidRPr="009C79FA" w:rsidTr="009C79FA">
        <w:trPr>
          <w:trHeight w:val="5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болезни, характеризующиеся повышенным кровяным давлением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I10-I13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26%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25%</w:t>
            </w:r>
          </w:p>
        </w:tc>
      </w:tr>
      <w:tr w:rsidR="009C79FA" w:rsidRPr="009C79FA" w:rsidTr="009C79FA">
        <w:trPr>
          <w:trHeight w:val="8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гипертензивная болезнь сердца (гипертоническая болезнь с преимущественным поражением сердца)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10.3.2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25%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24%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ишемические болезни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I20- I25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51%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из них - стенокардия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10.4.1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24%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24%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из нее - нестабильная стенокардия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10.4.1.1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4%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7%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острый инфаркт миокарда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10.4.2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12%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14%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другие формы острых ишемических болезней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10.4.4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1%</w:t>
            </w:r>
          </w:p>
        </w:tc>
      </w:tr>
      <w:tr w:rsidR="009C79FA" w:rsidRPr="009C79FA" w:rsidTr="009C79FA">
        <w:trPr>
          <w:trHeight w:val="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16%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22%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хроническая ишемическая болезнь сердца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11%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 из нее - постинфарктный </w:t>
            </w: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кардиосклероз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10.4.5.1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 другие формы легочно-сердечной недостаточности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0%</w:t>
            </w:r>
          </w:p>
        </w:tc>
      </w:tr>
      <w:tr w:rsidR="009C79FA" w:rsidRPr="009C79FA" w:rsidTr="009C79FA">
        <w:trPr>
          <w:trHeight w:val="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11%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12%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кардиомиопатия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1%</w:t>
            </w:r>
          </w:p>
        </w:tc>
      </w:tr>
      <w:tr w:rsidR="009C79FA" w:rsidRPr="009C79FA" w:rsidTr="009C79FA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предсердно-желудочковая (атриовентрикулярная) блокада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I44.0-I44.3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3%</w:t>
            </w:r>
          </w:p>
        </w:tc>
      </w:tr>
      <w:tr w:rsidR="009C79FA" w:rsidRPr="009C79FA" w:rsidTr="009C79FA">
        <w:trPr>
          <w:trHeight w:val="4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 фибрилляция и трепетание предсердий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10.6.8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I48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rPr>
                <w:rFonts w:asciiTheme="minorHAnsi" w:eastAsiaTheme="minorHAnsi" w:hAnsiTheme="minorHAnsi" w:cstheme="minorBidi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en-US"/>
              </w:rPr>
              <w:t>2%</w:t>
            </w:r>
          </w:p>
        </w:tc>
      </w:tr>
    </w:tbl>
    <w:p w:rsidR="00090495" w:rsidRDefault="00090495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C79FA" w:rsidRDefault="009C79FA" w:rsidP="0009049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DD6D76" w:rsidRDefault="00DD6D76" w:rsidP="00DD6D76">
      <w:pPr>
        <w:pStyle w:val="8ece"/>
        <w:ind w:firstLine="708"/>
        <w:jc w:val="center"/>
        <w:rPr>
          <w:bCs/>
          <w:iCs/>
          <w:sz w:val="28"/>
          <w:szCs w:val="28"/>
          <w:lang w:val="ru-RU"/>
        </w:rPr>
      </w:pPr>
    </w:p>
    <w:p w:rsidR="009C79FA" w:rsidRDefault="009C79FA" w:rsidP="0065197A">
      <w:pPr>
        <w:pStyle w:val="8ece"/>
        <w:spacing w:line="247" w:lineRule="auto"/>
        <w:ind w:firstLine="708"/>
        <w:jc w:val="center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1.6.2. Ведение в Рязанской области баз данных регистров, реестров больных с </w:t>
      </w:r>
      <w:proofErr w:type="gramStart"/>
      <w:r>
        <w:rPr>
          <w:bCs/>
          <w:iCs/>
          <w:sz w:val="28"/>
          <w:szCs w:val="28"/>
          <w:lang w:val="ru-RU"/>
        </w:rPr>
        <w:t>сердечно-сосудистыми</w:t>
      </w:r>
      <w:proofErr w:type="gramEnd"/>
      <w:r>
        <w:rPr>
          <w:bCs/>
          <w:iCs/>
          <w:sz w:val="28"/>
          <w:szCs w:val="28"/>
          <w:lang w:val="ru-RU"/>
        </w:rPr>
        <w:t xml:space="preserve"> заболеваниями</w:t>
      </w:r>
    </w:p>
    <w:p w:rsidR="009C79FA" w:rsidRPr="00DD6D76" w:rsidRDefault="009C79FA" w:rsidP="0065197A">
      <w:pPr>
        <w:pStyle w:val="8ece"/>
        <w:spacing w:line="247" w:lineRule="auto"/>
        <w:ind w:firstLine="708"/>
        <w:jc w:val="center"/>
        <w:rPr>
          <w:bCs/>
          <w:iCs/>
          <w:sz w:val="28"/>
          <w:szCs w:val="28"/>
          <w:lang w:val="ru-RU"/>
        </w:rPr>
      </w:pPr>
    </w:p>
    <w:p w:rsid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 всех </w:t>
      </w:r>
      <w:r w:rsidR="00205365">
        <w:rPr>
          <w:rFonts w:ascii="Times New Roman" w:hAnsi="Times New Roman"/>
          <w:iCs/>
          <w:sz w:val="28"/>
          <w:szCs w:val="28"/>
        </w:rPr>
        <w:t xml:space="preserve">муниципальных образованиях </w:t>
      </w:r>
      <w:r w:rsidR="00E61C87">
        <w:rPr>
          <w:rFonts w:ascii="Times New Roman" w:hAnsi="Times New Roman"/>
          <w:iCs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iCs/>
          <w:sz w:val="28"/>
          <w:szCs w:val="28"/>
        </w:rPr>
        <w:t xml:space="preserve">имеется внутренняя система оценки качества медицинской помощи, созданная в соответствии с </w:t>
      </w:r>
      <w:r w:rsidR="00205365">
        <w:rPr>
          <w:rFonts w:ascii="Times New Roman" w:hAnsi="Times New Roman"/>
          <w:iCs/>
          <w:sz w:val="28"/>
          <w:szCs w:val="28"/>
        </w:rPr>
        <w:t>ф</w:t>
      </w:r>
      <w:r>
        <w:rPr>
          <w:rFonts w:ascii="Times New Roman" w:hAnsi="Times New Roman"/>
          <w:iCs/>
          <w:sz w:val="28"/>
          <w:szCs w:val="28"/>
        </w:rPr>
        <w:t>едеральным законодательством. Кроме того, качество оказания ме</w:t>
      </w:r>
      <w:r w:rsidR="00205365">
        <w:rPr>
          <w:rFonts w:ascii="Times New Roman" w:hAnsi="Times New Roman"/>
          <w:iCs/>
          <w:sz w:val="28"/>
          <w:szCs w:val="28"/>
        </w:rPr>
        <w:t>дицинской помощи оценивается в р</w:t>
      </w:r>
      <w:r>
        <w:rPr>
          <w:rFonts w:ascii="Times New Roman" w:hAnsi="Times New Roman"/>
          <w:iCs/>
          <w:sz w:val="28"/>
          <w:szCs w:val="28"/>
        </w:rPr>
        <w:t>егистрах:</w:t>
      </w:r>
    </w:p>
    <w:p w:rsidR="00DD6D76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C79FA">
        <w:rPr>
          <w:rFonts w:ascii="Times New Roman" w:hAnsi="Times New Roman"/>
          <w:sz w:val="28"/>
          <w:szCs w:val="28"/>
        </w:rPr>
        <w:t xml:space="preserve">Регистр ОКС (заполняется РСЦ и ПСО в </w:t>
      </w:r>
      <w:r w:rsidRPr="009C79FA">
        <w:rPr>
          <w:rFonts w:ascii="Times New Roman" w:hAnsi="Times New Roman"/>
          <w:sz w:val="28"/>
          <w:szCs w:val="28"/>
          <w:lang w:val="en-US"/>
        </w:rPr>
        <w:t>VipNet</w:t>
      </w:r>
      <w:r w:rsidR="00DD6D76">
        <w:rPr>
          <w:rFonts w:ascii="Times New Roman" w:hAnsi="Times New Roman"/>
          <w:sz w:val="28"/>
          <w:szCs w:val="28"/>
        </w:rPr>
        <w:t>).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C79FA">
        <w:rPr>
          <w:rFonts w:ascii="Times New Roman" w:hAnsi="Times New Roman"/>
          <w:sz w:val="28"/>
          <w:szCs w:val="28"/>
        </w:rPr>
        <w:t>Регистр пациентов, перенесших ИМ (совместно с НМИЦ Кардиологии</w:t>
      </w:r>
      <w:r w:rsidR="00DD6D76">
        <w:rPr>
          <w:rFonts w:ascii="Times New Roman" w:hAnsi="Times New Roman"/>
          <w:sz w:val="28"/>
          <w:szCs w:val="28"/>
        </w:rPr>
        <w:t>).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C79FA">
        <w:rPr>
          <w:rFonts w:ascii="Times New Roman" w:hAnsi="Times New Roman"/>
          <w:sz w:val="28"/>
          <w:szCs w:val="28"/>
        </w:rPr>
        <w:t>Регистр пациентов, перенесших ОКС в МИС Парус</w:t>
      </w:r>
      <w:r w:rsidR="00DD6D76">
        <w:rPr>
          <w:rFonts w:ascii="Times New Roman" w:hAnsi="Times New Roman"/>
          <w:sz w:val="28"/>
          <w:szCs w:val="28"/>
        </w:rPr>
        <w:t>.</w:t>
      </w:r>
    </w:p>
    <w:p w:rsidR="00E61C87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9C79FA">
        <w:rPr>
          <w:rFonts w:ascii="Times New Roman" w:hAnsi="Times New Roman"/>
          <w:sz w:val="28"/>
          <w:szCs w:val="28"/>
        </w:rPr>
        <w:t>Регистр пациентов, перенесших ОНМК в МИС Парус</w:t>
      </w:r>
      <w:r w:rsidR="00E61C87">
        <w:rPr>
          <w:rFonts w:ascii="Times New Roman" w:hAnsi="Times New Roman"/>
          <w:sz w:val="28"/>
          <w:szCs w:val="28"/>
        </w:rPr>
        <w:t>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9C79FA">
        <w:rPr>
          <w:rFonts w:ascii="Times New Roman" w:hAnsi="Times New Roman"/>
          <w:sz w:val="28"/>
          <w:szCs w:val="28"/>
        </w:rPr>
        <w:t>Регистр пациентов, перенесших ФП в МИС Парус</w:t>
      </w:r>
      <w:r w:rsidR="00E61C87">
        <w:rPr>
          <w:rFonts w:ascii="Times New Roman" w:hAnsi="Times New Roman"/>
          <w:sz w:val="28"/>
          <w:szCs w:val="28"/>
        </w:rPr>
        <w:t>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9C79FA">
        <w:rPr>
          <w:rFonts w:ascii="Times New Roman" w:hAnsi="Times New Roman"/>
          <w:sz w:val="28"/>
          <w:szCs w:val="28"/>
        </w:rPr>
        <w:t>Регистр пациентов с ХСН в МИС Парус</w:t>
      </w:r>
      <w:r w:rsidR="00E61C87">
        <w:rPr>
          <w:rFonts w:ascii="Times New Roman" w:hAnsi="Times New Roman"/>
          <w:sz w:val="28"/>
          <w:szCs w:val="28"/>
        </w:rPr>
        <w:t>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9FA">
        <w:rPr>
          <w:rFonts w:ascii="Times New Roman" w:hAnsi="Times New Roman"/>
          <w:spacing w:val="-4"/>
          <w:sz w:val="28"/>
          <w:szCs w:val="28"/>
        </w:rPr>
        <w:t>7. Регистр пациентов с ХСН</w:t>
      </w:r>
      <w:r w:rsidR="00DD6D76">
        <w:rPr>
          <w:rFonts w:ascii="Times New Roman" w:hAnsi="Times New Roman"/>
          <w:spacing w:val="-4"/>
          <w:sz w:val="28"/>
          <w:szCs w:val="28"/>
        </w:rPr>
        <w:t>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9C79FA">
        <w:rPr>
          <w:rFonts w:ascii="Times New Roman" w:hAnsi="Times New Roman"/>
          <w:sz w:val="28"/>
          <w:szCs w:val="28"/>
        </w:rPr>
        <w:t xml:space="preserve">Регистр пациентов </w:t>
      </w:r>
      <w:r w:rsidRPr="009C79FA">
        <w:rPr>
          <w:rFonts w:ascii="Times New Roman" w:hAnsi="Times New Roman"/>
          <w:sz w:val="28"/>
          <w:szCs w:val="28"/>
          <w:lang w:val="en-US"/>
        </w:rPr>
        <w:t>c</w:t>
      </w:r>
      <w:r w:rsidRPr="009C79FA">
        <w:rPr>
          <w:rFonts w:ascii="Times New Roman" w:hAnsi="Times New Roman"/>
          <w:sz w:val="28"/>
          <w:szCs w:val="28"/>
        </w:rPr>
        <w:t xml:space="preserve"> ССЗ, перенесших </w:t>
      </w:r>
      <w:r w:rsidRPr="009C79FA">
        <w:rPr>
          <w:rFonts w:ascii="Times New Roman" w:hAnsi="Times New Roman"/>
          <w:sz w:val="28"/>
          <w:szCs w:val="28"/>
          <w:lang w:val="en-US"/>
        </w:rPr>
        <w:t>COVID</w:t>
      </w:r>
      <w:r w:rsidRPr="009C79FA">
        <w:rPr>
          <w:rFonts w:ascii="Times New Roman" w:hAnsi="Times New Roman"/>
          <w:sz w:val="28"/>
          <w:szCs w:val="28"/>
        </w:rPr>
        <w:t>-19</w:t>
      </w:r>
      <w:r w:rsidR="00DD6D76">
        <w:rPr>
          <w:rFonts w:ascii="Times New Roman" w:hAnsi="Times New Roman"/>
          <w:sz w:val="28"/>
          <w:szCs w:val="28"/>
        </w:rPr>
        <w:t>.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C79FA">
        <w:rPr>
          <w:rFonts w:ascii="Times New Roman" w:hAnsi="Times New Roman"/>
          <w:spacing w:val="-4"/>
          <w:sz w:val="28"/>
          <w:szCs w:val="28"/>
        </w:rPr>
        <w:t>9. Регистр РЕКВАЗА – «Амбулаторно-поликлинический регистр кардиоваскулярных заболеваний» - 3690 человек, обратившихся в поликлинику в 201</w:t>
      </w:r>
      <w:r w:rsidR="00DD6D76">
        <w:rPr>
          <w:rFonts w:ascii="Times New Roman" w:hAnsi="Times New Roman"/>
          <w:spacing w:val="-4"/>
          <w:sz w:val="28"/>
          <w:szCs w:val="28"/>
        </w:rPr>
        <w:t>2</w:t>
      </w:r>
      <w:r w:rsidRPr="009C79FA">
        <w:rPr>
          <w:rFonts w:ascii="Times New Roman" w:hAnsi="Times New Roman"/>
          <w:spacing w:val="-4"/>
          <w:sz w:val="28"/>
          <w:szCs w:val="28"/>
        </w:rPr>
        <w:t xml:space="preserve">-2013 гг. по поводу АГ, ИБС, ХСН или ФП. Ведется сбор конечных точек. 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9C79FA">
        <w:rPr>
          <w:rFonts w:ascii="Times New Roman" w:hAnsi="Times New Roman"/>
          <w:sz w:val="28"/>
          <w:szCs w:val="28"/>
        </w:rPr>
        <w:t xml:space="preserve">Регистр пациентов, перенесших инфаркт миокарда (РЕГАТА). </w:t>
      </w:r>
    </w:p>
    <w:p w:rsidR="009C79FA" w:rsidRPr="009C79FA" w:rsidRDefault="009C79FA" w:rsidP="0065197A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9C79FA">
        <w:rPr>
          <w:rFonts w:ascii="Times New Roman" w:hAnsi="Times New Roman"/>
          <w:sz w:val="28"/>
          <w:szCs w:val="28"/>
        </w:rPr>
        <w:t>Регистр РЕГИОН: «Амбулаторно-поликлинический регистр больных, перенесших острое нарушение мозгового кровообращения» - 9</w:t>
      </w:r>
      <w:r w:rsidR="00205365">
        <w:rPr>
          <w:rFonts w:ascii="Times New Roman" w:hAnsi="Times New Roman"/>
          <w:sz w:val="28"/>
          <w:szCs w:val="28"/>
        </w:rPr>
        <w:t>86 </w:t>
      </w:r>
      <w:r w:rsidRPr="009C79FA">
        <w:rPr>
          <w:rFonts w:ascii="Times New Roman" w:hAnsi="Times New Roman"/>
          <w:sz w:val="28"/>
          <w:szCs w:val="28"/>
        </w:rPr>
        <w:t xml:space="preserve">больных, перенесших ОНМК, наблюдающихся в 3 поликлиниках </w:t>
      </w:r>
      <w:r w:rsidR="00205365">
        <w:rPr>
          <w:rFonts w:ascii="Times New Roman" w:hAnsi="Times New Roman"/>
          <w:sz w:val="28"/>
          <w:szCs w:val="28"/>
        </w:rPr>
        <w:t>г. </w:t>
      </w:r>
      <w:r w:rsidRPr="009C79FA">
        <w:rPr>
          <w:rFonts w:ascii="Times New Roman" w:hAnsi="Times New Roman"/>
          <w:sz w:val="28"/>
          <w:szCs w:val="28"/>
        </w:rPr>
        <w:t xml:space="preserve">Рязани и области. </w:t>
      </w:r>
      <w:r w:rsidR="00DD6D76">
        <w:rPr>
          <w:rFonts w:ascii="Times New Roman" w:hAnsi="Times New Roman"/>
          <w:sz w:val="28"/>
          <w:szCs w:val="28"/>
        </w:rPr>
        <w:t>Включение в период 2012-2015 гг.</w:t>
      </w:r>
    </w:p>
    <w:p w:rsidR="009C79FA" w:rsidRDefault="009C79FA" w:rsidP="0065197A">
      <w:pPr>
        <w:pStyle w:val="afa"/>
        <w:spacing w:line="24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диспансерного наблюдения осуществляется также и путем анализа амбулаторных </w:t>
      </w:r>
      <w:proofErr w:type="gramStart"/>
      <w:r>
        <w:rPr>
          <w:rFonts w:ascii="Times New Roman" w:hAnsi="Times New Roman"/>
          <w:sz w:val="28"/>
          <w:szCs w:val="28"/>
        </w:rPr>
        <w:t>карт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страховыми компаниями, так и главными внештатными </w:t>
      </w:r>
      <w:r w:rsidR="00205365">
        <w:rPr>
          <w:rFonts w:ascii="Times New Roman" w:hAnsi="Times New Roman"/>
          <w:sz w:val="28"/>
          <w:szCs w:val="28"/>
        </w:rPr>
        <w:t>специалистами Минздрава Рязанской области</w:t>
      </w:r>
      <w:r>
        <w:rPr>
          <w:rFonts w:ascii="Times New Roman" w:hAnsi="Times New Roman"/>
          <w:sz w:val="28"/>
          <w:szCs w:val="28"/>
        </w:rPr>
        <w:t xml:space="preserve"> по профилю. Результаты мониторинга регулярно (ежеквартально) анализируются и проводятся мероприятия по устранению недостатков.</w:t>
      </w:r>
    </w:p>
    <w:p w:rsidR="009C79FA" w:rsidRDefault="00DD6D76" w:rsidP="0065197A">
      <w:pPr>
        <w:pStyle w:val="afa"/>
        <w:spacing w:line="24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C5F3E">
        <w:rPr>
          <w:rFonts w:ascii="Times New Roman" w:hAnsi="Times New Roman"/>
          <w:sz w:val="28"/>
          <w:szCs w:val="28"/>
        </w:rPr>
        <w:t xml:space="preserve">лавные внештатные </w:t>
      </w:r>
      <w:r w:rsidR="00205365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ы</w:t>
      </w:r>
      <w:r w:rsidR="00205365">
        <w:rPr>
          <w:rFonts w:ascii="Times New Roman" w:hAnsi="Times New Roman"/>
          <w:sz w:val="28"/>
          <w:szCs w:val="28"/>
        </w:rPr>
        <w:t xml:space="preserve"> Минздрава Рязанской области</w:t>
      </w:r>
      <w:r w:rsidR="009C79FA">
        <w:rPr>
          <w:rFonts w:ascii="Times New Roman" w:hAnsi="Times New Roman"/>
          <w:sz w:val="28"/>
          <w:szCs w:val="28"/>
        </w:rPr>
        <w:t xml:space="preserve"> по профилю ежегодно осуществляют проверку не менее 600 амбулаторных карт и историй болезни. Также в регионе действует комиссия по разбору летальных и запущенных случаев с трансляцией разборов в медицинские организации области. Ежегодно в Минздраве Рязанской области проходит не менее 60 разборов. </w:t>
      </w:r>
    </w:p>
    <w:p w:rsidR="009C79FA" w:rsidRDefault="009C79FA" w:rsidP="0065197A">
      <w:pPr>
        <w:pStyle w:val="afa"/>
        <w:spacing w:line="24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</w:t>
      </w:r>
      <w:r w:rsidR="00073558">
        <w:rPr>
          <w:rFonts w:ascii="Times New Roman" w:hAnsi="Times New Roman"/>
          <w:sz w:val="28"/>
          <w:szCs w:val="28"/>
        </w:rPr>
        <w:t xml:space="preserve">ТФОМС </w:t>
      </w:r>
      <w:r w:rsidR="00205365"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>и страховых компаний также участвуют в экспертизе качества. Для них ежегодно проводятся обучающие семинары, посвященные ведению пациентов в соответствии с клиническими рекомендациями.</w:t>
      </w:r>
    </w:p>
    <w:p w:rsidR="00DD6D76" w:rsidRDefault="00DD6D76" w:rsidP="00205365">
      <w:pPr>
        <w:pStyle w:val="afa"/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D6D76" w:rsidRDefault="00DD6D76" w:rsidP="00205365">
      <w:pPr>
        <w:pStyle w:val="afa"/>
        <w:spacing w:line="22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79FA" w:rsidRDefault="009C79FA" w:rsidP="00205365">
      <w:pPr>
        <w:spacing w:line="228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1.6.3. Реализация в Рязанской области специализированных программ для больных с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сердечно-сосудистыми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заболеваниями</w:t>
      </w:r>
    </w:p>
    <w:p w:rsidR="009C79FA" w:rsidRDefault="009C79FA" w:rsidP="00205365">
      <w:pPr>
        <w:spacing w:line="228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Планируется с сентября 2021 года запуск региональной программы для пациентов высокого риска </w:t>
      </w:r>
      <w:proofErr w:type="gramStart"/>
      <w:r>
        <w:rPr>
          <w:rFonts w:ascii="Times New Roman" w:hAnsi="Times New Roman"/>
          <w:iCs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осложнений. Другие специализированные программы отсутствуют.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рамках реализации национального проекта «Здравоохранение» в Рязанской области проведено 1419 массовых акций для населения</w:t>
      </w:r>
      <w:r w:rsidR="00DD6D76"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iCs/>
          <w:sz w:val="28"/>
          <w:szCs w:val="28"/>
        </w:rPr>
        <w:t xml:space="preserve"> «Всемирный день здоровья», «Оцени свое здоровье», «Время заняться спортом», «Измерь свое артериальное давление», «Все на диспансеризацию» и другие, которые проводились в торгово-развлекательных центрах, спортивных площадках и площадях, приняло участие более 45085 человек.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«Прогулка с врачом». В 2020 году проведено 4 этапа, в проекте приняло участие 211 человек. 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2020 году проведено 12 выездов в медицинские организации по организации профилактики ХНИЗ и формированию ЗОЖ, дано 385 методических консультации,</w:t>
      </w:r>
      <w:r w:rsidR="0020536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подготовлено 12 методических материалов.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2020 году подразделениями профилактики проведено: 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обучающих семинаров – 2179 (в </w:t>
      </w:r>
      <w:r w:rsidR="00205365">
        <w:rPr>
          <w:rFonts w:ascii="Times New Roman" w:hAnsi="Times New Roman"/>
          <w:iCs/>
          <w:sz w:val="28"/>
          <w:szCs w:val="28"/>
        </w:rPr>
        <w:t>том числе</w:t>
      </w:r>
      <w:r>
        <w:rPr>
          <w:rFonts w:ascii="Times New Roman" w:hAnsi="Times New Roman"/>
          <w:iCs/>
          <w:sz w:val="28"/>
          <w:szCs w:val="28"/>
        </w:rPr>
        <w:t xml:space="preserve"> с медработниками – 6417), обучен</w:t>
      </w:r>
      <w:r w:rsidR="00205365">
        <w:rPr>
          <w:rFonts w:ascii="Times New Roman" w:hAnsi="Times New Roman"/>
          <w:iCs/>
          <w:sz w:val="28"/>
          <w:szCs w:val="28"/>
        </w:rPr>
        <w:t>о 7610 человек;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обучающих занятий с волонтерами </w:t>
      </w:r>
      <w:r w:rsidR="00205365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1</w:t>
      </w:r>
      <w:r w:rsidR="00205365">
        <w:rPr>
          <w:rFonts w:ascii="Times New Roman" w:hAnsi="Times New Roman"/>
          <w:iCs/>
          <w:sz w:val="28"/>
          <w:szCs w:val="28"/>
        </w:rPr>
        <w:t>0, обучено – 900 человек;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консультаций по формированию</w:t>
      </w:r>
      <w:r w:rsidR="00205365">
        <w:rPr>
          <w:rFonts w:ascii="Times New Roman" w:hAnsi="Times New Roman"/>
          <w:iCs/>
          <w:sz w:val="28"/>
          <w:szCs w:val="28"/>
        </w:rPr>
        <w:t xml:space="preserve"> ЗОЖ и профилактике ХНИЗ – 7397;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по результатам проведенной диспансеризации взрослого населения состояло под диспансерным наблюдением 126333 человек</w:t>
      </w:r>
      <w:r w:rsidR="00205365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, впервые взято под диспа</w:t>
      </w:r>
      <w:r w:rsidR="00205365">
        <w:rPr>
          <w:rFonts w:ascii="Times New Roman" w:hAnsi="Times New Roman"/>
          <w:iCs/>
          <w:sz w:val="28"/>
          <w:szCs w:val="28"/>
        </w:rPr>
        <w:t>нсерное наблюдение 7574 человек</w:t>
      </w:r>
      <w:r w:rsidR="00DD6D76">
        <w:rPr>
          <w:rFonts w:ascii="Times New Roman" w:hAnsi="Times New Roman"/>
          <w:iCs/>
          <w:sz w:val="28"/>
          <w:szCs w:val="28"/>
        </w:rPr>
        <w:t>а</w:t>
      </w:r>
      <w:r w:rsidR="00205365">
        <w:rPr>
          <w:rFonts w:ascii="Times New Roman" w:hAnsi="Times New Roman"/>
          <w:iCs/>
          <w:sz w:val="28"/>
          <w:szCs w:val="28"/>
        </w:rPr>
        <w:t>;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- индивидуальных углубленных профилактических консультирований – 39748 (34,7% лиц с установленной 2 и 3</w:t>
      </w:r>
      <w:r w:rsidR="00205365">
        <w:rPr>
          <w:rFonts w:ascii="Times New Roman" w:hAnsi="Times New Roman"/>
          <w:iCs/>
          <w:sz w:val="28"/>
          <w:szCs w:val="28"/>
        </w:rPr>
        <w:t xml:space="preserve"> группами состояния здоровья);</w:t>
      </w:r>
      <w:proofErr w:type="gramEnd"/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групповых профилактических консультирований – 23821.</w:t>
      </w:r>
    </w:p>
    <w:p w:rsidR="00205365" w:rsidRDefault="00205365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C79FA" w:rsidRDefault="009C79FA" w:rsidP="00205365">
      <w:pPr>
        <w:spacing w:line="228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1.6.4. Оценка организации и оказания медицинской помощи с применением телемедицинских технологий</w:t>
      </w:r>
    </w:p>
    <w:p w:rsidR="00205365" w:rsidRDefault="00205365" w:rsidP="00205365">
      <w:pPr>
        <w:spacing w:line="228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Центр телемедицины </w:t>
      </w:r>
      <w:r w:rsidR="00073558">
        <w:rPr>
          <w:rFonts w:ascii="Times New Roman" w:hAnsi="Times New Roman"/>
          <w:iCs/>
          <w:sz w:val="28"/>
          <w:szCs w:val="28"/>
        </w:rPr>
        <w:t xml:space="preserve">ГБУ РО «ОККД» </w:t>
      </w:r>
      <w:r>
        <w:rPr>
          <w:rFonts w:ascii="Times New Roman" w:hAnsi="Times New Roman"/>
          <w:iCs/>
          <w:sz w:val="28"/>
          <w:szCs w:val="28"/>
        </w:rPr>
        <w:t>за 2020 год принял на расшифровку 284 ЭКГ. Подключено к телемедицинским консультациям 164 </w:t>
      </w:r>
      <w:proofErr w:type="gramStart"/>
      <w:r>
        <w:rPr>
          <w:rFonts w:ascii="Times New Roman" w:hAnsi="Times New Roman"/>
          <w:iCs/>
          <w:sz w:val="28"/>
          <w:szCs w:val="28"/>
        </w:rPr>
        <w:t>медицинских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работника. Проведено 2503 консультаци</w:t>
      </w:r>
      <w:r w:rsidR="00DD6D76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>, из них – 1214 плановых. 680 консультаций проведено за счет средств ОМС.</w:t>
      </w:r>
    </w:p>
    <w:p w:rsidR="009C79FA" w:rsidRDefault="009C79FA" w:rsidP="00205365">
      <w:pPr>
        <w:spacing w:line="228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C79FA" w:rsidRDefault="009C79FA" w:rsidP="00205365">
      <w:pPr>
        <w:spacing w:line="228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Сведения о применении телемедицинских технологий при оказании медицинской помощи в 2020 году</w:t>
      </w:r>
      <w:r w:rsidRPr="009C79F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C79FA" w:rsidRDefault="00801D73" w:rsidP="00205365">
      <w:pPr>
        <w:spacing w:line="228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Таблица №</w:t>
      </w:r>
      <w:r w:rsidR="009C79FA">
        <w:rPr>
          <w:rFonts w:ascii="Times New Roman" w:hAnsi="Times New Roman"/>
          <w:bCs/>
          <w:iCs/>
          <w:sz w:val="28"/>
          <w:szCs w:val="28"/>
        </w:rPr>
        <w:t xml:space="preserve"> 32</w:t>
      </w:r>
    </w:p>
    <w:p w:rsidR="009C79FA" w:rsidRDefault="009C79FA" w:rsidP="009C79FA">
      <w:pPr>
        <w:jc w:val="right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808"/>
        <w:gridCol w:w="1214"/>
        <w:gridCol w:w="1492"/>
        <w:gridCol w:w="1412"/>
      </w:tblGrid>
      <w:tr w:rsidR="009C79FA" w:rsidRPr="009C79FA" w:rsidTr="009C79FA">
        <w:trPr>
          <w:trHeight w:val="159"/>
        </w:trPr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205365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</w:t>
            </w:r>
            <w:r w:rsidR="009C79FA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том числе</w:t>
            </w:r>
          </w:p>
        </w:tc>
      </w:tr>
      <w:tr w:rsidR="00C56F35" w:rsidRPr="009C79FA" w:rsidTr="009C79FA">
        <w:trPr>
          <w:trHeight w:val="255"/>
        </w:trPr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плановых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неотложных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экстренных</w:t>
            </w: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808"/>
        <w:gridCol w:w="1214"/>
        <w:gridCol w:w="1492"/>
        <w:gridCol w:w="1412"/>
      </w:tblGrid>
      <w:tr w:rsidR="009C79FA" w:rsidRPr="009C79FA" w:rsidTr="009C79FA">
        <w:trPr>
          <w:trHeight w:val="73"/>
          <w:tblHeader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9C79FA" w:rsidRPr="009C79FA" w:rsidTr="009C79FA">
        <w:trPr>
          <w:trHeight w:val="51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Количество проведенных консультаций с применением телемедицинских технологий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698</w:t>
            </w:r>
          </w:p>
        </w:tc>
      </w:tr>
      <w:tr w:rsidR="009C79FA" w:rsidRPr="009C79FA" w:rsidTr="009C79FA">
        <w:trPr>
          <w:trHeight w:val="51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из них количество проведенных консилиумов врачей с применением телемедицинских технологий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518</w:t>
            </w:r>
          </w:p>
        </w:tc>
      </w:tr>
      <w:tr w:rsidR="009C79FA" w:rsidRPr="009C79FA" w:rsidTr="009C79FA">
        <w:trPr>
          <w:trHeight w:val="1065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2053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количество проведенных консилиумов врачей с применением телемедицинских технологий, по результатам котор</w:t>
            </w:r>
            <w:r w:rsidR="002053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ых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проведена госпитализация пациентов или осуществлен перевод пациента в другое медицинское учреждение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</w:tr>
      <w:tr w:rsidR="009C79FA" w:rsidRPr="009C79FA" w:rsidTr="009C79FA">
        <w:trPr>
          <w:trHeight w:val="51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в режиме реального времени с применением видеоконференцсвязи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949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421</w:t>
            </w:r>
          </w:p>
        </w:tc>
      </w:tr>
      <w:tr w:rsidR="009C79FA" w:rsidRPr="009C79FA" w:rsidTr="009C79FA">
        <w:trPr>
          <w:trHeight w:val="51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количество проведенных консультаций пациентов с применением телемедицинских технологий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180</w:t>
            </w:r>
          </w:p>
        </w:tc>
      </w:tr>
      <w:tr w:rsidR="009C79FA" w:rsidRPr="009C79FA" w:rsidTr="009C79FA">
        <w:trPr>
          <w:trHeight w:val="765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2053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количество проведенных консультаций пациентов с применением телемедицинских технологий, по результатам котор</w:t>
            </w:r>
            <w:r w:rsidR="002053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ых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проведена госпитализация пациентов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</w:tr>
      <w:tr w:rsidR="009C79FA" w:rsidRPr="009C79FA" w:rsidTr="009C79FA">
        <w:trPr>
          <w:trHeight w:val="51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в режиме реального времени с применением видеоконференцсвязи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119</w:t>
            </w:r>
          </w:p>
        </w:tc>
      </w:tr>
      <w:tr w:rsidR="009C79FA" w:rsidRPr="009C79FA" w:rsidTr="009C79FA">
        <w:trPr>
          <w:trHeight w:val="510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пациентов, находившихся на дистанционном наблюдении за состоянием здоровья с применением телемедицинских технологий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9FA" w:rsidRPr="009C79FA" w:rsidRDefault="009C79FA" w:rsidP="009C79FA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C79FA">
        <w:rPr>
          <w:rFonts w:ascii="Times New Roman" w:hAnsi="Times New Roman"/>
          <w:iCs/>
          <w:spacing w:val="-4"/>
          <w:sz w:val="28"/>
          <w:szCs w:val="28"/>
        </w:rPr>
        <w:t xml:space="preserve">86% телемедицинских консультаций были плановыми, остальные 14% </w:t>
      </w:r>
      <w:r>
        <w:rPr>
          <w:rFonts w:ascii="Times New Roman" w:hAnsi="Times New Roman"/>
          <w:sz w:val="28"/>
          <w:szCs w:val="28"/>
          <w:lang w:eastAsia="zh-CN"/>
        </w:rPr>
        <w:t>–</w:t>
      </w:r>
      <w:r w:rsidRPr="009C79FA">
        <w:rPr>
          <w:rFonts w:ascii="Times New Roman" w:hAnsi="Times New Roman"/>
          <w:iCs/>
          <w:spacing w:val="-4"/>
          <w:sz w:val="28"/>
          <w:szCs w:val="28"/>
        </w:rPr>
        <w:t xml:space="preserve"> экстр</w:t>
      </w:r>
      <w:r>
        <w:rPr>
          <w:rFonts w:ascii="Times New Roman" w:hAnsi="Times New Roman"/>
          <w:iCs/>
          <w:sz w:val="28"/>
          <w:szCs w:val="28"/>
        </w:rPr>
        <w:t xml:space="preserve">енные. 90% всех консультаций были проведены между </w:t>
      </w:r>
      <w:r w:rsidR="004B295E">
        <w:rPr>
          <w:rFonts w:ascii="Times New Roman" w:hAnsi="Times New Roman"/>
          <w:iCs/>
          <w:sz w:val="28"/>
          <w:szCs w:val="28"/>
        </w:rPr>
        <w:t>ГБУ РО «ОКБ»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="00073558">
        <w:rPr>
          <w:rFonts w:ascii="Times New Roman" w:hAnsi="Times New Roman"/>
          <w:iCs/>
          <w:sz w:val="28"/>
          <w:szCs w:val="28"/>
        </w:rPr>
        <w:t xml:space="preserve">ГБУ РО «ОККД» </w:t>
      </w:r>
      <w:r>
        <w:rPr>
          <w:rFonts w:ascii="Times New Roman" w:hAnsi="Times New Roman"/>
          <w:iCs/>
          <w:sz w:val="28"/>
          <w:szCs w:val="28"/>
        </w:rPr>
        <w:t>и ММЦ, МРБ и РБ.</w:t>
      </w:r>
    </w:p>
    <w:p w:rsidR="009C79FA" w:rsidRDefault="009C79FA" w:rsidP="009C79FA">
      <w:pPr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9C79FA" w:rsidRDefault="009C79FA" w:rsidP="009C79FA">
      <w:pPr>
        <w:pStyle w:val="1"/>
        <w:spacing w:line="240" w:lineRule="auto"/>
        <w:rPr>
          <w:sz w:val="28"/>
          <w:szCs w:val="28"/>
        </w:rPr>
      </w:pPr>
      <w:bookmarkStart w:id="21" w:name="_Toc67431945"/>
      <w:r>
        <w:rPr>
          <w:sz w:val="28"/>
          <w:szCs w:val="28"/>
        </w:rPr>
        <w:t>1.7. Кадровый состав медицинских организаций</w:t>
      </w:r>
      <w:bookmarkEnd w:id="21"/>
    </w:p>
    <w:p w:rsidR="009C79FA" w:rsidRPr="009C79FA" w:rsidRDefault="009C79FA" w:rsidP="009C79FA">
      <w:pPr>
        <w:rPr>
          <w:rFonts w:asciiTheme="minorHAnsi" w:hAnsiTheme="minorHAnsi"/>
        </w:rPr>
      </w:pPr>
    </w:p>
    <w:p w:rsidR="009C79FA" w:rsidRDefault="009C79FA" w:rsidP="009C79F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Обеспеченность врачами в целом по региону составляет 41,2 на 10 000 населения (по </w:t>
      </w:r>
      <w:r w:rsidR="00205365">
        <w:rPr>
          <w:rFonts w:ascii="Times New Roman" w:hAnsi="Times New Roman"/>
          <w:sz w:val="28"/>
          <w:szCs w:val="28"/>
          <w:lang w:eastAsia="zh-CN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  <w:lang w:eastAsia="zh-CN"/>
        </w:rPr>
        <w:t xml:space="preserve">37,4, по </w:t>
      </w:r>
      <w:r w:rsidR="00205365">
        <w:rPr>
          <w:rFonts w:ascii="Times New Roman" w:hAnsi="Times New Roman"/>
          <w:sz w:val="28"/>
          <w:szCs w:val="28"/>
          <w:lang w:eastAsia="zh-CN"/>
        </w:rPr>
        <w:t>Центральному федеральному округу</w:t>
      </w:r>
      <w:r>
        <w:rPr>
          <w:rFonts w:ascii="Times New Roman" w:hAnsi="Times New Roman"/>
          <w:sz w:val="28"/>
          <w:szCs w:val="28"/>
          <w:lang w:eastAsia="zh-CN"/>
        </w:rPr>
        <w:t xml:space="preserve"> 37,3).</w:t>
      </w:r>
    </w:p>
    <w:p w:rsidR="009C79FA" w:rsidRPr="009C79FA" w:rsidRDefault="009C79FA" w:rsidP="009C79FA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zh-CN"/>
        </w:rPr>
      </w:pPr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Дефицит кадров особенно выражен в медицинских организациях, оказывающих первичную медико-санитарную помощь населению, и </w:t>
      </w:r>
      <w:proofErr w:type="gramStart"/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>сохраняется</w:t>
      </w:r>
      <w:proofErr w:type="gramEnd"/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 несмотря на предпринимаемые усилия, комплекс мер по его ликвидации (приобретение служебного жилья, предоставление льготного ипотечного кредитования, меры социальной поддержки специалистов, подготовка врачей посредством целевого обучения в медицинских вузах и др.)</w:t>
      </w:r>
    </w:p>
    <w:p w:rsidR="009C79FA" w:rsidRPr="009C79FA" w:rsidRDefault="009C79FA" w:rsidP="009C79FA">
      <w:pPr>
        <w:suppressAutoHyphens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zh-CN"/>
        </w:rPr>
      </w:pPr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Для устранения дефицита кадров и привлечения в учреждения здравоохранения области молодых специалистов министерством здравоохранения Рязанской области проводится целенаправленная работа по организации и направлению молодежи для поступления в ФГБОУ </w:t>
      </w:r>
      <w:proofErr w:type="gramStart"/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>ВО</w:t>
      </w:r>
      <w:proofErr w:type="gramEnd"/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 «Рязанский медицинский университет имени академика И.П. Павлова» Министер</w:t>
      </w:r>
      <w:r>
        <w:rPr>
          <w:rFonts w:ascii="Times New Roman" w:hAnsi="Times New Roman"/>
          <w:spacing w:val="-4"/>
          <w:sz w:val="28"/>
          <w:szCs w:val="28"/>
          <w:lang w:eastAsia="zh-CN"/>
        </w:rPr>
        <w:t>ства здравоохранения Российской</w:t>
      </w:r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 Федерации (далее – </w:t>
      </w:r>
      <w:r w:rsidR="00197E65"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ФГБОУ </w:t>
      </w:r>
      <w:r w:rsidR="00197E65">
        <w:rPr>
          <w:rFonts w:ascii="Times New Roman" w:hAnsi="Times New Roman"/>
          <w:spacing w:val="-4"/>
          <w:sz w:val="28"/>
          <w:szCs w:val="28"/>
          <w:lang w:eastAsia="zh-CN"/>
        </w:rPr>
        <w:t>Р</w:t>
      </w:r>
      <w:r w:rsidR="00197E65" w:rsidRPr="009C79FA">
        <w:rPr>
          <w:rFonts w:ascii="Times New Roman" w:hAnsi="Times New Roman"/>
          <w:spacing w:val="-4"/>
          <w:sz w:val="28"/>
          <w:szCs w:val="28"/>
          <w:lang w:eastAsia="zh-CN"/>
        </w:rPr>
        <w:t>О</w:t>
      </w:r>
      <w:r w:rsidR="00197E65">
        <w:rPr>
          <w:rFonts w:ascii="Times New Roman" w:hAnsi="Times New Roman"/>
          <w:spacing w:val="-4"/>
          <w:sz w:val="28"/>
          <w:szCs w:val="28"/>
          <w:lang w:eastAsia="zh-CN"/>
        </w:rPr>
        <w:t xml:space="preserve"> РязГМУ Минздрава России</w:t>
      </w:r>
      <w:r w:rsidRPr="009C79FA">
        <w:rPr>
          <w:rFonts w:ascii="Times New Roman" w:hAnsi="Times New Roman"/>
          <w:spacing w:val="-4"/>
          <w:sz w:val="28"/>
          <w:szCs w:val="28"/>
          <w:lang w:eastAsia="zh-CN"/>
        </w:rPr>
        <w:t>) в рамках целевого набора.</w:t>
      </w:r>
    </w:p>
    <w:p w:rsidR="009C79FA" w:rsidRDefault="00205365" w:rsidP="009C79F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После окончания обучения в </w:t>
      </w:r>
      <w:r w:rsidR="00197E65" w:rsidRPr="009C79FA">
        <w:rPr>
          <w:rFonts w:ascii="Times New Roman" w:hAnsi="Times New Roman"/>
          <w:spacing w:val="-4"/>
          <w:sz w:val="28"/>
          <w:szCs w:val="28"/>
          <w:lang w:eastAsia="zh-CN"/>
        </w:rPr>
        <w:t xml:space="preserve">ФГБОУ </w:t>
      </w:r>
      <w:r w:rsidR="00197E65">
        <w:rPr>
          <w:rFonts w:ascii="Times New Roman" w:hAnsi="Times New Roman"/>
          <w:spacing w:val="-4"/>
          <w:sz w:val="28"/>
          <w:szCs w:val="28"/>
          <w:lang w:eastAsia="zh-CN"/>
        </w:rPr>
        <w:t>Р</w:t>
      </w:r>
      <w:r w:rsidR="00197E65" w:rsidRPr="009C79FA">
        <w:rPr>
          <w:rFonts w:ascii="Times New Roman" w:hAnsi="Times New Roman"/>
          <w:spacing w:val="-4"/>
          <w:sz w:val="28"/>
          <w:szCs w:val="28"/>
          <w:lang w:eastAsia="zh-CN"/>
        </w:rPr>
        <w:t>О</w:t>
      </w:r>
      <w:r w:rsidR="00197E65">
        <w:rPr>
          <w:rFonts w:ascii="Times New Roman" w:hAnsi="Times New Roman"/>
          <w:spacing w:val="-4"/>
          <w:sz w:val="28"/>
          <w:szCs w:val="28"/>
          <w:lang w:eastAsia="zh-CN"/>
        </w:rPr>
        <w:t xml:space="preserve"> РязГМУ Минздрава России</w:t>
      </w:r>
      <w:r w:rsidR="009C79FA">
        <w:rPr>
          <w:rFonts w:ascii="Times New Roman" w:hAnsi="Times New Roman"/>
          <w:sz w:val="28"/>
          <w:szCs w:val="28"/>
          <w:lang w:eastAsia="zh-CN"/>
        </w:rPr>
        <w:t xml:space="preserve"> по целевому набору выбор профессии студента остается за направляющей медицинской организацией в соответствии с ее текущей потребностью во врачах – специалистах. </w:t>
      </w:r>
    </w:p>
    <w:p w:rsidR="009C79FA" w:rsidRDefault="009C79FA" w:rsidP="009C79F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 целью привлечения и закрепления медицинских кадров в отрасли осуществляются единовременные компенсационные выплаты в размере 1 млн. рублей медицинским работникам с высшим образованием, 0,5 млн. рублей фельдшерам, прибывшим на работу в сельские населенные пункты либо рабочие поселки, поселки городского типа.</w:t>
      </w:r>
    </w:p>
    <w:p w:rsidR="009C79FA" w:rsidRDefault="009C79FA" w:rsidP="009C79FA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Организована профориентационная работа среди школьников старших классов.</w:t>
      </w:r>
    </w:p>
    <w:p w:rsidR="009C79FA" w:rsidRDefault="009C79FA" w:rsidP="009C79FA">
      <w:pPr>
        <w:suppressAutoHyphens/>
        <w:jc w:val="both"/>
        <w:rPr>
          <w:rFonts w:ascii="Times New Roman" w:hAnsi="Times New Roman"/>
          <w:sz w:val="28"/>
          <w:szCs w:val="28"/>
          <w:lang w:eastAsia="zh-CN"/>
        </w:rPr>
        <w:sectPr w:rsidR="009C79FA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  <w:r>
        <w:rPr>
          <w:rFonts w:ascii="Times New Roman" w:hAnsi="Times New Roman"/>
          <w:sz w:val="28"/>
          <w:szCs w:val="28"/>
          <w:lang w:eastAsia="zh-CN"/>
        </w:rPr>
        <w:tab/>
      </w:r>
    </w:p>
    <w:p w:rsidR="009C79FA" w:rsidRDefault="009C79FA" w:rsidP="009C79FA">
      <w:pPr>
        <w:suppressAutoHyphens/>
        <w:ind w:firstLine="708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lastRenderedPageBreak/>
        <w:t>Кадровый состав МО Рязанской области в 2020 году</w:t>
      </w:r>
      <w:r w:rsidRPr="009C79FA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</w:p>
    <w:p w:rsidR="009C79FA" w:rsidRPr="009C79FA" w:rsidRDefault="009C79FA" w:rsidP="009C79FA">
      <w:pPr>
        <w:suppressAutoHyphens/>
        <w:ind w:firstLine="708"/>
        <w:jc w:val="center"/>
        <w:rPr>
          <w:rFonts w:ascii="Times New Roman" w:hAnsi="Times New Roman"/>
          <w:bCs/>
          <w:sz w:val="16"/>
          <w:szCs w:val="16"/>
          <w:lang w:eastAsia="zh-CN"/>
        </w:rPr>
      </w:pPr>
    </w:p>
    <w:p w:rsidR="009C79FA" w:rsidRDefault="00801D73" w:rsidP="009C79FA">
      <w:pPr>
        <w:suppressAutoHyphens/>
        <w:ind w:firstLine="708"/>
        <w:jc w:val="right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Таблица №</w:t>
      </w:r>
      <w:r w:rsidR="009C79FA">
        <w:rPr>
          <w:rFonts w:ascii="Times New Roman" w:hAnsi="Times New Roman"/>
          <w:bCs/>
          <w:sz w:val="28"/>
          <w:szCs w:val="28"/>
          <w:lang w:eastAsia="zh-CN"/>
        </w:rPr>
        <w:t xml:space="preserve"> 33</w:t>
      </w:r>
    </w:p>
    <w:p w:rsidR="009C79FA" w:rsidRPr="009C79FA" w:rsidRDefault="009C79FA" w:rsidP="009C79FA">
      <w:pPr>
        <w:suppressAutoHyphens/>
        <w:ind w:firstLine="708"/>
        <w:jc w:val="right"/>
        <w:rPr>
          <w:rFonts w:ascii="Times New Roman" w:hAnsi="Times New Roman"/>
          <w:bCs/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138"/>
        <w:gridCol w:w="1128"/>
        <w:gridCol w:w="1155"/>
        <w:gridCol w:w="1069"/>
        <w:gridCol w:w="1155"/>
        <w:gridCol w:w="1069"/>
        <w:gridCol w:w="1482"/>
        <w:gridCol w:w="1756"/>
        <w:gridCol w:w="1734"/>
      </w:tblGrid>
      <w:tr w:rsidR="00C56F35" w:rsidRPr="009C79FA" w:rsidTr="009C79FA">
        <w:trPr>
          <w:trHeight w:val="510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Наименование должности (специальности)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должностей в целом по организации, ед.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="009C79FA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 них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Число физических лиц основных работников на занятых должностях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="009C79FA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 них</w:t>
            </w:r>
          </w:p>
        </w:tc>
      </w:tr>
      <w:tr w:rsidR="009C79FA" w:rsidRPr="009C79FA" w:rsidTr="009C79FA">
        <w:trPr>
          <w:trHeight w:val="1020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штатных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занятых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подразделениях, оказывающих медицинскую помощь в стационарных условиях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подразде-лениях, оказывающих медицинскую помощь в амбулаторных условиях</w:t>
            </w:r>
            <w:proofErr w:type="gramEnd"/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подразде-лениях, оказывающих медицинскую помощь в стационарных условиях</w:t>
            </w:r>
            <w:proofErr w:type="gramEnd"/>
          </w:p>
        </w:tc>
      </w:tr>
      <w:tr w:rsidR="009C79FA" w:rsidRPr="009C79FA" w:rsidTr="009C79FA">
        <w:trPr>
          <w:trHeight w:val="283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штатных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занятых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штатных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занятых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138"/>
        <w:gridCol w:w="1128"/>
        <w:gridCol w:w="1155"/>
        <w:gridCol w:w="1069"/>
        <w:gridCol w:w="1155"/>
        <w:gridCol w:w="1069"/>
        <w:gridCol w:w="1482"/>
        <w:gridCol w:w="1756"/>
        <w:gridCol w:w="1734"/>
      </w:tblGrid>
      <w:tr w:rsidR="00205365" w:rsidRPr="009C79FA" w:rsidTr="00205365">
        <w:trPr>
          <w:trHeight w:val="255"/>
          <w:tblHeader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Врачи –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6866,75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5609,75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3408,25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2865,25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2512,75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2507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1875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женщин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49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организациях, расположенных в сельской местности</w:t>
            </w:r>
          </w:p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(из 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оки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205365" w:rsidRPr="009C79FA" w:rsidTr="009C79FA">
        <w:trPr>
          <w:trHeight w:val="49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Врачи-специалисты (из 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оки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руководители организаций и их заместители (организаторы здравоохранения)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94,75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69,25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акушеры</w:t>
            </w:r>
            <w:r w:rsidR="00197E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гинекологи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145,75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198,75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аллергологи</w:t>
            </w:r>
            <w:r w:rsidR="00197E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иммунологи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анестезиологи</w:t>
            </w:r>
            <w:r w:rsidR="00197E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реаниматологи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352,75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344,75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бактериологи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 w:rsidP="00197E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вирусологи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врачи здравпунктов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гастроэнтерологи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гематологи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генетики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гериатры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дезинфектологи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дерматовенерологи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98,75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86,25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диабетологи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диетологи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инфекционисты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кардиологи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163,75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143,25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113,75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76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кардиологи детские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клинической лабораторной диагностики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285,25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222,75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102,75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146,75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99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клинические микологи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колопроктологи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косметологи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лаборанты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лабораторные генетики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лабораторные микологи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мануальной терапии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методисты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неврологи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240,75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94,75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110,25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нейрохирурги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неонатологи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нефрологи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общей практики (семейные)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онкологи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101,75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онкологи детские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ортодонты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остеопаты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оториноларингологи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офтальмологи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офтальмологи-протезисты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паразитологи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патологоанатомы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педиатры –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510,25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</w:tr>
      <w:tr w:rsidR="00205365" w:rsidRPr="009C79FA" w:rsidTr="009C79FA">
        <w:trPr>
          <w:trHeight w:val="5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педиатры участковые (включая педиатров участковых приписных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педиатры городские (районные)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медицинской профилактике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медицинской реабилитации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общей гигиене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паллиативной медицинской помощи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радиационной гигиене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рентгенэдоваскулярным диагностике и лечению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 санитарно-гигиеническим лабораторным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исследованиям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по спортивной медицине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приемного отделения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84,75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84,75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профпатологи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пульмонологи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радиологи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радиотерапевты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ревматологи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рентгенологи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176,25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108,75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92,25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83,25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рефлексотерапевты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сексологи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скорой медицинской помощи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138,75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стажеры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123,75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статистики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 детские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стоматологи-ортопеды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стоматологи-терапевты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115,25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114,75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стоматологи-хирурги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судебно-медицинские эксперты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судебно-психиатрические эксперты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судовые врачи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сурдологи-оториноларингологи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сурдологи-протезисты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терапевты -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825,25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214,25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173,75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118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из них - терапевты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участковые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462,25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419,25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419,25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терапевты участковые цеховых врачебных участков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терапевты амбулаторий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терапевты подростковые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токсикологи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DD6D7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травматологи-ортопеды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122,75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трансфузиологи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05365" w:rsidRPr="009C79FA" w:rsidTr="009C79FA">
        <w:trPr>
          <w:trHeight w:val="22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ультразвуковой диагностики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199,75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168,25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102,251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урологи-андрологи детские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фармакологи клинические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физиотерапевты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фтизиатры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71,75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фтизиатры участковые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функциональной диагностики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128,75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хирурги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278,25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196,75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174,75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117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хирурги детские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хирурги пластические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хирурги </w:t>
            </w: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сердечно-сосудистые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36,5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хирурги торакальные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хирурги челюстно-лицевые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эндокринологи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75,25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61,25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эндокринологи детские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эндоскописты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эпидемиологи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49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20536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общего числа врачей (стр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оки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1) - врачи клинических специальностей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4171,25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3479,5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2225,75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1901,75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1740,25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1464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1704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1111</w:t>
            </w:r>
          </w:p>
        </w:tc>
      </w:tr>
      <w:tr w:rsidR="00205365" w:rsidRPr="009C79FA" w:rsidTr="009C79FA">
        <w:trPr>
          <w:trHeight w:val="49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работают на основной работе в организациях подчинения - федерального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97,75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60,75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20536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Рязанской области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5536,75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3347,5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2813,75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3102,25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2512,75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2461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1875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имеют </w:t>
            </w: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два и более сертификатов</w:t>
            </w:r>
            <w:proofErr w:type="gramEnd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специалиста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Средний медперсонал –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13759,5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11317,75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5535,75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4618,5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6849,25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5476,5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9747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4155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4575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в организациях, расположенных в сельской местности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1384,5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1142,75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843,25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769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116</w:t>
            </w:r>
          </w:p>
        </w:tc>
      </w:tr>
      <w:tr w:rsidR="00205365" w:rsidRPr="009C79FA" w:rsidTr="009C79FA">
        <w:trPr>
          <w:trHeight w:val="49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работают на основной работе в организациях подчинения - федерального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124,75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20536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Рязанской области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13595,5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5476,5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6849,25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5476,5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9631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4114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4575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DD6D7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 них по специальностям (из строки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акушерское дело</w:t>
            </w:r>
            <w:r w:rsidR="00DD6D76"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сестринское дело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сестринское дело в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педиатрии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лечебное дело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стоматология профилактическая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стоматология ортопедическая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сестринского дела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управление сестринской деятельностью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сестринское дело (бакалавриат)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медицинские сестры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9682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7989,75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3533,25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5736,5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4637,5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2706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3859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DD6D76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строки анестезисты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677,25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674,25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495,5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400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врачей общей практики (семейных врачей)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главные медицинские сестры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диетические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60,75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медико-социальной</w:t>
            </w:r>
            <w:proofErr w:type="gramEnd"/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помощи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10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медицинская сестра (фельдшер)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операционные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337,25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268,25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палатные (постовые)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3043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2556,25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2061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патронажные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перевязочной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94,5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77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косметологии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массажу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187,75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73,75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приемного отделения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172,5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154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процедурной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680,75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529,75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241,75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302,25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260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реабилитации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старшие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498,75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212,75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327,25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289,75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стерилизационной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участковые врачей-терапевтов участковых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518,5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участковые врачей-педиатров участковых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219,25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219,25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физиотерапии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171,25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124,75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82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функциональной диагностике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145,751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108,5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</w:tr>
      <w:tr w:rsidR="00205365" w:rsidRPr="009C79FA" w:rsidTr="009C79FA">
        <w:trPr>
          <w:trHeight w:val="24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прочие должности медицинских сестер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1697,75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1819,5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1507,75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140,25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1308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114</w:t>
            </w:r>
          </w:p>
        </w:tc>
      </w:tr>
      <w:tr w:rsidR="00205365" w:rsidRPr="009C79FA" w:rsidTr="009C79FA">
        <w:trPr>
          <w:trHeight w:val="2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33263,25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26636,5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12720,5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10593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17141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13200,5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22957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9466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11079</w:t>
            </w:r>
          </w:p>
        </w:tc>
      </w:tr>
      <w:tr w:rsidR="00205365" w:rsidRPr="009C79FA" w:rsidTr="009C79FA">
        <w:trPr>
          <w:trHeight w:val="76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Кроме того, число физических лиц специалистов с высшим немедицинским образованием, занимающих должности врачей, 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197E6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врачей</w:t>
            </w:r>
            <w:r w:rsidR="00197E6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лаборантов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лечебной физкультуре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7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статистиков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76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Кроме того, число физических лиц без медицинского образования, занимающих должности среднего медицинского персонала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147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 них - медицинских регистраторов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медицинских дезинфекторов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инструкторов по лечебной физкультуре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инструкторы по трудовой терапии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143</w:t>
            </w:r>
          </w:p>
        </w:tc>
      </w:tr>
      <w:tr w:rsidR="00205365" w:rsidRPr="009C79FA" w:rsidTr="009C79FA">
        <w:trPr>
          <w:trHeight w:val="5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205365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специалисты с неоконченным высшим образованием или врачи, студенты (из 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оки </w:t>
            </w: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236)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143</w:t>
            </w:r>
          </w:p>
        </w:tc>
      </w:tr>
      <w:tr w:rsidR="00205365" w:rsidRPr="009C79FA" w:rsidTr="009C79FA">
        <w:trPr>
          <w:trHeight w:val="25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65" w:rsidRPr="009C79FA" w:rsidRDefault="00205365" w:rsidP="009C79FA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33263,2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26636,5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12720,5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10593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17141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ind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13200,5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23156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9513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5365" w:rsidRPr="009C79FA" w:rsidRDefault="00205365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11226</w:t>
            </w:r>
          </w:p>
        </w:tc>
      </w:tr>
    </w:tbl>
    <w:p w:rsidR="009C79FA" w:rsidRDefault="009C79FA" w:rsidP="009C79FA">
      <w:pPr>
        <w:suppressAutoHyphens/>
        <w:jc w:val="both"/>
        <w:rPr>
          <w:rFonts w:ascii="Times New Roman" w:hAnsi="Times New Roman"/>
          <w:sz w:val="28"/>
          <w:szCs w:val="28"/>
          <w:lang w:eastAsia="zh-CN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В настоящее время имеется дефицит терапевтов, кардиологов, </w:t>
      </w:r>
      <w:proofErr w:type="gramStart"/>
      <w:r>
        <w:rPr>
          <w:rFonts w:ascii="Times New Roman" w:hAnsi="Times New Roman"/>
          <w:iCs/>
          <w:sz w:val="28"/>
          <w:szCs w:val="28"/>
        </w:rPr>
        <w:t>сердечно-сосудистых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хирургов, специалистов по рентгенэндоваскулярной диагностике и лечению, а также анестезиологов-реаниматологов. Наибольший дефицит наблюдается в специальности анестезиология-рентгенология, где на 459,5 штатных должностей работает 262 физических лица. Кардиологов – 121 физическое лицо, дефицит кадров имеется как в амбулаторных (11,5%), так и стационарных условиях (13,0%). 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г. Рязани скорую медицинскую помощь (СМП) оказывает населению ГБУ РО «ГССМП»; в штате 43 выездные бригады СМП, из них: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21 врачебная общепрофильная выездная бригада СМП (состав: 1 врач, 1 фельдшер, 1 водитель);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4 врачебные общепрофильные выездные педиатрические бригады СМП (состав: 1 врач, 1 фельдшер, 1 водитель);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3 выездные анестезиолого-реанимационные бригады СМП (взрослые) (состав: 1 врач, 2 фельдшера, 1 водитель);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 выездная педиатрическая анестезиолого-реанимационная бригада СМП (состав: 1 врач, 2 фельдшера, 1 водитель);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2 психиатрические выездные бригады СМП (состав: врач, 1 фельдшер, 1 водитель);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11 фельдшерских выездных бри</w:t>
      </w:r>
      <w:r w:rsidR="00205365">
        <w:rPr>
          <w:iCs/>
          <w:sz w:val="28"/>
          <w:szCs w:val="28"/>
          <w:lang w:val="ru-RU"/>
        </w:rPr>
        <w:t>гад СМП (состав: 2 фельдшера, 1 </w:t>
      </w:r>
      <w:r>
        <w:rPr>
          <w:iCs/>
          <w:sz w:val="28"/>
          <w:szCs w:val="28"/>
          <w:lang w:val="ru-RU"/>
        </w:rPr>
        <w:t>водитель);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 фельдшерская выездная бригада СМП по эвакуации инфекционных больных (состав: 1 фельдшер, 1 водитель).</w:t>
      </w:r>
    </w:p>
    <w:p w:rsidR="009C79FA" w:rsidRDefault="009C79FA" w:rsidP="009C79FA">
      <w:pPr>
        <w:pStyle w:val="8ece"/>
        <w:ind w:firstLine="709"/>
        <w:jc w:val="both"/>
        <w:rPr>
          <w:iCs/>
          <w:sz w:val="28"/>
          <w:szCs w:val="28"/>
          <w:lang w:val="ru-RU"/>
        </w:rPr>
      </w:pPr>
    </w:p>
    <w:p w:rsidR="009C79FA" w:rsidRDefault="009C79FA" w:rsidP="009C79FA">
      <w:pPr>
        <w:pStyle w:val="1"/>
        <w:spacing w:line="240" w:lineRule="auto"/>
        <w:rPr>
          <w:sz w:val="28"/>
          <w:szCs w:val="28"/>
        </w:rPr>
      </w:pPr>
      <w:bookmarkStart w:id="22" w:name="_Toc67431946"/>
      <w:r>
        <w:rPr>
          <w:sz w:val="28"/>
          <w:szCs w:val="28"/>
        </w:rPr>
        <w:t xml:space="preserve">1.8. Льготное лекарственное обеспечение лиц с </w:t>
      </w:r>
      <w:proofErr w:type="gramStart"/>
      <w:r>
        <w:rPr>
          <w:sz w:val="28"/>
          <w:szCs w:val="28"/>
        </w:rPr>
        <w:t>высоким</w:t>
      </w:r>
      <w:proofErr w:type="gramEnd"/>
      <w:r>
        <w:rPr>
          <w:sz w:val="28"/>
          <w:szCs w:val="28"/>
        </w:rPr>
        <w:t xml:space="preserve"> </w:t>
      </w:r>
    </w:p>
    <w:p w:rsidR="009C79FA" w:rsidRDefault="009C79FA" w:rsidP="009C79FA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риском </w:t>
      </w:r>
      <w:proofErr w:type="gramStart"/>
      <w:r>
        <w:rPr>
          <w:sz w:val="28"/>
          <w:szCs w:val="28"/>
        </w:rPr>
        <w:t>сердечно-сосудистых</w:t>
      </w:r>
      <w:proofErr w:type="gramEnd"/>
      <w:r>
        <w:rPr>
          <w:sz w:val="28"/>
          <w:szCs w:val="28"/>
        </w:rPr>
        <w:t xml:space="preserve"> заболеваний</w:t>
      </w:r>
      <w:bookmarkEnd w:id="22"/>
    </w:p>
    <w:p w:rsidR="009C79FA" w:rsidRPr="009C79FA" w:rsidRDefault="009C79FA" w:rsidP="009C79FA">
      <w:pPr>
        <w:rPr>
          <w:rFonts w:asciiTheme="minorHAnsi" w:hAnsiTheme="minorHAnsi"/>
        </w:rPr>
      </w:pP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Льготное лекарственное обеспечение (ЛЛО) осуществляется с апреля 2020 года, краткая характеристика ЛЛО представлена в </w:t>
      </w:r>
      <w:r w:rsidR="005F6095">
        <w:rPr>
          <w:rFonts w:ascii="Times New Roman" w:hAnsi="Times New Roman"/>
          <w:iCs/>
          <w:sz w:val="28"/>
          <w:szCs w:val="28"/>
        </w:rPr>
        <w:t>таблице</w:t>
      </w:r>
      <w:r w:rsidR="00801D73">
        <w:rPr>
          <w:rFonts w:ascii="Times New Roman" w:hAnsi="Times New Roman"/>
          <w:iCs/>
          <w:sz w:val="28"/>
          <w:szCs w:val="28"/>
        </w:rPr>
        <w:t xml:space="preserve"> №</w:t>
      </w:r>
      <w:r>
        <w:rPr>
          <w:rFonts w:ascii="Times New Roman" w:hAnsi="Times New Roman"/>
          <w:iCs/>
          <w:sz w:val="28"/>
          <w:szCs w:val="28"/>
        </w:rPr>
        <w:t xml:space="preserve"> 28. В настоящее время количество пациентов, получивших ЛЛО</w:t>
      </w:r>
      <w:r w:rsidR="00DD6D76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составляет более 70%, </w:t>
      </w:r>
      <w:proofErr w:type="gramStart"/>
      <w:r>
        <w:rPr>
          <w:rFonts w:ascii="Times New Roman" w:hAnsi="Times New Roman"/>
          <w:iCs/>
          <w:sz w:val="28"/>
          <w:szCs w:val="28"/>
        </w:rPr>
        <w:t>что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однако недостаточно. Образовательные мероприятия для медицинских работников в данном направлении проводятся регулярно. Популяризация ЛЛО среди населения осуществляется МО.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 данным мониторинга ЛЛО, за все время существования программы с 04.2020 по 02.2021, в ЛЛО было включено 3924 пациента </w:t>
      </w:r>
      <w:r w:rsidR="00801D73">
        <w:rPr>
          <w:rFonts w:ascii="Times New Roman" w:hAnsi="Times New Roman"/>
          <w:iCs/>
          <w:sz w:val="28"/>
          <w:szCs w:val="28"/>
        </w:rPr>
        <w:t>(таблица №</w:t>
      </w:r>
      <w:r>
        <w:rPr>
          <w:rFonts w:ascii="Times New Roman" w:hAnsi="Times New Roman"/>
          <w:iCs/>
          <w:sz w:val="28"/>
          <w:szCs w:val="28"/>
        </w:rPr>
        <w:t xml:space="preserve"> 34).</w:t>
      </w:r>
    </w:p>
    <w:p w:rsidR="009C79FA" w:rsidRDefault="009C79FA" w:rsidP="009C79FA">
      <w:pPr>
        <w:suppressAutoHyphens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90495" w:rsidRPr="00BF5B1C" w:rsidRDefault="00090495" w:rsidP="009C79F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C79FA" w:rsidRDefault="009C79FA" w:rsidP="00090495">
      <w:pPr>
        <w:ind w:firstLine="709"/>
        <w:jc w:val="center"/>
        <w:rPr>
          <w:rFonts w:asciiTheme="minorHAnsi" w:hAnsiTheme="minorHAnsi"/>
          <w:sz w:val="28"/>
          <w:szCs w:val="28"/>
        </w:rPr>
        <w:sectPr w:rsidR="009C79FA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9C79FA">
      <w:pPr>
        <w:ind w:firstLine="708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Мониторинг льготного лекарственного обеспечения (данные на 01.03.2021)</w:t>
      </w:r>
      <w:r w:rsidRPr="009C79F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C79FA" w:rsidRPr="009C79FA" w:rsidRDefault="009C79FA" w:rsidP="009C79FA">
      <w:pPr>
        <w:ind w:firstLine="708"/>
        <w:jc w:val="center"/>
        <w:rPr>
          <w:rFonts w:ascii="Times New Roman" w:hAnsi="Times New Roman"/>
          <w:bCs/>
          <w:iCs/>
          <w:sz w:val="16"/>
          <w:szCs w:val="16"/>
        </w:rPr>
      </w:pPr>
    </w:p>
    <w:p w:rsidR="009C79FA" w:rsidRDefault="00801D73" w:rsidP="009C79FA">
      <w:pPr>
        <w:ind w:firstLine="708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Таблица №</w:t>
      </w:r>
      <w:r w:rsidR="009C79FA">
        <w:rPr>
          <w:rFonts w:ascii="Times New Roman" w:hAnsi="Times New Roman"/>
          <w:bCs/>
          <w:iCs/>
          <w:sz w:val="28"/>
          <w:szCs w:val="28"/>
        </w:rPr>
        <w:t xml:space="preserve"> 34</w:t>
      </w:r>
    </w:p>
    <w:p w:rsidR="009C79FA" w:rsidRPr="009C79FA" w:rsidRDefault="009C79FA" w:rsidP="009C79FA">
      <w:pPr>
        <w:ind w:firstLine="708"/>
        <w:jc w:val="right"/>
        <w:rPr>
          <w:rFonts w:ascii="Times New Roman" w:hAnsi="Times New Roman"/>
          <w:bCs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475"/>
        <w:gridCol w:w="1889"/>
        <w:gridCol w:w="2227"/>
        <w:gridCol w:w="1943"/>
        <w:gridCol w:w="2415"/>
        <w:gridCol w:w="2418"/>
      </w:tblGrid>
      <w:tr w:rsidR="00DD6D76" w:rsidRPr="009C79FA" w:rsidTr="009C79FA">
        <w:trPr>
          <w:trHeight w:val="2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Мониторинг отпускаемых препаратов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Число </w:t>
            </w:r>
            <w:proofErr w:type="gramStart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событий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Число пациентов, перенесших конкретное </w:t>
            </w:r>
            <w:proofErr w:type="gramStart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сердечно-сосудистое</w:t>
            </w:r>
            <w:proofErr w:type="gramEnd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событие/одно или несколько сердечно-сосудистых событий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 пациентов, состоящих под диспансерным наблюдением по поводу болезней системы кровообращения,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Число пациентов, состоящих под диспансерным наблюдением, по поводу </w:t>
            </w:r>
            <w:proofErr w:type="gramStart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сердечно-сосудистого</w:t>
            </w:r>
            <w:proofErr w:type="gramEnd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события,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79FA" w:rsidRPr="009C79FA" w:rsidRDefault="009C79FA" w:rsidP="00205365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Число пациентов, состоящих под диспансерным наблюдением по поводу </w:t>
            </w:r>
            <w:proofErr w:type="gramStart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сердечно-сосудистого</w:t>
            </w:r>
            <w:proofErr w:type="gramEnd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события, имеющих право на ЛП в рамках </w:t>
            </w:r>
            <w:r w:rsidR="0020536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федерального проекта «Б</w:t>
            </w:r>
            <w:r w:rsidR="00205365"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орьба с сердечно-сосудистыми заболеваниями</w:t>
            </w:r>
            <w:r w:rsidR="0020536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365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Число пациентов, состоящих под диспансерным наблюдением по поводу </w:t>
            </w:r>
            <w:proofErr w:type="gramStart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сердечно-сосудистого</w:t>
            </w:r>
            <w:proofErr w:type="gramEnd"/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события, которым выписаны рецепты в рамках федерального проекта «Борьба с сердечно-сосудистыми заболеваниями», </w:t>
            </w:r>
          </w:p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чел.</w:t>
            </w:r>
          </w:p>
        </w:tc>
      </w:tr>
      <w:tr w:rsidR="00DD6D76" w:rsidRPr="009C79FA" w:rsidTr="009C79FA">
        <w:trPr>
          <w:trHeight w:val="8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Острое нарушение мозгового кровообращения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1407</w:t>
            </w:r>
          </w:p>
        </w:tc>
      </w:tr>
      <w:tr w:rsidR="00DD6D76" w:rsidRPr="009C79FA" w:rsidTr="009C79F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Инфаркт миокарда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1167</w:t>
            </w:r>
          </w:p>
        </w:tc>
      </w:tr>
      <w:tr w:rsidR="00DD6D76" w:rsidRPr="009C79FA" w:rsidTr="009C79F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Аортокоронарное шунтирование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309</w:t>
            </w:r>
          </w:p>
        </w:tc>
      </w:tr>
      <w:tr w:rsidR="00DD6D76" w:rsidRPr="009C79FA" w:rsidTr="009C79F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Ангиопластика коронарных артерий со стентированием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942</w:t>
            </w:r>
          </w:p>
        </w:tc>
      </w:tr>
      <w:tr w:rsidR="00DD6D76" w:rsidRPr="009C79FA" w:rsidTr="009C79F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Катетерная абляция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99</w:t>
            </w:r>
          </w:p>
        </w:tc>
      </w:tr>
      <w:tr w:rsidR="00DD6D76" w:rsidRPr="009C79FA" w:rsidTr="009C79F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Всего пациентов высокого риска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79FA" w:rsidRPr="009C79FA" w:rsidRDefault="009C79FA" w:rsidP="009C79FA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C79F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3924</w:t>
            </w:r>
          </w:p>
        </w:tc>
      </w:tr>
    </w:tbl>
    <w:p w:rsidR="009C79FA" w:rsidRDefault="009C79FA" w:rsidP="00090495">
      <w:pPr>
        <w:ind w:firstLine="709"/>
        <w:jc w:val="center"/>
        <w:rPr>
          <w:rFonts w:asciiTheme="minorHAnsi" w:hAnsiTheme="minorHAnsi"/>
          <w:sz w:val="28"/>
          <w:szCs w:val="28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В настоящее время все препараты из списка-перечня </w:t>
      </w:r>
      <w:r w:rsidR="00205365"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риказа Минздрава России от 09.01.2020 №</w:t>
      </w:r>
      <w:r w:rsidR="00197E65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1н на аптечных складах имеются, пациенты получают препараты на 90-180 дней. Обеспечена выписка препаратов при выписке из стационара на 30 дней. В настоящее время выписано более 20000 рецептов. При этом средняя стоимость лекарственных препаратов на одного пациента составила 3801,04 руб.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Механизм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нежелательными явлениями в рамках данной программы традиционный и ориентирован на участковых терапевтов и кардиологов, которые уже и формируют бланк нежелательного явления и отправляют его в Центр медицинской профилактики, медицинской аналитики и информационных технологий (ГБУ РО </w:t>
      </w:r>
      <w:r w:rsidR="00DD6D76"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</w:rPr>
        <w:t>ЦМПМАИТ</w:t>
      </w:r>
      <w:r w:rsidR="00DD6D76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). 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 всех МО существует врачебная комиссия по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нежелательными явлениями, которую возглавляет клинический фармаколог или заместитель главного врача по лечебной работе. В рамках работы </w:t>
      </w:r>
      <w:r w:rsidR="00205365">
        <w:rPr>
          <w:rFonts w:ascii="Times New Roman" w:hAnsi="Times New Roman"/>
          <w:iCs/>
          <w:sz w:val="28"/>
          <w:szCs w:val="28"/>
        </w:rPr>
        <w:t xml:space="preserve">врачебной </w:t>
      </w:r>
      <w:r>
        <w:rPr>
          <w:rFonts w:ascii="Times New Roman" w:hAnsi="Times New Roman"/>
          <w:iCs/>
          <w:sz w:val="28"/>
          <w:szCs w:val="28"/>
        </w:rPr>
        <w:t>комиссии ежемесячно оцениваются около 20 медицинских карт стационарного больного в каждом отделении на наличие нежелательных явлений.</w:t>
      </w:r>
    </w:p>
    <w:p w:rsidR="009C79FA" w:rsidRPr="009C79FA" w:rsidRDefault="009C79FA" w:rsidP="009C79FA">
      <w:pPr>
        <w:pStyle w:val="1"/>
        <w:jc w:val="left"/>
        <w:rPr>
          <w:iCs/>
          <w:sz w:val="16"/>
          <w:szCs w:val="16"/>
        </w:rPr>
      </w:pPr>
      <w:bookmarkStart w:id="23" w:name="_Toc67431947"/>
    </w:p>
    <w:p w:rsidR="009C79FA" w:rsidRDefault="009C79FA" w:rsidP="009C79F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1.9. Региональные структуры и документы, регламентирующие </w:t>
      </w:r>
    </w:p>
    <w:p w:rsidR="009C79FA" w:rsidRDefault="009C79FA" w:rsidP="009C79FA">
      <w:pPr>
        <w:pStyle w:val="1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при БСК</w:t>
      </w:r>
      <w:bookmarkEnd w:id="23"/>
    </w:p>
    <w:p w:rsidR="009C79FA" w:rsidRPr="009C79FA" w:rsidRDefault="009C79FA" w:rsidP="009C79FA">
      <w:pPr>
        <w:rPr>
          <w:rFonts w:asciiTheme="minorHAnsi" w:hAnsiTheme="minorHAnsi"/>
          <w:sz w:val="16"/>
          <w:szCs w:val="16"/>
        </w:rPr>
      </w:pP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9C79FA">
        <w:rPr>
          <w:rFonts w:ascii="Times New Roman" w:hAnsi="Times New Roman"/>
          <w:sz w:val="28"/>
          <w:szCs w:val="28"/>
        </w:rPr>
        <w:t xml:space="preserve">Координационный совет Минздрава Рязанской области, созданный на основании 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приказа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 w:rsidRPr="009C79FA">
        <w:rPr>
          <w:rFonts w:ascii="Times New Roman" w:hAnsi="Times New Roman"/>
          <w:sz w:val="28"/>
          <w:szCs w:val="28"/>
        </w:rPr>
        <w:t xml:space="preserve"> от 26.01.2015 № 73 «О создании координационного совета при министерстве здравоохранения Рязанской области по междисциплинарному взаимодействию по достижению основных индикаторных показателей здоровья населения Рязанской области»</w:t>
      </w:r>
      <w:r w:rsidR="00197E65">
        <w:rPr>
          <w:rFonts w:ascii="Times New Roman" w:hAnsi="Times New Roman"/>
          <w:sz w:val="28"/>
          <w:szCs w:val="28"/>
        </w:rPr>
        <w:t>,</w:t>
      </w:r>
      <w:r w:rsidRPr="009C79FA">
        <w:rPr>
          <w:rFonts w:ascii="Times New Roman" w:hAnsi="Times New Roman"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приказа </w:t>
      </w:r>
      <w:r w:rsidR="00DD6D76">
        <w:rPr>
          <w:rFonts w:ascii="Times New Roman" w:hAnsi="Times New Roman"/>
          <w:iCs/>
          <w:sz w:val="28"/>
          <w:szCs w:val="28"/>
        </w:rPr>
        <w:t>Минз</w:t>
      </w:r>
      <w:r w:rsidR="00205365">
        <w:rPr>
          <w:rFonts w:ascii="Times New Roman" w:hAnsi="Times New Roman"/>
          <w:iCs/>
          <w:sz w:val="28"/>
          <w:szCs w:val="28"/>
        </w:rPr>
        <w:t>драва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 w:rsidRPr="009C79FA">
        <w:rPr>
          <w:rFonts w:ascii="Times New Roman" w:hAnsi="Times New Roman"/>
          <w:sz w:val="28"/>
          <w:szCs w:val="28"/>
        </w:rPr>
        <w:t xml:space="preserve"> от 01.04.2019 № 522 «О внесении изменений в 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FA">
        <w:rPr>
          <w:rFonts w:ascii="Times New Roman" w:hAnsi="Times New Roman"/>
          <w:sz w:val="28"/>
          <w:szCs w:val="28"/>
        </w:rPr>
        <w:t xml:space="preserve">от 26.01.2015 </w:t>
      </w:r>
      <w:r w:rsidR="00DD6D76">
        <w:rPr>
          <w:rFonts w:ascii="Times New Roman" w:hAnsi="Times New Roman"/>
          <w:sz w:val="28"/>
          <w:szCs w:val="28"/>
        </w:rPr>
        <w:t>№ </w:t>
      </w:r>
      <w:r w:rsidRPr="009C79FA">
        <w:rPr>
          <w:rFonts w:ascii="Times New Roman" w:hAnsi="Times New Roman"/>
          <w:sz w:val="28"/>
          <w:szCs w:val="28"/>
        </w:rPr>
        <w:t>73 «О создании координационного совета при министерстве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здравоохранения Рязанской области по междисциплинарному взаимодействию по достижению основных индикаторных показателей здоровья населения Рязанской области».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C79FA">
        <w:rPr>
          <w:rFonts w:ascii="Times New Roman" w:hAnsi="Times New Roman"/>
          <w:sz w:val="28"/>
          <w:szCs w:val="28"/>
        </w:rPr>
        <w:t xml:space="preserve">Рабочая группа по БСК, созданная на основании 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приказа </w:t>
      </w:r>
      <w:r w:rsidR="00205365">
        <w:rPr>
          <w:rFonts w:ascii="Times New Roman" w:hAnsi="Times New Roman"/>
          <w:iCs/>
          <w:sz w:val="28"/>
          <w:szCs w:val="28"/>
        </w:rPr>
        <w:t xml:space="preserve">Минздрава 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 w:rsidRPr="009C79FA">
        <w:rPr>
          <w:rFonts w:ascii="Times New Roman" w:hAnsi="Times New Roman"/>
          <w:sz w:val="28"/>
          <w:szCs w:val="28"/>
        </w:rPr>
        <w:t xml:space="preserve"> от 13.07.2017 № 1267 «О создании рабочей группы». 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D6D76">
        <w:rPr>
          <w:rFonts w:ascii="Times New Roman" w:hAnsi="Times New Roman"/>
          <w:sz w:val="28"/>
          <w:szCs w:val="28"/>
        </w:rPr>
        <w:t>Комиссия</w:t>
      </w:r>
      <w:r w:rsidRPr="009C79FA">
        <w:rPr>
          <w:rFonts w:ascii="Times New Roman" w:hAnsi="Times New Roman"/>
          <w:sz w:val="28"/>
          <w:szCs w:val="28"/>
        </w:rPr>
        <w:t xml:space="preserve"> по анализу причин смертности, созданная на основании 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приказа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 w:rsidRPr="009C79FA">
        <w:rPr>
          <w:rFonts w:ascii="Times New Roman" w:hAnsi="Times New Roman"/>
          <w:sz w:val="28"/>
          <w:szCs w:val="28"/>
        </w:rPr>
        <w:t xml:space="preserve"> от 11.03.2016 № 420 «О создании комиссии по анализу причин смертности при министерстве здравоохранения Рязанской области».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9C79FA">
        <w:rPr>
          <w:rFonts w:ascii="Times New Roman" w:hAnsi="Times New Roman"/>
          <w:sz w:val="28"/>
          <w:szCs w:val="28"/>
        </w:rPr>
        <w:t xml:space="preserve">Рабочая группа по мониторингу основных показателей реализации Плана борьбы с сердечно-сосудистыми заболеваниями, 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 w:rsidRPr="009C79FA">
        <w:rPr>
          <w:rFonts w:ascii="Times New Roman" w:hAnsi="Times New Roman"/>
          <w:sz w:val="28"/>
          <w:szCs w:val="28"/>
        </w:rPr>
        <w:t xml:space="preserve"> от 13.07.2017 № 1267 «О проведении </w:t>
      </w:r>
      <w:proofErr w:type="gramStart"/>
      <w:r w:rsidRPr="009C79FA">
        <w:rPr>
          <w:rFonts w:ascii="Times New Roman" w:hAnsi="Times New Roman"/>
          <w:sz w:val="28"/>
          <w:szCs w:val="28"/>
        </w:rPr>
        <w:t>мониторинга основных показателей реализации Плана борьбы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с сердечно-сосудистыми заболеваниями в Российской Федерации».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5. 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Pr="009C79FA">
        <w:rPr>
          <w:rFonts w:ascii="Times New Roman" w:hAnsi="Times New Roman"/>
          <w:iCs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FA">
        <w:rPr>
          <w:rFonts w:ascii="Times New Roman" w:hAnsi="Times New Roman"/>
          <w:sz w:val="28"/>
          <w:szCs w:val="28"/>
        </w:rPr>
        <w:t>от 12.01.2021 № 12 «Об утверждении маршрутизации пациентов терапевтического, хирургического, гинекологического, педиатрического профиля, инфекционных больных».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="00205365" w:rsidRPr="009C79FA"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Рязанской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от 14.04.2021 № 526 «Об утверждении Положения об организации и оказании медицинской помощи с применением телемедицинских технологий в Рязанской области».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="00205365" w:rsidRPr="009C79FA"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Рязанской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 xml:space="preserve">от 02.04.2021 № 467 «О внедрении в работу терапевтических и кардиологических отделений </w:t>
      </w:r>
      <w:proofErr w:type="gramStart"/>
      <w:r w:rsidRPr="009C79FA">
        <w:rPr>
          <w:rFonts w:ascii="Times New Roman" w:hAnsi="Times New Roman"/>
          <w:iCs/>
          <w:sz w:val="28"/>
          <w:szCs w:val="28"/>
        </w:rPr>
        <w:t>чек-листов</w:t>
      </w:r>
      <w:proofErr w:type="gramEnd"/>
      <w:r w:rsidRPr="009C79FA">
        <w:rPr>
          <w:rFonts w:ascii="Times New Roman" w:hAnsi="Times New Roman"/>
          <w:iCs/>
          <w:sz w:val="28"/>
          <w:szCs w:val="28"/>
        </w:rPr>
        <w:t xml:space="preserve"> для пациентов с сердечно-сосудистыми заболеваниями».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="00205365" w:rsidRPr="009C79FA"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Рязанской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от 20.02.2021 № 233 «Об утверждении Регламента проведения телемедицинских консультаций».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="00205365" w:rsidRPr="009C79FA"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 xml:space="preserve">Рязанской области от 12.01.2021 № 13 «О создании кабинетов диспансерного наблюдения больных с хроническими </w:t>
      </w:r>
      <w:proofErr w:type="gramStart"/>
      <w:r w:rsidRPr="009C79FA">
        <w:rPr>
          <w:rFonts w:ascii="Times New Roman" w:hAnsi="Times New Roman"/>
          <w:iCs/>
          <w:sz w:val="28"/>
          <w:szCs w:val="28"/>
        </w:rPr>
        <w:t>сердечно-сосудистыми</w:t>
      </w:r>
      <w:proofErr w:type="gramEnd"/>
      <w:r w:rsidRPr="009C79FA">
        <w:rPr>
          <w:rFonts w:ascii="Times New Roman" w:hAnsi="Times New Roman"/>
          <w:iCs/>
          <w:sz w:val="28"/>
          <w:szCs w:val="28"/>
        </w:rPr>
        <w:t xml:space="preserve"> заболеваниями высокого и очень высокого риска».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="00205365" w:rsidRPr="009C79FA"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FA">
        <w:rPr>
          <w:rFonts w:ascii="Times New Roman" w:hAnsi="Times New Roman"/>
          <w:sz w:val="28"/>
          <w:szCs w:val="28"/>
        </w:rPr>
        <w:t>от 25.11.2019 № 1933 «О мерах, направленных на снижение смертности насел</w:t>
      </w:r>
      <w:r w:rsidR="00197E65">
        <w:rPr>
          <w:rFonts w:ascii="Times New Roman" w:hAnsi="Times New Roman"/>
          <w:sz w:val="28"/>
          <w:szCs w:val="28"/>
        </w:rPr>
        <w:t>ения Рязанской области, усиление</w:t>
      </w:r>
      <w:r w:rsidRPr="009C79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79F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достоверностью выдаваемых медицинских свидетельств о смерти».</w:t>
      </w:r>
    </w:p>
    <w:p w:rsidR="009C79FA" w:rsidRPr="009C79FA" w:rsidRDefault="009C79FA" w:rsidP="009C79FA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11. </w:t>
      </w:r>
      <w:r w:rsidRPr="009C79FA">
        <w:rPr>
          <w:rFonts w:ascii="Times New Roman" w:hAnsi="Times New Roman"/>
          <w:iCs/>
          <w:sz w:val="28"/>
          <w:szCs w:val="28"/>
        </w:rPr>
        <w:t xml:space="preserve">Приказ </w:t>
      </w:r>
      <w:r w:rsidR="00205365">
        <w:rPr>
          <w:rFonts w:ascii="Times New Roman" w:hAnsi="Times New Roman"/>
          <w:iCs/>
          <w:sz w:val="28"/>
          <w:szCs w:val="28"/>
        </w:rPr>
        <w:t>Минздрава</w:t>
      </w:r>
      <w:r w:rsidR="00205365" w:rsidRPr="009C79FA">
        <w:rPr>
          <w:rFonts w:ascii="Times New Roman" w:hAnsi="Times New Roman"/>
          <w:iCs/>
          <w:sz w:val="28"/>
          <w:szCs w:val="28"/>
        </w:rPr>
        <w:t xml:space="preserve"> </w:t>
      </w:r>
      <w:r w:rsidRPr="009C79FA">
        <w:rPr>
          <w:rFonts w:ascii="Times New Roman" w:hAnsi="Times New Roman"/>
          <w:iCs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FA">
        <w:rPr>
          <w:rFonts w:ascii="Times New Roman" w:hAnsi="Times New Roman"/>
          <w:sz w:val="28"/>
          <w:szCs w:val="28"/>
        </w:rPr>
        <w:t xml:space="preserve">от 11.09.2019 № 1399 «О контроле качества терапии пациентов с </w:t>
      </w:r>
      <w:proofErr w:type="gramStart"/>
      <w:r w:rsidRPr="009C79FA"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заболеваниями».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  <w:sectPr w:rsidR="009C79FA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  <w:r w:rsidRPr="009C79FA">
        <w:rPr>
          <w:rFonts w:ascii="Times New Roman" w:hAnsi="Times New Roman"/>
          <w:sz w:val="28"/>
          <w:szCs w:val="28"/>
        </w:rPr>
        <w:t>Кроме того, существуют корректирующие планы мероприятий для МО, в которых ежегодно выявляются недостатки, требующие устранения.</w:t>
      </w:r>
    </w:p>
    <w:p w:rsidR="009C79FA" w:rsidRDefault="009C79FA" w:rsidP="009C79FA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9C79FA" w:rsidRDefault="009C79FA" w:rsidP="009C79FA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мероприятий по устранению недостатков оказания </w:t>
      </w:r>
      <w:proofErr w:type="gramStart"/>
      <w:r>
        <w:rPr>
          <w:rFonts w:ascii="Times New Roman" w:hAnsi="Times New Roman"/>
          <w:bCs/>
          <w:sz w:val="28"/>
          <w:szCs w:val="28"/>
        </w:rPr>
        <w:t>медицинской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C79FA" w:rsidRDefault="009C79FA" w:rsidP="009C79FA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помощи пациентам с </w:t>
      </w:r>
      <w:proofErr w:type="gramStart"/>
      <w:r>
        <w:rPr>
          <w:rFonts w:ascii="Times New Roman" w:hAnsi="Times New Roman"/>
          <w:bCs/>
          <w:sz w:val="28"/>
          <w:szCs w:val="28"/>
        </w:rPr>
        <w:t>сердечно-сосудистыми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заболеваниями</w:t>
      </w:r>
    </w:p>
    <w:p w:rsidR="009C79FA" w:rsidRDefault="00801D73" w:rsidP="009C79FA">
      <w:pPr>
        <w:ind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9C79FA">
        <w:rPr>
          <w:rFonts w:ascii="Times New Roman" w:hAnsi="Times New Roman"/>
          <w:bCs/>
          <w:sz w:val="28"/>
          <w:szCs w:val="28"/>
        </w:rPr>
        <w:t xml:space="preserve"> 35</w:t>
      </w:r>
    </w:p>
    <w:p w:rsidR="009C79FA" w:rsidRPr="009C79FA" w:rsidRDefault="009C79FA" w:rsidP="009C79FA">
      <w:pPr>
        <w:ind w:firstLine="708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5528"/>
        <w:gridCol w:w="3067"/>
        <w:gridCol w:w="3936"/>
      </w:tblGrid>
      <w:tr w:rsidR="009C79FA" w:rsidRPr="009C79FA" w:rsidTr="009C79FA">
        <w:tc>
          <w:tcPr>
            <w:tcW w:w="1968" w:type="dxa"/>
            <w:vAlign w:val="center"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</w:t>
            </w:r>
          </w:p>
        </w:tc>
        <w:tc>
          <w:tcPr>
            <w:tcW w:w="5528" w:type="dxa"/>
            <w:vAlign w:val="center"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067" w:type="dxa"/>
            <w:vAlign w:val="center"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36" w:type="dxa"/>
            <w:vAlign w:val="center"/>
            <w:hideMark/>
          </w:tcPr>
          <w:p w:rsidR="009C79FA" w:rsidRPr="009C79FA" w:rsidRDefault="009C79FA" w:rsidP="009C79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z w:val="24"/>
                <w:szCs w:val="24"/>
              </w:rPr>
              <w:t>Комментарии</w:t>
            </w: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68"/>
        <w:gridCol w:w="5528"/>
        <w:gridCol w:w="3067"/>
        <w:gridCol w:w="3936"/>
      </w:tblGrid>
      <w:tr w:rsidR="009C79FA" w:rsidRPr="009C79FA" w:rsidTr="009C79FA">
        <w:trPr>
          <w:tblHeader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FA" w:rsidRPr="009C79FA" w:rsidRDefault="009C79FA" w:rsidP="00E934A2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FA" w:rsidRPr="009C79FA" w:rsidRDefault="009C79FA" w:rsidP="00E934A2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FA" w:rsidRPr="009C79FA" w:rsidRDefault="009C79FA" w:rsidP="00E934A2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FA" w:rsidRPr="009C79FA" w:rsidRDefault="009C79FA" w:rsidP="00E934A2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455F46" w:rsidRDefault="00073558" w:rsidP="00E934A2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жедневные консультации с ММЦ и координация переводов пациентов с ОКС в РСЦ для проведения ЧКВ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продолжать мероприятия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иртуальные обходы 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 НМИЦ «Кардиологии» Минздрава России </w:t>
            </w:r>
            <w:r w:rsidRPr="009C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продолжать мероприятия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елемедицинские консультации сложных и тяжелых больных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 НМИЦ «Кардиологии» Минздрава России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не менее 4 в месяц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рганизация вебинаров для инфарктной сети по разбору сложных и непонятных клинических случаев, а также случаев с дефектами оказания медицинской помощи ежемесячно 1-5 числа месяца, следующего за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жемесячная оценка дефектов оказания медицинской помощи СМП с формированием дефектур и разбором типичных ситуаций на совместных конференциях ОККД-ОКБ-СМП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оргметодработе, 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ервоначальная оценка ЭКГ с помощью системы телеЭКГ из ММЦ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оргметодработе, 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 менее 50 расшифровок ЭКГ с предварительной консультацией в месяц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E934A2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лавный внештатный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451E8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E934A2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E934A2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рофильная кафедра ФГБОУ ВО РязГМУ Минздрава России</w:t>
            </w:r>
            <w:r w:rsidR="00451E8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B295E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РО «ОКБ»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странение дефицита кадров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(2 рентген-хирурга) к декабрю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2021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79FA" w:rsidRPr="009C79FA" w:rsidRDefault="00451E8C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жегодное увеличение планируемых случаев ЧКВ с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ТФОМС </w:t>
            </w:r>
            <w:r w:rsidR="00DD6D7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6D76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странение дефицита кадров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lastRenderedPageBreak/>
              <w:t>(2</w:t>
            </w:r>
            <w:r w:rsidR="00DD6D76">
              <w:rPr>
                <w:rFonts w:ascii="Times New Roman" w:hAnsi="Times New Roman"/>
                <w:sz w:val="24"/>
                <w:szCs w:val="24"/>
              </w:rPr>
              <w:t> 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рентген-хирурга) к декабрю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2021 года</w:t>
            </w:r>
            <w:r w:rsidR="00455F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79FA" w:rsidRPr="009C79FA" w:rsidRDefault="00455F46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жегодное увеличение планируемых случаев ЧКВ с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ТФОМС </w:t>
            </w:r>
            <w:r w:rsidR="00DD6D7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ирту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альные обходы совместно с ФГБУ НМИЦ «Кардиологии» Минздрава России </w:t>
            </w:r>
            <w:r w:rsidRPr="009C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родолжать мероприятия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Телемедицинские консультации сложных и тяжелых больных в </w:t>
            </w:r>
            <w:r w:rsidR="00455F46">
              <w:rPr>
                <w:rFonts w:ascii="Times New Roman" w:hAnsi="Times New Roman"/>
                <w:sz w:val="24"/>
                <w:szCs w:val="24"/>
              </w:rPr>
              <w:t xml:space="preserve">ФГБУ НМИЦ «Кардиологии» Минздрава России </w:t>
            </w:r>
            <w:r w:rsidR="00455F46" w:rsidRPr="009C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 менее 4 в месяц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риказ на подписании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спользование смарт-браслетов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1E8C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</w:t>
            </w:r>
            <w:r w:rsidR="00C16C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министра здравоохранения </w:t>
            </w:r>
            <w:r w:rsidR="00E934A2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жемесячная оценка дефектов оказания медицинской помощи СМП с формированием дефектур и разбором типичных ситуаций на совместных конференциях ОККД-ОКБ-СМП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оргметодработе, 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жеквартальная оценка по 10 стационарных карт выписанных пациентов с ОКС, ТЭЛА, ФП и всех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lastRenderedPageBreak/>
              <w:t>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E934A2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удит отделения неотложной кардиологии 1 раз в 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451E8C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76" w:rsidRPr="009C79FA" w:rsidRDefault="00455F46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="00DD6D76"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ГБУ РО «Скопинский ММЦ»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жеквартальное планирование трансферов пациентов с ОКС в РСЦ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акупка ГСМ, расходных материалов, планирование работы автопарка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жемесячный отчет по трансферам в отдел статистики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 контроле у зам. главного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врача по оргметодработе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бучение сотрудников статистического отдела в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DD6D76">
              <w:rPr>
                <w:rFonts w:ascii="Times New Roman" w:hAnsi="Times New Roman"/>
                <w:sz w:val="24"/>
                <w:szCs w:val="24"/>
              </w:rPr>
              <w:t>«</w:t>
            </w:r>
            <w:r w:rsidRPr="009C79FA">
              <w:rPr>
                <w:rFonts w:ascii="Times New Roman" w:hAnsi="Times New Roman"/>
                <w:sz w:val="24"/>
                <w:szCs w:val="24"/>
              </w:rPr>
              <w:t>ЦОЗМПИТ</w:t>
            </w:r>
            <w:r w:rsidR="00DD6D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E934A2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зам. главного врача по оргметодработе,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DD6D7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46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удит отделения неотложной кардиологии 1 раз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6 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DD6D76">
              <w:rPr>
                <w:rFonts w:ascii="Times New Roman" w:hAnsi="Times New Roman"/>
                <w:sz w:val="24"/>
                <w:szCs w:val="24"/>
              </w:rPr>
              <w:t>Рязанской области,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="00DD6D76"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46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B555D8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</w:t>
            </w:r>
            <w:r w:rsidR="00451E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министра здравоохранения</w:t>
            </w:r>
            <w:r w:rsidR="00E934A2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ГБУ РО «Сасовский ММЦ»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жеквартальное планирование трансферов пациентов с ОКС в РСЦ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акупка ГСМ, расходных материалов, планирование работы автопарка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B555D8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зам. главного врача по оргметодработе,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Default="00E934A2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  <w:p w:rsidR="00B555D8" w:rsidRPr="009C79FA" w:rsidRDefault="00B555D8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удит отделения неотложной кардиологии 1 раз в 6 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E934A2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="00DD6D76"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76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 xml:space="preserve">Минздрава </w:t>
            </w:r>
            <w:r w:rsidR="00455F46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lastRenderedPageBreak/>
              <w:t>ГБУ РО «Шиловский ММЦ»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  <w:p w:rsidR="00B555D8" w:rsidRPr="009C79FA" w:rsidRDefault="00B555D8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жеквартальное планирование трансферов пациентов с ОКС в РСЦ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акупка ГСМ, расходных материалов, планирование работы автопарка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оргметодработе, 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A2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DD6D7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удит отделения неотложной кардиологии 1 раз в 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месяцев с оценкой качества оказания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ам. министра здравоохранения РО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="00DD6D76"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  <w:p w:rsidR="00B555D8" w:rsidRPr="009C79FA" w:rsidRDefault="00B555D8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ГБУ РО «Касимовский ММЦ»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  <w:p w:rsidR="00DD6D76" w:rsidRPr="009C79FA" w:rsidRDefault="00DD6D7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жеквартальное планирование трансферов пациентов с ОКС в РСЦ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акупка ГСМ, расходных материалов, планирование работы автопарка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B555D8" w:rsidRPr="009C79FA" w:rsidRDefault="009C79FA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оргметодработе, 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удит отделения н</w:t>
            </w:r>
            <w:r>
              <w:rPr>
                <w:rFonts w:ascii="Times New Roman" w:hAnsi="Times New Roman"/>
                <w:sz w:val="24"/>
                <w:szCs w:val="24"/>
              </w:rPr>
              <w:t>еотложной кардиологии 1 раз в 6 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="00451E8C">
              <w:rPr>
                <w:rFonts w:ascii="Times New Roman" w:hAnsi="Times New Roman"/>
                <w:sz w:val="24"/>
                <w:szCs w:val="24"/>
              </w:rPr>
              <w:t>,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79FA" w:rsidRPr="009C79FA" w:rsidRDefault="00455F46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DD6D7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жемесячный отчет по трансферам в отдел статистики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 контроле у зам. главного врача по оргметодработе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бучение сотрудников статистического отдела в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министра здравоохранения </w:t>
            </w:r>
            <w:r w:rsidR="00DD6D7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ГБУ РО «Ряжский ММЦ»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жеквартальное планирование трансферов пациентов с ОКС в РСЦ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акупка ГСМ, расходных материалов, планирование работы автопарка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B555D8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зам. главного врача по оргметодработе,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удит отделения неотложной кардиологии 1 раз в 6 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1E8C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="00DD6D76"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  <w:r w:rsidR="00DD6D7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DD6D7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министра здравоохранения </w:t>
            </w:r>
            <w:r w:rsidR="00DD6D7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5D0E9C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</w:p>
          <w:p w:rsidR="009C79FA" w:rsidRPr="009C79FA" w:rsidRDefault="005D0E9C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«ГКБ № 11»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жеквартальное планирование трансферов пациентов с ОКС в РСЦ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акупка ГСМ, расходных материалов, планирование работы автопарка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ценка 25%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чек-листов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женедельная оценка тайминга оказания медицинской помощи в стационаре у 5 случайных пациентов с ОКС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069A" w:rsidRPr="009C79FA" w:rsidRDefault="00A9069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B555D8" w:rsidRDefault="009C79FA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зам. главного врача по оргметодработе, </w:t>
            </w:r>
          </w:p>
          <w:p w:rsidR="009C79FA" w:rsidRPr="009C79FA" w:rsidRDefault="009C79FA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картам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выписанны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</w:p>
          <w:p w:rsidR="009C79FA" w:rsidRPr="009C79FA" w:rsidRDefault="00455F46" w:rsidP="00B555D8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удит отделения неотложной кардиологии 1 раз 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6 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555D8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451E8C" w:rsidRDefault="00451E8C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51E8C"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451E8C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Pr="00451E8C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ФГБОУ РО РязГМУ Минздрава России</w:t>
            </w:r>
            <w:r w:rsidR="00C16C38"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,</w:t>
            </w:r>
          </w:p>
          <w:p w:rsidR="009C79FA" w:rsidRPr="00451E8C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51E8C"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451E8C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rPr>
          <w:trHeight w:val="1380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жемесячный отчет по трансферам в отдел статистики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 контроле у зам. главного врача по оргметодработе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бучение сотрудников статистического отдела в </w:t>
            </w:r>
            <w:r w:rsidR="00073558"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1 раз в 6 месяцев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тайминга оказания медицинской помощи СМП у 5 случайных пациентов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A9069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министра здравоохранения </w:t>
            </w:r>
            <w:r w:rsidR="00A9069A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применением ГЛОНАСС и оценкой работы бригад на месте, включая совместные выезды</w:t>
            </w:r>
          </w:p>
        </w:tc>
      </w:tr>
      <w:tr w:rsidR="00C56F35" w:rsidRPr="009C79FA" w:rsidTr="009C79FA"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ГБУ РО «ГКССМП»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иртуальная школа для медицинских работников СМП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F46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 совместно с </w:t>
            </w:r>
          </w:p>
          <w:p w:rsidR="009C79FA" w:rsidRPr="009C79FA" w:rsidRDefault="00073558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РО «ОККД»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работы СМП ежемесячно (догоспитальный ТЛТ, время доставки пациента в стационар, % подтверждения ОКС)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ценка качества оказания медицинской помощи пациентам с ОКС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таршие врачи смен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женедельная оценка тайминга оказания медицинской помощи у 5 случайных пациентов с ОКС в г. Рязани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C16C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A9069A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A9069A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жемесячная оценка дефектов оказания медицинской помощи СМП с формированием дефектур и разбором типичных ситуаций на совместных конференциях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оргметодработе, зав. приемным покоем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величение числа ЧКВ пациентам с ОКСбп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оргметодработе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еобходимо совместно с Минздравом Рязанской области стратегическое планирование закупок расходных материалов для ЧКВ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жеквартальная оценка по 10 стационарных карт выписанных пациентов с ОКС, ТЭЛА, ФП и всех пациентов с ОКСп</w:t>
            </w:r>
            <w:proofErr w:type="gramStart"/>
            <w:r w:rsidR="009C79FA" w:rsidRPr="009C79F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gramEnd"/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 без реперфузии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621A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ам. министра здравоохранения </w:t>
            </w:r>
            <w:r w:rsidR="00B621A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роводится, все дефекты публикуются и доводятся до сведения главных врачей МО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удит отделения неотложной кардиологии 1 раз в 6 месяцев с оценкой качества оказания медицинской помощи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ГВС кардиолог </w:t>
            </w:r>
            <w:r w:rsidR="00455F46">
              <w:rPr>
                <w:rFonts w:ascii="Times New Roman" w:hAnsi="Times New Roman"/>
                <w:sz w:val="24"/>
                <w:szCs w:val="24"/>
              </w:rPr>
              <w:t>Минздрава Рязанской области</w:t>
            </w:r>
            <w:r w:rsidR="00DD685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86993">
              <w:rPr>
                <w:rFonts w:ascii="Times New Roman" w:hAnsi="Times New Roman"/>
                <w:sz w:val="24"/>
                <w:szCs w:val="24"/>
              </w:rPr>
              <w:t xml:space="preserve">ам. министра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здравоохранения </w:t>
            </w:r>
            <w:r w:rsidR="00A9069A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  <w:r w:rsidR="00B621AC">
              <w:rPr>
                <w:rFonts w:ascii="Times New Roman" w:hAnsi="Times New Roman"/>
                <w:sz w:val="24"/>
                <w:szCs w:val="24"/>
              </w:rPr>
              <w:t>,</w:t>
            </w:r>
            <w:r w:rsidR="00A90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еминары по клиническим рекомендациям с регулярной оценкой знаний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455F46" w:rsidP="00A9069A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рофильная кафедра </w:t>
            </w:r>
            <w:r w:rsidR="00C86993">
              <w:rPr>
                <w:rFonts w:ascii="Times New Roman" w:hAnsi="Times New Roman"/>
                <w:sz w:val="24"/>
                <w:szCs w:val="24"/>
              </w:rPr>
              <w:t>в</w:t>
            </w:r>
            <w:r w:rsidR="00A9069A" w:rsidRPr="009C79FA">
              <w:rPr>
                <w:rFonts w:ascii="Times New Roman" w:hAnsi="Times New Roman"/>
                <w:sz w:val="24"/>
                <w:szCs w:val="24"/>
              </w:rPr>
              <w:t xml:space="preserve"> ФГБОУ ВО РязГМУ Минздрава России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онтроль за прикрепленным к ПК населением, переоценка лиц, включенных в диспансерные группы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D8" w:rsidRDefault="00455F46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9C79FA" w:rsidRPr="009C79FA" w:rsidRDefault="009C79FA" w:rsidP="00B555D8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зам. главного врача по поликлинике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егулярная оценка зам. главного врача по лечебной работе качества лечения пациентов с ХСН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</w:t>
            </w:r>
            <w:r w:rsidR="00A906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56F35" w:rsidRPr="009C79FA" w:rsidTr="009C79FA"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нформационно-коммуникационная кампания с выдачей брошюр и листовок о признаках инсульта и инфаркта, а также о льготном лекарственном обеспечении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врач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МО, администрация муниципального образования (по согласованию)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оздание плана в соответствии с решениями Минздрава Рязанской области</w:t>
            </w:r>
          </w:p>
        </w:tc>
      </w:tr>
      <w:tr w:rsidR="00C56F35" w:rsidRPr="009C79FA" w:rsidTr="009C79FA">
        <w:trPr>
          <w:trHeight w:val="1380"/>
        </w:trPr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9FA" w:rsidRPr="009C79FA" w:rsidRDefault="009C79FA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ормирование потребности в тестах с физической нагрузкой и ЭхоКГ-исследованиях с планированием закупки соответствующего оборудования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главного 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врача по лечебной работе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455F46" w:rsidP="00E934A2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C79FA" w:rsidRPr="009C79FA">
              <w:rPr>
                <w:rFonts w:ascii="Times New Roman" w:hAnsi="Times New Roman"/>
                <w:sz w:val="24"/>
                <w:szCs w:val="24"/>
              </w:rPr>
              <w:t>отребность и план закупки диагностического оборудования</w:t>
            </w:r>
          </w:p>
        </w:tc>
      </w:tr>
    </w:tbl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Default="009C79FA" w:rsidP="009C79FA">
      <w:pPr>
        <w:pStyle w:val="1"/>
        <w:spacing w:line="240" w:lineRule="auto"/>
        <w:rPr>
          <w:sz w:val="28"/>
          <w:szCs w:val="28"/>
        </w:rPr>
      </w:pPr>
      <w:bookmarkStart w:id="24" w:name="_Toc67431948"/>
      <w:r>
        <w:rPr>
          <w:sz w:val="28"/>
          <w:szCs w:val="28"/>
        </w:rPr>
        <w:lastRenderedPageBreak/>
        <w:t>Выводы</w:t>
      </w:r>
      <w:bookmarkEnd w:id="24"/>
    </w:p>
    <w:p w:rsidR="009C79FA" w:rsidRPr="009C79FA" w:rsidRDefault="009C79FA" w:rsidP="009C79FA">
      <w:pPr>
        <w:rPr>
          <w:rFonts w:asciiTheme="minorHAnsi" w:hAnsiTheme="minorHAnsi"/>
        </w:rPr>
      </w:pP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C79FA">
        <w:rPr>
          <w:rFonts w:ascii="Times New Roman" w:hAnsi="Times New Roman"/>
          <w:spacing w:val="-4"/>
          <w:sz w:val="28"/>
          <w:szCs w:val="28"/>
        </w:rPr>
        <w:t xml:space="preserve">Рязанская область характеризуется ежегодным постепенным снижением численности населения (на 3600-7000 человек в год) на фоне значительного падения рождаемости – около 10%, что негативно отражается на всех остальных демографических показателях. Следует отметить, </w:t>
      </w:r>
      <w:proofErr w:type="gramStart"/>
      <w:r w:rsidRPr="009C79FA">
        <w:rPr>
          <w:rFonts w:ascii="Times New Roman" w:hAnsi="Times New Roman"/>
          <w:spacing w:val="-4"/>
          <w:sz w:val="28"/>
          <w:szCs w:val="28"/>
        </w:rPr>
        <w:t>что</w:t>
      </w:r>
      <w:proofErr w:type="gramEnd"/>
      <w:r w:rsidRPr="009C79FA">
        <w:rPr>
          <w:rFonts w:ascii="Times New Roman" w:hAnsi="Times New Roman"/>
          <w:spacing w:val="-4"/>
          <w:sz w:val="28"/>
          <w:szCs w:val="28"/>
        </w:rPr>
        <w:t xml:space="preserve"> несмотря на негативные тенденции в г. Рязань продолжает расти численность населения. Такая же тенденция характерна и для Рыбновского района, где за последние несколько лет создано значительное количество новых рабочих мест. </w:t>
      </w:r>
    </w:p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регионе наблюдается значимое снижение показателей смертности от острых форм ИБС, что связано с увеличением доступности медицинской помощи и перемаршрутизацией пациентов. Кроме того, вероятно, значительное падение смертности от БСК обусловлено изменением принципов кодирования первоначальной причины смерти в Рязанской области. Однако за 2020 год отмечается увеличение смертности от инфаркта миокарда среди трудоспособного населения (14%). Этот тренд может быть связан с более низкой информированностью пациентов о признаках инфаркта и инсульта, что в свою очередь приводит к более позднему вызову СМП. Данные 2020 года демонстрируют, что количество лиц с ОКС с подъемом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>, обратившихся за медицинской помощью</w:t>
      </w:r>
      <w:r w:rsidR="00A906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растет, но доля пациентов, доставленных в течение 12 часов от начала болей</w:t>
      </w:r>
      <w:r w:rsidR="00A906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снизил</w:t>
      </w:r>
      <w:r w:rsidR="00A906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сь. Причем наибольшее снижение этого показателя отмечалось в Касимовском и Шиловском районах области. Эти данные были доведены до сведения администраций соответствующих ММЦ</w:t>
      </w:r>
      <w:r w:rsidR="00FC5F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 данных районах были откорректированы профилактические программы и план по снижению смертности на 2021 год.</w:t>
      </w:r>
    </w:p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СМП также требует преобразований в части создания единой диспетчерской службы, ее переоснащения и решения кадровых проблем с целью укомплектования фельдшерских бригад двумя фельдшерами.</w:t>
      </w:r>
    </w:p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Стационарный этап характеризуется неплохими, но недостаточными показателями эффективности работы. Тяжелое оборудование требует переоснащения практически в 100% случаев. В ряде ММЦ не имеется возможност</w:t>
      </w:r>
      <w:r w:rsidR="00FC5F3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использовать тропонин в ночное время. Также не имеется возможности проводить нагрузочные тесты. Имеется необходимость закупки прикроватных мониторов ЭКГ, дефибрилляторов и инфузоматов, что требует корректировки региональных программ развития здравоохранения.  </w:t>
      </w:r>
    </w:p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 также требует постоянного мониторинга и оценки. В ряде случаев оно остается формальным. Кроме того, низкие подушевые тарифы не обеспечивают в ряде случаев потребности поликлиник.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решения существующих проблем запланированы семинары для работников ПМСП по диспансерному наблюдению за пациентами с неинфекционными заболеваниями, планируется выпуск методической литературы по диспансерному наблюдению и кратких алгоритмов по ведению пациентов в ПМСП. 2 раза в год с 2019 года проводятся проверки работы медицинских работников (врачи, фельдшера) и обзвоны пациентов о качестве получаемой медицинской помощи.                   </w:t>
      </w:r>
      <w:proofErr w:type="gramEnd"/>
    </w:p>
    <w:p w:rsidR="009C79FA" w:rsidRDefault="009C79FA" w:rsidP="009C79FA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Сохраняются трудности с лекарственным обеспечением пациентов с ИБС и другими неинфекционными заболеваниями. В настоящее время наиболее реализуемым является создание таких программ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ИБС</w:t>
      </w:r>
      <w:proofErr w:type="gramEnd"/>
      <w:r>
        <w:rPr>
          <w:rFonts w:ascii="Times New Roman" w:hAnsi="Times New Roman"/>
          <w:sz w:val="28"/>
          <w:szCs w:val="28"/>
        </w:rPr>
        <w:t xml:space="preserve"> и ОНМК для лиц, не попавших в льготные категории</w:t>
      </w:r>
      <w:r w:rsidR="00A906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6 месяцев с дальнейшим продлением периода работы данной программы до 12 месяцев к 2024 году.</w:t>
      </w:r>
    </w:p>
    <w:p w:rsidR="009C79FA" w:rsidRPr="009C79FA" w:rsidRDefault="009C79FA" w:rsidP="009C79FA">
      <w:pPr>
        <w:spacing w:line="23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9C79FA" w:rsidRDefault="009C79FA" w:rsidP="009C79FA">
      <w:pPr>
        <w:pStyle w:val="1"/>
        <w:spacing w:line="230" w:lineRule="auto"/>
        <w:rPr>
          <w:sz w:val="28"/>
          <w:szCs w:val="28"/>
        </w:rPr>
      </w:pPr>
      <w:bookmarkStart w:id="25" w:name="_Toc67431949"/>
      <w:r>
        <w:rPr>
          <w:sz w:val="28"/>
          <w:szCs w:val="28"/>
        </w:rPr>
        <w:t xml:space="preserve">2. Цель, показатели и сроки реализации </w:t>
      </w:r>
    </w:p>
    <w:p w:rsidR="009C79FA" w:rsidRDefault="009C79FA" w:rsidP="009C79FA">
      <w:pPr>
        <w:pStyle w:val="1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региональной программы </w:t>
      </w:r>
      <w:bookmarkEnd w:id="25"/>
    </w:p>
    <w:p w:rsidR="009C79FA" w:rsidRPr="009C79FA" w:rsidRDefault="009C79FA" w:rsidP="009C79FA">
      <w:pPr>
        <w:spacing w:line="230" w:lineRule="auto"/>
        <w:rPr>
          <w:rFonts w:asciiTheme="minorHAnsi" w:hAnsiTheme="minorHAnsi"/>
          <w:sz w:val="16"/>
          <w:szCs w:val="16"/>
        </w:rPr>
      </w:pPr>
    </w:p>
    <w:p w:rsidR="009C79FA" w:rsidRDefault="009C79FA" w:rsidP="009C79FA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федерального проекта</w:t>
      </w:r>
      <w:r>
        <w:rPr>
          <w:rFonts w:ascii="Times New Roman" w:hAnsi="Times New Roman"/>
          <w:sz w:val="28"/>
          <w:szCs w:val="28"/>
        </w:rPr>
        <w:t xml:space="preserve"> – снижение смертности от болезней системы кровообращения до 495,0 случаев на 100 тыс. населения к 2024 году. Для достижения цели для каждого региона разработаны целевые значения показателей федерального проекта </w:t>
      </w:r>
      <w:r w:rsidR="00801D73">
        <w:rPr>
          <w:rFonts w:ascii="Times New Roman" w:hAnsi="Times New Roman"/>
          <w:sz w:val="28"/>
          <w:szCs w:val="28"/>
        </w:rPr>
        <w:t>(таблица №</w:t>
      </w:r>
      <w:r>
        <w:rPr>
          <w:rFonts w:ascii="Times New Roman" w:hAnsi="Times New Roman"/>
          <w:sz w:val="28"/>
          <w:szCs w:val="28"/>
        </w:rPr>
        <w:t xml:space="preserve"> 37).</w:t>
      </w:r>
    </w:p>
    <w:p w:rsidR="009C79FA" w:rsidRPr="009C79FA" w:rsidRDefault="009C79FA" w:rsidP="009C79FA">
      <w:pPr>
        <w:spacing w:line="230" w:lineRule="auto"/>
        <w:jc w:val="both"/>
        <w:rPr>
          <w:rFonts w:ascii="Times New Roman" w:hAnsi="Times New Roman"/>
          <w:sz w:val="16"/>
          <w:szCs w:val="16"/>
        </w:rPr>
      </w:pPr>
    </w:p>
    <w:p w:rsidR="009C79FA" w:rsidRDefault="009C79FA" w:rsidP="009C79FA">
      <w:pPr>
        <w:spacing w:line="23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Показатели региональной программы </w:t>
      </w:r>
      <w:r w:rsidRPr="009C79FA">
        <w:rPr>
          <w:rFonts w:ascii="Times New Roman" w:hAnsi="Times New Roman"/>
          <w:bCs/>
          <w:sz w:val="28"/>
          <w:szCs w:val="28"/>
        </w:rPr>
        <w:t xml:space="preserve"> </w:t>
      </w:r>
    </w:p>
    <w:p w:rsidR="009C79FA" w:rsidRDefault="00801D73" w:rsidP="009C79FA">
      <w:pPr>
        <w:spacing w:line="23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</w:t>
      </w:r>
      <w:r w:rsidR="009C79FA">
        <w:rPr>
          <w:rFonts w:ascii="Times New Roman" w:hAnsi="Times New Roman"/>
          <w:bCs/>
          <w:sz w:val="28"/>
          <w:szCs w:val="28"/>
        </w:rPr>
        <w:t xml:space="preserve"> 37</w:t>
      </w:r>
    </w:p>
    <w:p w:rsidR="009C79FA" w:rsidRPr="009C79FA" w:rsidRDefault="009C79FA" w:rsidP="009C79FA">
      <w:pPr>
        <w:spacing w:line="233" w:lineRule="auto"/>
        <w:jc w:val="right"/>
        <w:rPr>
          <w:rFonts w:ascii="Times New Roman" w:hAnsi="Times New Roman"/>
          <w:bCs/>
          <w:sz w:val="16"/>
          <w:szCs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889"/>
        <w:gridCol w:w="1267"/>
        <w:gridCol w:w="737"/>
        <w:gridCol w:w="737"/>
        <w:gridCol w:w="853"/>
        <w:gridCol w:w="853"/>
        <w:gridCol w:w="853"/>
        <w:gridCol w:w="853"/>
      </w:tblGrid>
      <w:tr w:rsidR="00C56F35" w:rsidRPr="009C79FA" w:rsidTr="009C79FA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Базовое значение 31.12.2018</w:t>
            </w:r>
          </w:p>
        </w:tc>
        <w:tc>
          <w:tcPr>
            <w:tcW w:w="4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Период, год</w:t>
            </w:r>
          </w:p>
        </w:tc>
      </w:tr>
      <w:tr w:rsidR="00542C0F" w:rsidRPr="009C79FA" w:rsidTr="009C79FA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2024</w:t>
            </w:r>
          </w:p>
        </w:tc>
      </w:tr>
    </w:tbl>
    <w:p w:rsidR="009C79FA" w:rsidRPr="009C79FA" w:rsidRDefault="009C79FA">
      <w:pPr>
        <w:rPr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889"/>
        <w:gridCol w:w="1267"/>
        <w:gridCol w:w="737"/>
        <w:gridCol w:w="737"/>
        <w:gridCol w:w="853"/>
        <w:gridCol w:w="853"/>
        <w:gridCol w:w="853"/>
        <w:gridCol w:w="853"/>
      </w:tblGrid>
      <w:tr w:rsidR="009C79FA" w:rsidRPr="009C79FA" w:rsidTr="009C79FA">
        <w:trPr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Смертность от болезней системы кровообращения, на 100 тыс.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604,8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600,0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595,0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531,0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495,0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Смертность от инфаркта миокарда,  на 100 тыс.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35,4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Смертность от острого нарушения мозгового кровообращения, на 100 тыс.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107,3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103,5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85,4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Больничная летальность от инфаркта миокарда,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11,50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11,40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10,60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9,80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9,00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8,00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Больничная летальность от острого нарушения мозгового кровообращения,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19,10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19,80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18,70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17,60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16,50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15,50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Отношение числа рентгенэндоваскулярных вмешательств в лечебных целях к общему числу выбывших больных, перенесших ОКС,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60,0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рентгенэндоваскулярных вмешательств в лечебных целях, ед.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1320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1763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1880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1980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профильных госпитализаций пациентов с острыми нарушениями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мозгового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кровообраще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ния, доставленных автомобилями скорой медицинской помощи,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84,4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95,0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A9069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заболеваний, бесплатно получивших в отчетном году необходимые лекарственные препараты в амбулаторных условиях,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34,2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46,8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90,0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90,0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A9069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</w:t>
            </w:r>
            <w:r w:rsidR="00A9069A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 всех пациентов с болезнями системы кровообращения, состоящих под диспансерным наблюдением,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57,00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60,00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70,00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80,00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A9069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</w:t>
            </w:r>
            <w:r w:rsidR="00A906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</w:t>
            </w: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число лиц с БСК, состоящих под диспансерным наблюдением,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7,2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Смертность населения от ишемической болезни сердца, на 100 тыс.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231,3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257,2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275,4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265,10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258,00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250,90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243,80</w:t>
            </w:r>
          </w:p>
        </w:tc>
      </w:tr>
      <w:tr w:rsidR="00C56F35" w:rsidRPr="009C79FA" w:rsidTr="009C79F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9FA" w:rsidRPr="009C79FA" w:rsidRDefault="009C79FA" w:rsidP="009C79FA">
            <w:pPr>
              <w:pStyle w:val="afa"/>
              <w:numPr>
                <w:ilvl w:val="0"/>
                <w:numId w:val="15"/>
              </w:numPr>
              <w:spacing w:line="228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Смертность населения от цереброваскулярных болезней, на 100 тыс.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273,5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274,4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276,60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262,20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247,80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9FA" w:rsidRPr="009C79FA" w:rsidRDefault="009C79FA" w:rsidP="009C79F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79FA">
              <w:rPr>
                <w:rFonts w:ascii="Times New Roman" w:hAnsi="Times New Roman"/>
                <w:spacing w:val="-4"/>
                <w:sz w:val="24"/>
                <w:szCs w:val="24"/>
              </w:rPr>
              <w:t>233,40</w:t>
            </w:r>
          </w:p>
        </w:tc>
      </w:tr>
    </w:tbl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Дополнительными критериями региональной программы по снижению смертности от БСК являются (планируемые значения показателей к 2024 году):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 w:rsidRPr="009C79FA">
        <w:rPr>
          <w:rFonts w:ascii="Times New Roman" w:hAnsi="Times New Roman"/>
          <w:iCs/>
          <w:sz w:val="28"/>
          <w:szCs w:val="28"/>
        </w:rPr>
        <w:t xml:space="preserve">Количество тромболизисов, </w:t>
      </w:r>
      <w:proofErr w:type="gramStart"/>
      <w:r w:rsidRPr="009C79FA">
        <w:rPr>
          <w:rFonts w:ascii="Times New Roman" w:hAnsi="Times New Roman"/>
          <w:iCs/>
          <w:sz w:val="28"/>
          <w:szCs w:val="28"/>
        </w:rPr>
        <w:t>проведенных</w:t>
      </w:r>
      <w:proofErr w:type="gramEnd"/>
      <w:r w:rsidRPr="009C79FA">
        <w:rPr>
          <w:rFonts w:ascii="Times New Roman" w:hAnsi="Times New Roman"/>
          <w:iCs/>
          <w:sz w:val="28"/>
          <w:szCs w:val="28"/>
        </w:rPr>
        <w:t xml:space="preserve"> пациентам с ишемическим инсультом</w:t>
      </w:r>
      <w:r w:rsidR="00A9069A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13,4%.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2. </w:t>
      </w:r>
      <w:r w:rsidRPr="009C79FA">
        <w:rPr>
          <w:rFonts w:ascii="Times New Roman" w:hAnsi="Times New Roman"/>
          <w:iCs/>
          <w:sz w:val="28"/>
          <w:szCs w:val="28"/>
        </w:rPr>
        <w:t>Доля пациентов, включенных в медицинскую реабилитацию на первом этапе в РСЦ и ПСО</w:t>
      </w:r>
      <w:r w:rsidR="00A9069A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100%.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3. </w:t>
      </w:r>
      <w:r w:rsidRPr="009C79FA">
        <w:rPr>
          <w:rFonts w:ascii="Times New Roman" w:hAnsi="Times New Roman"/>
          <w:iCs/>
          <w:sz w:val="28"/>
          <w:szCs w:val="28"/>
        </w:rPr>
        <w:t>Доля пациентов, включенных в медицинскую реабилитацию на втором этапе, от общего числа пациентов, выписанных из РСЦ и ПСО</w:t>
      </w:r>
      <w:r w:rsidR="00FC5F3E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68%.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4. </w:t>
      </w:r>
      <w:r w:rsidRPr="009C79FA">
        <w:rPr>
          <w:rFonts w:ascii="Times New Roman" w:hAnsi="Times New Roman"/>
          <w:iCs/>
          <w:sz w:val="28"/>
          <w:szCs w:val="28"/>
        </w:rPr>
        <w:t>Доля пациентов, включенных в медицинскую реабилитацию на втором этапе, от общего числа пациентов, находящихся на ДН по поводу ССЗ</w:t>
      </w:r>
      <w:r w:rsidR="00A9069A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80%.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5. </w:t>
      </w:r>
      <w:r w:rsidRPr="009C79FA">
        <w:rPr>
          <w:rFonts w:ascii="Times New Roman" w:hAnsi="Times New Roman"/>
          <w:iCs/>
          <w:sz w:val="28"/>
          <w:szCs w:val="28"/>
        </w:rPr>
        <w:t>Доля пациентов, включенных в медицинскую реабилитацию на третьем этапе, от общего числа пациентов, выписанных из РСЦ и ПСО</w:t>
      </w:r>
      <w:r w:rsidR="00FC5F3E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54%.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6. </w:t>
      </w:r>
      <w:r w:rsidRPr="009C79FA">
        <w:rPr>
          <w:rFonts w:ascii="Times New Roman" w:hAnsi="Times New Roman"/>
          <w:iCs/>
          <w:sz w:val="28"/>
          <w:szCs w:val="28"/>
        </w:rPr>
        <w:t>Доля пациентов, включенных в медицинскую реабилитацию на третьем этапе, от общего числа пациентов, находящихся на ДН по поводу ССЗ</w:t>
      </w:r>
      <w:r w:rsidR="00A9069A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61%.</w:t>
      </w:r>
    </w:p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7. </w:t>
      </w:r>
      <w:r w:rsidRPr="009C79FA">
        <w:rPr>
          <w:rFonts w:ascii="Times New Roman" w:hAnsi="Times New Roman"/>
          <w:iCs/>
          <w:sz w:val="28"/>
          <w:szCs w:val="28"/>
        </w:rPr>
        <w:t>Доля пациентов, направленных на МСЭ</w:t>
      </w:r>
      <w:r w:rsidR="00A9069A">
        <w:rPr>
          <w:rFonts w:ascii="Times New Roman" w:hAnsi="Times New Roman"/>
          <w:iCs/>
          <w:sz w:val="28"/>
          <w:szCs w:val="28"/>
        </w:rPr>
        <w:t>,</w:t>
      </w:r>
      <w:r w:rsidRPr="009C79FA">
        <w:rPr>
          <w:rFonts w:ascii="Times New Roman" w:hAnsi="Times New Roman"/>
          <w:iCs/>
          <w:sz w:val="28"/>
          <w:szCs w:val="28"/>
        </w:rPr>
        <w:t xml:space="preserve"> – 11,9%.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9C79FA" w:rsidRDefault="009C79FA" w:rsidP="00FC5F3E">
      <w:pPr>
        <w:pStyle w:val="1"/>
        <w:spacing w:line="233" w:lineRule="auto"/>
        <w:rPr>
          <w:sz w:val="28"/>
          <w:szCs w:val="28"/>
        </w:rPr>
      </w:pPr>
      <w:bookmarkStart w:id="26" w:name="_Toc67431950"/>
      <w:r>
        <w:rPr>
          <w:sz w:val="28"/>
          <w:szCs w:val="28"/>
        </w:rPr>
        <w:t xml:space="preserve">2.1. Задачи </w:t>
      </w:r>
      <w:r w:rsidR="00FC5F3E"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>программы</w:t>
      </w:r>
      <w:bookmarkEnd w:id="26"/>
      <w:r w:rsidR="00FC5F3E">
        <w:rPr>
          <w:sz w:val="28"/>
          <w:szCs w:val="28"/>
        </w:rPr>
        <w:t xml:space="preserve"> по борьбе с ССЗ</w:t>
      </w:r>
    </w:p>
    <w:p w:rsidR="009C79FA" w:rsidRPr="009C79FA" w:rsidRDefault="009C79FA" w:rsidP="009C79FA">
      <w:pPr>
        <w:spacing w:line="233" w:lineRule="auto"/>
        <w:rPr>
          <w:rFonts w:asciiTheme="minorHAnsi" w:hAnsiTheme="minorHAnsi"/>
          <w:sz w:val="16"/>
          <w:szCs w:val="16"/>
        </w:rPr>
      </w:pP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C79FA">
        <w:rPr>
          <w:rFonts w:ascii="Times New Roman" w:hAnsi="Times New Roman"/>
          <w:sz w:val="28"/>
          <w:szCs w:val="28"/>
        </w:rPr>
        <w:t xml:space="preserve">Разработать меры по повышению качества оказания медицинской помощи у пациентов ключевых групп </w:t>
      </w:r>
      <w:proofErr w:type="gramStart"/>
      <w:r w:rsidRPr="009C79FA">
        <w:rPr>
          <w:rFonts w:ascii="Times New Roman" w:hAnsi="Times New Roman"/>
          <w:sz w:val="28"/>
          <w:szCs w:val="28"/>
        </w:rPr>
        <w:t>сердечно-сосудистых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заболеваний, определяющие основной вклад в заболеваемость и смертность от ССЗ.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Pr="009C79FA">
        <w:rPr>
          <w:rFonts w:ascii="Times New Roman" w:hAnsi="Times New Roman"/>
          <w:sz w:val="28"/>
          <w:szCs w:val="28"/>
        </w:rPr>
        <w:t xml:space="preserve">Разработать многоуровневую систему контроля качества медицинской помощи в регионе под контролем Координационного совета в сфере здравоохранения с привлечением региональных общественных организаций, страховых компаний и </w:t>
      </w:r>
      <w:r w:rsidR="00073558">
        <w:rPr>
          <w:rFonts w:ascii="Times New Roman" w:hAnsi="Times New Roman"/>
          <w:sz w:val="28"/>
          <w:szCs w:val="28"/>
        </w:rPr>
        <w:t xml:space="preserve">ТФОМС </w:t>
      </w:r>
      <w:r w:rsidR="00FC5F3E">
        <w:rPr>
          <w:rFonts w:ascii="Times New Roman" w:hAnsi="Times New Roman"/>
          <w:sz w:val="28"/>
          <w:szCs w:val="28"/>
        </w:rPr>
        <w:t>Рязанской области</w:t>
      </w:r>
      <w:r w:rsidRPr="009C79FA">
        <w:rPr>
          <w:rFonts w:ascii="Times New Roman" w:hAnsi="Times New Roman"/>
          <w:sz w:val="28"/>
          <w:szCs w:val="28"/>
        </w:rPr>
        <w:t>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9C79FA">
        <w:rPr>
          <w:rFonts w:ascii="Times New Roman" w:hAnsi="Times New Roman"/>
          <w:sz w:val="28"/>
          <w:szCs w:val="28"/>
        </w:rPr>
        <w:t>Создать систему независимых аудитов МО совместно с ФГБОУ ВО РязГМУ Минздрава России.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9C79FA">
        <w:rPr>
          <w:rFonts w:ascii="Times New Roman" w:hAnsi="Times New Roman"/>
          <w:sz w:val="28"/>
          <w:szCs w:val="28"/>
        </w:rPr>
        <w:t>Разработать единые подходы к контролю качества медицинской помощи в регионе для всех участвующих в этом процессе организаций.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9C79FA">
        <w:rPr>
          <w:rFonts w:ascii="Times New Roman" w:hAnsi="Times New Roman"/>
          <w:sz w:val="28"/>
          <w:szCs w:val="28"/>
        </w:rPr>
        <w:t>Разработать программу повышения квалификации медицинских экспертов и лиц, участвующих в оценке качества медицинской помощи.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Pr="009C79FA">
        <w:rPr>
          <w:rFonts w:ascii="Times New Roman" w:hAnsi="Times New Roman"/>
          <w:sz w:val="28"/>
          <w:szCs w:val="28"/>
        </w:rPr>
        <w:t>Внедрить региональные протоколы ведения пациентов с АГ, ИБС, ХСН, ФП, СД, ТЭЛА и ХТЛГ</w:t>
      </w:r>
      <w:r w:rsidR="00A9069A">
        <w:rPr>
          <w:rFonts w:ascii="Times New Roman" w:hAnsi="Times New Roman"/>
          <w:sz w:val="28"/>
          <w:szCs w:val="28"/>
        </w:rPr>
        <w:t>,</w:t>
      </w:r>
      <w:r w:rsidRPr="009C79FA">
        <w:rPr>
          <w:rFonts w:ascii="Times New Roman" w:hAnsi="Times New Roman"/>
          <w:sz w:val="28"/>
          <w:szCs w:val="28"/>
        </w:rPr>
        <w:t xml:space="preserve"> разработанные в соответствии с клиническими рекомендациями.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</w:t>
      </w:r>
      <w:r w:rsidRPr="009C79FA">
        <w:rPr>
          <w:rFonts w:ascii="Times New Roman" w:hAnsi="Times New Roman"/>
          <w:sz w:val="28"/>
          <w:szCs w:val="28"/>
        </w:rPr>
        <w:t>Разработать планы вебинаров для главных врачей и их заместителей по современным аспектам оказания медицинской помощи, контрол</w:t>
      </w:r>
      <w:r w:rsidR="00FC5F3E">
        <w:rPr>
          <w:rFonts w:ascii="Times New Roman" w:hAnsi="Times New Roman"/>
          <w:sz w:val="28"/>
          <w:szCs w:val="28"/>
        </w:rPr>
        <w:t>ю</w:t>
      </w:r>
      <w:r w:rsidRPr="009C79FA">
        <w:rPr>
          <w:rFonts w:ascii="Times New Roman" w:hAnsi="Times New Roman"/>
          <w:sz w:val="28"/>
          <w:szCs w:val="28"/>
        </w:rPr>
        <w:t xml:space="preserve"> качества медицинской помощи и разбору наиболее типичных и частых дефектов оказания медицинской помощи.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9C79FA">
        <w:rPr>
          <w:rFonts w:ascii="Times New Roman" w:hAnsi="Times New Roman"/>
          <w:sz w:val="28"/>
          <w:szCs w:val="28"/>
        </w:rPr>
        <w:t>Проведение мероприятий по профилактике и лечению факторов риска болезней системы кровообращения (артериальной гипертензии, курения, высокого уровня холестерина</w:t>
      </w:r>
      <w:r w:rsidR="00FC5F3E">
        <w:rPr>
          <w:rFonts w:ascii="Times New Roman" w:hAnsi="Times New Roman"/>
          <w:sz w:val="28"/>
          <w:szCs w:val="28"/>
        </w:rPr>
        <w:t>,</w:t>
      </w:r>
      <w:r w:rsidRPr="009C79FA">
        <w:rPr>
          <w:rFonts w:ascii="Times New Roman" w:hAnsi="Times New Roman"/>
          <w:sz w:val="28"/>
          <w:szCs w:val="28"/>
        </w:rPr>
        <w:t xml:space="preserve"> сахарного диабета</w:t>
      </w:r>
      <w:r w:rsidR="00FC5F3E">
        <w:rPr>
          <w:rFonts w:ascii="Times New Roman" w:hAnsi="Times New Roman"/>
          <w:sz w:val="28"/>
          <w:szCs w:val="28"/>
        </w:rPr>
        <w:t>,</w:t>
      </w:r>
      <w:r w:rsidRPr="009C79FA">
        <w:rPr>
          <w:rFonts w:ascii="Times New Roman" w:hAnsi="Times New Roman"/>
          <w:sz w:val="28"/>
          <w:szCs w:val="28"/>
        </w:rPr>
        <w:t xml:space="preserve"> употребления алкоголя</w:t>
      </w:r>
      <w:r w:rsidR="00FC5F3E">
        <w:rPr>
          <w:rFonts w:ascii="Times New Roman" w:hAnsi="Times New Roman"/>
          <w:sz w:val="28"/>
          <w:szCs w:val="28"/>
        </w:rPr>
        <w:t>,</w:t>
      </w:r>
      <w:r w:rsidRPr="009C79FA">
        <w:rPr>
          <w:rFonts w:ascii="Times New Roman" w:hAnsi="Times New Roman"/>
          <w:sz w:val="28"/>
          <w:szCs w:val="28"/>
        </w:rPr>
        <w:t xml:space="preserve"> низкой физической активности</w:t>
      </w:r>
      <w:r w:rsidR="00FC5F3E">
        <w:rPr>
          <w:rFonts w:ascii="Times New Roman" w:hAnsi="Times New Roman"/>
          <w:sz w:val="28"/>
          <w:szCs w:val="28"/>
        </w:rPr>
        <w:t>,</w:t>
      </w:r>
      <w:r w:rsidRPr="009C79FA">
        <w:rPr>
          <w:rFonts w:ascii="Times New Roman" w:hAnsi="Times New Roman"/>
          <w:sz w:val="28"/>
          <w:szCs w:val="28"/>
        </w:rPr>
        <w:t xml:space="preserve"> избыточной массы тела </w:t>
      </w:r>
      <w:r w:rsidRPr="009C79FA">
        <w:rPr>
          <w:rFonts w:ascii="Times New Roman" w:hAnsi="Times New Roman"/>
          <w:sz w:val="28"/>
          <w:szCs w:val="28"/>
        </w:rPr>
        <w:lastRenderedPageBreak/>
        <w:t>и ожирения), организация и проведение информационно-просветительских программ для населения с использованием средств массовой информации, в том числе в целях информирования населения о симптомах ОНМК, организация школ здоровья для пациентов группы  высокого риска по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возникновению ОНМК/ОКС</w:t>
      </w:r>
      <w:r w:rsidR="00FC5F3E">
        <w:rPr>
          <w:rFonts w:ascii="Times New Roman" w:hAnsi="Times New Roman"/>
          <w:sz w:val="28"/>
          <w:szCs w:val="28"/>
        </w:rPr>
        <w:t>, ф</w:t>
      </w:r>
      <w:r w:rsidRPr="009C79FA">
        <w:rPr>
          <w:rFonts w:ascii="Times New Roman" w:hAnsi="Times New Roman"/>
          <w:sz w:val="28"/>
          <w:szCs w:val="28"/>
        </w:rPr>
        <w:t>ормирование здорового образа жизни.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9C79FA">
        <w:rPr>
          <w:rFonts w:ascii="Times New Roman" w:hAnsi="Times New Roman"/>
          <w:sz w:val="28"/>
          <w:szCs w:val="28"/>
        </w:rPr>
        <w:t xml:space="preserve">Внедрить обновленную адресную программу профилактики неинфекционных заболеваний в работу </w:t>
      </w:r>
      <w:r w:rsidR="00A9069A">
        <w:rPr>
          <w:rFonts w:ascii="Times New Roman" w:hAnsi="Times New Roman"/>
          <w:sz w:val="28"/>
          <w:szCs w:val="28"/>
        </w:rPr>
        <w:t>ГБУ РО «</w:t>
      </w:r>
      <w:r w:rsidRPr="009C79FA">
        <w:rPr>
          <w:rFonts w:ascii="Times New Roman" w:hAnsi="Times New Roman"/>
          <w:sz w:val="28"/>
          <w:szCs w:val="28"/>
        </w:rPr>
        <w:t>ЦМПМАИТ</w:t>
      </w:r>
      <w:r w:rsidR="00A9069A">
        <w:rPr>
          <w:rFonts w:ascii="Times New Roman" w:hAnsi="Times New Roman"/>
          <w:sz w:val="28"/>
          <w:szCs w:val="28"/>
        </w:rPr>
        <w:t>»</w:t>
      </w:r>
      <w:r w:rsidRPr="009C79FA">
        <w:rPr>
          <w:rFonts w:ascii="Times New Roman" w:hAnsi="Times New Roman"/>
          <w:sz w:val="28"/>
          <w:szCs w:val="28"/>
        </w:rPr>
        <w:t>, Центров здоровья и МО, оказывающих ПМСП.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proofErr w:type="gramStart"/>
      <w:r w:rsidRPr="009C79FA">
        <w:rPr>
          <w:rFonts w:ascii="Times New Roman" w:hAnsi="Times New Roman"/>
          <w:sz w:val="28"/>
          <w:szCs w:val="28"/>
        </w:rPr>
        <w:t xml:space="preserve">Создать на базе ФГБОУ ВО РязГМУ Минздрава России Координационный центр первичной профилактики, который будет контролировать исполнение программ, регулярно проводить аудиты профилактической службы и обновлять программы профилактики в соответствии с динамикой факторов риска и профиля риска у различных групп населения Рязанской области, а также взаимодействовать с </w:t>
      </w:r>
      <w:r w:rsidR="00FC5F3E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C79FA">
        <w:rPr>
          <w:rFonts w:ascii="Times New Roman" w:hAnsi="Times New Roman"/>
          <w:sz w:val="28"/>
          <w:szCs w:val="28"/>
        </w:rPr>
        <w:t xml:space="preserve"> муниципальных районов и </w:t>
      </w:r>
      <w:r w:rsidR="00FC5F3E">
        <w:rPr>
          <w:rFonts w:ascii="Times New Roman" w:hAnsi="Times New Roman"/>
          <w:sz w:val="28"/>
          <w:szCs w:val="28"/>
        </w:rPr>
        <w:t>городских округов</w:t>
      </w:r>
      <w:r w:rsidRPr="009C79FA">
        <w:rPr>
          <w:rFonts w:ascii="Times New Roman" w:hAnsi="Times New Roman"/>
          <w:sz w:val="28"/>
          <w:szCs w:val="28"/>
        </w:rPr>
        <w:t>.</w:t>
      </w:r>
      <w:r w:rsidR="00FC5F3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Pr="009C79FA">
        <w:rPr>
          <w:rFonts w:ascii="Times New Roman" w:hAnsi="Times New Roman"/>
          <w:sz w:val="28"/>
          <w:szCs w:val="28"/>
        </w:rPr>
        <w:t>Создать карту «здоровья» Рязанской области, расчет количества лет потерянной жизни и качества жизни с выделением наиболее неблагоприятных районов.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Pr="009C79FA">
        <w:rPr>
          <w:rFonts w:ascii="Times New Roman" w:hAnsi="Times New Roman"/>
          <w:sz w:val="28"/>
          <w:szCs w:val="28"/>
        </w:rPr>
        <w:t xml:space="preserve">Создать при Губернаторе Рязанской области Совет по профилактике неинфекционных заболеваний с привлечением </w:t>
      </w:r>
      <w:proofErr w:type="gramStart"/>
      <w:r w:rsidRPr="009C79FA">
        <w:rPr>
          <w:rFonts w:ascii="Times New Roman" w:hAnsi="Times New Roman"/>
          <w:sz w:val="28"/>
          <w:szCs w:val="28"/>
        </w:rPr>
        <w:t>бизнес-структур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, общественных организаций и глав </w:t>
      </w:r>
      <w:r w:rsidR="00A9069A">
        <w:rPr>
          <w:rFonts w:ascii="Times New Roman" w:hAnsi="Times New Roman"/>
          <w:sz w:val="28"/>
          <w:szCs w:val="28"/>
        </w:rPr>
        <w:t xml:space="preserve">муниципальных </w:t>
      </w:r>
      <w:r w:rsidRPr="009C79FA">
        <w:rPr>
          <w:rFonts w:ascii="Times New Roman" w:hAnsi="Times New Roman"/>
          <w:sz w:val="28"/>
          <w:szCs w:val="28"/>
        </w:rPr>
        <w:t>районов</w:t>
      </w:r>
      <w:r w:rsidR="00A9069A">
        <w:rPr>
          <w:rFonts w:ascii="Times New Roman" w:hAnsi="Times New Roman"/>
          <w:sz w:val="28"/>
          <w:szCs w:val="28"/>
        </w:rPr>
        <w:t xml:space="preserve"> и городских округов Рязанской области</w:t>
      </w:r>
      <w:r w:rsidRPr="009C79FA">
        <w:rPr>
          <w:rFonts w:ascii="Times New Roman" w:hAnsi="Times New Roman"/>
          <w:sz w:val="28"/>
          <w:szCs w:val="28"/>
        </w:rPr>
        <w:t>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9C79FA">
        <w:rPr>
          <w:rFonts w:ascii="Times New Roman" w:hAnsi="Times New Roman"/>
          <w:sz w:val="28"/>
          <w:szCs w:val="28"/>
        </w:rPr>
        <w:t>Совершенствование системы оказания первичной медико-санитарной помощи пациентам с внедрением алгоритмов диспансеризации населения, направленных на группы риска, особенно по развитию острого нарушения мозгового кровообращения и острого коронарного синдрома, раннее выявление лиц из группы высокого риска по развитию инсульта и инфаркта миокарда, пациентов с хронической сердечной недостаточностью.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Pr="009C79FA">
        <w:rPr>
          <w:rFonts w:ascii="Times New Roman" w:hAnsi="Times New Roman"/>
          <w:sz w:val="28"/>
          <w:szCs w:val="28"/>
        </w:rPr>
        <w:t>Внедрить новые подходы к оценке «формальности» диспансеризации и ДН НИЗ.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Pr="009C79FA">
        <w:rPr>
          <w:rFonts w:ascii="Times New Roman" w:hAnsi="Times New Roman"/>
          <w:sz w:val="28"/>
          <w:szCs w:val="28"/>
        </w:rPr>
        <w:t>Внедрить систему опросов населения о прохождении диспансеризации и трудностях, которые возникли при обследовании.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9C79FA">
        <w:rPr>
          <w:rFonts w:ascii="Times New Roman" w:hAnsi="Times New Roman"/>
          <w:sz w:val="28"/>
          <w:szCs w:val="28"/>
        </w:rPr>
        <w:t>Создать систему повышения квалификации участковых терапевтов и медицинских работников, работающих в системе оказания ПМСП.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Pr="009C79FA">
        <w:rPr>
          <w:rFonts w:ascii="Times New Roman" w:hAnsi="Times New Roman"/>
          <w:sz w:val="28"/>
          <w:szCs w:val="28"/>
        </w:rPr>
        <w:t>Создать на базе ФГБОУ ВО РязГМУ Минздрава России систему оценки квалификации медицинских работников ПМСП.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r w:rsidRPr="009C79FA">
        <w:rPr>
          <w:rFonts w:ascii="Times New Roman" w:hAnsi="Times New Roman"/>
          <w:sz w:val="28"/>
          <w:szCs w:val="28"/>
        </w:rPr>
        <w:t xml:space="preserve">Создать систему повышения квалификации фельдшеров («Лечебное дело» и СМП).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</w:t>
      </w:r>
      <w:r w:rsidRPr="009C79FA">
        <w:rPr>
          <w:rFonts w:ascii="Times New Roman" w:hAnsi="Times New Roman"/>
          <w:sz w:val="28"/>
          <w:szCs w:val="28"/>
        </w:rPr>
        <w:t xml:space="preserve">Создать группу ежегодной оценки маршрутизации пациентов с ОКС и ОНМК с учетом развития МО, их кадрового состава и дорожной сети.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9C79FA">
        <w:rPr>
          <w:rFonts w:ascii="Times New Roman" w:hAnsi="Times New Roman"/>
          <w:sz w:val="28"/>
          <w:szCs w:val="28"/>
        </w:rPr>
        <w:t>Внедрение новых эффективных технологий диагностики, лечения и профилактики болезней системы кровообращения с увеличением объемов оказания медицинской помощи, реализацией программ мониторинга (региональные регистры) и льготного лекарственного обеспечения пациентов высокого риска повторных событий и неблагоприятного исхода.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4.1. </w:t>
      </w:r>
      <w:r w:rsidRPr="009C79FA">
        <w:rPr>
          <w:rFonts w:ascii="Times New Roman" w:hAnsi="Times New Roman"/>
          <w:sz w:val="28"/>
          <w:szCs w:val="28"/>
        </w:rPr>
        <w:t>Разработать программу льготного лекарственного обеспечения для пациентов, перенесших ОКС и не попадающих под категорию льготного лекарственного обеспечения.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4.2.  </w:t>
      </w:r>
      <w:r w:rsidRPr="009C79FA">
        <w:rPr>
          <w:rFonts w:ascii="Times New Roman" w:hAnsi="Times New Roman"/>
          <w:sz w:val="28"/>
          <w:szCs w:val="28"/>
        </w:rPr>
        <w:t xml:space="preserve">Закрепить приказами Минздрава Рязанской области проведение регистров НИЗ с выделением отдельного финансирования и предоставлением ежегодного отчета во все заинтересованные государственные организации.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C5F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9C79FA">
        <w:rPr>
          <w:rFonts w:ascii="Times New Roman" w:hAnsi="Times New Roman"/>
          <w:sz w:val="28"/>
          <w:szCs w:val="28"/>
        </w:rPr>
        <w:t>Создать регистр пациентов с сахарным диабетом совместно с ФГБОУ ВО РязГМУ Минздрава России.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9C79FA">
        <w:rPr>
          <w:rFonts w:ascii="Times New Roman" w:hAnsi="Times New Roman"/>
          <w:sz w:val="28"/>
          <w:szCs w:val="28"/>
        </w:rPr>
        <w:t>Разработка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FA">
        <w:rPr>
          <w:rFonts w:ascii="Times New Roman" w:hAnsi="Times New Roman"/>
          <w:sz w:val="28"/>
          <w:szCs w:val="28"/>
        </w:rPr>
        <w:t>реализация комплекса мероприятий по совершенствованию системы реабилитации пациентов с болезнями системы кровообращения, внедрение ранней мультидисциплинарной реабилитации больных, реабилитации на амбулаторном этапе лечения.</w:t>
      </w:r>
    </w:p>
    <w:p w:rsid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Pr="009C79FA">
        <w:rPr>
          <w:rFonts w:ascii="Times New Roman" w:hAnsi="Times New Roman"/>
          <w:sz w:val="28"/>
          <w:szCs w:val="28"/>
        </w:rPr>
        <w:t>Переоценить коечный фонд и эффективность работы реабилитационных коек в регионе.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</w:t>
      </w:r>
      <w:r w:rsidRPr="009C79FA">
        <w:rPr>
          <w:rFonts w:ascii="Times New Roman" w:hAnsi="Times New Roman"/>
          <w:sz w:val="28"/>
          <w:szCs w:val="28"/>
        </w:rPr>
        <w:t xml:space="preserve">Создать в ММЦ и РСЦ реабилитационные отделения и амбулаторные подразделения, которые будут заниматься реабилитацией пациентов с БСК.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</w:t>
      </w:r>
      <w:r w:rsidRPr="009C79FA">
        <w:rPr>
          <w:rFonts w:ascii="Times New Roman" w:hAnsi="Times New Roman"/>
          <w:sz w:val="28"/>
          <w:szCs w:val="28"/>
        </w:rPr>
        <w:t>Организовать 3 этап реабилитации.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</w:t>
      </w:r>
      <w:r w:rsidRPr="009C79FA">
        <w:rPr>
          <w:rFonts w:ascii="Times New Roman" w:hAnsi="Times New Roman"/>
          <w:sz w:val="28"/>
          <w:szCs w:val="28"/>
        </w:rPr>
        <w:t xml:space="preserve">Создать систему обучения и совершенствования знаний в области реабилиталогии для врачей и средних медицинских работников.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9C79FA">
        <w:rPr>
          <w:rFonts w:ascii="Times New Roman" w:hAnsi="Times New Roman"/>
          <w:sz w:val="28"/>
          <w:szCs w:val="28"/>
        </w:rPr>
        <w:t>Совершенствование материально-технической базы учреждений, оказывающих медицинскую помощь пациентам с болезнями системы кровообращения.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Pr="009C79FA">
        <w:rPr>
          <w:rFonts w:ascii="Times New Roman" w:hAnsi="Times New Roman"/>
          <w:sz w:val="28"/>
          <w:szCs w:val="28"/>
        </w:rPr>
        <w:t>Создать систему аудита совместно с Минздравом Рязанской области и ФГБОУ ВО РязГМУ Минздрава России по оценке материально-технической базы МО.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</w:t>
      </w:r>
      <w:r w:rsidRPr="009C79FA">
        <w:rPr>
          <w:rFonts w:ascii="Times New Roman" w:hAnsi="Times New Roman"/>
          <w:sz w:val="28"/>
          <w:szCs w:val="28"/>
        </w:rPr>
        <w:t>Создать электронную базу недостающего оборудования.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</w:t>
      </w:r>
      <w:r w:rsidRPr="009C79FA">
        <w:rPr>
          <w:rFonts w:ascii="Times New Roman" w:hAnsi="Times New Roman"/>
          <w:sz w:val="28"/>
          <w:szCs w:val="28"/>
        </w:rPr>
        <w:t xml:space="preserve">Закупить недостающее оборудование, необходимое для оказания медицинской помощи пациентам с БСК.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9C79FA">
        <w:rPr>
          <w:rFonts w:ascii="Times New Roman" w:hAnsi="Times New Roman"/>
          <w:sz w:val="28"/>
          <w:szCs w:val="28"/>
        </w:rPr>
        <w:t xml:space="preserve">Переоснащение медицинским оборудованием медицинских организаций. 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</w:t>
      </w:r>
      <w:r w:rsidRPr="009C79FA">
        <w:rPr>
          <w:rFonts w:ascii="Times New Roman" w:hAnsi="Times New Roman"/>
          <w:sz w:val="28"/>
          <w:szCs w:val="28"/>
        </w:rPr>
        <w:t>Переоснастить медицинским оборудованием (прежде всего тяжелым) РСЦ и ПС</w:t>
      </w:r>
      <w:r w:rsidR="00A9069A">
        <w:rPr>
          <w:rFonts w:ascii="Times New Roman" w:hAnsi="Times New Roman"/>
          <w:sz w:val="28"/>
          <w:szCs w:val="28"/>
        </w:rPr>
        <w:t>О</w:t>
      </w:r>
      <w:r w:rsidRPr="009C79FA">
        <w:rPr>
          <w:rFonts w:ascii="Times New Roman" w:hAnsi="Times New Roman"/>
          <w:sz w:val="28"/>
          <w:szCs w:val="28"/>
        </w:rPr>
        <w:t xml:space="preserve"> в соответствии с Паспортом Федерального проекта «Борьба с </w:t>
      </w:r>
      <w:proofErr w:type="gramStart"/>
      <w:r w:rsidRPr="009C79FA">
        <w:rPr>
          <w:rFonts w:ascii="Times New Roman" w:hAnsi="Times New Roman"/>
          <w:sz w:val="28"/>
          <w:szCs w:val="28"/>
        </w:rPr>
        <w:t>сердечно-сосудистыми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заболеваниями».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9C79FA">
        <w:rPr>
          <w:rFonts w:ascii="Times New Roman" w:hAnsi="Times New Roman"/>
          <w:sz w:val="28"/>
          <w:szCs w:val="28"/>
        </w:rPr>
        <w:t>Организация сбора достоверных статистических данных по заболеваемости, смертности, летальности и инвалидности по группе болезней системы кровообращения (гипертоническая болезнь, инфаркт миокарда, инсульт и др.), в том числе с использованием региональных информационных сервисов.</w:t>
      </w:r>
    </w:p>
    <w:p w:rsidR="009C79FA" w:rsidRPr="00A9069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069A">
        <w:rPr>
          <w:rFonts w:ascii="Times New Roman" w:hAnsi="Times New Roman"/>
          <w:spacing w:val="-4"/>
          <w:sz w:val="28"/>
          <w:szCs w:val="28"/>
        </w:rPr>
        <w:t xml:space="preserve">8.1. Создать систему обучения и повышения квалификации медицинских статистиков, сотрудников ГБУ РО </w:t>
      </w:r>
      <w:r w:rsidR="00A9069A" w:rsidRPr="00A9069A">
        <w:rPr>
          <w:rFonts w:ascii="Times New Roman" w:hAnsi="Times New Roman"/>
          <w:spacing w:val="-4"/>
          <w:sz w:val="28"/>
          <w:szCs w:val="28"/>
        </w:rPr>
        <w:t>«</w:t>
      </w:r>
      <w:r w:rsidRPr="00A9069A">
        <w:rPr>
          <w:rFonts w:ascii="Times New Roman" w:hAnsi="Times New Roman"/>
          <w:spacing w:val="-4"/>
          <w:sz w:val="28"/>
          <w:szCs w:val="28"/>
        </w:rPr>
        <w:t>ЦМПМАИТ</w:t>
      </w:r>
      <w:r w:rsidR="00A9069A" w:rsidRPr="00A9069A">
        <w:rPr>
          <w:rFonts w:ascii="Times New Roman" w:hAnsi="Times New Roman"/>
          <w:spacing w:val="-4"/>
          <w:sz w:val="28"/>
          <w:szCs w:val="28"/>
        </w:rPr>
        <w:t>»</w:t>
      </w:r>
      <w:r w:rsidRPr="00A9069A">
        <w:rPr>
          <w:rFonts w:ascii="Times New Roman" w:hAnsi="Times New Roman"/>
          <w:spacing w:val="-4"/>
          <w:sz w:val="28"/>
          <w:szCs w:val="28"/>
        </w:rPr>
        <w:t xml:space="preserve"> и заместителей главных врачей.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</w:t>
      </w:r>
      <w:r w:rsidRPr="009C79FA">
        <w:rPr>
          <w:rFonts w:ascii="Times New Roman" w:hAnsi="Times New Roman"/>
          <w:sz w:val="28"/>
          <w:szCs w:val="28"/>
        </w:rPr>
        <w:t>Создать систему обучения и повышения квалификации патологоанатомов и судебно-медицинских экспертов.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8.3. </w:t>
      </w:r>
      <w:r w:rsidRPr="009C79FA">
        <w:rPr>
          <w:rFonts w:ascii="Times New Roman" w:hAnsi="Times New Roman"/>
          <w:sz w:val="28"/>
          <w:szCs w:val="28"/>
        </w:rPr>
        <w:t>Обеспечить повышение квалификации врачей ПМСП по кодированию первоначальной причины смерти.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8.4. </w:t>
      </w:r>
      <w:r w:rsidRPr="009C79FA">
        <w:rPr>
          <w:rFonts w:ascii="Times New Roman" w:hAnsi="Times New Roman"/>
          <w:sz w:val="28"/>
          <w:szCs w:val="28"/>
        </w:rPr>
        <w:t>Создать систему выборочного контроля получаемых статистических данных из МО с внесением критериев достоверности этих данных в эффективный контракт главных врачей.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9C79FA">
        <w:rPr>
          <w:rFonts w:ascii="Times New Roman" w:hAnsi="Times New Roman"/>
          <w:sz w:val="28"/>
          <w:szCs w:val="28"/>
        </w:rPr>
        <w:t>Привлечение специалистов и укомплектование врачами-терапевтами участковыми и врачами-неврологами амбулаторно-поликлинической службы.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</w:t>
      </w:r>
      <w:r w:rsidRPr="009C79FA">
        <w:rPr>
          <w:rFonts w:ascii="Times New Roman" w:hAnsi="Times New Roman"/>
          <w:sz w:val="28"/>
          <w:szCs w:val="28"/>
        </w:rPr>
        <w:t xml:space="preserve">Совершенствовать профориентационную работу в </w:t>
      </w:r>
      <w:proofErr w:type="gramStart"/>
      <w:r w:rsidRPr="009C79FA">
        <w:rPr>
          <w:rFonts w:ascii="Times New Roman" w:hAnsi="Times New Roman"/>
          <w:sz w:val="28"/>
          <w:szCs w:val="28"/>
        </w:rPr>
        <w:t>школах</w:t>
      </w:r>
      <w:proofErr w:type="gramEnd"/>
      <w:r w:rsidRPr="009C79FA">
        <w:rPr>
          <w:rFonts w:ascii="Times New Roman" w:hAnsi="Times New Roman"/>
          <w:sz w:val="28"/>
          <w:szCs w:val="28"/>
        </w:rPr>
        <w:t xml:space="preserve"> с целью увеличения притока будущих кадров в медицину.</w:t>
      </w:r>
    </w:p>
    <w:p w:rsidR="009C79FA" w:rsidRPr="009C79FA" w:rsidRDefault="009C79FA" w:rsidP="009C79F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9C79FA">
        <w:rPr>
          <w:rFonts w:ascii="Times New Roman" w:hAnsi="Times New Roman"/>
          <w:sz w:val="28"/>
          <w:szCs w:val="28"/>
        </w:rPr>
        <w:t xml:space="preserve">Обеспечить повышение качества оказания медицинской помощи больным с ССЗ в соответствии с клиническими рекомендациями совместно с профильными национальными медицинскими исследовательскими центрами.   </w:t>
      </w:r>
    </w:p>
    <w:p w:rsidR="009C79FA" w:rsidRDefault="009C79FA" w:rsidP="009C79FA">
      <w:pPr>
        <w:pStyle w:val="afa"/>
        <w:numPr>
          <w:ilvl w:val="1"/>
          <w:numId w:val="27"/>
        </w:numPr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совершенствовать систему обучения медицинских работников диспансеризации и ДН. </w:t>
      </w:r>
    </w:p>
    <w:p w:rsidR="009C79FA" w:rsidRDefault="009C79FA" w:rsidP="009C79FA">
      <w:pPr>
        <w:pStyle w:val="afa"/>
        <w:numPr>
          <w:ilvl w:val="1"/>
          <w:numId w:val="27"/>
        </w:numPr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совершенствовать систему обучения медицинских работников СМП, амбулаторий и ФАПов.</w:t>
      </w:r>
    </w:p>
    <w:p w:rsidR="009C79FA" w:rsidRDefault="009C79FA" w:rsidP="009C79FA">
      <w:pPr>
        <w:pStyle w:val="afa"/>
        <w:numPr>
          <w:ilvl w:val="1"/>
          <w:numId w:val="27"/>
        </w:numPr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совершенствовать систему обучения главных врачей и их заместителей организации медицинской помощи пациентам с неинфекционными заболеваниями.</w:t>
      </w:r>
    </w:p>
    <w:p w:rsidR="009C79FA" w:rsidRDefault="009C79FA" w:rsidP="009C79FA">
      <w:pPr>
        <w:pStyle w:val="afa"/>
        <w:numPr>
          <w:ilvl w:val="1"/>
          <w:numId w:val="27"/>
        </w:numPr>
        <w:spacing w:after="160" w:line="25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краткие алгоритмы ведения пациентов с наиболее распространенными неинфекционными заболеваниями (на основе клинических рекомендаций). </w:t>
      </w:r>
    </w:p>
    <w:p w:rsidR="009C79FA" w:rsidRDefault="009C79FA" w:rsidP="009C79FA">
      <w:pPr>
        <w:pStyle w:val="afa"/>
        <w:numPr>
          <w:ilvl w:val="1"/>
          <w:numId w:val="27"/>
        </w:numPr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проведение дистанционных клинических разборов в регионе (вебинары).</w:t>
      </w:r>
    </w:p>
    <w:p w:rsidR="009C79FA" w:rsidRDefault="009C79FA" w:rsidP="009C79FA">
      <w:pPr>
        <w:pStyle w:val="afa"/>
        <w:numPr>
          <w:ilvl w:val="1"/>
          <w:numId w:val="27"/>
        </w:numPr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проведение ежемесячных разборов дефектов оказания медицинской помощи (вебинары).</w:t>
      </w:r>
    </w:p>
    <w:p w:rsidR="009C79FA" w:rsidRDefault="009C79FA" w:rsidP="009C79FA">
      <w:pPr>
        <w:pStyle w:val="afa"/>
        <w:numPr>
          <w:ilvl w:val="1"/>
          <w:numId w:val="27"/>
        </w:numPr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телемедицинские системы обучения врачей и рассмотреть вопрос и источники финансирования внедрения подсистемы искусственного интеллекта в МИС. </w:t>
      </w:r>
    </w:p>
    <w:p w:rsidR="009C79FA" w:rsidRPr="009C79FA" w:rsidRDefault="009C79FA" w:rsidP="009C79FA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9C79FA">
        <w:rPr>
          <w:rFonts w:ascii="Times New Roman" w:hAnsi="Times New Roman"/>
          <w:sz w:val="28"/>
          <w:szCs w:val="28"/>
        </w:rPr>
        <w:t xml:space="preserve">Организовать систему внутреннего контроля качества оказываемой медицинской помощи, основанной на клинических рекомендациях, утвержденных </w:t>
      </w:r>
      <w:r w:rsidR="00073558">
        <w:rPr>
          <w:rFonts w:ascii="Times New Roman" w:hAnsi="Times New Roman"/>
          <w:sz w:val="28"/>
          <w:szCs w:val="28"/>
        </w:rPr>
        <w:t>Минздравом России</w:t>
      </w:r>
      <w:r w:rsidRPr="009C79FA">
        <w:rPr>
          <w:rFonts w:ascii="Times New Roman" w:hAnsi="Times New Roman"/>
          <w:sz w:val="28"/>
          <w:szCs w:val="28"/>
        </w:rPr>
        <w:t xml:space="preserve">, и протоколах лечения (протоколах ведения) больных с ССЗ.            </w:t>
      </w:r>
    </w:p>
    <w:p w:rsidR="009C79FA" w:rsidRDefault="009C79FA" w:rsidP="009C79FA">
      <w:pPr>
        <w:pStyle w:val="afa"/>
        <w:numPr>
          <w:ilvl w:val="1"/>
          <w:numId w:val="28"/>
        </w:numPr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Внедрить </w:t>
      </w:r>
      <w:proofErr w:type="gramStart"/>
      <w:r>
        <w:rPr>
          <w:rFonts w:ascii="Times New Roman" w:hAnsi="Times New Roman"/>
          <w:sz w:val="28"/>
          <w:szCs w:val="28"/>
        </w:rPr>
        <w:t>чек-листы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качества оказания медицинской помощи на основ</w:t>
      </w:r>
      <w:r w:rsidR="00FC5F3E">
        <w:rPr>
          <w:rFonts w:ascii="Times New Roman" w:hAnsi="Times New Roman"/>
          <w:sz w:val="28"/>
          <w:szCs w:val="28"/>
        </w:rPr>
        <w:t>ании клинических рекомендаций и п</w:t>
      </w:r>
      <w:r>
        <w:rPr>
          <w:rFonts w:ascii="Times New Roman" w:hAnsi="Times New Roman"/>
          <w:sz w:val="28"/>
          <w:szCs w:val="28"/>
        </w:rPr>
        <w:t>рик</w:t>
      </w:r>
      <w:r w:rsidR="00FC5F3E">
        <w:rPr>
          <w:rFonts w:ascii="Times New Roman" w:hAnsi="Times New Roman"/>
          <w:sz w:val="28"/>
          <w:szCs w:val="28"/>
        </w:rPr>
        <w:t>аза Минздрава России</w:t>
      </w:r>
      <w:r>
        <w:rPr>
          <w:rFonts w:ascii="Times New Roman" w:hAnsi="Times New Roman"/>
          <w:sz w:val="28"/>
          <w:szCs w:val="28"/>
        </w:rPr>
        <w:t xml:space="preserve"> от 10.05.2017 № 203н.</w:t>
      </w:r>
    </w:p>
    <w:p w:rsidR="009C79FA" w:rsidRDefault="009C79FA" w:rsidP="009C79FA">
      <w:pPr>
        <w:pStyle w:val="afa"/>
        <w:numPr>
          <w:ilvl w:val="1"/>
          <w:numId w:val="28"/>
        </w:numPr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систему ежегодного внешнего и регулярного внутреннего аудита качества оказания медицинской помощи.</w:t>
      </w:r>
    </w:p>
    <w:p w:rsidR="009C79FA" w:rsidRDefault="009C79FA" w:rsidP="009C79FA">
      <w:pPr>
        <w:pStyle w:val="afa"/>
        <w:numPr>
          <w:ilvl w:val="1"/>
          <w:numId w:val="28"/>
        </w:numPr>
        <w:spacing w:line="23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внедрение системы обучения заместителей главных врачей и заведующих отделениями контролю качества оказания медицинской помощи в МО.</w:t>
      </w:r>
    </w:p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  <w:sectPr w:rsidR="009C79FA" w:rsidSect="00B45D85">
          <w:pgSz w:w="11907" w:h="16834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A9069A" w:rsidRDefault="00A9069A" w:rsidP="00A9069A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A9069A">
        <w:rPr>
          <w:rFonts w:ascii="Times New Roman" w:hAnsi="Times New Roman"/>
          <w:spacing w:val="-4"/>
          <w:sz w:val="28"/>
          <w:szCs w:val="28"/>
        </w:rPr>
        <w:lastRenderedPageBreak/>
        <w:t>План мероприятий региональной программы по снижению смертности от БСК</w:t>
      </w:r>
    </w:p>
    <w:p w:rsidR="00A9069A" w:rsidRPr="00A9069A" w:rsidRDefault="00A9069A" w:rsidP="00A9069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917"/>
        <w:gridCol w:w="1053"/>
        <w:gridCol w:w="1215"/>
        <w:gridCol w:w="1949"/>
        <w:gridCol w:w="1978"/>
        <w:gridCol w:w="3084"/>
        <w:gridCol w:w="1801"/>
      </w:tblGrid>
      <w:tr w:rsidR="00FC5F3E" w:rsidRPr="009C79FA" w:rsidTr="00073558">
        <w:trPr>
          <w:trHeight w:val="7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Сроки реализации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Критерий исполнения мероприятия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Характеристика результата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Регулярность</w:t>
            </w:r>
          </w:p>
        </w:tc>
      </w:tr>
      <w:tr w:rsidR="00FC5F3E" w:rsidRPr="009C79FA" w:rsidTr="00073558">
        <w:trPr>
          <w:trHeight w:val="282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Начало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Окончание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5F3E" w:rsidRPr="009C79FA" w:rsidRDefault="00FC5F3E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</w:tbl>
    <w:p w:rsidR="00073558" w:rsidRPr="00073558" w:rsidRDefault="0007355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917"/>
        <w:gridCol w:w="1053"/>
        <w:gridCol w:w="1215"/>
        <w:gridCol w:w="1949"/>
        <w:gridCol w:w="1978"/>
        <w:gridCol w:w="3084"/>
        <w:gridCol w:w="1801"/>
      </w:tblGrid>
      <w:tr w:rsidR="00A9069A" w:rsidRPr="009C79FA" w:rsidTr="00073558">
        <w:trPr>
          <w:trHeight w:val="62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FC5F3E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9A" w:rsidRPr="009C79FA" w:rsidRDefault="00A9069A" w:rsidP="00007BDF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</w:tr>
      <w:tr w:rsidR="00A9069A" w:rsidRPr="009C79FA" w:rsidTr="003E5E05">
        <w:trPr>
          <w:trHeight w:val="315"/>
        </w:trPr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07355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bookmarkStart w:id="27" w:name="_Toc4580965"/>
            <w:r>
              <w:rPr>
                <w:rFonts w:ascii="Times New Roman" w:hAnsi="Times New Roman"/>
                <w:spacing w:val="-4"/>
                <w:sz w:val="22"/>
                <w:szCs w:val="22"/>
              </w:rPr>
              <w:t>1. 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организации внутреннего контроля качества оказания медицинской помощи</w:t>
            </w:r>
            <w:bookmarkEnd w:id="27"/>
          </w:p>
        </w:tc>
      </w:tr>
      <w:tr w:rsidR="00A9069A" w:rsidRPr="009C79FA" w:rsidTr="00D25BB2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Разработка и внедрение плана мероприятий по обеспечению достижения показателей в клинических рекомендациях по профилю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ежегодно утвержден план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 план мероприятий по обеспечению достижения показателей, осуществляется контроль его исполнения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D25BB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Провести образовательные семинары по изучению клинических рекомендаций по лечению больных с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сердечно-сосудистыми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заболеваниями в поликлиниках Рязанской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главные врачи МО, главные внештатные специалисты: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кардиологии и терапии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подписанный план с выполнением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16 семинаров, обучено 200 кардиологов, неврологов, реаниматологов, врачей ЛФК,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физиотерапевтов, инструкторов-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методистов ЛФК, инструкторов ЛФК, логопедов, среднего медицинского персонала отделения для больных с ОНМК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1.3.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Разработка и внедрение в каждой медицинской организации протоколов лечения по профилю ССЗ (протоколов ведения пациентов) на основе соответствующих клинических рекомендаций по профилю, порядка оказания медицинской помощи по профилю и с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учетом стандарта медицинской помощи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ФГБОУ ВО РязГМУ Минздрава России (по согласованию), главные внештатные специалисты: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кардиологии и терапии,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тверждены протоколы лечения по профилю ССЗ в каждой медицинской организации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тверждены протоколы лечения по профилю ССЗ в каждой медицинской организации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Выпуск краткого сборника клинических рекомендаций наиболее распространенных неинфекционных заболеваний для врачей, оказывающих ПМСП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ФГБОУ ВО РязГМУ Минздрава России (по согласованию), главные внештатные специалисты: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терапии и кардилогии,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тверждение краткого сборника на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УМК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ФГБОУ ВО РязГМУ Минздрава России на  Координационном совете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тверждение краткого сборника на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УМК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ФГБОУ ВО РязГМУ Минздрава России на  Координационном совете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1.5.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Мониторинг выполнения клинических рекомендаций, утвержденных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Минздравом России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в рамках системы внутреннего контроля качества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специалисты: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терапии и кардилогии,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тчет о мониторировании выполнения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роводится регулярный мониторинг выполнения клинических рекомендаций, утвержденных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Минздравом России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в оценку включены: 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более 80% врачей прошли тестирование на знание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КР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ОКС, стабильная ИБС, ФП, ХСН, АГ, миокардиты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более 80% медицинских стационарных и амбулаторных карт оформлены в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соответствии с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КР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(оценка во время аудита МО)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более 80% медицинских карт без замечаний после тематических экспертиз качества медицинской помощи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данные по терапии в регистрах НИЗ: увеличение доли пациентов, принимающих статины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20%, ОАК – на 15%, антигипертензивную терапию – 15%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Внедрение мероприятий по обеспечению применения методики тромболитической терапии с достижением целевого показателя 5% от всех случаев ишемического инсульта, достижению показателя время «от двери до иглы» не более 40 мин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руководители 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едицинских организации Рязанской области, на базе которых созданы пе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рвичные сосудистые отделения и 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егиональные сосудистые центры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отчет о мониторинге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роводится регулярный мониторинг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выполнения обеспечения доли применения методики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тромболитической терапии с достижением целевого показателя 5% от всех случаев ишемического инсульта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Разработка и внедрение плана мероприятий по увеличению количества ангиохирургических и нейрохирургических операций с достижением целевого показателя 10-15% у пациентов с геморрагическим инсультом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руководители 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едицинских организации Рязанской области, на базе которых созданы первичные сосудистые отделения 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егиональные сосудистые центры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подписанный план с выполнением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существляется план по увеличению количества ангиохирургических  и нейрохирургических операций с геморрагическим инсультом выполнение  до  100 процедур  ежегодно к 2024  году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Разработка и внедрение плана мероприятий по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обеспечению достижения следующих показателей: доля обращений больных с ОКС в течение 2 часов от начала болей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 менее 25%; проведение реперфузионной терапии не менее 85% больных с ОКСпST; дол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первичного ЧКВ при ОКСпST не менее 60%; интервал «постановка диагноза ОКСпST - ЧКВ»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 более 120 минут;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интервал «поступление больного в стационар 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ЧКВ» не более 60 минут; дол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проведения ЧКВ после ТЛТ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 менее 70% от всех случаев проведения ТЛТ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руководители 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едицинских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организации Рязанской области, на базе которых созданы пер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вичные сосудистые отделения и 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егиональные сосудистые центры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одписанный план с выполнением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еализуется план по увеличению колич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ества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больных с ОКС в течение 2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час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ов от начала болей не менее 25%;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роведение реперфузионной терапии не менее 85% больных с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ОКСп</w:t>
            </w:r>
            <w:proofErr w:type="gram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(1977 ЧКВ в год);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оля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первичног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ЧКВ при ОКСпST не менее 60%;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нтервал «постановка диагноза 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 ЧКВ» - не более 120 минут – 95%;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нтервал «поступление больного в стационар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ЧКВ» не более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60 минут – 95%;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оля проведения ЧКВ после ТЛТ не менее 70% от всех случаев проведения ТЛТ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Контроль за обеспечением оценки показаний к реваскуляризации миокарда у всех больных с хроническими формами ИБС, перенесших 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острый коронарный синдром без подъема сегмента ST (ОКСбпST)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последующим выполнением реваскуляризации при выявлении показаний в первичном звене и на стационарном этапе с занесением результатов в медицинскую документацию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руководители 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едицинских организации Рязанской области, на базе которых созданы первичные сосудистые отделения 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егиональные сосудистые центры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ротоколы врачебной комиссии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 больные с хроническими формами ИБС, перенесшие 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острый коронарный синдром без подъема сегмента ST (ОКСбпST)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последующим выполнением реваскуляризации при выявлении показаний в первичном звене и на стационарном этапе направляются  на врачебную комиссию 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 оформлением результатов в медицинской документации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Внедрить контрольные листы качества оказания медицинской помощи в соответствии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приказом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Минздрава Российской Федерации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 10.05.2017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№ 203н «Об утверждении критериев оценки качества медицинской помощи»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специалисты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Рязанской области  по направлениям,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об оценке ВКК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области внедрена система внутреннего контроля качества (контрольные листы качества оказания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медицинской помощи) согласно приказу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России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 10.05.2017.№ 203н 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существляется еженедельный мониторинг участковой службы (создание приказа и документирование деятельности комиссии в виде протокола)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069A" w:rsidRPr="009C79FA" w:rsidTr="00073558">
        <w:trPr>
          <w:trHeight w:val="7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Проведение аудита выполнения клинических рекомендаций, утвержденных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Минздравом России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в рамках системы внутреннего контроля качества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специалисты Минздрава 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направлениям;</w:t>
            </w:r>
          </w:p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руководители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об аудите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роведен аудит выполнения клинических рекомендаций, утвержденных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Минздравом России </w:t>
            </w:r>
          </w:p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оценки показаний к реваскуляризации миокарда у всех больных с хроническими формами ИБС, перенесших ОКСсп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ОКС без подъема ST с последующим выполнением реваскуляризации при выявлении показаний в первичном звене и на стационарном этапе с занесением результатов в медицинскую документацию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специалисты Минздрава 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 проведенных семинарах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роведены обучающие семинары с целью  повышени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компетенции и квалификации амбул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аторных терапевтов и кардиологов,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функциональных диагностов; </w:t>
            </w:r>
          </w:p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систематический мониторинг показателей (направление на КАГ, доля КАГ, ЧКВ и КШ); разбор клинических случаев с трансляцией во все МО Рязанской области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Снижение госпитальной летальности от ОИМ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специалисты Минздрава 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телемедицине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роводятся телеконсультации с МО 3 уровня (РСЦ –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), своевременные переводы в ЧКВ (95% переведенных пациентов до 24 часов от начала болей)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1.14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координационного  центра 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мониторирования деятельности МО Рязанской области по профилактике, диагностике и лечению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инистр здравоохранения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риказ о создании центра, ежегодные отчеты о работе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 центр мониторирования деятельности МО Рязанской области по профилактике, диагностике и лечению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заболеваний, функционирует, имеется ежегодная отчетность по работе МО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программы ведения пациентов высокого риска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осложнений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здравоохраненияч Рязанской области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рограмма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утверждена и подписана Губерна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тором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ежегодный отчет о выполнении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азработана, утверждена и внедрена программа оказания помощи пациентам высокого риска, имеется ежегодный отчет о выполнении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кабинетов высокого риска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осложнений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министра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приказ о создании кабинетов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к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абинеты созданы, име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ю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тся ежегодные отчеты о работе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егулярное (ежеквартальное)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2 госпитальных центров лечения пациентов с ХСН (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«ГКБ № 11»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министра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риказ о создании центров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к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абинеты созданы, имеются ежеквартальные отчеты о работе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(ежеквартальное)</w:t>
            </w:r>
          </w:p>
        </w:tc>
      </w:tr>
      <w:tr w:rsidR="00A9069A" w:rsidRPr="009C79FA" w:rsidTr="00073558">
        <w:trPr>
          <w:cantSplit/>
          <w:trHeight w:val="11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1.18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Внедрение системы внутреннего контроля качества медицинской помощи пациентам с ССЗ на основе критериев качества медицинской помощи и клинических рекомендаций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ежегодные отчеты МО и системе качества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недрена система внутреннего контроля качества, основанна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я на клинических рекомендациях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более 80% медицинских стационарных и амбулаторных карт оформлены в соответствии с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КР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(оценка во время аудита МО)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данные по терапии в регистрах НИЗ: увеличение доли пациентов, принимающих статины на 20%, ОАК – на 15%, антигипертензивную терапию – 15%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1.19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Оценка качества медицинской помощи страховыми компаниями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ежегодные отчеты МО и системе качества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недрена система внутреннего контроля качества, основанна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я на клинических рекомендациях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более 80% медицинских карт без замечаний после тематических экспертиз качества медицинской помощи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Разбор запущенных случаев ССЗ на экспертном совете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с последующей трансляцией результатов в общую лечебную сеть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области: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ротоколы о разборе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роведение ежеквартально, с формированием описания случая и выпуском информационных писем для медицинских организ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аций (не менее 4 за 12 месяцев);</w:t>
            </w:r>
          </w:p>
          <w:p w:rsidR="00A9069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качества оказания медицинской помощи пациентам с ССЗ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квалификации медицинских работников (отсутствие дефектов медицинской помощи)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егулярное (ежеквартальное)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Разбор запущенных случаев ССЗ на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 Экспертном совете  Минздрава 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формированием заключения и  с последующей трансляцией результатов в общую лечебную сеть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области: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</w:p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 совете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азобрано 36 клинических случаев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 организационно-методической поддержке профильных национальных медицинских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исследовательских центров разработать и осуществить мероприятия по внедрению системы контроля качества медицинской помощи пациентам с ССЗ на основе критериев качества медицинской помощи и клинических рекомендаций, включающих, в том числе инновационные медицинские технологии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специалисты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Рязанской области: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 (раздел о внедрении новых методов лечения)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эффективности и стандартизации оказания медицинской помощи пациентам с ССЗ и у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лучшение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результатов их лечения;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своевременного внедрения в практику новых методов диагности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ки, лечения и реабилитации ССЗ;</w:t>
            </w:r>
          </w:p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стандартизации выявления дефектов в оказании медицинской помощи с целью их исправления (ежемесячные заседания комиссии по разбору дефектов медицинской помощи с оформлением протоколов и описанием конкретных мер, необходимых для недопущения данных дефектов в дальнейшем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не менее 10 заседаний)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1.23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вебинаров для главных врачей по организации медицинской помощи пациентам с ССЗ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ФГБОУ ВО РязГМУ Минздрава России 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области: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 проведении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8 вебинаров, обучено 20 главных врачей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1.24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школ для фельдшеров по неотложной кардиологии (2 раза в год)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области: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</w:p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 проведении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8 школ, обучено 250 фельдшеров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дня тромбоза и коагуло-школ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 проведении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5 школ, обучено 250 пациентов и 200 врачей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1.26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Ведение регистров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заболеваний с целью оценки соответствия оказываемой медицинской помощи современным клиническим рекомендациям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35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A9069A" w:rsidRPr="009C79FA" w:rsidRDefault="00A9069A" w:rsidP="00E21C8C">
            <w:pPr>
              <w:spacing w:line="235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«ЦМПМАИТ»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 ведении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ведется 5 регистров по профилю ССЗ, из них 2 федерального значения, ежегодно оценивается деятельность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новых регистров: по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неконтролируемой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АГ, перикардитам, пациентам высокого риска, хронической ИБС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E21C8C" w:rsidP="00E21C8C">
            <w:pPr>
              <w:spacing w:line="235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главные внештатные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терапии и кардиологии,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о ведении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егистры ведутся, имеются ежеквартальные отчеты о достижениях и проблемах ведения пациентов в МО Рязанской области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21C8C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егулярное (ежеквартальное)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1.28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Разработка и утверждение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перечня показателей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результативности работы медицинской организации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 части выявления и наблюдения граждан с высоким риском развития осложнений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ССЗ;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рименение индикаторных показателей при планировании оказания медицинской помощи в амбулаторных условиях, оценки и анализа результатов деятельности, реализации механизма стимулирования на качественное добросовестное исполнение федерального проекта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терапии и кардилогии,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твержденный перечень,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ежегодный отчет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твержден перечень показателей результативности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работы медицинской организации в части выявления и наблюдения граждан с высоким риском развития осложнений ССЗ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ачаты награждения по достижению показателей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меется ежегодный отчет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1.29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Регулярные (не реже 1 раза в квартал) «дни кардиолога» и общества неврологов России на темы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орядков оказания медицинской помощи больным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терапии,  кардиологии, неврологии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роведение заседаний не реже 4 раз в год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Внедрение программ первичной и вторичной профилактики БСК в процесс обучения студентов в 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 ОГБПОУ «Рязанский медицинский колледж»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C81BC4" w:rsidRDefault="00C16C38" w:rsidP="00A9069A">
            <w:pPr>
              <w:spacing w:line="221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р</w:t>
            </w:r>
            <w:r w:rsidR="00A9069A" w:rsidRPr="00C81BC4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ектор ФГБОУ ВО РязГМУ Минздрава России (по согласованию), заместитель министра здравоохранения Рязанской области   В.В. Хоминец, 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проведении программ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недрение программ первичной и вторичной профилактики БСК в процесс обучения студентов в </w:t>
            </w:r>
            <w:r w:rsidR="00C81BC4" w:rsidRPr="009C79FA">
              <w:rPr>
                <w:rFonts w:ascii="Times New Roman" w:hAnsi="Times New Roman"/>
                <w:sz w:val="24"/>
                <w:szCs w:val="24"/>
              </w:rPr>
              <w:t>ФГБОУ ВО РязГМУ Минздрава России</w:t>
            </w:r>
            <w:r w:rsidR="00C81BC4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(обучено 350 студентов ВУЗа и 100 студентов медучилища ежегодно) с формированием ежегодного отчета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1.31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Проведение анализа профильности  госпитализации и анализа эффективности использования ресурсов круглосуточных стационаров, соблюдения маршрутизации (по профилю БСК) в рамках работы координационного центра 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лавный внештатный специалист-невролог,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лавный внештатный специалист-кардиолог</w:t>
            </w:r>
            <w:r w:rsidR="00C16C38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A9069A" w:rsidRPr="009C79FA" w:rsidRDefault="00C81BC4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лавный внештатный специалист по СМП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роводится анализ профильности  госпитализации, анализ эффективности использования ресурсов круглосуточного стационара, соблюдения маршрутизации (на регулярной основе – 2 раза в неделю)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1.32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Обеспечение контроля за обоснованностью направления на оказание высокотехнологичной медицинской помощи пациентов с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сердечно-сосудистой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патологией в рамках работы координационного центра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01.01.2024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аместитель министра здравоохранения Рязанской области,  начальник отдела ВМП и СМП,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области: кардиолог 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числа отказов пациентам Р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язанской области в оказании ВМП;</w:t>
            </w:r>
          </w:p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беспечение повышения качества оказания медицинской помощи больным с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сердечно-сосудистыми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заболеваниями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1.33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кодирования ХСН (I50) в качестве основного заболевания в случае обращения пациента за медицинской помощью в поликлинику или при поступлении в стационар по данному поводу (развитие острой СН или декомпенсация хронической СН)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Минздрав Рязанской области,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069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тчет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 кодировании ХСН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беспечено кодирования ХСН (I50) в качестве основного заболевания в случае обращения пациента за медицинской помощью в поликлинику или при поступлении в стационар по данному поводу (развитие острой СН или декомпенсация хронической СН) по данным ВК МО в 95% случаев (проверенной медицинской документации пациентов)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1231C2">
        <w:trPr>
          <w:cantSplit/>
          <w:trHeight w:val="225"/>
        </w:trPr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FC5F3E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вторичной профилактике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сердечно-сосудистых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заболеваний</w:t>
            </w:r>
          </w:p>
        </w:tc>
      </w:tr>
      <w:tr w:rsidR="00A9069A" w:rsidRPr="009C79FA" w:rsidTr="001231C2">
        <w:trPr>
          <w:cantSplit/>
          <w:trHeight w:val="11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B27F4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2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информированию населения о факторах риска развития болезней системы кровообращения, в том числе инфаркта миокарда и  мозгового  инсульта и обеспечению условий для реализации здорового образа жизни (далее – ЗОЖ)</w:t>
            </w: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P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31C2" w:rsidRDefault="001231C2" w:rsidP="001231C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9069A" w:rsidRPr="001231C2" w:rsidRDefault="00A9069A" w:rsidP="001231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B27F4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</w:p>
          <w:p w:rsidR="00A9069A" w:rsidRPr="009C79F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A9069A" w:rsidRPr="009C79F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A9069A" w:rsidRPr="009C79F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МО,</w:t>
            </w:r>
          </w:p>
          <w:p w:rsidR="00A9069A" w:rsidRPr="009C79F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администрации  муниципальных районов и городских округов 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B27F4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C2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нижение распространенности  поведенческих факторов  риска, измеренных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РО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«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ЦМПМАИТ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основании опросов и обследований, а также в представительной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выборке не менее 1600 </w:t>
            </w:r>
          </w:p>
          <w:p w:rsidR="00A9069A" w:rsidRPr="009C79FA" w:rsidRDefault="001231C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человек -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1 раз в 5 лет: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избыточное потребление алкоголя – на 5%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курение – на 5%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1231C2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лиц с избыточной массой 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тела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2%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количества пациентов, достигших целевых цифр АД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1231C2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снижение частоты пациентов, имеющих повышенные уровни апоВ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5%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7%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9069A" w:rsidRPr="009C79FA" w:rsidTr="00073558">
        <w:trPr>
          <w:trHeight w:val="190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Информирование населения о симптомах жизненно угрожающих БСК и правилах действий больных и их окружающих при развитии неотложных состояний.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Подготовка и  размещение  в  средствах  массовой  информации  и  на  информационных  стендах  медицинских  организаций  материалов  по  первичной  и  вторичной  профилактике  ИБС,  в  том  числе  по  принципам  гиполипидемической и  антиагрегантной  терапии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«ЦОЗМПИТ»,</w:t>
            </w:r>
          </w:p>
          <w:p w:rsidR="001231C2" w:rsidRDefault="001231C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A96112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МО ПМСП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 ежегодно  не  менее  2,5  тысяч  демонстраций  (передач)  рекламно-информационных  материалов  по  телевидению,  радио  и  в  информационно-телекоммуникационной  сети  «Интернет»  не  менее  10 рекламно-информационных  материалов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 изготовления  и  проката  аудио- и видеороликов по  пропаганде  ЗОЖ и профилактике БСК для  использования в региональных и  муниципальных средствах массовой  информации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«ЦОЗМПИТ»,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азработка  для  тиражирования  не  менее  10  материалов 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42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Подготовка и размещение в средствах  массовой  информации  и  на  информационных  стендах  МО  материалов  о  симптомах  и  методах  самопомощи  при  остром  коронарном  синдроме  и  ОНМК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МО,</w:t>
            </w:r>
          </w:p>
          <w:p w:rsidR="00A9069A" w:rsidRPr="009C79FA" w:rsidRDefault="001231C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а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дминистрации  муниципальных  районов  и  городских  округов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аличие материалов  для  пациентов по БСК   на  информационных стендах  каждой  МО, включая материалы о признаках инфаркта и инсульта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освещения в СМИ  профилактических мероприятий (диспансеризации, профосмотров) в медицинских  организациях  области, направленных на снижение смертности от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1C2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«ЦОЗМПИТ»,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главные  врачи 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 количества лиц, охваченных диспансерным наблюдением отдельных групп населения более 80% (ИБС, АГ, ОКС, ХСН)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Default="001231C2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количества граждан, прошедших периодический профилактический осмотр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воевременное выявление и коррекция факторов риска ССЗ, включая артериальную гипертензию, и снижение риска ее развития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овышение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информирован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ности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населения о симптомах острого нарушения мозгового кровообращения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 острого коронарного синдрома;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смертности населения, прежде всего трудоспособного возраста, снижение смертности от болезней системы кровообращения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Размещение в поликлиниках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информационных стендов с информацией о возможности пройти диспансеризацию, профилактические осмотры, кардиоскрининг, скрининг на наличие факторов риска развития инсульта с указанием кабинетов, расписания приема и других необходимых условий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C81BC4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01.12.20</w:t>
            </w:r>
            <w:r w:rsidR="00C81BC4">
              <w:rPr>
                <w:rFonts w:ascii="Times New Roman" w:hAnsi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100% поликлиник от общего числа поликлиник имеют информационные стенды о возможности пройти диспансеризацию, профилактические осмотры, кардиоскрининг, скрининг на наличие факторов риска развития инсульта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08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Информирование населения о проводимых акциях, фестивалях здоровья (Всемирный день здоровья, Всемирный день борьбы с артериальной гипертонией, Всемирный день без табака, Всемирный день сердца, Всемирный день борьбы с инсультом, Международный день отказа от курения, Всемирный день борьбы с диабетом и др.)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1231C2" w:rsidP="001231C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аместитель министра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здравоохранения Рязанской области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количества  информированных  и  участвующих  в  акциях на 24%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 акций, фестивалей здоровья (Всемирный день здоровья, Всемирный день борьбы с артериальной гипертонией, Всемирный день без табака, Всемирный день сердца, Всемирный день борьбы с инсультом, Международный день отказа от курения, Всемирный день борьбы с диабетом и др.)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оздание среды, способствующей ведению гражданами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ЗОЖ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включая повышение физической активности, здоровое питание, защиту от табачного дыма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 снижение потребления алкоголя; </w:t>
            </w:r>
          </w:p>
          <w:p w:rsidR="00A9069A" w:rsidRPr="009C79FA" w:rsidRDefault="00A9069A" w:rsidP="00C81BC4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оздание культа здоровья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как фундаментальной ценности жизни современного человека (увеличение количества лиц, пытающихся бросить курить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10% за 5 лет, увеличение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количества лиц, уменьшивших потребление алкоголя 2% ежегодно, увеличение количества лиц, отк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азавшихся от алкоголя,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– 1,4% ежегодно, увеличение количества лиц, регулярно занимающихся различными видами фитнеса (в том числе бег, терренкур,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 т.д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.)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12% за 5 лет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профилактических  занятий с педагогами, подростками и их родителями по формированию навыков ЗОЖ, профилактике табакокурения,  потребления  алкоголя, наркомании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ОКНД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распространенности  факторов  риска  БСК  в  молодежной  среде: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избыточное потребление алкоголя – на 10%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курение – на 8%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лиц с избыточной массой </w:t>
            </w:r>
          </w:p>
          <w:p w:rsidR="00A9069A" w:rsidRPr="009C79FA" w:rsidRDefault="00A96112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тела - 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на 2%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количества пациентов, достигших целевых цифр АД – на 10%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снижение частоты пациентов,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имеющих повышенные уровни апоВ,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5%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областной массовой акции «Прогулка с врачом», направленной на популяризацию ходьбы как основного способа снижения гиподинамии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заместитель министра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здравоохранения Рязанской области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 распространенности гиподинамии как  фактора  риска  БСК: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Повышение  уровня  физической  активности  обучающихся учреждений  образования  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(п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роведение комплексных оздоровительных, физкультурно-спортивных  и агитационно-пропагандистских  мероприятий  - спартакиады, конкурсы, фестивали,  походы, спортивные  праздники,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 xml:space="preserve">олимпиады, экскурсии, </w:t>
            </w:r>
            <w:proofErr w:type="gramStart"/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и т.д</w:t>
            </w:r>
            <w:proofErr w:type="gramEnd"/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том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числе с привлечением  несовершеннолетних)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1231C2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аместитель министра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здравоохранения Рязанской области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Хоминец, г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МО,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 распространенности гиподинамии как  фактора  риска  БСК: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 w:rsidR="001231C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Разработка общеобразовательных дополнительных программ по формированию культуры здорового питания учащихся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инистерство образования и молод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жной политики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 распространенности  избыточной  массы  тела  и  ожирения  как  факторов  риска  БСК на 2%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1231C2">
        <w:trPr>
          <w:trHeight w:val="1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Совершенствование  работы  школ  здорового  питания  при  центрах  здоровья;  консультация  врачом-диетологом  посетителей  центров  здоровья  по  вопросам  здорового  питания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 распространенности  избыточной  массы  тела  и  ожирения  как  факторов  риска  БСК на 2%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1231C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2.14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Оказание  консультативной  психологической  помощи  семьям,  индивидуальное  консультирование  лиц,  желающих  избавиться  от  вредных  привычек  (телефоны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«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доверия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ОКНД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 распространенности  поведенческих  факторов  риска  БСК: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избыточное потребление алкоголя – на 10%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курение – на 8%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лиц с избыточной массой </w:t>
            </w:r>
          </w:p>
          <w:p w:rsidR="00A9069A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тела -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2%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количества пациентов, достигших целевых цифр АД – на 10%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снижение частоты пациентов, имеющих повышенные уровни апоВ – на 5%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 –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80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Совершенствование работы  кабинетов медицинской помощи для лиц желающих отказаться от курения,  в  том  числе  для беременных  женщин,  детей  и  подростков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аместитель министра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здравоохранения Рязанской области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Хоминец, 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МО,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 распространенности  поведенческих  факторов  риска  БСК: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избыточное потребление алкоголя – на 10%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курение – на 8%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лиц с избыточной массой </w:t>
            </w:r>
          </w:p>
          <w:p w:rsidR="00A9069A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тела -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2%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количества пациентов, достигших целевых цифр АД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10%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снижение частоты пациентов, имеющих повышенные уровни апоВ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на 5%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 – на 10%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2.16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Совершенствование  работы  центров  здоровья  по  профилактике  и  борьбе  с  табачной  зависимостью;  консультация  врачом  посетителей  центров  здоровья  по  вопросам  борьбы  с  табачной  зависимостью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 здравоохранения Рязанской области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тчет ГБУ РО «ЦОЗМПИТ»,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снижение  распростр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аненности  поведенческих  факторов  риска  БСК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 избыточное потребление;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алкоголя – на 10%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курение – на 8%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лиц с избыточной массой 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тела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2%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количества пациентов, достигших целевых цифр АД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10%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снижение частоты пациентов, имеющих повышенные уровни апоВ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5%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увеличение доли лиц, имеющих достаточный уровень физической активности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Совершенствование  системы  подготовки  кадров  для  реализации  мероприятий  по  профилактике 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C81BC4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информированности  медицинских, социальных и педагогических работников  по  вопросам  профилактики БСК;  усиление профилактической  направленности  деятельности медицинских  организаций, учреждений образования и социального обслуживания на 30% от уровня 2018 года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2.18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Разработка методических  рекомендаций  и  алгоритмов  для  врачей  и  среднего  персонала  ПМСП  по  вопросам  профилактики и лечения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ОГБПОУ «Рязанский медицинский колледж»,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тверждение пособия на ученом совете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ыпуск методического пособия на основе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КР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методических материалов НМИЦ ПМ и НМИЦ Кардиологии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2.19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Повышение  квалификации  среднего  медицинского  персонала  (работники  ФАП  и  КМП/ОМП  поликлиник)  по  вопросам  медицинской  п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рофилактики  на  базе  ОГБПОУ  «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Рязанский  медицинский  колледж»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ОГБПОУ «Рязанский медицинский колледж»,</w:t>
            </w:r>
          </w:p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бучено 94 медработника со средним медицинским образованием с формированием ежегодного отчета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Внесение ОГБПОУ «Рязанский медицинский  колледж» дополнений  в вариативную  часть  учебной  программы  профессиональной  подготовки  специалистов  среднего  звена  с  учетом  расширения  объема информации по профилактике 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ОГБПОУ «Рязанский медицинский колледж»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тверждение учебных планов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ждение на 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ченом совете изменений и дополнений по программам профилактики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 тренингов  для  медицинских  работников поликлиник  по  современным  технологиям  профилактики 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терапии и кардилогии,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 обучении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утверждение программ на 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ченом совете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прошли повышение квалификации 104 медицинских работника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2.22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Развитие  волонтерского  движения  по  формированию  ЗОЖ  и  профилактике 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министра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здравоохранения Рязанской области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A96112" w:rsidRDefault="00A9069A" w:rsidP="00A96112"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увеличение студентов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участвующих в «профилактических» акциях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15%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Вовлечение социально  ориентированных  некоммерческих  организаций  в  популяризацию  здорового  образа  жизни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министра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здравоохранения Рязанской области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работу включено не менее 2 общественных организаций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Разработка и реализация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корпоративных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программ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</w:t>
            </w:r>
            <w:proofErr w:type="gramEnd"/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укреплению здоровья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работников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инистерство труда и социальной защиты населения 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недрение не менее 2 программ на предприятиях в год с ежегодным их аудитом и коррекцией в случае необходимости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Мероприятия, направленные на своевременное выявление факторов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риска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ишемической болезни сердца, включая артериальную гипертонию, и снижение риска ее развития (диспансеризация отдельных групп взрослого населения, проведение углубленных профилактических осмотров, работа центров здоровья, кабинетов медицинской профилактики, школ пациентов)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главные  врачи  МО  ПМСП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лучшение выявления поведенческих факторов риска БСК в результате проведения мероприятий, исключая диспансеризацию (увеличение на 2,5% в год)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2.26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Полное и  качественное  выполнение диспансеризации  определенных  гру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пп  взр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ослого  населения  и профилактических  медицинских осмотров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 ГБУ РО «ЦОЗМПИТ», главные  врачи 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хват  профилактическими  видами  медицинских  осмотров  90%  населения ежегодно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к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2024  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оду; улучшение  выявляемости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  снижение  числа  развития  осложнений  БСК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9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 на базе ГБУ РО  «Центр общественного здоровья, медицинской аналитики и информационных технологий» центра  общественного  здоровья, развитие  организационно-функциональной  модели  взаимодействия  центра  общественного  здоровья  и  МО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C81BC4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лучшение доступности,  эффективности  и  качества  оказания  помощи  по  медицинской  профилактике,  в  том  числе  БСК с формированием ежегодного отчета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eastAsia="Calibri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Работа  с  руководителями  организаций  и  предприятий  (работодатели)  по  мотивированию   к  прохождению  работниками диспансеризации  и  профилактических  осмотров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ГБУ РО «ЦОЗМПИТ»,</w:t>
            </w:r>
          </w:p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рошло профилактический осмотр не менее 80% работающих лиц ежегодно, с оценкой результата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2.29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Взаимодействие с ФГУП «Почта России» по распространению материалов по факторам риска и признакам инсульта и инфаркта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01.09.2024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6112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редставлен договор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аключение договора о сотрудничестве на 12 месяцев с пролонгацией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Коррекция программы мероприятий по профилактике ССЗ с ориентиром на выявление и коррекцию модифицируемых факторов риска ССЗ с использованием Центров здоровья и профилактики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ГБУ РО «ЦОЗМПИТ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твержденный план мероприятий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ереработан и утвержден план мероприятий по профилактике ССЗ на территории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B555D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Профилактика ССЗ в группах повышенного риска; выделение группы риска через анкетирование при проведении профилактических осмотров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«ЦОЗМПИТ»,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6112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отчет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ы МО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анкетирование, выделены группы риска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Просветительская и воспитательная работа среди населения при активном использовании средств массовой информации в пропаганде здорового образа жизни: разработка и реализация лекторских программ по пропаганде здорового образа жизни и первичной профилактике ССЗ в целевых аудиториях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069A" w:rsidP="00A96112"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«ЦОЗМПИТ»,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</w:p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проведении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роведены лекции и круглые столы по пропаганде здорового образа жизни и первичной профилактике ССЗ в целевых аудиториях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18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2.33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межведомственному взаимодействию с органами социальной защиты, пенсионного обеспечения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с РСЦ и ПСО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нформирование органов социальной защиты о выписке пациентов, требующих ухода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школ для родственников пациентов, перенесших инсульт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с РСЦ и ПСО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хват обучением в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ш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колах не менее 30% пациентов (родственников) от общего числа пролеченных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нормативн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ых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правовых актов по обеспечению работы системы курирования диспансерного наблюдения, проводимого врачами первичного звена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твержденный приказ и отчет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твержден приказ по обеспечению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работы системы курирования диспансерного наблюдения пациентов высокого риска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с БСК, проводимого врачами первичного звена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развитию системы кураторства диспансерного наблюдения врачами первичного звена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 менее 4 раз в год проводится систематический анализ качества и полноты охвата диспансерным наблюдением пациентов высокого риска и с БСК  врачами-терапевтами, кардиологами, неврологами первичного звена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своевременному информированию заведующих поликлиниками, заместителей главных врачей по КЭР учреждений по вопросам кодирования причин смерти, формирования статистической отчетности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 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роведение «поликлинических советов»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роведение «поликлинических советов» не реже 1 раза в квартал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073558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B555D8">
        <w:trPr>
          <w:trHeight w:val="7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2.38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обеспечению преемственности между учреждениями экстренной госпитализации пациентов с БСК и учреждениями ПМСП, амбулаторными службами. Создание единого реестра пациентов, перенесших ОНМК, ОКС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 и РМИС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воевременное информирование учреждений ПМСП о выписке пациентов, нуждающихся в наблюдении на дому посл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 перенесенных ОКС, ОНМК </w:t>
            </w:r>
            <w:proofErr w:type="gram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и т.д</w:t>
            </w:r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.;</w:t>
            </w:r>
          </w:p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воевременное информирование учреждений ПМСП о выписке пациентов, нуждающихся в диспансерном наблюдении после перенесенных ОКС, ОНМК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 т.д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оздан единый электронный реестр пациентов, перенесших ОНМК, и реестр пациентов, перенесших ОКС в МИС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целью информирования МО ПМСП о выписке пациентов с ОКС/ОНМК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A96112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2.39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системы патронажа пациентов с тяжелыми хроническими неинфекционными заболеваниями средними медицинскими работниками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ММЦ,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оздание при МО 3 уровня кабинетов патронажа пациентов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A96112">
        <w:trPr>
          <w:trHeight w:val="14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2.40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усовершенствованию оказания помощи пациентам с ОКС, ОНМК на СМП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работе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оздание телемедецинского центра на базе МО 3 уровня (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«ОККД»);</w:t>
            </w:r>
          </w:p>
          <w:p w:rsidR="00A9069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беспечена возможность передачи на расстояние </w:t>
            </w:r>
            <w:r w:rsidR="00C81BC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ЭКГ для расшифровки </w:t>
            </w:r>
            <w:proofErr w:type="gramStart"/>
            <w:r w:rsidR="00C81BC4">
              <w:rPr>
                <w:rFonts w:ascii="Times New Roman" w:hAnsi="Times New Roman"/>
                <w:spacing w:val="-4"/>
                <w:sz w:val="22"/>
                <w:szCs w:val="22"/>
              </w:rPr>
              <w:t>из</w:t>
            </w:r>
            <w:proofErr w:type="gramEnd"/>
            <w:r w:rsidR="00C81BC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не менее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чем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75% автомобилей СМП</w:t>
            </w:r>
          </w:p>
          <w:p w:rsidR="00A96112" w:rsidRPr="009C79FA" w:rsidRDefault="00A96112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A96112">
        <w:trPr>
          <w:trHeight w:val="142"/>
        </w:trPr>
        <w:tc>
          <w:tcPr>
            <w:tcW w:w="144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112" w:rsidRDefault="00A96112" w:rsidP="00FC5F3E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A96112" w:rsidRDefault="00A96112" w:rsidP="00FC5F3E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A96112" w:rsidRDefault="00A96112" w:rsidP="00FC5F3E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9069A" w:rsidRPr="009C79FA" w:rsidTr="00A96112">
        <w:trPr>
          <w:trHeight w:val="142"/>
        </w:trPr>
        <w:tc>
          <w:tcPr>
            <w:tcW w:w="144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FC5F3E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3. 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Комплекс мер, направленных на совершенствование первичной медико-санитарной помощи и диспансерного наблюдения</w:t>
            </w:r>
          </w:p>
        </w:tc>
      </w:tr>
      <w:tr w:rsidR="00A9069A" w:rsidRPr="009C79FA" w:rsidTr="00073558">
        <w:trPr>
          <w:trHeight w:val="16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Создание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Экспертн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ого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Совет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 Минздраве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для разбора сложных и запущенных случаев болезней, тяжелых клинических ситуаций, решения нестандартных вопросов организации лечения пациентов с привлечением главных профильных специалистов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</w:t>
            </w:r>
          </w:p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C16C3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риказ Минздрава </w:t>
            </w:r>
            <w:r w:rsidR="00C16C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 создании Экспертного Совета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3.2.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Регуляр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ное проведение образовательных 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егиональных семинаров для участковых врачей, кардиологов и неврологов поликлиник, в том числе при проведении выездной работы по методам ранней диагностики и современным возможностям проведения вторичной профилактики, включающим высокотехнологичную специализированную помощь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A96112" w:rsidRDefault="00A96112" w:rsidP="00A96112"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области: кардиолог Е.В. 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Филиппов, невролог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качества оказания медицинской помощи пациентам с ССЗ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количества непроф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ильных госпитализаций на 1,5%;</w:t>
            </w:r>
          </w:p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трансферов пацие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нтов с ОКС на 10% из ПСЦ в РСЦ;</w:t>
            </w:r>
          </w:p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квалификации медицинских работников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Default="00A9069A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эффективности использования современных высокотехнологичных методов диагностики и лечения, используемых при вторичной профилактике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B555D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ациональное использование медицинского оборудования медицинских учреждений, в том числе в круглосуточном режиме оказания специализированной медицинской помощи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программы информирования пациентов и их родственников с ОКС и ОНМК о необходимости ДН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01.12.2024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069A" w:rsidP="00A96112">
            <w:pPr>
              <w:spacing w:line="230" w:lineRule="auto"/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лавные врачи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 (МО)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охвата ДН пациентов, перенесших ОКС/ОНМК на 8%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открытого для всех МО, оказывающих ПМСП, регистра пациентов, перенесших ЧКВ в защищенной системе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01.12.2024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лавные врачи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 (МО)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охвата ДН пациентов, перенесших ОКС/ОНМК на 8%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6112" w:rsidP="00A9611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нижение количества пациентов, не принимающих лекарственную терапию статинами и ДАТТ</w:t>
            </w:r>
            <w:r w:rsidR="00A9069A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подкомиссии Координационного совета по здравоохранению Рязанской области по оценке преемственности пациентов с ОКС/ОНМК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01.12.2024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069A" w:rsidP="00A96112">
            <w:pPr>
              <w:spacing w:line="230" w:lineRule="auto"/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лавные врачи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 комиссии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охвата ДН пациентов, перенесших ОКС/ОНМК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3,75%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E934A2">
        <w:trPr>
          <w:trHeight w:val="129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Взаимодействие с НМИЦ Кардиологии и НМИЦ ТПМ с целью повышения квалификации медицинских работников Рязанской области и врачей МО 3 уровня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31.12.2024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br/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ТМЦ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истанционное консультирование (пациенты с ОКС – 2 раза в месяц, сложные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пациенты с ССЗ – 2 раза в месяц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частие региональных специалистов в транслируемых на регионы научно-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практических мероприятиях (лекции, клинические разборы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научные конференции) по графику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Совершенствование работы школ для  пациентов:  «Артериальная  гипертензия»,  «Хроническая  сердечная  недостаточность», 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ш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кола  для  пациентов  и  их  родственников,  перенесших  ОНМК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на базе которых функционируют Центры здоровья и кабинеты медицинской профилактики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ктивная работа школ для пациентов в МО ПМСП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3.8.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Привлечение к профилактической работе волонт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рских организаций «Волонт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ё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ры-медики», «Серебряные волонт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ё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ры» и иных волонт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рских движений к выездным формам работы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Default="00A9069A" w:rsidP="00A96112">
            <w:pPr>
              <w:spacing w:line="230" w:lineRule="auto"/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хват 100% районов выездами волонт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ров, выполнение волонт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рами профилактического консультирования больных БСК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3.9.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Анализ сведений из Паспорта участка терапевтического с целью инвентаризации структуры населения и выделения категорий граждан для ДН, планирования лечебно-диагностических мероприятий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роанализировано не менее 4 участков в год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3.10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новой формы отчетности МО, направленной на оценку выполнения региональной программы по снижению смертности от БСК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Default="00A9069A" w:rsidP="00A96112">
            <w:pPr>
              <w:spacing w:line="230" w:lineRule="auto"/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</w:p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жеквартальный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тверждение новой формы отчетности и ее оценка ежеквартально с формированием отчета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(ежеквартальное)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3.11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новой формы отчетности по обеспечению диспансерного наблюдения пациентов, перенесших высокотехнологичные операции по поводу ССЗ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жеквартальный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тверждение новой формы отчетности и ее оценка ежеквартально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(ежеквартальное)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3.12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Развитие программы льготного лекарственного обеспечения  пациентов с ССЗ, перенесших острые состояния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6112" w:rsidP="00C81BC4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лавный внештатный  специалист-кардиолог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C81BC4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Е.В.</w:t>
            </w:r>
            <w:r w:rsidR="00C81BC4">
              <w:rPr>
                <w:rFonts w:ascii="Times New Roman" w:hAnsi="Times New Roman"/>
                <w:spacing w:val="-4"/>
                <w:sz w:val="22"/>
                <w:szCs w:val="22"/>
              </w:rPr>
              <w:t> </w:t>
            </w:r>
            <w:r w:rsidR="00A9069A"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Филиппов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аправление предложений по программе ЛЛО в 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 Рязанской области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ф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ормирование предложений по развитию программы ЛЛО на территории Рязанской области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069A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3.13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специализированных программ ведения пациентов высокого риска в рамках работы кабинетов высокого риска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 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тверждение программы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затем ежеквартальный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тверждение специализированных программ по ведению пациентов в кабинетах высокого риска (16 нозологий) с формированием ежеквартальных отчетов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9A" w:rsidRPr="009C79FA" w:rsidRDefault="00A9069A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(ежеквартальное)</w:t>
            </w:r>
          </w:p>
        </w:tc>
      </w:tr>
      <w:tr w:rsidR="00A9069A" w:rsidRPr="009C79FA" w:rsidTr="00073558">
        <w:trPr>
          <w:cantSplit/>
          <w:trHeight w:val="20"/>
        </w:trPr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9A" w:rsidRPr="009C79FA" w:rsidRDefault="00A9069A" w:rsidP="00A96112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4. 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Комплекс мер, направленных на совершенствование оказания скорой медицинской помощи при болезнях системы кровообращения</w:t>
            </w:r>
          </w:p>
        </w:tc>
      </w:tr>
      <w:tr w:rsidR="00A96112" w:rsidRPr="009C79FA" w:rsidTr="00073558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F9258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4.1.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F92583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единой системы ЭКГ-мониторинга на территории Рязанской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F92583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F92583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01.08.2024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главные внештатные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493CE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ТМЦ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Default="00A96112" w:rsidP="00493CE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оздание телемедицинского центра на базе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«ОККД»;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A96112" w:rsidRPr="009C79FA" w:rsidRDefault="00A96112" w:rsidP="00493CE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расшифровка первых 50 ЭКГ в 2021 году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493CE9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A96112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Тюрчина,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96112" w:rsidRPr="009C79FA" w:rsidTr="00A96112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4.2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Контрольный мониторинг мероприятий по обеспечению достижений указанных в клинических рекомендациях показателей на догоспитальном этапе: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интервал «вызов - прибытие скорой медицинской помощи»  не более 20 минут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интервал «первый медицинский контакт - регистрация ЭКГ» не более 10 минут;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интервал «постановка диагноза ОКС с подъемом сегмента ST (ОКСп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 (регистрация и расшифровка ЭКГ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тромболитическая терапия (ТЛТ)» не более 10 мин после  определения  показаний;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доля ТЛТ на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догоспитальном этапе при невозможности провести ЧКВ в течение 120 минут после  постановки диагноза не менее 90% (фармако-инвазивная тактика)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СМП,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ониторинг проводимых мероприятий по обеспечению указанных показателей на догоспитальном этапе: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по интервалу «вызов - прибытие скорой медицин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ской помощи»  не более 20 минут;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 интервал «первый медицинский контакт - регистрация ЭКГ» не более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1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 минут;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- интервал «постановка диагноза ОКС с подъемом сегмента ST (ОКСп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ST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 (регистрация и расшифровка ЭКГ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тромболитическая терапия (ТЛТ)» не более 10 мин после  определения  показаний;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недрение с целью мониторирования показателя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доля ТЛТ на догоспитальном этапе при невозможности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провести ЧКВ в течение 120 минут после  постановки диагноза не менее 90%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6112" w:rsidRPr="009C79FA" w:rsidTr="00073558">
        <w:trPr>
          <w:trHeight w:val="35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Обеспечение, контрольный мониторинг приоритетного выезда СМП при ОНМК, первоочередной транспортировки с предварительным информированием принимающего стационара; применение диспетчерами и выездным персоналом скорой медицинской помощи методик диагностики инсульта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СМП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жеквартальный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ониторинг приоритетного выезда СМП при ОНМК, первоочередной транспортировки с предварительным информированием прини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мающего стационара – проводится;</w:t>
            </w:r>
          </w:p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ополнительное обучение применению диспетчерами и выездным персоналом скорой медицинской помощи методик диагностики инсульта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(ежеквартальное)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4.4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контрольного мониторинга приоритетного выезда СМП при ОКС, первоочередной транспортировки с предварительным информированием принимающего стационара; применение диспетчерами и выездным персоналом скорой медицинской помощи методик диагностики ОКС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СМП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жеквартальный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77" w:rsidRDefault="00A96112" w:rsidP="00A9611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ониторинг приоритетного выезда СМП при ОКС, первоочередной транспортировки с предварительным информированием прини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мающего стационара проводится</w:t>
            </w:r>
            <w:r w:rsidR="006E007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A9611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ополнительное обучение применению диспетчерами и выездным персоналом скорой медицинской помощи методик диагностики ОКС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(ежеквартальное)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Мероприятия по усовершенствованию оказания помощи пациентам с ОКС, ОНМК на СМП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аличие центрального диспетчерского пульта СМП, связанного с ГЛОНАСС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аличие центрального диспетчерского пульта СМП, связанного с ГЛОНАСС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разовое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(неделимое)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4.6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6E0077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Обеспечение укомплектованности бригад СМП медицинским персоналом в соответствии с </w:t>
            </w:r>
            <w:r w:rsidR="006E0077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риказом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Минздрава России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от 20.06.2013 №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388н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кадровом обеспечении СМП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аличие центрального диспетчерского пульта СМП, связанного с ГЛОНАСС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cantSplit/>
          <w:trHeight w:val="20"/>
        </w:trPr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Развитие структуры специализированной, в том числе высокотехнологичной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 медицинской помощи и 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едицинская реабилитация</w:t>
            </w:r>
          </w:p>
        </w:tc>
      </w:tr>
      <w:tr w:rsidR="00A96112" w:rsidRPr="009C79FA" w:rsidTr="00C86993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Увеличение количества  реконструктивных вмешательств в  РСЦ на прецеребральных артериях  при стенозирующих процессах (стентирование сонных артерий)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выполнение  до  80  процедур  ежегодно  к  2024  году;  уменьшение  смертности  и  инвалидизации  при  церебровакулярных заболеваниях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C86993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кардиолог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Увеличение  количества  микрохирургических  вмешательств  в  РСЦ  при  аневризмах  артерий  головного  мозга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выполнение  до  60 процедур  ежегодно в 2024  году,</w:t>
            </w:r>
          </w:p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уменьшение  смертности  и  инвалидизации  при  ЦВБ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Обеспечение кабинетов профилактики в МО печатной и видеопродукцией профилактической направленности, разработка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чек-листов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общих принципов вторичной профилактики ССЗ и достижения целевых показателей снижения риска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изуализация проблемы ССЗ для пациента, обеспечение пациента памятками по модификации факторов риска ССЗ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Повышение эффективности работы кабинетов динамического наблюдения во всех сосудистых центрах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к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онтроль диспансерного наблюдения пациентов после перене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сенного ОНМК в течение двух лет;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роводятся консультации сложных пациентов с разработкой программ индивидуализированной вторичной профилактики инсульта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Внедрение в практику рентгенохирургов внутрисосудистого УЗИ и тестов ФРК для оценки тактики и эффективности эндоваскулярных вмешательств и предупреждения вторичных сосудистых катастроф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ыбор правильной тактики лечения для снижения риска осложнений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проведено 15 вс УЗИ и 50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тестов ФРК при проведении КАГ и ЧКВ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7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Внедрение в практику рентгенэндоваскулярных хирургов методов лечения сложных случаев, требующих дополнительных расходных материалов: ЧКВ с применением удлинителя проводникового стента, ЧКВ рестенозов стента с использованием баллонов с лекарственным покрытием,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билатеральное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контрастирование для повышения успеха эндоваскулярной реканализации хронической окклюзии коронарной артерии, метода параллельных графтов для закрытия аневризм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эффективности оперативного вмешательства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6E0077" w:rsidRDefault="00A96112" w:rsidP="006E0077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 случае сложных рентгенэндоваскулярных вмешательств</w:t>
            </w:r>
            <w:r w:rsidR="006E007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6E0077" w:rsidP="006E0077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жегодно проводится не менее 7 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процедур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 оказания помощи пациентам с инфарктом миокарда без подъема ST с включением чрезкожного коронарного вмешательства в течение срока госпитализации или обязательного перевода в центр ЧКВ для диагностики и баллонной ангиопластики по показаниям в течение 30 дней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количества рентгенэндоваскулярных вмешательств в лечебных целях до 1977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системы дистанционного диспансерного наблюдения пациентов с артериальной гипертензией и скрининга фибрилляции предсердий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недрение технологии ДДН на 500 пациентов с АГ и 100 пациентах с ФП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Развитие катетерной аблации нарушений ритма сердца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жегодный отчет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роведение не менее 50 операций катетерной аблации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Оснащение/дооснащение медицинским оборудованием в соответствии с планом до 2024 года МО, участвующих в оказании медицинской помощи пациентам с ОКС/ОНМК,  необходимым медицинским оборудованием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поставленном и работающем оборудовании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еализация плана по дооснащению медицинским оборудованием МО, участвующих в оказании медицинской помощи пациентам с ОКС/ОНМК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Увеличение количества интервенционных вмешательств у пациентов с ОКС/ОНМК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остижение целевых показателей программы по количеству ЧКВ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оздание и реализация программы по достижению целевых значений ЧКВ при ОКС и интервенционных вмешатель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ств пр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 ОНМК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5.12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маршрутизации пациентов, направленных на ВМП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риказ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маршрутизации на ВМП, отчет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оздание приказа о маршрутизации пациентов, направленных на ВМП с контролем его исполнения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3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 мультидисциплинарного реабилитационного подхода на  этапах стационарного лечения  пациентов с ОНМК в РСЦ и ПСО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наличие мультидисциплинарных  бригад (невролог,  кардиолог, психиатр,  логопед, врач/инструктор  ЛФК, физиотерапевт)  в  РСЦ и каждом  из  ПСО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7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Создание отделений  медицинской  реабилитации медицинской  организации, оказывающей  медицинскую помощь в  амбулаторных условиях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хват реабилитацией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этапа не менее 30%  пациентов с ОКС и ОНМК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6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Обеспечить реабилитацию не менее 70% больных, перенесших ОКС, кардиохирургические вмешательства, лечение по поводу декомпенсации ХСН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и не менее 90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% больных, перенесших  ОНМК;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рганизовать мероприятия по реабилитации больных, перенесших ОКС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 (или)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ОНМК, в амбулаторно-поликлинических, санаторно-курортных учреждениях, в отделениях реабилитации лечебных учреждений с соблюдением этапности реабилитации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кардиолог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роводятся мероприятия по реабилитации не менее 70% больных, перенесших ОКС, кардиохирургические вмешательства, лечение по поводу декомпенсации ХСН 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не менее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90 % больных, перенесших  ОНМК;</w:t>
            </w:r>
          </w:p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ероприятия по реабилитации больных, перенесших ОКС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 (или)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ОНМК, в амбулаторно-поликлинических, санаторно-курортных учреждениях, в отделениях реабилитации лечебных учреждений с соблюдением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этапности реабилитации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реализуются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6112" w:rsidRPr="009C79FA" w:rsidTr="00073558">
        <w:trPr>
          <w:trHeight w:val="119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5.16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Организовать и обеспечить выполнение мероприятий по профессиональной переподготовке специалистов мультидисциплинарных команд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азработка и утверждение программы, проучено 50 специалистов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B555D8">
        <w:trPr>
          <w:trHeight w:val="7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Направление и обеспечение проведения реабилитационных мероприятий по шкале реабилитационного потенциала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олее 70% пациентов с ОКС, после КХ-вмешательств, с ХСН и более 60% пациентов с ОНМК прошли реабилитацию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3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5.18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своевременного направления пациентов для оказания паллиативной помощи, гериатрической помощи и направление на санаторно-курортное лечение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 менее 50 пациент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ов направлено на паллиативную и (или)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гериатрическую помощь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E934A2">
        <w:trPr>
          <w:trHeight w:val="2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5.19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маршрутизации пациентов с СН, заболеваниями миокарда, перикарда и эндокарда, ТЭЛА, ЛГ, сложных нарушений ритма сердца в кардиологические отделения с палатой интенсивной терапии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риказ о маршрутизации пациентов высокого риска и пациентов с ССЗ на территории Рязанской области, </w:t>
            </w:r>
          </w:p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ежегодный отчет МО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зменение и реализация приказа о маршрутизации пациентов высокого риска и пациентов с ССЗ на территории Рязанской области с ежегодной его оценкой выполнения</w:t>
            </w:r>
          </w:p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52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E934A2">
        <w:trPr>
          <w:cantSplit/>
          <w:trHeight w:val="125"/>
        </w:trPr>
        <w:tc>
          <w:tcPr>
            <w:tcW w:w="144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FC5F3E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Кадровое обеспечение системы оказания медицинской помощи больным ССЗ</w:t>
            </w:r>
          </w:p>
        </w:tc>
      </w:tr>
      <w:tr w:rsidR="00A96112" w:rsidRPr="009C79FA" w:rsidTr="00073558">
        <w:trPr>
          <w:cantSplit/>
          <w:trHeight w:val="25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Ежегодное определение реальной потребности Рязанской области в медицинских кадрах в разрезе каждой медицинской организации и каждой медицинской специальности с учетом специфики региона с формированием контрольных цифр приема на целевое обучение для подготовки специалистов с уч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том реальной потребности Рязанской области в медицинских кадрах, участвующих в оказании медицинской помощи больным с ССЗ Рязанской области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B6718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B671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Default="00A96112" w:rsidP="00A96112"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 ФГБОУ ВО РязГМУ Минздрава России</w:t>
            </w:r>
          </w:p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B671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по кадрам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высококвалифицированными кадрами медицинские учреждения Рязанской области при рациональном использовании финансовых средств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странение кадрового дефицита медицинских работников соответствующей специальности и квалификации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азвитие целевого обучения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B671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36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6.2.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D57E85">
            <w:pPr>
              <w:spacing w:line="247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Совместно с профильными национальными медицинскими исследовательскими центрами (НМИЦ) и 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разработать и реализовать план проведения образовательных мероприятий (стажировки на рабочем месте,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показательные операции, повышения квалификации, семинары с использованием дистанционных технологий и др.) с участием профильных медицинских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организаций Рязанской области и (или)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их структурных подразделений), направленных на повышение профессиональной квалификации медицинских работников, участвующих в оказании медицинской помощи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больным с ССЗ Рязанской области, в том числе в рамках системы непрерывного медицинского образования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54200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ФГБОУ ВО РязГМУ Минздрава России</w:t>
            </w:r>
            <w:r>
              <w:rPr>
                <w:rFonts w:ascii="Times New Roman" w:hAnsi="Times New Roman"/>
                <w:spacing w:val="-4"/>
              </w:rPr>
              <w:t xml:space="preserve"> 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</w:t>
            </w:r>
            <w:r w:rsidR="0054200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ежегодный отчет по кадрам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высококвалифицированными кадрами медицинские учреждения Рязанской области при рациональном использовании финансовых средств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своевременного внедрения в практику новых методов диагностики, лечени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 и реабилитации ССЗ;</w:t>
            </w:r>
          </w:p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повышение престижа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профессии;</w:t>
            </w:r>
          </w:p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отношения числа рентгенэндоваскулярных вмешательств в лечебных целях к общему числу в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ыбывших больных, перенесших ОКС;</w:t>
            </w:r>
          </w:p>
          <w:p w:rsidR="00A96112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величение количества рентгенэндоваскулярных вмешательств в лечебных целях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ациональное использование медицинского оборудования медицинских учреждений, в том числе в круглосуточном режиме оказания специализированной медицинской помощи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6112" w:rsidRPr="009C79FA" w:rsidTr="00D57E85">
        <w:trPr>
          <w:trHeight w:val="115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Совместно с профильным национальным медицинским исследовательским центром провести 2 образовательных семинара   с привлечением специалистов МО Рязанской области кардиологического и неврологического профиля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25.11.2024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D57E8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>
              <w:rPr>
                <w:rFonts w:ascii="Times New Roman" w:hAnsi="Times New Roman"/>
                <w:spacing w:val="-4"/>
              </w:rPr>
              <w:t xml:space="preserve"> 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проведении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2 образовательных семинара   с привлечением специалистов МО Рязанской области кардиологического и неврологического профиля (ежегодно)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6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Разработка проекта программы помощи молодым врачам, желающим работать в районах области (за исключением Рязанского района)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25.11.2024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Университет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Минздрава России,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рограмма утверждена, ежегодный отчет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аправлено в районы по программе 2021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год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4; </w:t>
            </w:r>
          </w:p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– 6; </w:t>
            </w:r>
          </w:p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– 8; 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– 8 человек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E934A2">
        <w:trPr>
          <w:trHeight w:val="172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6.5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Создание проекта программы «Молодой фельдшер» на территории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D57E8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>
              <w:rPr>
                <w:rFonts w:ascii="Times New Roman" w:hAnsi="Times New Roman"/>
                <w:spacing w:val="-4"/>
              </w:rPr>
              <w:t xml:space="preserve"> 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рограмма утверждена, ежегодный отчет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аправлено в районы по программе – 2021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год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2; </w:t>
            </w:r>
          </w:p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– 6; 2023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– 7; </w:t>
            </w:r>
          </w:p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– 8 человек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24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Обеспечить укомплектованность специалистами ПСО и РСЦ, включая анестезиологов-реаниматологов, кардиологов и специалистов по рентгенэндоваскулярной диагностике и лечению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D57E85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>
              <w:rPr>
                <w:rFonts w:ascii="Times New Roman" w:hAnsi="Times New Roman"/>
                <w:spacing w:val="-4"/>
              </w:rPr>
              <w:t xml:space="preserve">  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(по согласованию),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главные внештатные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направлениям,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рограмма утверждена, отчет о реализации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твердить программу по ликвидации кадрового дефицита в каждой МО, ежегодная оценка выполнения Минздравом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Рязанской области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6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6.7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Внедрение непрерывного медицинского образования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министра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опуляризация непрерывного медицинского образования в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рамках семинаров, встреч с медицинскими работниками, включая фельдшеров, специалистов по рентгенэндоваскулярной диагностике и лечению, специалистов с немедицинским образованием, участвующих в реабилитации пациентов с ССЗ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6112" w:rsidRPr="009C79FA" w:rsidTr="00073558">
        <w:trPr>
          <w:trHeight w:val="217"/>
        </w:trPr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FC5F3E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Организационно-методическое обеспечение качества оказания медицинской помощи</w:t>
            </w:r>
          </w:p>
        </w:tc>
      </w:tr>
      <w:tr w:rsidR="00A96112" w:rsidRPr="009C79FA" w:rsidTr="00D57E85">
        <w:trPr>
          <w:trHeight w:val="1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370657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Совместно с профильными национальными медицинскими исследовательскими центрами разработать и реализовать план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987500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987500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 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овышение эффективности оказания медицинской помощи пациентам с ССЗ и улучшение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результатов их лечения;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траховые медицинские организации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112" w:rsidRPr="009C79FA" w:rsidRDefault="00A96112" w:rsidP="00F728D0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D57E85">
        <w:trPr>
          <w:trHeight w:val="356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проведения консультаций/консилиумов пациентов с ССЗ, в том числе с применением телемедицинских технологий: составить план заявок на проведение консультаций/консилиумов с последующей его реализацией, оформить результаты в виде совместных протоколов и внести в соответствующие медицинские карты пациентов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ТФОМС 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в ходе контрольно-экспертных мероприятий оказания медицинской помощи будут оценивать исполнение рекомендаций, выданных в результате консультаций/консилиумов и принимать меры при выявлении дефектов в оказании медицинской помощи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A96112" w:rsidRPr="009C79FA" w:rsidTr="00073558">
        <w:trPr>
          <w:trHeight w:val="51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Совместно с профильным национальным медицинским исследовательским центром провести 48 консультаций пациентов с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сердечно-сосудистыми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заболеваниями с привлечением специалистов МО Рязанской области кардиологического и неврологического профиля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роведено не менее 48 консультаций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2041EF">
        <w:trPr>
          <w:trHeight w:val="1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7.3.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Совместно с профильными национальными медицинскими исследовательскими центрами разработать и реализовать план проведения научно-практических мероприятий (разборы клинических случаев, показательные операции, конференции и др.) с участием </w:t>
            </w:r>
            <w:r w:rsidR="002041EF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медицинских организаций 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по вопросам повышения качества медицинской помощи пациентам с ССЗ актуализации клинических рекомендаций за счет новых методов диагностики, лечения и реабилитации ССЗ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ы МО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эффективности и стандартизации оказания медицинской помощи пациентам с ССЗ и у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лучшение результатов их лечения;</w:t>
            </w:r>
          </w:p>
          <w:p w:rsidR="00A96112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б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удет осуществлено не менее 16 выездов сотрудников профильных национальных медицинских исследовательских центров в медицинские организации Рязанской области ежегодно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беспечение своевременного внедрения в практику новых методов диагностики, лечения и реабилитации ССЗ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2041EF">
            <w:pPr>
              <w:spacing w:line="226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A96112">
        <w:trPr>
          <w:trHeight w:val="143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7.4.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Обеспечить внедрение новых методов профилактики, диагностики, лечения и реабилитации, которые будут включены в стандарты медицинской помощи больным с ССЗ по результатам клинической апробации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ГБУ РО «ЦОЗМПИТ»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«ОКБ»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ГБУ РО «ОККД»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E21C8C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ФГБОУ ВО РязГМУ Минздрава России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(по согласованию)</w:t>
            </w:r>
          </w:p>
          <w:p w:rsidR="00D57E85" w:rsidRPr="009C79FA" w:rsidRDefault="00D57E85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«ОККД»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овышение доступности и эффективности оказания медицинской помощи пациентам с ССЗ и улучшение результатов их лечения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E934A2">
        <w:trPr>
          <w:trHeight w:val="1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Стажировка врачей в НМИЦ по профилю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21C8C">
            <w:pPr>
              <w:spacing w:line="21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терапевт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кадрам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аправить в НМИЦ по профилю на краткосрочные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стажировки не менее 10 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человек ежегодно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A96112">
        <w:trPr>
          <w:trHeight w:val="1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7.6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Проект для молодых врачей до 35 лет «Стажировка в ведущих медицинских организациях страны»</w:t>
            </w:r>
          </w:p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21C8C">
            <w:pPr>
              <w:spacing w:line="21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Е.В. Филиппов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невролог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кадрам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аправить по результатам конкурса на стажировку (3-6 месяцев) молодых специалистов до 35 лет в ведущие медицинские организации по профилю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136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7.7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Интеграция медицинских  лабораторий в медицинскую информационную систему (МИС)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01.12.2022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В.Е. Филиппов, невролог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нтеграция в МИС всех лабораторий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к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2024 году все государственные медицинские лаборатории РО в МИС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азовое (неделимое)</w:t>
            </w:r>
          </w:p>
        </w:tc>
      </w:tr>
      <w:tr w:rsidR="00A96112" w:rsidRPr="009C79FA" w:rsidTr="00A96112">
        <w:trPr>
          <w:trHeight w:val="30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7.8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Интеграция всех МО в медицинскую информационную системы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(МИС), включая выдачу свидетельств о смерти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В.Е. Филиппов, невролог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ГБУ РО «ЦОЗМПИТ»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 аудите ежегодно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роводить ежегодный аудит медицинской документации в МИС (начиная с 2021 г</w:t>
            </w:r>
            <w:r w:rsidR="00D57E85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  <w:r w:rsidR="00D57E85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A96112" w:rsidRPr="009C79FA" w:rsidRDefault="00D57E85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роводить ежемесячный аудит свидетельств о смерти (начиная в 2022 г</w:t>
            </w:r>
            <w:r w:rsidR="00A96112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="00A96112" w:rsidRPr="009C79FA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  <w:tr w:rsidR="00A96112" w:rsidRPr="009C79FA" w:rsidTr="00073558">
        <w:trPr>
          <w:trHeight w:val="12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7.9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Совершенствование системы электронной очереди для амбулаторных и стационарных пациентов с использованием медицинской </w:t>
            </w:r>
            <w:proofErr w:type="gramStart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информацион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ной</w:t>
            </w:r>
            <w:proofErr w:type="gramEnd"/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системы (МИС)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риказ об интеграции в МИС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совершенствована система электронной очереди для амбулаторных и стационарных пациентов с использованием  медицинской информационной системы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разовое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(неделимое)</w:t>
            </w:r>
          </w:p>
        </w:tc>
      </w:tr>
      <w:tr w:rsidR="00A96112" w:rsidRPr="009C79FA" w:rsidTr="00073558">
        <w:trPr>
          <w:trHeight w:val="107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7.10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Обеспечение оперативного получения и анализа данных по маршрутизации первичных пациентов в медицинской информационной системе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30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ГБУ РО «ЦОЗМПИТ»,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выполнении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недрена система оперативного получения и анализа данных по маршрутизации пациентов в медицинской информационной системе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разовое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(неделимое)</w:t>
            </w:r>
          </w:p>
        </w:tc>
      </w:tr>
      <w:tr w:rsidR="00A96112" w:rsidRPr="009C79FA" w:rsidTr="00073558">
        <w:trPr>
          <w:trHeight w:val="1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7.11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Формирование механизма мультидисциплинарного контроля для анализа предоставляемых данных медицинскими организациями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07355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ГБУ РО «ЦОЗМПИТ»,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главные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   В.Е. Филиппов, невролог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недрены контрольные точки в МИС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E934A2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ф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ормирование механизма мультидисциплинарного контроля для анализа предоставляемых данных медицинскими организациями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A96112">
        <w:trPr>
          <w:trHeight w:val="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7.12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Проведение работ по модернизации и развитию медицинской информационной системы в части внедрения централизованной системы «Центральный архив медицинских изображений»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15.01.2024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21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отчет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 выполнении ГБУ РО «ЦОЗМПИТ»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недрение централизованной системы «Центральный архив медицинских изображений» в медицинских организациях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9C79FA">
            <w:pPr>
              <w:spacing w:line="221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разовое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(неделимое)</w:t>
            </w:r>
          </w:p>
        </w:tc>
      </w:tr>
      <w:tr w:rsidR="00A96112" w:rsidRPr="009C79FA" w:rsidTr="00073558">
        <w:trPr>
          <w:trHeight w:val="10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7.13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Организаци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 внедрения в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ертикально интегрированной медицинской информационной системы (ВИМИС) в региональную медицинскую информационную систему (МИС)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18" w:lineRule="auto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заместитель министра здравоохранения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, 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БУ РО «ЦОЗМПИТ»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  В.Е. Филиппов, невролог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работе ВИМИС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овместная работа ГБУ РО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ЦОЗМПИТ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Минздрава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внедрению ВИМИС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регулярное (ежегодное)</w:t>
            </w:r>
          </w:p>
        </w:tc>
      </w:tr>
      <w:tr w:rsidR="00A96112" w:rsidRPr="009C79FA" w:rsidTr="00073558">
        <w:trPr>
          <w:trHeight w:val="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7.14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Внедрение единого цифрового контура для обеспечения медицинской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помощи пациентам с ССЗ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01.07.2021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министра здравоохранения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 Хоминец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ГБУ РО «ЦОЗМПИТ»,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врачи МО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главные внештатные специалисты Минздрава Рязанской области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: кардиолог           В.Е. Филиппов, невролог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Л.М. Михеева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терапевт                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О.М. Тюрчина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е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>жегодный отчет о внедрении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еализация разработанной программы мероприятий по внедрению единого цифрового </w:t>
            </w:r>
            <w:r w:rsidRPr="009C79FA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контура в Рязанской области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12" w:rsidRPr="009C79FA" w:rsidRDefault="00A96112" w:rsidP="00A96112">
            <w:pPr>
              <w:spacing w:line="21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регулярное (ежегодное)</w:t>
            </w:r>
          </w:p>
        </w:tc>
      </w:tr>
    </w:tbl>
    <w:p w:rsidR="009C79FA" w:rsidRDefault="009C79FA" w:rsidP="009C79FA">
      <w:pPr>
        <w:ind w:firstLine="709"/>
        <w:jc w:val="both"/>
        <w:rPr>
          <w:rFonts w:ascii="Times New Roman" w:hAnsi="Times New Roman"/>
          <w:sz w:val="28"/>
          <w:szCs w:val="28"/>
        </w:rPr>
        <w:sectPr w:rsidR="009C79FA" w:rsidSect="00B45D85">
          <w:pgSz w:w="16834" w:h="11907" w:orient="landscape" w:code="9"/>
          <w:pgMar w:top="1021" w:right="680" w:bottom="1134" w:left="1871" w:header="272" w:footer="397" w:gutter="0"/>
          <w:cols w:space="720"/>
          <w:formProt w:val="0"/>
          <w:docGrid w:linePitch="272"/>
        </w:sectPr>
      </w:pPr>
    </w:p>
    <w:p w:rsidR="009C79FA" w:rsidRPr="00A96112" w:rsidRDefault="009C79FA" w:rsidP="00A96112">
      <w:pPr>
        <w:spacing w:line="23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lastRenderedPageBreak/>
        <w:t>4. Ожидаемые ре</w:t>
      </w:r>
      <w:r w:rsidR="00E934A2" w:rsidRPr="00A96112">
        <w:rPr>
          <w:rFonts w:ascii="Times New Roman" w:hAnsi="Times New Roman"/>
          <w:spacing w:val="-4"/>
          <w:sz w:val="28"/>
          <w:szCs w:val="28"/>
        </w:rPr>
        <w:t>зультаты региональной программы</w:t>
      </w:r>
    </w:p>
    <w:p w:rsidR="009C79FA" w:rsidRPr="002041EF" w:rsidRDefault="009C79FA" w:rsidP="00A96112">
      <w:pPr>
        <w:spacing w:line="230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9C79FA" w:rsidRPr="00A96112" w:rsidRDefault="009C79FA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 xml:space="preserve">Исполнение мероприятий региональной 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 xml:space="preserve">программы </w:t>
      </w:r>
      <w:r w:rsidR="00E934A2" w:rsidRPr="00A96112">
        <w:rPr>
          <w:rFonts w:ascii="Times New Roman" w:hAnsi="Times New Roman"/>
          <w:spacing w:val="-4"/>
          <w:sz w:val="28"/>
          <w:szCs w:val="28"/>
        </w:rPr>
        <w:t xml:space="preserve">позволит достичь к 2024 году </w:t>
      </w:r>
      <w:r w:rsidRPr="00A96112">
        <w:rPr>
          <w:rFonts w:ascii="Times New Roman" w:hAnsi="Times New Roman"/>
          <w:spacing w:val="-4"/>
          <w:sz w:val="28"/>
          <w:szCs w:val="28"/>
        </w:rPr>
        <w:t>следующих результатов: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снижени</w:t>
      </w:r>
      <w:r w:rsidRPr="00A96112">
        <w:rPr>
          <w:rFonts w:ascii="Times New Roman" w:hAnsi="Times New Roman"/>
          <w:spacing w:val="-4"/>
          <w:sz w:val="28"/>
          <w:szCs w:val="28"/>
        </w:rPr>
        <w:t>е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уровня смертности от инфаркта до 35,4 на 100 тыс. населения;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снижени</w:t>
      </w:r>
      <w:r w:rsidRPr="00A96112">
        <w:rPr>
          <w:rFonts w:ascii="Times New Roman" w:hAnsi="Times New Roman"/>
          <w:spacing w:val="-4"/>
          <w:sz w:val="28"/>
          <w:szCs w:val="28"/>
        </w:rPr>
        <w:t>е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смертности от нарушения мозгового кровообращения до 85,4 на 100 тыс. населения;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снижение больничной летальности от инфаркта миокарда до 8,0%;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снижени</w:t>
      </w:r>
      <w:r w:rsidRPr="00A96112">
        <w:rPr>
          <w:rFonts w:ascii="Times New Roman" w:hAnsi="Times New Roman"/>
          <w:spacing w:val="-4"/>
          <w:sz w:val="28"/>
          <w:szCs w:val="28"/>
        </w:rPr>
        <w:t>е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больничной летальности от острого нарушения мозгового кровообращения до 15,5%;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повышение отношения числа рентгенэндоваскулярных вмешательств в лечебных целях к общему числу выбывших больных, перенесших ОКС, до 60%;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увеличение количества рентгенэндоваскулярных вмешательств в лечебных целях до 1977 ед</w:t>
      </w:r>
      <w:r w:rsidR="002041EF">
        <w:rPr>
          <w:rFonts w:ascii="Times New Roman" w:hAnsi="Times New Roman"/>
          <w:spacing w:val="-4"/>
          <w:sz w:val="28"/>
          <w:szCs w:val="28"/>
        </w:rPr>
        <w:t>.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повышение доли профильных госпитализаций пациентов с острыми нарушениями мозгового кровообращения, доставленных автомобилями скорой медицин</w:t>
      </w:r>
      <w:r w:rsidRPr="00A96112">
        <w:rPr>
          <w:rFonts w:ascii="Times New Roman" w:hAnsi="Times New Roman"/>
          <w:spacing w:val="-4"/>
          <w:sz w:val="28"/>
          <w:szCs w:val="28"/>
        </w:rPr>
        <w:t>ской помощи, до 95%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у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величение доли лиц с ИБС, принимающих статины (по данным регистров)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>,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до 50%;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у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величение доли лиц с АГ, достигших целевых значений АД (по данным регистров)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>,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до 45%;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в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результате реализации профилактических мероприятий и программы профилактики неинфекционных заболеваний</w:t>
      </w:r>
      <w:r w:rsidRPr="00A96112">
        <w:rPr>
          <w:rFonts w:ascii="Times New Roman" w:hAnsi="Times New Roman"/>
          <w:spacing w:val="-4"/>
          <w:sz w:val="28"/>
          <w:szCs w:val="28"/>
        </w:rPr>
        <w:t>: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96112">
        <w:rPr>
          <w:rFonts w:ascii="Times New Roman" w:hAnsi="Times New Roman"/>
          <w:spacing w:val="-4"/>
          <w:sz w:val="28"/>
          <w:szCs w:val="28"/>
        </w:rPr>
        <w:t xml:space="preserve">снижение 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частот</w:t>
      </w:r>
      <w:r w:rsidRPr="00A96112">
        <w:rPr>
          <w:rFonts w:ascii="Times New Roman" w:hAnsi="Times New Roman"/>
          <w:spacing w:val="-4"/>
          <w:sz w:val="28"/>
          <w:szCs w:val="28"/>
        </w:rPr>
        <w:t>ы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96112">
        <w:rPr>
          <w:rFonts w:ascii="Times New Roman" w:hAnsi="Times New Roman"/>
          <w:spacing w:val="-4"/>
          <w:sz w:val="28"/>
          <w:szCs w:val="28"/>
        </w:rPr>
        <w:t xml:space="preserve">факторов поведенческих риска: 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увеличение количества лиц, пытающихся бросить курить</w:t>
      </w:r>
      <w:r w:rsidRPr="00A96112">
        <w:rPr>
          <w:rFonts w:ascii="Times New Roman" w:hAnsi="Times New Roman"/>
          <w:spacing w:val="-4"/>
          <w:sz w:val="28"/>
          <w:szCs w:val="28"/>
        </w:rPr>
        <w:t>,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на 10% за 5 лет, увеличение количества лиц, уменьшивших потребление алкоголя</w:t>
      </w:r>
      <w:r w:rsidRPr="00A96112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>–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2% ежегодно, увеличение количества лиц, отказавшихся от алкоголя</w:t>
      </w:r>
      <w:r w:rsidRPr="00A96112">
        <w:rPr>
          <w:rFonts w:ascii="Times New Roman" w:hAnsi="Times New Roman"/>
          <w:spacing w:val="-4"/>
          <w:sz w:val="28"/>
          <w:szCs w:val="28"/>
        </w:rPr>
        <w:t>,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>–</w:t>
      </w:r>
      <w:r w:rsidR="002041E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1,4% ежегодно, увеличение количества лиц, регулярно занимающихся различными видами фитнеса (в том числе бег, терренкур </w:t>
      </w:r>
      <w:proofErr w:type="gramStart"/>
      <w:r w:rsidR="009C79FA" w:rsidRPr="00A96112">
        <w:rPr>
          <w:rFonts w:ascii="Times New Roman" w:hAnsi="Times New Roman"/>
          <w:spacing w:val="-4"/>
          <w:sz w:val="28"/>
          <w:szCs w:val="28"/>
        </w:rPr>
        <w:t>и т.д</w:t>
      </w:r>
      <w:proofErr w:type="gramEnd"/>
      <w:r w:rsidR="009C79FA" w:rsidRPr="00A96112">
        <w:rPr>
          <w:rFonts w:ascii="Times New Roman" w:hAnsi="Times New Roman"/>
          <w:spacing w:val="-4"/>
          <w:sz w:val="28"/>
          <w:szCs w:val="28"/>
        </w:rPr>
        <w:t>.)</w:t>
      </w:r>
      <w:r w:rsidRPr="00A96112">
        <w:rPr>
          <w:rFonts w:ascii="Times New Roman" w:hAnsi="Times New Roman"/>
          <w:spacing w:val="-4"/>
          <w:sz w:val="28"/>
          <w:szCs w:val="28"/>
        </w:rPr>
        <w:t>,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на 12% за 5 лет;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п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овышение эффективности использования диагностического и терапевтического оборудования, в том числе ангиографических комплексов, ультразвуковых аппаратов экспертного класса, магнитно-резонансных томографов, компьютерных томографов, для лечения пациентов с </w:t>
      </w:r>
      <w:proofErr w:type="gramStart"/>
      <w:r w:rsidR="009C79FA" w:rsidRPr="00A96112">
        <w:rPr>
          <w:rFonts w:ascii="Times New Roman" w:hAnsi="Times New Roman"/>
          <w:spacing w:val="-4"/>
          <w:sz w:val="28"/>
          <w:szCs w:val="28"/>
        </w:rPr>
        <w:t>сер</w:t>
      </w:r>
      <w:r w:rsidRPr="00A96112">
        <w:rPr>
          <w:rFonts w:ascii="Times New Roman" w:hAnsi="Times New Roman"/>
          <w:spacing w:val="-4"/>
          <w:sz w:val="28"/>
          <w:szCs w:val="28"/>
        </w:rPr>
        <w:t>дечно-сосудистыми</w:t>
      </w:r>
      <w:proofErr w:type="gramEnd"/>
      <w:r w:rsidRPr="00A96112">
        <w:rPr>
          <w:rFonts w:ascii="Times New Roman" w:hAnsi="Times New Roman"/>
          <w:spacing w:val="-4"/>
          <w:sz w:val="28"/>
          <w:szCs w:val="28"/>
        </w:rPr>
        <w:t xml:space="preserve"> заболеваниями;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с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оздание полноценной системы реабилитации на всех уровнях с увеличением доли лиц, прошедших 2-3 этап</w:t>
      </w:r>
      <w:r w:rsidR="002041EF">
        <w:rPr>
          <w:rFonts w:ascii="Times New Roman" w:hAnsi="Times New Roman"/>
          <w:spacing w:val="-4"/>
          <w:sz w:val="28"/>
          <w:szCs w:val="28"/>
        </w:rPr>
        <w:t>ы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реабилитации</w:t>
      </w:r>
      <w:r w:rsidR="002041EF">
        <w:rPr>
          <w:rFonts w:ascii="Times New Roman" w:hAnsi="Times New Roman"/>
          <w:spacing w:val="-4"/>
          <w:sz w:val="28"/>
          <w:szCs w:val="28"/>
        </w:rPr>
        <w:t>,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до 90%</w:t>
      </w:r>
      <w:r w:rsidRPr="00A96112">
        <w:rPr>
          <w:rFonts w:ascii="Times New Roman" w:hAnsi="Times New Roman"/>
          <w:spacing w:val="-4"/>
          <w:sz w:val="28"/>
          <w:szCs w:val="28"/>
        </w:rPr>
        <w:t>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повышен</w:t>
      </w:r>
      <w:r w:rsidRPr="00A96112">
        <w:rPr>
          <w:rFonts w:ascii="Times New Roman" w:hAnsi="Times New Roman"/>
          <w:spacing w:val="-4"/>
          <w:sz w:val="28"/>
          <w:szCs w:val="28"/>
        </w:rPr>
        <w:t>ие эффективности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работы СМП: создан</w:t>
      </w:r>
      <w:r w:rsidRPr="00A96112">
        <w:rPr>
          <w:rFonts w:ascii="Times New Roman" w:hAnsi="Times New Roman"/>
          <w:spacing w:val="-4"/>
          <w:sz w:val="28"/>
          <w:szCs w:val="28"/>
        </w:rPr>
        <w:t>ие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един</w:t>
      </w:r>
      <w:r w:rsidRPr="00A96112">
        <w:rPr>
          <w:rFonts w:ascii="Times New Roman" w:hAnsi="Times New Roman"/>
          <w:spacing w:val="-4"/>
          <w:sz w:val="28"/>
          <w:szCs w:val="28"/>
        </w:rPr>
        <w:t xml:space="preserve">ой 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диспетчерск</w:t>
      </w:r>
      <w:r w:rsidRPr="00A96112">
        <w:rPr>
          <w:rFonts w:ascii="Times New Roman" w:hAnsi="Times New Roman"/>
          <w:spacing w:val="-4"/>
          <w:sz w:val="28"/>
          <w:szCs w:val="28"/>
        </w:rPr>
        <w:t>ой службы</w:t>
      </w:r>
      <w:r w:rsidR="00C86993">
        <w:rPr>
          <w:rFonts w:ascii="Times New Roman" w:hAnsi="Times New Roman"/>
          <w:spacing w:val="-4"/>
          <w:sz w:val="28"/>
          <w:szCs w:val="28"/>
        </w:rPr>
        <w:t>,</w:t>
      </w:r>
      <w:r w:rsidR="002041EF" w:rsidRPr="002041E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041EF" w:rsidRPr="00A96112">
        <w:rPr>
          <w:rFonts w:ascii="Times New Roman" w:hAnsi="Times New Roman"/>
          <w:spacing w:val="-4"/>
          <w:sz w:val="28"/>
          <w:szCs w:val="28"/>
        </w:rPr>
        <w:t xml:space="preserve">оборудование </w:t>
      </w:r>
      <w:r w:rsidR="002041EF">
        <w:rPr>
          <w:rFonts w:ascii="Times New Roman" w:hAnsi="Times New Roman"/>
          <w:spacing w:val="-4"/>
          <w:sz w:val="28"/>
          <w:szCs w:val="28"/>
        </w:rPr>
        <w:t xml:space="preserve">всех </w:t>
      </w:r>
      <w:r w:rsidR="002041EF" w:rsidRPr="00A96112">
        <w:rPr>
          <w:rFonts w:ascii="Times New Roman" w:hAnsi="Times New Roman"/>
          <w:spacing w:val="-4"/>
          <w:sz w:val="28"/>
          <w:szCs w:val="28"/>
        </w:rPr>
        <w:t>машин устройствами для дистанционной передачи ЭКГ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C86993">
        <w:rPr>
          <w:rFonts w:ascii="Times New Roman" w:hAnsi="Times New Roman"/>
          <w:spacing w:val="-4"/>
          <w:sz w:val="28"/>
          <w:szCs w:val="28"/>
        </w:rPr>
        <w:t xml:space="preserve">создание на базе ГБУ РО «ОККД» 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 xml:space="preserve">телемедицинского </w:t>
      </w:r>
      <w:r w:rsidR="002041EF">
        <w:rPr>
          <w:rFonts w:ascii="Times New Roman" w:hAnsi="Times New Roman"/>
          <w:spacing w:val="-4"/>
          <w:sz w:val="28"/>
          <w:szCs w:val="28"/>
        </w:rPr>
        <w:t>центра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 xml:space="preserve"> для круглосуточных</w:t>
      </w:r>
      <w:r w:rsidR="002041EF">
        <w:rPr>
          <w:rFonts w:ascii="Times New Roman" w:hAnsi="Times New Roman"/>
          <w:spacing w:val="-4"/>
          <w:sz w:val="28"/>
          <w:szCs w:val="28"/>
        </w:rPr>
        <w:t xml:space="preserve"> консультаций и расшифровки ЭКГ</w:t>
      </w:r>
      <w:r w:rsidRPr="00A96112">
        <w:rPr>
          <w:rFonts w:ascii="Times New Roman" w:hAnsi="Times New Roman"/>
          <w:spacing w:val="-4"/>
          <w:sz w:val="28"/>
          <w:szCs w:val="28"/>
        </w:rPr>
        <w:t>;</w:t>
      </w:r>
    </w:p>
    <w:p w:rsidR="009C79FA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п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ереоснащен</w:t>
      </w:r>
      <w:r w:rsidRPr="00A96112">
        <w:rPr>
          <w:rFonts w:ascii="Times New Roman" w:hAnsi="Times New Roman"/>
          <w:spacing w:val="-4"/>
          <w:sz w:val="28"/>
          <w:szCs w:val="28"/>
        </w:rPr>
        <w:t>ие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оборудованием в соответствии с потребностями: </w:t>
      </w:r>
      <w:r w:rsidR="00A96112" w:rsidRPr="00A96112">
        <w:rPr>
          <w:rFonts w:ascii="Times New Roman" w:hAnsi="Times New Roman"/>
          <w:spacing w:val="-4"/>
          <w:sz w:val="28"/>
          <w:szCs w:val="28"/>
        </w:rPr>
        <w:t>ГБУ РО «ОККД»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, ГБУ РО 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«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ОКБ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»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, ГБУ РО 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«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Ряжский ММЦ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»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, ГБУ РО 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«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Скопинский ММЦ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»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, ГБУ РО 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«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Касимовский ММЦ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»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, Г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 xml:space="preserve">БУ </w:t>
      </w:r>
      <w:r w:rsidR="005D0E9C" w:rsidRPr="00A96112">
        <w:rPr>
          <w:rFonts w:ascii="Times New Roman" w:hAnsi="Times New Roman"/>
          <w:spacing w:val="-4"/>
          <w:sz w:val="28"/>
          <w:szCs w:val="28"/>
        </w:rPr>
        <w:t xml:space="preserve">РО «Шиловский ММЦ», ГБУ РО «ГКБ 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№</w:t>
      </w:r>
      <w:r w:rsidR="005D0E9C" w:rsidRPr="00A9611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11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»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, ГБУ РО 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«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Сасовский ММЦ</w:t>
      </w:r>
      <w:r w:rsidR="000C5D56" w:rsidRPr="00A96112">
        <w:rPr>
          <w:rFonts w:ascii="Times New Roman" w:hAnsi="Times New Roman"/>
          <w:spacing w:val="-4"/>
          <w:sz w:val="28"/>
          <w:szCs w:val="28"/>
        </w:rPr>
        <w:t>»</w:t>
      </w:r>
      <w:r w:rsidR="002041EF">
        <w:rPr>
          <w:rFonts w:ascii="Times New Roman" w:hAnsi="Times New Roman"/>
          <w:spacing w:val="-4"/>
          <w:sz w:val="28"/>
          <w:szCs w:val="28"/>
        </w:rPr>
        <w:t>;</w:t>
      </w:r>
    </w:p>
    <w:p w:rsidR="00F33358" w:rsidRPr="00A96112" w:rsidRDefault="00E934A2" w:rsidP="00A96112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96112">
        <w:rPr>
          <w:rFonts w:ascii="Times New Roman" w:hAnsi="Times New Roman"/>
          <w:spacing w:val="-4"/>
          <w:sz w:val="28"/>
          <w:szCs w:val="28"/>
        </w:rPr>
        <w:t>- о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>хват ЛЛО в Рязанской облас</w:t>
      </w:r>
      <w:r w:rsidR="00C86993">
        <w:rPr>
          <w:rFonts w:ascii="Times New Roman" w:hAnsi="Times New Roman"/>
          <w:spacing w:val="-4"/>
          <w:sz w:val="28"/>
          <w:szCs w:val="28"/>
        </w:rPr>
        <w:t>ти к 2024 году не менее 97% лиц</w:t>
      </w:r>
      <w:r w:rsidR="009C79FA" w:rsidRPr="00A96112">
        <w:rPr>
          <w:rFonts w:ascii="Times New Roman" w:hAnsi="Times New Roman"/>
          <w:spacing w:val="-4"/>
          <w:sz w:val="28"/>
          <w:szCs w:val="28"/>
        </w:rPr>
        <w:t xml:space="preserve"> от числа тех, кому оно показано</w:t>
      </w:r>
      <w:proofErr w:type="gramStart"/>
      <w:r w:rsidR="009C79FA" w:rsidRPr="00A96112">
        <w:rPr>
          <w:rFonts w:ascii="Times New Roman" w:hAnsi="Times New Roman"/>
          <w:spacing w:val="-4"/>
          <w:sz w:val="28"/>
          <w:szCs w:val="28"/>
        </w:rPr>
        <w:t>.</w:t>
      </w:r>
      <w:r w:rsidRPr="00A96112">
        <w:rPr>
          <w:rFonts w:ascii="Times New Roman" w:hAnsi="Times New Roman"/>
          <w:spacing w:val="-4"/>
          <w:sz w:val="28"/>
          <w:szCs w:val="28"/>
        </w:rPr>
        <w:t>».</w:t>
      </w:r>
      <w:proofErr w:type="gramEnd"/>
    </w:p>
    <w:sectPr w:rsidR="00F33358" w:rsidRPr="00A96112" w:rsidSect="00B45D85">
      <w:pgSz w:w="11907" w:h="16834" w:code="9"/>
      <w:pgMar w:top="1021" w:right="680" w:bottom="1134" w:left="187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58" w:rsidRDefault="00F33358">
      <w:r>
        <w:separator/>
      </w:r>
    </w:p>
  </w:endnote>
  <w:endnote w:type="continuationSeparator" w:id="0">
    <w:p w:rsidR="00F33358" w:rsidRDefault="00F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33358">
          <w:pPr>
            <w:pStyle w:val="a8"/>
          </w:pPr>
          <w:r>
            <w:rPr>
              <w:noProof/>
            </w:rPr>
            <w:drawing>
              <wp:inline distT="0" distB="0" distL="0" distR="0" wp14:anchorId="643EDC3C" wp14:editId="5A93CAAE">
                <wp:extent cx="666750" cy="285750"/>
                <wp:effectExtent l="0" t="0" r="0" b="0"/>
                <wp:docPr id="8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F33358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D349BA" wp14:editId="2EC06094">
                <wp:extent cx="171450" cy="142875"/>
                <wp:effectExtent l="0" t="0" r="0" b="9525"/>
                <wp:docPr id="7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B45D85" w:rsidP="006C19F0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 xml:space="preserve">249169  </w:t>
          </w:r>
          <w:r w:rsidR="006C19F0">
            <w:rPr>
              <w:rFonts w:ascii="Times New Roman" w:hAnsi="Times New Roman"/>
              <w:position w:val="-14"/>
            </w:rPr>
            <w:t>3</w:t>
          </w:r>
          <w:r>
            <w:rPr>
              <w:rFonts w:ascii="Times New Roman" w:hAnsi="Times New Roman"/>
              <w:position w:val="-14"/>
              <w:lang w:val="en-US"/>
            </w:rPr>
            <w:t>0.0</w:t>
          </w:r>
          <w:r w:rsidR="006C19F0">
            <w:rPr>
              <w:rFonts w:ascii="Times New Roman" w:hAnsi="Times New Roman"/>
              <w:position w:val="-14"/>
            </w:rPr>
            <w:t>6</w:t>
          </w:r>
          <w:r>
            <w:rPr>
              <w:rFonts w:ascii="Times New Roman" w:hAnsi="Times New Roman"/>
              <w:position w:val="-14"/>
              <w:lang w:val="en-US"/>
            </w:rPr>
            <w:t>.2021 14:18:08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58" w:rsidRDefault="00F33358">
      <w:r>
        <w:separator/>
      </w:r>
    </w:p>
  </w:footnote>
  <w:footnote w:type="continuationSeparator" w:id="0">
    <w:p w:rsidR="00F33358" w:rsidRDefault="00F3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58" w:rsidRPr="00F33358" w:rsidRDefault="00F33358">
    <w:pPr>
      <w:pStyle w:val="a6"/>
      <w:jc w:val="center"/>
      <w:rPr>
        <w:rFonts w:ascii="Times New Roman" w:hAnsi="Times New Roman"/>
        <w:sz w:val="28"/>
        <w:szCs w:val="28"/>
      </w:rPr>
    </w:pPr>
    <w:r w:rsidRPr="00F33358">
      <w:rPr>
        <w:rFonts w:ascii="Times New Roman" w:hAnsi="Times New Roman"/>
        <w:sz w:val="28"/>
        <w:szCs w:val="28"/>
      </w:rPr>
      <w:fldChar w:fldCharType="begin"/>
    </w:r>
    <w:r w:rsidRPr="00F33358">
      <w:rPr>
        <w:rFonts w:ascii="Times New Roman" w:hAnsi="Times New Roman"/>
        <w:sz w:val="28"/>
        <w:szCs w:val="28"/>
      </w:rPr>
      <w:instrText>PAGE   \* MERGEFORMAT</w:instrText>
    </w:r>
    <w:r w:rsidRPr="00F33358">
      <w:rPr>
        <w:rFonts w:ascii="Times New Roman" w:hAnsi="Times New Roman"/>
        <w:sz w:val="28"/>
        <w:szCs w:val="28"/>
      </w:rPr>
      <w:fldChar w:fldCharType="separate"/>
    </w:r>
    <w:r w:rsidR="001C253F">
      <w:rPr>
        <w:rFonts w:ascii="Times New Roman" w:hAnsi="Times New Roman"/>
        <w:noProof/>
        <w:sz w:val="28"/>
        <w:szCs w:val="28"/>
      </w:rPr>
      <w:t>99</w:t>
    </w:r>
    <w:r w:rsidRPr="00F33358">
      <w:rPr>
        <w:rFonts w:ascii="Times New Roman" w:hAnsi="Times New Roman"/>
        <w:sz w:val="28"/>
        <w:szCs w:val="28"/>
      </w:rPr>
      <w:fldChar w:fldCharType="end"/>
    </w:r>
  </w:p>
  <w:p w:rsidR="00876034" w:rsidRDefault="008760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23.35pt;height:11.7pt" o:bullet="t">
        <v:imagedata r:id="rId1" o:title="Номер версии 555" gain="79922f" blacklevel="-1966f"/>
      </v:shape>
    </w:pict>
  </w:numPicBullet>
  <w:abstractNum w:abstractNumId="0">
    <w:nsid w:val="01A77F99"/>
    <w:multiLevelType w:val="multilevel"/>
    <w:tmpl w:val="C0145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5DA29F9"/>
    <w:multiLevelType w:val="hybridMultilevel"/>
    <w:tmpl w:val="D3F4BD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14791"/>
    <w:multiLevelType w:val="hybridMultilevel"/>
    <w:tmpl w:val="B036A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481862"/>
    <w:multiLevelType w:val="multilevel"/>
    <w:tmpl w:val="42D41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>
    <w:nsid w:val="0E4A57AF"/>
    <w:multiLevelType w:val="multilevel"/>
    <w:tmpl w:val="4678CB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FD2226B"/>
    <w:multiLevelType w:val="multilevel"/>
    <w:tmpl w:val="C0B43C20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1161583B"/>
    <w:multiLevelType w:val="multilevel"/>
    <w:tmpl w:val="75C81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19D82B1F"/>
    <w:multiLevelType w:val="multilevel"/>
    <w:tmpl w:val="A6E05CD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1A864F21"/>
    <w:multiLevelType w:val="hybridMultilevel"/>
    <w:tmpl w:val="C414C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4625B2F"/>
    <w:multiLevelType w:val="hybridMultilevel"/>
    <w:tmpl w:val="A8EA90D0"/>
    <w:lvl w:ilvl="0" w:tplc="9C1ECE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C361A83"/>
    <w:multiLevelType w:val="multilevel"/>
    <w:tmpl w:val="BF26AA8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3D4F3B9B"/>
    <w:multiLevelType w:val="hybridMultilevel"/>
    <w:tmpl w:val="BF76B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BA582A"/>
    <w:multiLevelType w:val="multilevel"/>
    <w:tmpl w:val="CB9EFC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490C1289"/>
    <w:multiLevelType w:val="multilevel"/>
    <w:tmpl w:val="0378696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4AF00D6F"/>
    <w:multiLevelType w:val="hybridMultilevel"/>
    <w:tmpl w:val="FCC4ABBC"/>
    <w:lvl w:ilvl="0" w:tplc="B8C6F9C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E83C05"/>
    <w:multiLevelType w:val="multilevel"/>
    <w:tmpl w:val="2CAC13B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9803A5A"/>
    <w:multiLevelType w:val="multilevel"/>
    <w:tmpl w:val="AD76235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6E417F6F"/>
    <w:multiLevelType w:val="multilevel"/>
    <w:tmpl w:val="71067D9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5C141AD"/>
    <w:multiLevelType w:val="multilevel"/>
    <w:tmpl w:val="C0BA1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779601A7"/>
    <w:multiLevelType w:val="multilevel"/>
    <w:tmpl w:val="389E7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78AB0DA3"/>
    <w:multiLevelType w:val="hybridMultilevel"/>
    <w:tmpl w:val="991AE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6A2AD7"/>
    <w:multiLevelType w:val="multilevel"/>
    <w:tmpl w:val="CE0AF1A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9"/>
  </w:num>
  <w:num w:numId="3">
    <w:abstractNumId w:val="15"/>
  </w:num>
  <w:num w:numId="4">
    <w:abstractNumId w:val="10"/>
  </w:num>
  <w:num w:numId="5">
    <w:abstractNumId w:val="12"/>
  </w:num>
  <w:num w:numId="6">
    <w:abstractNumId w:val="22"/>
  </w:num>
  <w:num w:numId="7">
    <w:abstractNumId w:val="3"/>
  </w:num>
  <w:num w:numId="8">
    <w:abstractNumId w:val="25"/>
  </w:num>
  <w:num w:numId="9">
    <w:abstractNumId w:val="6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8vDtDKWTURBY+h4Kf5wP+NcGF4=" w:salt="RrDptWJvUscVSPAIzMUeM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58"/>
    <w:rsid w:val="0001360F"/>
    <w:rsid w:val="000226F2"/>
    <w:rsid w:val="000331B3"/>
    <w:rsid w:val="00033413"/>
    <w:rsid w:val="00036B38"/>
    <w:rsid w:val="00037C0C"/>
    <w:rsid w:val="000502A3"/>
    <w:rsid w:val="00056DEB"/>
    <w:rsid w:val="00073558"/>
    <w:rsid w:val="00073A7A"/>
    <w:rsid w:val="00076D5E"/>
    <w:rsid w:val="00084DD3"/>
    <w:rsid w:val="00090495"/>
    <w:rsid w:val="000917C0"/>
    <w:rsid w:val="000A4257"/>
    <w:rsid w:val="000B0736"/>
    <w:rsid w:val="000C5D56"/>
    <w:rsid w:val="00106EAF"/>
    <w:rsid w:val="00122CFD"/>
    <w:rsid w:val="001231C2"/>
    <w:rsid w:val="00151370"/>
    <w:rsid w:val="00162E72"/>
    <w:rsid w:val="00175BE5"/>
    <w:rsid w:val="001850F4"/>
    <w:rsid w:val="00190FF9"/>
    <w:rsid w:val="001947BE"/>
    <w:rsid w:val="00197E65"/>
    <w:rsid w:val="001A560F"/>
    <w:rsid w:val="001B0982"/>
    <w:rsid w:val="001B32BA"/>
    <w:rsid w:val="001C253F"/>
    <w:rsid w:val="001E0317"/>
    <w:rsid w:val="001E20F1"/>
    <w:rsid w:val="001F12E8"/>
    <w:rsid w:val="001F228C"/>
    <w:rsid w:val="001F64B8"/>
    <w:rsid w:val="001F7C83"/>
    <w:rsid w:val="00203046"/>
    <w:rsid w:val="002041EF"/>
    <w:rsid w:val="00205365"/>
    <w:rsid w:val="00205AB5"/>
    <w:rsid w:val="00205F8E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104E"/>
    <w:rsid w:val="00377F62"/>
    <w:rsid w:val="003870C2"/>
    <w:rsid w:val="00390033"/>
    <w:rsid w:val="003D3B8A"/>
    <w:rsid w:val="003D54F8"/>
    <w:rsid w:val="003F4F5E"/>
    <w:rsid w:val="00400906"/>
    <w:rsid w:val="0042590E"/>
    <w:rsid w:val="00437F65"/>
    <w:rsid w:val="00443D5C"/>
    <w:rsid w:val="00451E8C"/>
    <w:rsid w:val="00455F46"/>
    <w:rsid w:val="00460FEA"/>
    <w:rsid w:val="004734B7"/>
    <w:rsid w:val="00481B88"/>
    <w:rsid w:val="00485B4F"/>
    <w:rsid w:val="004862D1"/>
    <w:rsid w:val="004A23F2"/>
    <w:rsid w:val="004B295E"/>
    <w:rsid w:val="004B2D5A"/>
    <w:rsid w:val="004D293D"/>
    <w:rsid w:val="004F44FE"/>
    <w:rsid w:val="00512A47"/>
    <w:rsid w:val="00522E51"/>
    <w:rsid w:val="00531C68"/>
    <w:rsid w:val="00532119"/>
    <w:rsid w:val="005335F3"/>
    <w:rsid w:val="00542002"/>
    <w:rsid w:val="00542C0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6935"/>
    <w:rsid w:val="005C7449"/>
    <w:rsid w:val="005D0E9C"/>
    <w:rsid w:val="005E2AF4"/>
    <w:rsid w:val="005E6D99"/>
    <w:rsid w:val="005F2ADD"/>
    <w:rsid w:val="005F2C49"/>
    <w:rsid w:val="005F6095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197A"/>
    <w:rsid w:val="00671D3B"/>
    <w:rsid w:val="006751F3"/>
    <w:rsid w:val="00677EBD"/>
    <w:rsid w:val="00684A5B"/>
    <w:rsid w:val="006A1F71"/>
    <w:rsid w:val="006C19F0"/>
    <w:rsid w:val="006E007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131A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01D73"/>
    <w:rsid w:val="008143CB"/>
    <w:rsid w:val="00823CA1"/>
    <w:rsid w:val="00847073"/>
    <w:rsid w:val="008513B9"/>
    <w:rsid w:val="008702D3"/>
    <w:rsid w:val="00876034"/>
    <w:rsid w:val="0088014F"/>
    <w:rsid w:val="008827E7"/>
    <w:rsid w:val="008A1696"/>
    <w:rsid w:val="008C58FE"/>
    <w:rsid w:val="008E0165"/>
    <w:rsid w:val="008E6C41"/>
    <w:rsid w:val="008F0816"/>
    <w:rsid w:val="008F6BB7"/>
    <w:rsid w:val="00900F42"/>
    <w:rsid w:val="00921D65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427C"/>
    <w:rsid w:val="009C79FA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069A"/>
    <w:rsid w:val="00A96112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5D85"/>
    <w:rsid w:val="00B555D8"/>
    <w:rsid w:val="00B620D9"/>
    <w:rsid w:val="00B621AC"/>
    <w:rsid w:val="00B633DB"/>
    <w:rsid w:val="00B639ED"/>
    <w:rsid w:val="00B66A8C"/>
    <w:rsid w:val="00B8061C"/>
    <w:rsid w:val="00B83BA2"/>
    <w:rsid w:val="00B853AA"/>
    <w:rsid w:val="00B875BF"/>
    <w:rsid w:val="00B91F62"/>
    <w:rsid w:val="00B95CE2"/>
    <w:rsid w:val="00BB2C98"/>
    <w:rsid w:val="00BD0B82"/>
    <w:rsid w:val="00BD7BC5"/>
    <w:rsid w:val="00BF4F5F"/>
    <w:rsid w:val="00C04EEB"/>
    <w:rsid w:val="00C075A4"/>
    <w:rsid w:val="00C10F12"/>
    <w:rsid w:val="00C11826"/>
    <w:rsid w:val="00C16C38"/>
    <w:rsid w:val="00C46D42"/>
    <w:rsid w:val="00C50C32"/>
    <w:rsid w:val="00C56F35"/>
    <w:rsid w:val="00C60178"/>
    <w:rsid w:val="00C61760"/>
    <w:rsid w:val="00C63CD6"/>
    <w:rsid w:val="00C81BC4"/>
    <w:rsid w:val="00C86993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7E8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854"/>
    <w:rsid w:val="00DD6D76"/>
    <w:rsid w:val="00E10B44"/>
    <w:rsid w:val="00E11F02"/>
    <w:rsid w:val="00E21C8C"/>
    <w:rsid w:val="00E2726B"/>
    <w:rsid w:val="00E37801"/>
    <w:rsid w:val="00E4199C"/>
    <w:rsid w:val="00E44779"/>
    <w:rsid w:val="00E46EAA"/>
    <w:rsid w:val="00E5038C"/>
    <w:rsid w:val="00E50B69"/>
    <w:rsid w:val="00E5298B"/>
    <w:rsid w:val="00E56EFB"/>
    <w:rsid w:val="00E61C87"/>
    <w:rsid w:val="00E6458F"/>
    <w:rsid w:val="00E7242D"/>
    <w:rsid w:val="00E87E25"/>
    <w:rsid w:val="00E934A2"/>
    <w:rsid w:val="00EA04F1"/>
    <w:rsid w:val="00EA2FD3"/>
    <w:rsid w:val="00EB7467"/>
    <w:rsid w:val="00EB7CE9"/>
    <w:rsid w:val="00EC433F"/>
    <w:rsid w:val="00ED1FDE"/>
    <w:rsid w:val="00F02971"/>
    <w:rsid w:val="00F06EFB"/>
    <w:rsid w:val="00F1529E"/>
    <w:rsid w:val="00F16284"/>
    <w:rsid w:val="00F16F07"/>
    <w:rsid w:val="00F33358"/>
    <w:rsid w:val="00F45B7C"/>
    <w:rsid w:val="00F45FCE"/>
    <w:rsid w:val="00F9334F"/>
    <w:rsid w:val="00F97D7F"/>
    <w:rsid w:val="00FA122C"/>
    <w:rsid w:val="00FA3B95"/>
    <w:rsid w:val="00FC1278"/>
    <w:rsid w:val="00FC5F3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Message Header" w:uiPriority="99"/>
    <w:lsdException w:name="Subtitle" w:uiPriority="99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9C79F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4">
    <w:name w:val="heading 4"/>
    <w:basedOn w:val="a"/>
    <w:next w:val="a"/>
    <w:link w:val="40"/>
    <w:semiHidden/>
    <w:unhideWhenUsed/>
    <w:qFormat/>
    <w:rsid w:val="009C79F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semiHidden/>
    <w:unhideWhenUsed/>
    <w:qFormat/>
    <w:rsid w:val="009C79F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semiHidden/>
    <w:unhideWhenUsed/>
    <w:qFormat/>
    <w:rsid w:val="009C79F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F33358"/>
    <w:rPr>
      <w:sz w:val="32"/>
    </w:rPr>
  </w:style>
  <w:style w:type="paragraph" w:styleId="af2">
    <w:name w:val="Body Text"/>
    <w:link w:val="af3"/>
    <w:uiPriority w:val="99"/>
    <w:unhideWhenUsed/>
    <w:rsid w:val="00F33358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F33358"/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4">
    <w:name w:val="Таблица"/>
    <w:basedOn w:val="af5"/>
    <w:uiPriority w:val="99"/>
    <w:rsid w:val="00F333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af6">
    <w:name w:val="Таблотст"/>
    <w:basedOn w:val="af4"/>
    <w:uiPriority w:val="99"/>
    <w:rsid w:val="00F33358"/>
    <w:pPr>
      <w:ind w:left="85"/>
    </w:pPr>
  </w:style>
  <w:style w:type="paragraph" w:customStyle="1" w:styleId="af7">
    <w:name w:val="Ша"/>
    <w:basedOn w:val="a"/>
    <w:uiPriority w:val="99"/>
    <w:rsid w:val="00F33358"/>
    <w:pPr>
      <w:widowControl w:val="0"/>
      <w:snapToGrid w:val="0"/>
      <w:spacing w:before="60" w:after="60" w:line="-199" w:lineRule="auto"/>
    </w:pPr>
    <w:rPr>
      <w:rFonts w:ascii="Arial" w:hAnsi="Arial"/>
      <w:i/>
    </w:rPr>
  </w:style>
  <w:style w:type="paragraph" w:customStyle="1" w:styleId="97d2">
    <w:name w:val="ÿ97d2àáëèöà"/>
    <w:basedOn w:val="a"/>
    <w:uiPriority w:val="99"/>
    <w:rsid w:val="00F33358"/>
    <w:pPr>
      <w:widowControl w:val="0"/>
      <w:suppressAutoHyphens/>
      <w:autoSpaceDE w:val="0"/>
      <w:spacing w:line="216" w:lineRule="auto"/>
    </w:pPr>
    <w:rPr>
      <w:rFonts w:ascii="Arial" w:hAnsi="Arial" w:cs="Arial"/>
      <w:lang w:eastAsia="zh-CN"/>
    </w:rPr>
  </w:style>
  <w:style w:type="paragraph" w:customStyle="1" w:styleId="Iauiue">
    <w:name w:val="Iau?iue"/>
    <w:uiPriority w:val="99"/>
    <w:rsid w:val="00F33358"/>
    <w:pPr>
      <w:widowControl w:val="0"/>
      <w:autoSpaceDE w:val="0"/>
      <w:autoSpaceDN w:val="0"/>
    </w:pPr>
  </w:style>
  <w:style w:type="character" w:styleId="af8">
    <w:name w:val="Strong"/>
    <w:uiPriority w:val="22"/>
    <w:qFormat/>
    <w:rsid w:val="00F33358"/>
    <w:rPr>
      <w:b/>
      <w:bCs/>
    </w:rPr>
  </w:style>
  <w:style w:type="paragraph" w:styleId="af5">
    <w:name w:val="Message Header"/>
    <w:basedOn w:val="a"/>
    <w:link w:val="af9"/>
    <w:uiPriority w:val="99"/>
    <w:rsid w:val="00F33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Шапка Знак"/>
    <w:basedOn w:val="a0"/>
    <w:link w:val="af5"/>
    <w:uiPriority w:val="99"/>
    <w:rsid w:val="00F333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7">
    <w:name w:val="Верхний колонтитул Знак"/>
    <w:link w:val="a6"/>
    <w:uiPriority w:val="99"/>
    <w:rsid w:val="00F33358"/>
    <w:rPr>
      <w:rFonts w:ascii="TimesET" w:hAnsi="TimesET"/>
    </w:rPr>
  </w:style>
  <w:style w:type="paragraph" w:customStyle="1" w:styleId="21">
    <w:name w:val="заголовок 2"/>
    <w:basedOn w:val="a"/>
    <w:next w:val="a"/>
    <w:uiPriority w:val="99"/>
    <w:rsid w:val="00F33358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a5">
    <w:name w:val="Название Знак"/>
    <w:link w:val="a4"/>
    <w:uiPriority w:val="99"/>
    <w:rsid w:val="00F33358"/>
    <w:rPr>
      <w:sz w:val="28"/>
    </w:rPr>
  </w:style>
  <w:style w:type="paragraph" w:styleId="afa">
    <w:name w:val="List Paragraph"/>
    <w:basedOn w:val="a"/>
    <w:uiPriority w:val="34"/>
    <w:qFormat/>
    <w:rsid w:val="00F33358"/>
    <w:pPr>
      <w:ind w:left="720"/>
      <w:contextualSpacing/>
    </w:pPr>
  </w:style>
  <w:style w:type="paragraph" w:customStyle="1" w:styleId="8ece">
    <w:name w:val="/8eceбычный"/>
    <w:uiPriority w:val="99"/>
    <w:rsid w:val="00F33358"/>
    <w:pPr>
      <w:widowControl w:val="0"/>
      <w:autoSpaceDE w:val="0"/>
      <w:autoSpaceDN w:val="0"/>
    </w:pPr>
    <w:rPr>
      <w:lang w:val="en-US"/>
    </w:rPr>
  </w:style>
  <w:style w:type="paragraph" w:styleId="afb">
    <w:name w:val="Normal (Web)"/>
    <w:basedOn w:val="a"/>
    <w:uiPriority w:val="99"/>
    <w:unhideWhenUsed/>
    <w:rsid w:val="006751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ablecaption">
    <w:name w:val="Table caption_"/>
    <w:basedOn w:val="a0"/>
    <w:link w:val="Tablecaption1"/>
    <w:uiPriority w:val="99"/>
    <w:locked/>
    <w:rsid w:val="006751F3"/>
    <w:rPr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6751F3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0">
    <w:name w:val="Table caption"/>
    <w:basedOn w:val="Tablecaption"/>
    <w:uiPriority w:val="99"/>
    <w:rsid w:val="006751F3"/>
    <w:rPr>
      <w:sz w:val="25"/>
      <w:szCs w:val="25"/>
      <w:shd w:val="clear" w:color="auto" w:fill="FFFFFF"/>
    </w:rPr>
  </w:style>
  <w:style w:type="character" w:customStyle="1" w:styleId="Tablecaption7">
    <w:name w:val="Table caption7"/>
    <w:basedOn w:val="Tablecaption"/>
    <w:uiPriority w:val="99"/>
    <w:rsid w:val="006751F3"/>
    <w:rPr>
      <w:noProof/>
      <w:sz w:val="25"/>
      <w:szCs w:val="25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C79F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semiHidden/>
    <w:rsid w:val="009C79F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semiHidden/>
    <w:rsid w:val="009C79FA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semiHidden/>
    <w:rsid w:val="009C79FA"/>
    <w:rPr>
      <w:rFonts w:ascii="Arial" w:eastAsia="Arial" w:hAnsi="Arial" w:cs="Arial"/>
      <w:i/>
      <w:color w:val="666666"/>
      <w:sz w:val="22"/>
      <w:szCs w:val="22"/>
      <w:lang w:val="en"/>
    </w:rPr>
  </w:style>
  <w:style w:type="character" w:customStyle="1" w:styleId="20">
    <w:name w:val="Заголовок 2 Знак"/>
    <w:basedOn w:val="a0"/>
    <w:link w:val="2"/>
    <w:rsid w:val="009C79FA"/>
    <w:rPr>
      <w:rFonts w:ascii="TimesET" w:hAnsi="TimesET"/>
      <w:b/>
      <w:bCs/>
      <w:spacing w:val="12"/>
      <w:sz w:val="40"/>
    </w:rPr>
  </w:style>
  <w:style w:type="character" w:styleId="afc">
    <w:name w:val="Hyperlink"/>
    <w:basedOn w:val="a0"/>
    <w:uiPriority w:val="99"/>
    <w:unhideWhenUsed/>
    <w:rsid w:val="009C79FA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unhideWhenUsed/>
    <w:rsid w:val="009C79FA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9FA"/>
    <w:pPr>
      <w:tabs>
        <w:tab w:val="left" w:pos="440"/>
        <w:tab w:val="right" w:leader="dot" w:pos="9607"/>
      </w:tabs>
      <w:spacing w:before="120" w:line="276" w:lineRule="auto"/>
      <w:jc w:val="both"/>
    </w:pPr>
    <w:rPr>
      <w:rFonts w:asciiTheme="minorHAnsi" w:eastAsia="Arial" w:hAnsiTheme="minorHAns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9C79FA"/>
    <w:pPr>
      <w:spacing w:before="120" w:line="276" w:lineRule="auto"/>
      <w:ind w:left="220"/>
    </w:pPr>
    <w:rPr>
      <w:rFonts w:asciiTheme="minorHAnsi" w:eastAsia="Arial" w:hAnsiTheme="minorHAnsi" w:cs="Arial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9C79FA"/>
    <w:pPr>
      <w:spacing w:line="276" w:lineRule="auto"/>
      <w:ind w:left="440"/>
    </w:pPr>
    <w:rPr>
      <w:rFonts w:asciiTheme="minorHAnsi" w:eastAsia="Arial" w:hAnsiTheme="minorHAnsi" w:cs="Arial"/>
    </w:rPr>
  </w:style>
  <w:style w:type="paragraph" w:styleId="41">
    <w:name w:val="toc 4"/>
    <w:basedOn w:val="a"/>
    <w:next w:val="a"/>
    <w:autoRedefine/>
    <w:uiPriority w:val="39"/>
    <w:unhideWhenUsed/>
    <w:rsid w:val="009C79FA"/>
    <w:pPr>
      <w:spacing w:line="276" w:lineRule="auto"/>
      <w:ind w:left="660"/>
    </w:pPr>
    <w:rPr>
      <w:rFonts w:asciiTheme="minorHAnsi" w:eastAsia="Arial" w:hAnsiTheme="minorHAnsi" w:cs="Arial"/>
    </w:rPr>
  </w:style>
  <w:style w:type="paragraph" w:styleId="51">
    <w:name w:val="toc 5"/>
    <w:basedOn w:val="a"/>
    <w:next w:val="a"/>
    <w:autoRedefine/>
    <w:uiPriority w:val="39"/>
    <w:unhideWhenUsed/>
    <w:rsid w:val="009C79FA"/>
    <w:pPr>
      <w:spacing w:line="276" w:lineRule="auto"/>
      <w:ind w:left="880"/>
    </w:pPr>
    <w:rPr>
      <w:rFonts w:asciiTheme="minorHAnsi" w:eastAsia="Arial" w:hAnsiTheme="minorHAnsi" w:cs="Arial"/>
    </w:rPr>
  </w:style>
  <w:style w:type="paragraph" w:styleId="61">
    <w:name w:val="toc 6"/>
    <w:basedOn w:val="a"/>
    <w:next w:val="a"/>
    <w:autoRedefine/>
    <w:uiPriority w:val="39"/>
    <w:unhideWhenUsed/>
    <w:rsid w:val="009C79FA"/>
    <w:pPr>
      <w:widowControl w:val="0"/>
      <w:tabs>
        <w:tab w:val="left" w:leader="dot" w:pos="8646"/>
        <w:tab w:val="right" w:pos="9072"/>
      </w:tabs>
      <w:ind w:left="3544" w:right="850"/>
    </w:pPr>
    <w:rPr>
      <w:rFonts w:ascii="Times New Roman" w:hAnsi="Times New Roman"/>
    </w:rPr>
  </w:style>
  <w:style w:type="paragraph" w:styleId="7">
    <w:name w:val="toc 7"/>
    <w:basedOn w:val="a"/>
    <w:next w:val="a"/>
    <w:autoRedefine/>
    <w:uiPriority w:val="39"/>
    <w:unhideWhenUsed/>
    <w:rsid w:val="009C79FA"/>
    <w:pPr>
      <w:spacing w:line="276" w:lineRule="auto"/>
      <w:ind w:left="1320"/>
    </w:pPr>
    <w:rPr>
      <w:rFonts w:asciiTheme="minorHAnsi" w:eastAsia="Arial" w:hAnsiTheme="minorHAnsi" w:cs="Arial"/>
    </w:rPr>
  </w:style>
  <w:style w:type="paragraph" w:styleId="8">
    <w:name w:val="toc 8"/>
    <w:basedOn w:val="a"/>
    <w:next w:val="a"/>
    <w:autoRedefine/>
    <w:uiPriority w:val="39"/>
    <w:unhideWhenUsed/>
    <w:rsid w:val="009C79FA"/>
    <w:pPr>
      <w:spacing w:line="276" w:lineRule="auto"/>
      <w:ind w:left="1540"/>
    </w:pPr>
    <w:rPr>
      <w:rFonts w:asciiTheme="minorHAnsi" w:eastAsia="Arial" w:hAnsiTheme="minorHAnsi" w:cs="Arial"/>
    </w:rPr>
  </w:style>
  <w:style w:type="paragraph" w:styleId="9">
    <w:name w:val="toc 9"/>
    <w:basedOn w:val="a"/>
    <w:next w:val="a"/>
    <w:autoRedefine/>
    <w:uiPriority w:val="39"/>
    <w:unhideWhenUsed/>
    <w:rsid w:val="009C79FA"/>
    <w:pPr>
      <w:spacing w:line="276" w:lineRule="auto"/>
      <w:ind w:left="1760"/>
    </w:pPr>
    <w:rPr>
      <w:rFonts w:asciiTheme="minorHAnsi" w:eastAsia="Arial" w:hAnsiTheme="minorHAnsi" w:cs="Arial"/>
    </w:rPr>
  </w:style>
  <w:style w:type="paragraph" w:styleId="afe">
    <w:name w:val="footnote text"/>
    <w:basedOn w:val="a"/>
    <w:link w:val="aff"/>
    <w:uiPriority w:val="99"/>
    <w:unhideWhenUsed/>
    <w:rsid w:val="009C79FA"/>
    <w:rPr>
      <w:rFonts w:ascii="Arial" w:eastAsia="Arial" w:hAnsi="Arial" w:cs="Arial"/>
    </w:rPr>
  </w:style>
  <w:style w:type="character" w:customStyle="1" w:styleId="aff">
    <w:name w:val="Текст сноски Знак"/>
    <w:basedOn w:val="a0"/>
    <w:link w:val="afe"/>
    <w:uiPriority w:val="99"/>
    <w:rsid w:val="009C79FA"/>
    <w:rPr>
      <w:rFonts w:ascii="Arial" w:eastAsia="Arial" w:hAnsi="Arial" w:cs="Arial"/>
    </w:rPr>
  </w:style>
  <w:style w:type="paragraph" w:styleId="aff0">
    <w:name w:val="annotation text"/>
    <w:basedOn w:val="a"/>
    <w:link w:val="aff1"/>
    <w:uiPriority w:val="99"/>
    <w:unhideWhenUsed/>
    <w:rsid w:val="009C79FA"/>
    <w:rPr>
      <w:rFonts w:ascii="Arial" w:eastAsia="Arial" w:hAnsi="Arial" w:cs="Arial"/>
      <w:lang w:val="en"/>
    </w:rPr>
  </w:style>
  <w:style w:type="character" w:customStyle="1" w:styleId="aff1">
    <w:name w:val="Текст примечания Знак"/>
    <w:basedOn w:val="a0"/>
    <w:link w:val="aff0"/>
    <w:uiPriority w:val="99"/>
    <w:rsid w:val="009C79FA"/>
    <w:rPr>
      <w:rFonts w:ascii="Arial" w:eastAsia="Arial" w:hAnsi="Arial" w:cs="Arial"/>
      <w:lang w:val="en"/>
    </w:rPr>
  </w:style>
  <w:style w:type="character" w:customStyle="1" w:styleId="a9">
    <w:name w:val="Нижний колонтитул Знак"/>
    <w:basedOn w:val="a0"/>
    <w:link w:val="a8"/>
    <w:uiPriority w:val="99"/>
    <w:rsid w:val="009C79FA"/>
    <w:rPr>
      <w:rFonts w:ascii="TimesET" w:hAnsi="TimesET"/>
    </w:rPr>
  </w:style>
  <w:style w:type="paragraph" w:styleId="aff2">
    <w:name w:val="List"/>
    <w:basedOn w:val="af2"/>
    <w:uiPriority w:val="99"/>
    <w:unhideWhenUsed/>
    <w:rsid w:val="009C79FA"/>
    <w:pPr>
      <w:widowControl w:val="0"/>
      <w:autoSpaceDE w:val="0"/>
      <w:spacing w:before="0" w:after="140" w:line="276" w:lineRule="auto"/>
    </w:pPr>
    <w:rPr>
      <w:rFonts w:ascii="Times New Roman" w:eastAsia="Times New Roman" w:hAnsi="Times New Roman" w:cs="Arial"/>
      <w:color w:val="auto"/>
      <w:sz w:val="20"/>
      <w:szCs w:val="20"/>
      <w:lang w:eastAsia="zh-CN"/>
    </w:rPr>
  </w:style>
  <w:style w:type="paragraph" w:styleId="aff3">
    <w:name w:val="Body Text Indent"/>
    <w:basedOn w:val="a"/>
    <w:link w:val="aff4"/>
    <w:uiPriority w:val="99"/>
    <w:unhideWhenUsed/>
    <w:rsid w:val="009C79F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9C79FA"/>
    <w:rPr>
      <w:sz w:val="24"/>
      <w:szCs w:val="24"/>
    </w:rPr>
  </w:style>
  <w:style w:type="paragraph" w:styleId="aff5">
    <w:name w:val="Subtitle"/>
    <w:basedOn w:val="a"/>
    <w:next w:val="a"/>
    <w:link w:val="aff6"/>
    <w:uiPriority w:val="99"/>
    <w:qFormat/>
    <w:rsid w:val="009C79F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f6">
    <w:name w:val="Подзаголовок Знак"/>
    <w:basedOn w:val="a0"/>
    <w:link w:val="aff5"/>
    <w:uiPriority w:val="99"/>
    <w:rsid w:val="009C79FA"/>
    <w:rPr>
      <w:rFonts w:ascii="Arial" w:eastAsia="Arial" w:hAnsi="Arial" w:cs="Arial"/>
      <w:color w:val="666666"/>
      <w:sz w:val="30"/>
      <w:szCs w:val="30"/>
      <w:lang w:val="en"/>
    </w:rPr>
  </w:style>
  <w:style w:type="paragraph" w:styleId="32">
    <w:name w:val="Body Text 3"/>
    <w:basedOn w:val="a"/>
    <w:link w:val="33"/>
    <w:uiPriority w:val="99"/>
    <w:unhideWhenUsed/>
    <w:rsid w:val="009C79FA"/>
    <w:pPr>
      <w:spacing w:after="120" w:line="276" w:lineRule="auto"/>
    </w:pPr>
    <w:rPr>
      <w:rFonts w:ascii="Arial" w:eastAsia="Arial" w:hAnsi="Arial" w:cs="Arial"/>
      <w:sz w:val="16"/>
      <w:szCs w:val="16"/>
      <w:lang w:val="en"/>
    </w:rPr>
  </w:style>
  <w:style w:type="character" w:customStyle="1" w:styleId="33">
    <w:name w:val="Основной текст 3 Знак"/>
    <w:basedOn w:val="a0"/>
    <w:link w:val="32"/>
    <w:uiPriority w:val="99"/>
    <w:rsid w:val="009C79FA"/>
    <w:rPr>
      <w:rFonts w:ascii="Arial" w:eastAsia="Arial" w:hAnsi="Arial" w:cs="Arial"/>
      <w:sz w:val="16"/>
      <w:szCs w:val="16"/>
      <w:lang w:val="en"/>
    </w:rPr>
  </w:style>
  <w:style w:type="paragraph" w:styleId="34">
    <w:name w:val="Body Text Indent 3"/>
    <w:basedOn w:val="a"/>
    <w:link w:val="35"/>
    <w:uiPriority w:val="99"/>
    <w:unhideWhenUsed/>
    <w:rsid w:val="009C79FA"/>
    <w:pPr>
      <w:spacing w:after="120"/>
      <w:ind w:left="283"/>
    </w:pPr>
    <w:rPr>
      <w:rFonts w:ascii="Times New Roman" w:hAnsi="Times New Roman"/>
      <w:sz w:val="16"/>
      <w:szCs w:val="16"/>
      <w:lang w:val="en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C79FA"/>
    <w:rPr>
      <w:sz w:val="16"/>
      <w:szCs w:val="16"/>
      <w:lang w:val="en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C79FA"/>
    <w:rPr>
      <w:rFonts w:ascii="Tahoma" w:hAnsi="Tahoma" w:cs="Tahoma"/>
      <w:shd w:val="clear" w:color="auto" w:fill="000080"/>
    </w:rPr>
  </w:style>
  <w:style w:type="paragraph" w:styleId="aff7">
    <w:name w:val="annotation subject"/>
    <w:basedOn w:val="aff0"/>
    <w:next w:val="aff0"/>
    <w:link w:val="aff8"/>
    <w:uiPriority w:val="99"/>
    <w:unhideWhenUsed/>
    <w:rsid w:val="009C79FA"/>
    <w:rPr>
      <w:b/>
      <w:bCs/>
    </w:rPr>
  </w:style>
  <w:style w:type="character" w:customStyle="1" w:styleId="aff8">
    <w:name w:val="Тема примечания Знак"/>
    <w:basedOn w:val="aff1"/>
    <w:link w:val="aff7"/>
    <w:uiPriority w:val="99"/>
    <w:rsid w:val="009C79FA"/>
    <w:rPr>
      <w:rFonts w:ascii="Arial" w:eastAsia="Arial" w:hAnsi="Arial" w:cs="Arial"/>
      <w:b/>
      <w:bCs/>
      <w:lang w:val="en"/>
    </w:rPr>
  </w:style>
  <w:style w:type="character" w:customStyle="1" w:styleId="ab">
    <w:name w:val="Текст выноски Знак"/>
    <w:basedOn w:val="a0"/>
    <w:link w:val="aa"/>
    <w:uiPriority w:val="99"/>
    <w:semiHidden/>
    <w:rsid w:val="009C79FA"/>
    <w:rPr>
      <w:rFonts w:ascii="Tahoma" w:hAnsi="Tahoma" w:cs="Tahoma"/>
      <w:sz w:val="16"/>
      <w:szCs w:val="16"/>
    </w:rPr>
  </w:style>
  <w:style w:type="character" w:customStyle="1" w:styleId="aff9">
    <w:name w:val="Без интервала Знак"/>
    <w:basedOn w:val="a0"/>
    <w:link w:val="affa"/>
    <w:uiPriority w:val="1"/>
    <w:locked/>
    <w:rsid w:val="009C79FA"/>
    <w:rPr>
      <w:rFonts w:ascii="TimesET" w:hAnsi="TimesET"/>
    </w:rPr>
  </w:style>
  <w:style w:type="paragraph" w:styleId="affa">
    <w:name w:val="No Spacing"/>
    <w:link w:val="aff9"/>
    <w:uiPriority w:val="1"/>
    <w:qFormat/>
    <w:rsid w:val="009C79FA"/>
    <w:rPr>
      <w:rFonts w:ascii="TimesET" w:hAnsi="TimesET"/>
    </w:rPr>
  </w:style>
  <w:style w:type="paragraph" w:styleId="affb">
    <w:name w:val="Revision"/>
    <w:uiPriority w:val="99"/>
    <w:semiHidden/>
    <w:rsid w:val="009C79FA"/>
    <w:rPr>
      <w:rFonts w:ascii="Arial" w:eastAsia="Arial" w:hAnsi="Arial" w:cs="Arial"/>
      <w:sz w:val="22"/>
      <w:szCs w:val="22"/>
    </w:rPr>
  </w:style>
  <w:style w:type="paragraph" w:styleId="affc">
    <w:name w:val="TOC Heading"/>
    <w:basedOn w:val="1"/>
    <w:next w:val="a"/>
    <w:uiPriority w:val="39"/>
    <w:semiHidden/>
    <w:unhideWhenUsed/>
    <w:qFormat/>
    <w:rsid w:val="009C79FA"/>
    <w:pPr>
      <w:keepLines/>
      <w:spacing w:before="480" w:line="240" w:lineRule="auto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9C79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basedOn w:val="a0"/>
    <w:link w:val="24"/>
    <w:locked/>
    <w:rsid w:val="009C79FA"/>
    <w:rPr>
      <w:b/>
      <w:bCs/>
      <w:spacing w:val="9"/>
      <w:sz w:val="52"/>
      <w:szCs w:val="5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79FA"/>
    <w:pPr>
      <w:widowControl w:val="0"/>
      <w:shd w:val="clear" w:color="auto" w:fill="FFFFFF"/>
      <w:spacing w:after="2040" w:line="0" w:lineRule="atLeast"/>
      <w:jc w:val="center"/>
    </w:pPr>
    <w:rPr>
      <w:rFonts w:ascii="Times New Roman" w:hAnsi="Times New Roman"/>
      <w:b/>
      <w:bCs/>
      <w:spacing w:val="9"/>
      <w:sz w:val="52"/>
      <w:szCs w:val="52"/>
    </w:rPr>
  </w:style>
  <w:style w:type="character" w:customStyle="1" w:styleId="affd">
    <w:name w:val="Основной текст_"/>
    <w:basedOn w:val="a0"/>
    <w:link w:val="12"/>
    <w:locked/>
    <w:rsid w:val="009C79FA"/>
    <w:rPr>
      <w:spacing w:val="-3"/>
      <w:sz w:val="54"/>
      <w:szCs w:val="54"/>
      <w:shd w:val="clear" w:color="auto" w:fill="FFFFFF"/>
    </w:rPr>
  </w:style>
  <w:style w:type="paragraph" w:customStyle="1" w:styleId="12">
    <w:name w:val="Основной текст1"/>
    <w:basedOn w:val="a"/>
    <w:link w:val="affd"/>
    <w:rsid w:val="009C79FA"/>
    <w:pPr>
      <w:widowControl w:val="0"/>
      <w:shd w:val="clear" w:color="auto" w:fill="FFFFFF"/>
      <w:spacing w:before="660" w:line="668" w:lineRule="exact"/>
    </w:pPr>
    <w:rPr>
      <w:rFonts w:ascii="Times New Roman" w:hAnsi="Times New Roman"/>
      <w:spacing w:val="-3"/>
      <w:sz w:val="54"/>
      <w:szCs w:val="54"/>
    </w:rPr>
  </w:style>
  <w:style w:type="paragraph" w:customStyle="1" w:styleId="affe">
    <w:name w:val="Знак Знак Знак Знак Знак"/>
    <w:basedOn w:val="a"/>
    <w:uiPriority w:val="99"/>
    <w:rsid w:val="009C79F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Основной текст2"/>
    <w:basedOn w:val="a"/>
    <w:uiPriority w:val="99"/>
    <w:rsid w:val="009C79FA"/>
    <w:pPr>
      <w:widowControl w:val="0"/>
      <w:shd w:val="clear" w:color="auto" w:fill="FFFFFF"/>
      <w:spacing w:after="60" w:line="240" w:lineRule="exact"/>
      <w:jc w:val="center"/>
    </w:pPr>
    <w:rPr>
      <w:rFonts w:ascii="Times New Roman" w:hAnsi="Times New Roman"/>
      <w:color w:val="000000"/>
      <w:spacing w:val="5"/>
      <w:sz w:val="16"/>
      <w:szCs w:val="16"/>
    </w:rPr>
  </w:style>
  <w:style w:type="paragraph" w:customStyle="1" w:styleId="36">
    <w:name w:val="Основной текст3"/>
    <w:basedOn w:val="a"/>
    <w:uiPriority w:val="99"/>
    <w:rsid w:val="009C79FA"/>
    <w:pPr>
      <w:widowControl w:val="0"/>
      <w:shd w:val="clear" w:color="auto" w:fill="FFFFFF"/>
      <w:spacing w:before="600" w:after="240" w:line="370" w:lineRule="exact"/>
      <w:jc w:val="both"/>
    </w:pPr>
    <w:rPr>
      <w:rFonts w:ascii="Times New Roman" w:hAnsi="Times New Roman"/>
      <w:color w:val="000000"/>
      <w:spacing w:val="5"/>
      <w:sz w:val="25"/>
      <w:szCs w:val="25"/>
    </w:rPr>
  </w:style>
  <w:style w:type="paragraph" w:customStyle="1" w:styleId="caaieiaie1">
    <w:name w:val="caaieiaie 1"/>
    <w:basedOn w:val="Iauiue"/>
    <w:next w:val="Iauiue"/>
    <w:uiPriority w:val="99"/>
    <w:rsid w:val="009C79FA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caaieiaie2">
    <w:name w:val="caaieiaie 2"/>
    <w:basedOn w:val="Iauiue"/>
    <w:next w:val="Iauiue"/>
    <w:uiPriority w:val="99"/>
    <w:rsid w:val="009C79FA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caaieiaie3">
    <w:name w:val="caaieiaie 3"/>
    <w:basedOn w:val="Iauiue"/>
    <w:next w:val="Iauiue"/>
    <w:uiPriority w:val="99"/>
    <w:rsid w:val="009C79FA"/>
    <w:pPr>
      <w:keepNext/>
      <w:spacing w:before="240" w:after="60"/>
    </w:pPr>
    <w:rPr>
      <w:b/>
      <w:bCs/>
      <w:sz w:val="24"/>
      <w:szCs w:val="24"/>
    </w:rPr>
  </w:style>
  <w:style w:type="paragraph" w:customStyle="1" w:styleId="Ieieeeieiioeooe">
    <w:name w:val="Ie?iee eieiioeooe"/>
    <w:basedOn w:val="Iauiue"/>
    <w:uiPriority w:val="99"/>
    <w:rsid w:val="009C79FA"/>
    <w:pPr>
      <w:tabs>
        <w:tab w:val="center" w:pos="4536"/>
        <w:tab w:val="right" w:pos="9072"/>
      </w:tabs>
    </w:pPr>
  </w:style>
  <w:style w:type="paragraph" w:customStyle="1" w:styleId="Aaoieeeieiioeooe">
    <w:name w:val="Aa?oiee eieiioeooe"/>
    <w:basedOn w:val="Iauiue"/>
    <w:uiPriority w:val="99"/>
    <w:rsid w:val="009C79FA"/>
    <w:pPr>
      <w:tabs>
        <w:tab w:val="center" w:pos="4536"/>
        <w:tab w:val="right" w:pos="9072"/>
      </w:tabs>
    </w:pPr>
  </w:style>
  <w:style w:type="paragraph" w:customStyle="1" w:styleId="iaeaaeaiea1">
    <w:name w:val="iaeaaeaiea 1"/>
    <w:basedOn w:val="Iauiue"/>
    <w:next w:val="Iauiue"/>
    <w:uiPriority w:val="99"/>
    <w:rsid w:val="009C79FA"/>
    <w:pPr>
      <w:tabs>
        <w:tab w:val="right" w:pos="907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iaeaaeaiea2">
    <w:name w:val="iaeaaeaiea 2"/>
    <w:basedOn w:val="Iauiue"/>
    <w:next w:val="Iauiue"/>
    <w:uiPriority w:val="99"/>
    <w:rsid w:val="009C79FA"/>
    <w:pPr>
      <w:tabs>
        <w:tab w:val="right" w:pos="9071"/>
      </w:tabs>
      <w:spacing w:before="240"/>
      <w:ind w:left="200"/>
    </w:pPr>
    <w:rPr>
      <w:b/>
      <w:bCs/>
    </w:rPr>
  </w:style>
  <w:style w:type="paragraph" w:customStyle="1" w:styleId="iaeaaeaiea3">
    <w:name w:val="iaeaaeaiea 3"/>
    <w:basedOn w:val="Iauiue"/>
    <w:next w:val="Iauiue"/>
    <w:uiPriority w:val="99"/>
    <w:rsid w:val="009C79FA"/>
    <w:pPr>
      <w:tabs>
        <w:tab w:val="right" w:pos="9071"/>
      </w:tabs>
      <w:ind w:left="400"/>
    </w:pPr>
  </w:style>
  <w:style w:type="paragraph" w:customStyle="1" w:styleId="iaeaaeaiea4">
    <w:name w:val="iaeaaeaiea 4"/>
    <w:basedOn w:val="Iauiue"/>
    <w:next w:val="Iauiue"/>
    <w:uiPriority w:val="99"/>
    <w:rsid w:val="009C79FA"/>
    <w:pPr>
      <w:tabs>
        <w:tab w:val="right" w:pos="9071"/>
      </w:tabs>
      <w:ind w:left="600"/>
    </w:pPr>
  </w:style>
  <w:style w:type="paragraph" w:customStyle="1" w:styleId="iaeaaeaiea5">
    <w:name w:val="iaeaaeaiea 5"/>
    <w:basedOn w:val="Iauiue"/>
    <w:next w:val="Iauiue"/>
    <w:uiPriority w:val="99"/>
    <w:rsid w:val="009C79FA"/>
    <w:pPr>
      <w:tabs>
        <w:tab w:val="right" w:pos="9071"/>
      </w:tabs>
      <w:ind w:left="800"/>
    </w:pPr>
  </w:style>
  <w:style w:type="paragraph" w:customStyle="1" w:styleId="iaeaaeaiea6">
    <w:name w:val="iaeaaeaiea 6"/>
    <w:basedOn w:val="Iauiue"/>
    <w:next w:val="Iauiue"/>
    <w:uiPriority w:val="99"/>
    <w:rsid w:val="009C79FA"/>
    <w:pPr>
      <w:tabs>
        <w:tab w:val="right" w:pos="9071"/>
      </w:tabs>
      <w:ind w:left="1000"/>
    </w:pPr>
  </w:style>
  <w:style w:type="paragraph" w:customStyle="1" w:styleId="iaeaaeaiea7">
    <w:name w:val="iaeaaeaiea 7"/>
    <w:basedOn w:val="Iauiue"/>
    <w:next w:val="Iauiue"/>
    <w:uiPriority w:val="99"/>
    <w:rsid w:val="009C79FA"/>
    <w:pPr>
      <w:tabs>
        <w:tab w:val="right" w:pos="9071"/>
      </w:tabs>
      <w:ind w:left="1200"/>
    </w:pPr>
  </w:style>
  <w:style w:type="paragraph" w:customStyle="1" w:styleId="iaeaaeaiea8">
    <w:name w:val="iaeaaeaiea 8"/>
    <w:basedOn w:val="Iauiue"/>
    <w:next w:val="Iauiue"/>
    <w:uiPriority w:val="99"/>
    <w:rsid w:val="009C79FA"/>
    <w:pPr>
      <w:tabs>
        <w:tab w:val="right" w:pos="9071"/>
      </w:tabs>
      <w:ind w:left="1400"/>
    </w:pPr>
  </w:style>
  <w:style w:type="paragraph" w:customStyle="1" w:styleId="iaeaaeaiea9">
    <w:name w:val="iaeaaeaiea 9"/>
    <w:basedOn w:val="Iauiue"/>
    <w:next w:val="Iauiue"/>
    <w:uiPriority w:val="99"/>
    <w:rsid w:val="009C79FA"/>
    <w:pPr>
      <w:tabs>
        <w:tab w:val="right" w:pos="9071"/>
      </w:tabs>
      <w:ind w:left="1600"/>
    </w:pPr>
  </w:style>
  <w:style w:type="paragraph" w:customStyle="1" w:styleId="afff">
    <w:name w:val="огл"/>
    <w:basedOn w:val="8ece"/>
    <w:next w:val="8ece"/>
    <w:uiPriority w:val="99"/>
    <w:rsid w:val="009C79FA"/>
    <w:pPr>
      <w:tabs>
        <w:tab w:val="right" w:pos="907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d">
    <w:name w:val="оглавле/d"/>
    <w:basedOn w:val="8ece"/>
    <w:next w:val="8ece"/>
    <w:uiPriority w:val="99"/>
    <w:rsid w:val="009C79FA"/>
    <w:pPr>
      <w:tabs>
        <w:tab w:val="right" w:pos="9071"/>
      </w:tabs>
      <w:spacing w:before="240"/>
      <w:ind w:left="200"/>
    </w:pPr>
    <w:rPr>
      <w:b/>
      <w:bCs/>
    </w:rPr>
  </w:style>
  <w:style w:type="paragraph" w:customStyle="1" w:styleId="37">
    <w:name w:val="оглавление 3"/>
    <w:basedOn w:val="8ece"/>
    <w:next w:val="8ece"/>
    <w:autoRedefine/>
    <w:uiPriority w:val="99"/>
    <w:rsid w:val="009C79FA"/>
    <w:pPr>
      <w:tabs>
        <w:tab w:val="right" w:pos="9071"/>
      </w:tabs>
      <w:ind w:left="400"/>
    </w:pPr>
  </w:style>
  <w:style w:type="paragraph" w:customStyle="1" w:styleId="42">
    <w:name w:val="оглавление 4"/>
    <w:basedOn w:val="8ece"/>
    <w:next w:val="8ece"/>
    <w:autoRedefine/>
    <w:uiPriority w:val="99"/>
    <w:rsid w:val="009C79FA"/>
    <w:pPr>
      <w:tabs>
        <w:tab w:val="right" w:pos="9071"/>
      </w:tabs>
      <w:ind w:left="600"/>
    </w:pPr>
  </w:style>
  <w:style w:type="paragraph" w:customStyle="1" w:styleId="52">
    <w:name w:val="оглавление 5"/>
    <w:basedOn w:val="8ece"/>
    <w:next w:val="8ece"/>
    <w:autoRedefine/>
    <w:uiPriority w:val="99"/>
    <w:rsid w:val="009C79FA"/>
    <w:pPr>
      <w:tabs>
        <w:tab w:val="right" w:pos="9071"/>
      </w:tabs>
      <w:ind w:left="800"/>
    </w:pPr>
  </w:style>
  <w:style w:type="paragraph" w:customStyle="1" w:styleId="Lee6">
    <w:name w:val="Leeглавление 6"/>
    <w:basedOn w:val="8ece"/>
    <w:next w:val="8ece"/>
    <w:uiPriority w:val="99"/>
    <w:rsid w:val="009C79FA"/>
    <w:pPr>
      <w:tabs>
        <w:tab w:val="right" w:pos="9071"/>
      </w:tabs>
      <w:ind w:left="1000"/>
    </w:pPr>
  </w:style>
  <w:style w:type="paragraph" w:customStyle="1" w:styleId="70">
    <w:name w:val="оглавление 7"/>
    <w:basedOn w:val="8ece"/>
    <w:next w:val="8ece"/>
    <w:autoRedefine/>
    <w:uiPriority w:val="99"/>
    <w:rsid w:val="009C79FA"/>
    <w:pPr>
      <w:tabs>
        <w:tab w:val="right" w:pos="9071"/>
      </w:tabs>
      <w:ind w:left="1200"/>
    </w:pPr>
  </w:style>
  <w:style w:type="paragraph" w:customStyle="1" w:styleId="80">
    <w:name w:val="оглавление 8"/>
    <w:basedOn w:val="8ece"/>
    <w:next w:val="8ece"/>
    <w:autoRedefine/>
    <w:uiPriority w:val="99"/>
    <w:rsid w:val="009C79FA"/>
    <w:pPr>
      <w:tabs>
        <w:tab w:val="right" w:pos="9071"/>
      </w:tabs>
      <w:ind w:left="1400"/>
    </w:pPr>
  </w:style>
  <w:style w:type="paragraph" w:customStyle="1" w:styleId="90">
    <w:name w:val="оглавление 9"/>
    <w:basedOn w:val="8ece"/>
    <w:next w:val="8ece"/>
    <w:autoRedefine/>
    <w:uiPriority w:val="99"/>
    <w:rsid w:val="009C79FA"/>
    <w:pPr>
      <w:tabs>
        <w:tab w:val="right" w:pos="9071"/>
      </w:tabs>
      <w:ind w:left="1600"/>
    </w:pPr>
  </w:style>
  <w:style w:type="paragraph" w:customStyle="1" w:styleId="afff0">
    <w:name w:val="Îáû÷íûé"/>
    <w:uiPriority w:val="99"/>
    <w:rsid w:val="009C79FA"/>
    <w:pPr>
      <w:widowControl w:val="0"/>
      <w:autoSpaceDE w:val="0"/>
      <w:autoSpaceDN w:val="0"/>
      <w:adjustRightInd w:val="0"/>
    </w:pPr>
  </w:style>
  <w:style w:type="paragraph" w:customStyle="1" w:styleId="8ece0">
    <w:name w:val="/8eceáû÷íûé"/>
    <w:uiPriority w:val="99"/>
    <w:rsid w:val="009C79F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afff1">
    <w:name w:val="îãë"/>
    <w:basedOn w:val="8ece0"/>
    <w:next w:val="8ece0"/>
    <w:uiPriority w:val="99"/>
    <w:rsid w:val="009C79FA"/>
    <w:pPr>
      <w:tabs>
        <w:tab w:val="right" w:pos="907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26">
    <w:name w:val="îãëàâëåíèå 2"/>
    <w:basedOn w:val="8ece0"/>
    <w:next w:val="8ece0"/>
    <w:uiPriority w:val="99"/>
    <w:rsid w:val="009C79FA"/>
    <w:pPr>
      <w:tabs>
        <w:tab w:val="right" w:pos="9071"/>
      </w:tabs>
      <w:spacing w:before="240"/>
      <w:ind w:left="200"/>
    </w:pPr>
    <w:rPr>
      <w:b/>
      <w:bCs/>
    </w:rPr>
  </w:style>
  <w:style w:type="paragraph" w:customStyle="1" w:styleId="38">
    <w:name w:val="îãëàâëåíèå 3"/>
    <w:basedOn w:val="8ece0"/>
    <w:next w:val="8ece0"/>
    <w:uiPriority w:val="99"/>
    <w:rsid w:val="009C79FA"/>
    <w:pPr>
      <w:tabs>
        <w:tab w:val="right" w:pos="9071"/>
      </w:tabs>
      <w:ind w:left="400"/>
    </w:pPr>
  </w:style>
  <w:style w:type="paragraph" w:customStyle="1" w:styleId="43">
    <w:name w:val="îãëàâëåíèå 4"/>
    <w:basedOn w:val="8ece0"/>
    <w:next w:val="8ece0"/>
    <w:uiPriority w:val="99"/>
    <w:rsid w:val="009C79FA"/>
    <w:pPr>
      <w:tabs>
        <w:tab w:val="right" w:pos="9071"/>
      </w:tabs>
      <w:ind w:left="600"/>
    </w:pPr>
  </w:style>
  <w:style w:type="paragraph" w:customStyle="1" w:styleId="53">
    <w:name w:val="îãëàâëåíèå 5"/>
    <w:basedOn w:val="8ece0"/>
    <w:next w:val="8ece0"/>
    <w:uiPriority w:val="99"/>
    <w:rsid w:val="009C79FA"/>
    <w:pPr>
      <w:tabs>
        <w:tab w:val="right" w:pos="9071"/>
      </w:tabs>
      <w:ind w:left="800"/>
    </w:pPr>
  </w:style>
  <w:style w:type="paragraph" w:customStyle="1" w:styleId="Lee60">
    <w:name w:val="Leeãëàâëåíèå 6"/>
    <w:basedOn w:val="8ece0"/>
    <w:next w:val="8ece0"/>
    <w:uiPriority w:val="99"/>
    <w:rsid w:val="009C79FA"/>
    <w:pPr>
      <w:tabs>
        <w:tab w:val="right" w:pos="9071"/>
      </w:tabs>
      <w:ind w:left="1000"/>
    </w:pPr>
  </w:style>
  <w:style w:type="paragraph" w:customStyle="1" w:styleId="71">
    <w:name w:val="îãëàâëåíèå 7"/>
    <w:basedOn w:val="8ece0"/>
    <w:next w:val="8ece0"/>
    <w:uiPriority w:val="99"/>
    <w:rsid w:val="009C79FA"/>
    <w:pPr>
      <w:tabs>
        <w:tab w:val="right" w:pos="9071"/>
      </w:tabs>
      <w:ind w:left="1200"/>
    </w:pPr>
  </w:style>
  <w:style w:type="paragraph" w:customStyle="1" w:styleId="81">
    <w:name w:val="îãëàâëåíèå 8"/>
    <w:basedOn w:val="8ece0"/>
    <w:next w:val="8ece0"/>
    <w:uiPriority w:val="99"/>
    <w:rsid w:val="009C79FA"/>
    <w:pPr>
      <w:tabs>
        <w:tab w:val="right" w:pos="9071"/>
      </w:tabs>
      <w:ind w:left="1400"/>
    </w:pPr>
  </w:style>
  <w:style w:type="paragraph" w:customStyle="1" w:styleId="91">
    <w:name w:val="îãëàâëåíèå 9"/>
    <w:basedOn w:val="8ece0"/>
    <w:next w:val="8ece0"/>
    <w:uiPriority w:val="99"/>
    <w:rsid w:val="009C79FA"/>
    <w:pPr>
      <w:tabs>
        <w:tab w:val="right" w:pos="9071"/>
      </w:tabs>
      <w:ind w:left="1600"/>
    </w:pPr>
  </w:style>
  <w:style w:type="paragraph" w:customStyle="1" w:styleId="13">
    <w:name w:val="Указатель1"/>
    <w:basedOn w:val="a"/>
    <w:uiPriority w:val="99"/>
    <w:rsid w:val="009C79FA"/>
    <w:pPr>
      <w:widowControl w:val="0"/>
      <w:suppressLineNumbers/>
      <w:autoSpaceDE w:val="0"/>
    </w:pPr>
    <w:rPr>
      <w:rFonts w:ascii="Times New Roman" w:hAnsi="Times New Roman" w:cs="Arial"/>
      <w:lang w:eastAsia="zh-CN"/>
    </w:rPr>
  </w:style>
  <w:style w:type="paragraph" w:customStyle="1" w:styleId="afff2">
    <w:name w:val="Верхний и нижний колонтитулы"/>
    <w:basedOn w:val="a"/>
    <w:uiPriority w:val="99"/>
    <w:rsid w:val="009C79FA"/>
    <w:pPr>
      <w:widowControl w:val="0"/>
      <w:suppressLineNumbers/>
      <w:tabs>
        <w:tab w:val="center" w:pos="4819"/>
        <w:tab w:val="right" w:pos="9638"/>
      </w:tabs>
      <w:autoSpaceDE w:val="0"/>
    </w:pPr>
    <w:rPr>
      <w:rFonts w:ascii="Times New Roman" w:hAnsi="Times New Roman"/>
      <w:lang w:eastAsia="zh-CN"/>
    </w:rPr>
  </w:style>
  <w:style w:type="paragraph" w:customStyle="1" w:styleId="310">
    <w:name w:val="Основной текст с отступом 31"/>
    <w:basedOn w:val="a"/>
    <w:uiPriority w:val="99"/>
    <w:rsid w:val="009C79FA"/>
    <w:pPr>
      <w:autoSpaceDE w:val="0"/>
      <w:spacing w:after="120"/>
      <w:ind w:left="283"/>
    </w:pPr>
    <w:rPr>
      <w:rFonts w:ascii="Times New Roman" w:hAnsi="Times New Roman"/>
      <w:sz w:val="16"/>
      <w:szCs w:val="16"/>
      <w:lang w:eastAsia="zh-CN"/>
    </w:rPr>
  </w:style>
  <w:style w:type="paragraph" w:customStyle="1" w:styleId="afff3">
    <w:name w:val="Содержимое таблицы"/>
    <w:basedOn w:val="a"/>
    <w:uiPriority w:val="99"/>
    <w:rsid w:val="009C79FA"/>
    <w:pPr>
      <w:widowControl w:val="0"/>
      <w:suppressLineNumbers/>
      <w:autoSpaceDE w:val="0"/>
    </w:pPr>
    <w:rPr>
      <w:rFonts w:ascii="Times New Roman" w:hAnsi="Times New Roman"/>
      <w:lang w:eastAsia="zh-CN"/>
    </w:rPr>
  </w:style>
  <w:style w:type="paragraph" w:customStyle="1" w:styleId="afff4">
    <w:name w:val="Заголовок таблицы"/>
    <w:basedOn w:val="afff3"/>
    <w:uiPriority w:val="99"/>
    <w:rsid w:val="009C79FA"/>
    <w:pPr>
      <w:jc w:val="center"/>
    </w:pPr>
    <w:rPr>
      <w:b/>
      <w:bCs/>
    </w:rPr>
  </w:style>
  <w:style w:type="paragraph" w:customStyle="1" w:styleId="afff5">
    <w:name w:val="Содержимое врезки"/>
    <w:basedOn w:val="a"/>
    <w:uiPriority w:val="99"/>
    <w:rsid w:val="009C79FA"/>
    <w:pPr>
      <w:widowControl w:val="0"/>
      <w:autoSpaceDE w:val="0"/>
    </w:pPr>
    <w:rPr>
      <w:rFonts w:ascii="Times New Roman" w:hAnsi="Times New Roman"/>
      <w:lang w:eastAsia="zh-CN"/>
    </w:rPr>
  </w:style>
  <w:style w:type="paragraph" w:customStyle="1" w:styleId="afff6">
    <w:name w:val="Верхний колонтитул слева"/>
    <w:basedOn w:val="a6"/>
    <w:uiPriority w:val="99"/>
    <w:rsid w:val="009C79FA"/>
    <w:pPr>
      <w:widowControl w:val="0"/>
      <w:suppressLineNumbers/>
      <w:tabs>
        <w:tab w:val="clear" w:pos="4677"/>
        <w:tab w:val="clear" w:pos="9355"/>
        <w:tab w:val="center" w:pos="3344"/>
        <w:tab w:val="right" w:pos="6689"/>
      </w:tabs>
      <w:autoSpaceDE w:val="0"/>
    </w:pPr>
    <w:rPr>
      <w:rFonts w:ascii="Times New Roman" w:hAnsi="Times New Roman"/>
      <w:lang w:eastAsia="zh-CN"/>
    </w:rPr>
  </w:style>
  <w:style w:type="paragraph" w:customStyle="1" w:styleId="msonormal0">
    <w:name w:val="msonormal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67">
    <w:name w:val="xl6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</w:rPr>
  </w:style>
  <w:style w:type="paragraph" w:customStyle="1" w:styleId="xl69">
    <w:name w:val="xl69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</w:rPr>
  </w:style>
  <w:style w:type="paragraph" w:customStyle="1" w:styleId="xl70">
    <w:name w:val="xl7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71">
    <w:name w:val="xl71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2">
    <w:name w:val="xl7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</w:rPr>
  </w:style>
  <w:style w:type="paragraph" w:customStyle="1" w:styleId="xl74">
    <w:name w:val="xl74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</w:rPr>
  </w:style>
  <w:style w:type="paragraph" w:customStyle="1" w:styleId="xl75">
    <w:name w:val="xl75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</w:rPr>
  </w:style>
  <w:style w:type="paragraph" w:customStyle="1" w:styleId="xl76">
    <w:name w:val="xl76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</w:rPr>
  </w:style>
  <w:style w:type="paragraph" w:customStyle="1" w:styleId="xl77">
    <w:name w:val="xl77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700" w:firstLine="700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9">
    <w:name w:val="xl79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</w:rPr>
  </w:style>
  <w:style w:type="paragraph" w:customStyle="1" w:styleId="xl80">
    <w:name w:val="xl80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800" w:firstLine="800"/>
    </w:pPr>
    <w:rPr>
      <w:rFonts w:ascii="Arial" w:hAnsi="Arial" w:cs="Arial"/>
    </w:rPr>
  </w:style>
  <w:style w:type="paragraph" w:customStyle="1" w:styleId="xl81">
    <w:name w:val="xl81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b/>
      <w:bCs/>
    </w:rPr>
  </w:style>
  <w:style w:type="paragraph" w:customStyle="1" w:styleId="xl82">
    <w:name w:val="xl82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700" w:firstLine="700"/>
    </w:pPr>
    <w:rPr>
      <w:rFonts w:ascii="Arial" w:hAnsi="Arial" w:cs="Arial"/>
    </w:rPr>
  </w:style>
  <w:style w:type="paragraph" w:customStyle="1" w:styleId="xl83">
    <w:name w:val="xl83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rFonts w:ascii="Arial" w:hAnsi="Arial" w:cs="Arial"/>
    </w:rPr>
  </w:style>
  <w:style w:type="paragraph" w:customStyle="1" w:styleId="xl84">
    <w:name w:val="xl84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/>
      <w:b/>
      <w:bCs/>
    </w:rPr>
  </w:style>
  <w:style w:type="paragraph" w:customStyle="1" w:styleId="xl85">
    <w:name w:val="xl85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/>
    </w:rPr>
  </w:style>
  <w:style w:type="paragraph" w:customStyle="1" w:styleId="xl86">
    <w:name w:val="xl86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rFonts w:ascii="Arial" w:hAnsi="Arial"/>
    </w:rPr>
  </w:style>
  <w:style w:type="paragraph" w:customStyle="1" w:styleId="xl87">
    <w:name w:val="xl87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hAnsi="Arial"/>
      <w:b/>
      <w:bCs/>
    </w:rPr>
  </w:style>
  <w:style w:type="paragraph" w:customStyle="1" w:styleId="xl88">
    <w:name w:val="xl8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1">
    <w:name w:val="xl91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2">
    <w:name w:val="xl9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93">
    <w:name w:val="xl9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font5">
    <w:name w:val="font5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uiPriority w:val="99"/>
    <w:rsid w:val="009C7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F305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0">
    <w:name w:val="xl10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uiPriority w:val="99"/>
    <w:rsid w:val="009C79FA"/>
    <w:pPr>
      <w:shd w:val="clear" w:color="auto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3">
    <w:name w:val="xl12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9C7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uiPriority w:val="99"/>
    <w:rsid w:val="009C79F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Стиль1"/>
    <w:basedOn w:val="1"/>
    <w:uiPriority w:val="99"/>
    <w:qFormat/>
    <w:rsid w:val="009C79FA"/>
    <w:pPr>
      <w:keepLines/>
      <w:spacing w:before="400" w:after="120" w:line="240" w:lineRule="auto"/>
      <w:jc w:val="both"/>
    </w:pPr>
    <w:rPr>
      <w:rFonts w:eastAsia="Arial" w:cs="Arial"/>
      <w:sz w:val="24"/>
      <w:szCs w:val="40"/>
    </w:rPr>
  </w:style>
  <w:style w:type="paragraph" w:customStyle="1" w:styleId="39">
    <w:name w:val="çàãîëîâîê 3"/>
    <w:basedOn w:val="8ece0"/>
    <w:next w:val="8ece0"/>
    <w:uiPriority w:val="99"/>
    <w:rsid w:val="009C79FA"/>
    <w:pPr>
      <w:keepNext/>
      <w:spacing w:before="240" w:after="60"/>
    </w:pPr>
    <w:rPr>
      <w:b/>
      <w:bCs/>
      <w:sz w:val="24"/>
      <w:szCs w:val="24"/>
    </w:rPr>
  </w:style>
  <w:style w:type="paragraph" w:customStyle="1" w:styleId="27">
    <w:name w:val="çàãîëîâîê 2"/>
    <w:basedOn w:val="8ece0"/>
    <w:next w:val="8ece0"/>
    <w:uiPriority w:val="99"/>
    <w:rsid w:val="009C79FA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15">
    <w:name w:val="çàãîëîâîê 1"/>
    <w:basedOn w:val="8ece0"/>
    <w:next w:val="8ece0"/>
    <w:uiPriority w:val="99"/>
    <w:rsid w:val="009C79FA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3a">
    <w:name w:val="заголовок 3"/>
    <w:basedOn w:val="8ece"/>
    <w:next w:val="8ece"/>
    <w:uiPriority w:val="99"/>
    <w:rsid w:val="009C79FA"/>
    <w:pPr>
      <w:keepNext/>
      <w:spacing w:before="240" w:after="60"/>
    </w:pPr>
    <w:rPr>
      <w:b/>
      <w:bCs/>
      <w:sz w:val="24"/>
      <w:szCs w:val="24"/>
    </w:rPr>
  </w:style>
  <w:style w:type="paragraph" w:customStyle="1" w:styleId="16">
    <w:name w:val="заголовок 1"/>
    <w:basedOn w:val="8ece"/>
    <w:next w:val="8ece"/>
    <w:uiPriority w:val="99"/>
    <w:rsid w:val="009C79FA"/>
    <w:pPr>
      <w:keepNext/>
      <w:spacing w:before="240" w:after="60"/>
    </w:pPr>
    <w:rPr>
      <w:rFonts w:cs="Arial"/>
      <w:b/>
      <w:bCs/>
      <w:kern w:val="28"/>
      <w:sz w:val="24"/>
      <w:szCs w:val="28"/>
    </w:rPr>
  </w:style>
  <w:style w:type="character" w:styleId="afff7">
    <w:name w:val="footnote reference"/>
    <w:basedOn w:val="a0"/>
    <w:uiPriority w:val="99"/>
    <w:unhideWhenUsed/>
    <w:rsid w:val="009C79FA"/>
    <w:rPr>
      <w:vertAlign w:val="superscript"/>
    </w:rPr>
  </w:style>
  <w:style w:type="character" w:styleId="afff8">
    <w:name w:val="annotation reference"/>
    <w:basedOn w:val="a0"/>
    <w:uiPriority w:val="99"/>
    <w:unhideWhenUsed/>
    <w:rsid w:val="009C79FA"/>
    <w:rPr>
      <w:sz w:val="16"/>
      <w:szCs w:val="16"/>
    </w:rPr>
  </w:style>
  <w:style w:type="character" w:customStyle="1" w:styleId="230">
    <w:name w:val="Основной текст + 23"/>
    <w:aliases w:val="5 pt,Интервал 0 pt"/>
    <w:basedOn w:val="affd"/>
    <w:rsid w:val="009C79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8"/>
      <w:szCs w:val="38"/>
      <w:u w:val="none"/>
      <w:effect w:val="none"/>
      <w:shd w:val="clear" w:color="auto" w:fill="FFFFFF"/>
      <w:lang w:val="ru-RU"/>
    </w:rPr>
  </w:style>
  <w:style w:type="character" w:customStyle="1" w:styleId="0oea">
    <w:name w:val="çí0oea ñíîñêè"/>
    <w:rsid w:val="009C79FA"/>
    <w:rPr>
      <w:vertAlign w:val="superscript"/>
    </w:rPr>
  </w:style>
  <w:style w:type="character" w:customStyle="1" w:styleId="afff9">
    <w:name w:val="Основной шрифт"/>
    <w:rsid w:val="009C79FA"/>
  </w:style>
  <w:style w:type="character" w:customStyle="1" w:styleId="Iniiaiieoeoo">
    <w:name w:val="Iniiaiie o?eoo"/>
    <w:rsid w:val="009C79FA"/>
  </w:style>
  <w:style w:type="character" w:customStyle="1" w:styleId="62">
    <w:name w:val="номер страни6ы"/>
    <w:basedOn w:val="afff9"/>
    <w:rsid w:val="009C79FA"/>
  </w:style>
  <w:style w:type="character" w:customStyle="1" w:styleId="afffa">
    <w:name w:val="Îñíîâíîé øðèôò"/>
    <w:rsid w:val="009C79FA"/>
  </w:style>
  <w:style w:type="character" w:customStyle="1" w:styleId="afffb">
    <w:name w:val="íîìåð ñòðàíèöû"/>
    <w:basedOn w:val="afffa"/>
    <w:rsid w:val="009C79FA"/>
  </w:style>
  <w:style w:type="character" w:customStyle="1" w:styleId="WW8Num1z0">
    <w:name w:val="WW8Num1z0"/>
    <w:rsid w:val="009C79FA"/>
  </w:style>
  <w:style w:type="character" w:customStyle="1" w:styleId="WW8Num1z1">
    <w:name w:val="WW8Num1z1"/>
    <w:rsid w:val="009C79FA"/>
  </w:style>
  <w:style w:type="character" w:customStyle="1" w:styleId="WW8Num1z2">
    <w:name w:val="WW8Num1z2"/>
    <w:rsid w:val="009C79FA"/>
  </w:style>
  <w:style w:type="character" w:customStyle="1" w:styleId="WW8Num1z3">
    <w:name w:val="WW8Num1z3"/>
    <w:rsid w:val="009C79FA"/>
  </w:style>
  <w:style w:type="character" w:customStyle="1" w:styleId="WW8Num1z4">
    <w:name w:val="WW8Num1z4"/>
    <w:rsid w:val="009C79FA"/>
  </w:style>
  <w:style w:type="character" w:customStyle="1" w:styleId="WW8Num1z5">
    <w:name w:val="WW8Num1z5"/>
    <w:rsid w:val="009C79FA"/>
  </w:style>
  <w:style w:type="character" w:customStyle="1" w:styleId="WW8Num1z6">
    <w:name w:val="WW8Num1z6"/>
    <w:rsid w:val="009C79FA"/>
  </w:style>
  <w:style w:type="character" w:customStyle="1" w:styleId="WW8Num1z7">
    <w:name w:val="WW8Num1z7"/>
    <w:rsid w:val="009C79FA"/>
  </w:style>
  <w:style w:type="character" w:customStyle="1" w:styleId="WW8Num1z8">
    <w:name w:val="WW8Num1z8"/>
    <w:rsid w:val="009C79FA"/>
  </w:style>
  <w:style w:type="character" w:customStyle="1" w:styleId="17">
    <w:name w:val="Основной шрифт абзаца1"/>
    <w:rsid w:val="009C79FA"/>
  </w:style>
  <w:style w:type="character" w:customStyle="1" w:styleId="afffc">
    <w:name w:val="Знак Знак"/>
    <w:rsid w:val="009C79FA"/>
    <w:rPr>
      <w:sz w:val="16"/>
      <w:szCs w:val="16"/>
      <w:lang w:val="ru-RU" w:bidi="ar-SA"/>
    </w:rPr>
  </w:style>
  <w:style w:type="character" w:customStyle="1" w:styleId="Tablecaption4">
    <w:name w:val="Table caption4"/>
    <w:basedOn w:val="Tablecaption"/>
    <w:uiPriority w:val="99"/>
    <w:rsid w:val="009C79FA"/>
    <w:rPr>
      <w:spacing w:val="0"/>
      <w:sz w:val="25"/>
      <w:szCs w:val="25"/>
      <w:shd w:val="clear" w:color="auto" w:fill="FFFFFF"/>
    </w:rPr>
  </w:style>
  <w:style w:type="table" w:customStyle="1" w:styleId="18">
    <w:name w:val="Сетка таблицы1"/>
    <w:basedOn w:val="a1"/>
    <w:uiPriority w:val="59"/>
    <w:qFormat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C79FA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Сетка таблицы2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9C79F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" w:uiPriority="99"/>
    <w:lsdException w:name="Title" w:uiPriority="99" w:qFormat="1"/>
    <w:lsdException w:name="Body Text" w:uiPriority="99"/>
    <w:lsdException w:name="Body Text Indent" w:uiPriority="99"/>
    <w:lsdException w:name="Message Header" w:uiPriority="99"/>
    <w:lsdException w:name="Subtitle" w:uiPriority="99" w:qFormat="1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9C79F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4">
    <w:name w:val="heading 4"/>
    <w:basedOn w:val="a"/>
    <w:next w:val="a"/>
    <w:link w:val="40"/>
    <w:semiHidden/>
    <w:unhideWhenUsed/>
    <w:qFormat/>
    <w:rsid w:val="009C79F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/>
    </w:rPr>
  </w:style>
  <w:style w:type="paragraph" w:styleId="5">
    <w:name w:val="heading 5"/>
    <w:basedOn w:val="a"/>
    <w:next w:val="a"/>
    <w:link w:val="50"/>
    <w:semiHidden/>
    <w:unhideWhenUsed/>
    <w:qFormat/>
    <w:rsid w:val="009C79F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6">
    <w:name w:val="heading 6"/>
    <w:basedOn w:val="a"/>
    <w:next w:val="a"/>
    <w:link w:val="60"/>
    <w:semiHidden/>
    <w:unhideWhenUsed/>
    <w:qFormat/>
    <w:rsid w:val="009C79F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F33358"/>
    <w:rPr>
      <w:sz w:val="32"/>
    </w:rPr>
  </w:style>
  <w:style w:type="paragraph" w:styleId="af2">
    <w:name w:val="Body Text"/>
    <w:link w:val="af3"/>
    <w:uiPriority w:val="99"/>
    <w:unhideWhenUsed/>
    <w:rsid w:val="00F33358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F33358"/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4">
    <w:name w:val="Таблица"/>
    <w:basedOn w:val="af5"/>
    <w:uiPriority w:val="99"/>
    <w:rsid w:val="00F333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af6">
    <w:name w:val="Таблотст"/>
    <w:basedOn w:val="af4"/>
    <w:uiPriority w:val="99"/>
    <w:rsid w:val="00F33358"/>
    <w:pPr>
      <w:ind w:left="85"/>
    </w:pPr>
  </w:style>
  <w:style w:type="paragraph" w:customStyle="1" w:styleId="af7">
    <w:name w:val="Ша"/>
    <w:basedOn w:val="a"/>
    <w:uiPriority w:val="99"/>
    <w:rsid w:val="00F33358"/>
    <w:pPr>
      <w:widowControl w:val="0"/>
      <w:snapToGrid w:val="0"/>
      <w:spacing w:before="60" w:after="60" w:line="-199" w:lineRule="auto"/>
    </w:pPr>
    <w:rPr>
      <w:rFonts w:ascii="Arial" w:hAnsi="Arial"/>
      <w:i/>
    </w:rPr>
  </w:style>
  <w:style w:type="paragraph" w:customStyle="1" w:styleId="97d2">
    <w:name w:val="ÿ97d2àáëèöà"/>
    <w:basedOn w:val="a"/>
    <w:uiPriority w:val="99"/>
    <w:rsid w:val="00F33358"/>
    <w:pPr>
      <w:widowControl w:val="0"/>
      <w:suppressAutoHyphens/>
      <w:autoSpaceDE w:val="0"/>
      <w:spacing w:line="216" w:lineRule="auto"/>
    </w:pPr>
    <w:rPr>
      <w:rFonts w:ascii="Arial" w:hAnsi="Arial" w:cs="Arial"/>
      <w:lang w:eastAsia="zh-CN"/>
    </w:rPr>
  </w:style>
  <w:style w:type="paragraph" w:customStyle="1" w:styleId="Iauiue">
    <w:name w:val="Iau?iue"/>
    <w:uiPriority w:val="99"/>
    <w:rsid w:val="00F33358"/>
    <w:pPr>
      <w:widowControl w:val="0"/>
      <w:autoSpaceDE w:val="0"/>
      <w:autoSpaceDN w:val="0"/>
    </w:pPr>
  </w:style>
  <w:style w:type="character" w:styleId="af8">
    <w:name w:val="Strong"/>
    <w:uiPriority w:val="22"/>
    <w:qFormat/>
    <w:rsid w:val="00F33358"/>
    <w:rPr>
      <w:b/>
      <w:bCs/>
    </w:rPr>
  </w:style>
  <w:style w:type="paragraph" w:styleId="af5">
    <w:name w:val="Message Header"/>
    <w:basedOn w:val="a"/>
    <w:link w:val="af9"/>
    <w:uiPriority w:val="99"/>
    <w:rsid w:val="00F33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Шапка Знак"/>
    <w:basedOn w:val="a0"/>
    <w:link w:val="af5"/>
    <w:uiPriority w:val="99"/>
    <w:rsid w:val="00F333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7">
    <w:name w:val="Верхний колонтитул Знак"/>
    <w:link w:val="a6"/>
    <w:uiPriority w:val="99"/>
    <w:rsid w:val="00F33358"/>
    <w:rPr>
      <w:rFonts w:ascii="TimesET" w:hAnsi="TimesET"/>
    </w:rPr>
  </w:style>
  <w:style w:type="paragraph" w:customStyle="1" w:styleId="21">
    <w:name w:val="заголовок 2"/>
    <w:basedOn w:val="a"/>
    <w:next w:val="a"/>
    <w:uiPriority w:val="99"/>
    <w:rsid w:val="00F33358"/>
    <w:pPr>
      <w:keepNext/>
      <w:widowControl w:val="0"/>
      <w:autoSpaceDE w:val="0"/>
      <w:autoSpaceDN w:val="0"/>
      <w:spacing w:before="240" w:after="60"/>
    </w:pPr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a5">
    <w:name w:val="Название Знак"/>
    <w:link w:val="a4"/>
    <w:uiPriority w:val="99"/>
    <w:rsid w:val="00F33358"/>
    <w:rPr>
      <w:sz w:val="28"/>
    </w:rPr>
  </w:style>
  <w:style w:type="paragraph" w:styleId="afa">
    <w:name w:val="List Paragraph"/>
    <w:basedOn w:val="a"/>
    <w:uiPriority w:val="34"/>
    <w:qFormat/>
    <w:rsid w:val="00F33358"/>
    <w:pPr>
      <w:ind w:left="720"/>
      <w:contextualSpacing/>
    </w:pPr>
  </w:style>
  <w:style w:type="paragraph" w:customStyle="1" w:styleId="8ece">
    <w:name w:val="/8eceбычный"/>
    <w:uiPriority w:val="99"/>
    <w:rsid w:val="00F33358"/>
    <w:pPr>
      <w:widowControl w:val="0"/>
      <w:autoSpaceDE w:val="0"/>
      <w:autoSpaceDN w:val="0"/>
    </w:pPr>
    <w:rPr>
      <w:lang w:val="en-US"/>
    </w:rPr>
  </w:style>
  <w:style w:type="paragraph" w:styleId="afb">
    <w:name w:val="Normal (Web)"/>
    <w:basedOn w:val="a"/>
    <w:uiPriority w:val="99"/>
    <w:unhideWhenUsed/>
    <w:rsid w:val="006751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ablecaption">
    <w:name w:val="Table caption_"/>
    <w:basedOn w:val="a0"/>
    <w:link w:val="Tablecaption1"/>
    <w:uiPriority w:val="99"/>
    <w:locked/>
    <w:rsid w:val="006751F3"/>
    <w:rPr>
      <w:sz w:val="25"/>
      <w:szCs w:val="25"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6751F3"/>
    <w:pPr>
      <w:shd w:val="clear" w:color="auto" w:fill="FFFFFF"/>
      <w:spacing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Tablecaption0">
    <w:name w:val="Table caption"/>
    <w:basedOn w:val="Tablecaption"/>
    <w:uiPriority w:val="99"/>
    <w:rsid w:val="006751F3"/>
    <w:rPr>
      <w:sz w:val="25"/>
      <w:szCs w:val="25"/>
      <w:shd w:val="clear" w:color="auto" w:fill="FFFFFF"/>
    </w:rPr>
  </w:style>
  <w:style w:type="character" w:customStyle="1" w:styleId="Tablecaption7">
    <w:name w:val="Table caption7"/>
    <w:basedOn w:val="Tablecaption"/>
    <w:uiPriority w:val="99"/>
    <w:rsid w:val="006751F3"/>
    <w:rPr>
      <w:noProof/>
      <w:sz w:val="25"/>
      <w:szCs w:val="25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C79F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semiHidden/>
    <w:rsid w:val="009C79F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semiHidden/>
    <w:rsid w:val="009C79FA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60">
    <w:name w:val="Заголовок 6 Знак"/>
    <w:basedOn w:val="a0"/>
    <w:link w:val="6"/>
    <w:semiHidden/>
    <w:rsid w:val="009C79FA"/>
    <w:rPr>
      <w:rFonts w:ascii="Arial" w:eastAsia="Arial" w:hAnsi="Arial" w:cs="Arial"/>
      <w:i/>
      <w:color w:val="666666"/>
      <w:sz w:val="22"/>
      <w:szCs w:val="22"/>
      <w:lang w:val="en"/>
    </w:rPr>
  </w:style>
  <w:style w:type="character" w:customStyle="1" w:styleId="20">
    <w:name w:val="Заголовок 2 Знак"/>
    <w:basedOn w:val="a0"/>
    <w:link w:val="2"/>
    <w:rsid w:val="009C79FA"/>
    <w:rPr>
      <w:rFonts w:ascii="TimesET" w:hAnsi="TimesET"/>
      <w:b/>
      <w:bCs/>
      <w:spacing w:val="12"/>
      <w:sz w:val="40"/>
    </w:rPr>
  </w:style>
  <w:style w:type="character" w:styleId="afc">
    <w:name w:val="Hyperlink"/>
    <w:basedOn w:val="a0"/>
    <w:uiPriority w:val="99"/>
    <w:unhideWhenUsed/>
    <w:rsid w:val="009C79FA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unhideWhenUsed/>
    <w:rsid w:val="009C79FA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9FA"/>
    <w:pPr>
      <w:tabs>
        <w:tab w:val="left" w:pos="440"/>
        <w:tab w:val="right" w:leader="dot" w:pos="9607"/>
      </w:tabs>
      <w:spacing w:before="120" w:line="276" w:lineRule="auto"/>
      <w:jc w:val="both"/>
    </w:pPr>
    <w:rPr>
      <w:rFonts w:asciiTheme="minorHAnsi" w:eastAsia="Arial" w:hAnsiTheme="minorHAnsi" w:cs="Arial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9C79FA"/>
    <w:pPr>
      <w:spacing w:before="120" w:line="276" w:lineRule="auto"/>
      <w:ind w:left="220"/>
    </w:pPr>
    <w:rPr>
      <w:rFonts w:asciiTheme="minorHAnsi" w:eastAsia="Arial" w:hAnsiTheme="minorHAnsi" w:cs="Arial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9C79FA"/>
    <w:pPr>
      <w:spacing w:line="276" w:lineRule="auto"/>
      <w:ind w:left="440"/>
    </w:pPr>
    <w:rPr>
      <w:rFonts w:asciiTheme="minorHAnsi" w:eastAsia="Arial" w:hAnsiTheme="minorHAnsi" w:cs="Arial"/>
    </w:rPr>
  </w:style>
  <w:style w:type="paragraph" w:styleId="41">
    <w:name w:val="toc 4"/>
    <w:basedOn w:val="a"/>
    <w:next w:val="a"/>
    <w:autoRedefine/>
    <w:uiPriority w:val="39"/>
    <w:unhideWhenUsed/>
    <w:rsid w:val="009C79FA"/>
    <w:pPr>
      <w:spacing w:line="276" w:lineRule="auto"/>
      <w:ind w:left="660"/>
    </w:pPr>
    <w:rPr>
      <w:rFonts w:asciiTheme="minorHAnsi" w:eastAsia="Arial" w:hAnsiTheme="minorHAnsi" w:cs="Arial"/>
    </w:rPr>
  </w:style>
  <w:style w:type="paragraph" w:styleId="51">
    <w:name w:val="toc 5"/>
    <w:basedOn w:val="a"/>
    <w:next w:val="a"/>
    <w:autoRedefine/>
    <w:uiPriority w:val="39"/>
    <w:unhideWhenUsed/>
    <w:rsid w:val="009C79FA"/>
    <w:pPr>
      <w:spacing w:line="276" w:lineRule="auto"/>
      <w:ind w:left="880"/>
    </w:pPr>
    <w:rPr>
      <w:rFonts w:asciiTheme="minorHAnsi" w:eastAsia="Arial" w:hAnsiTheme="minorHAnsi" w:cs="Arial"/>
    </w:rPr>
  </w:style>
  <w:style w:type="paragraph" w:styleId="61">
    <w:name w:val="toc 6"/>
    <w:basedOn w:val="a"/>
    <w:next w:val="a"/>
    <w:autoRedefine/>
    <w:uiPriority w:val="39"/>
    <w:unhideWhenUsed/>
    <w:rsid w:val="009C79FA"/>
    <w:pPr>
      <w:widowControl w:val="0"/>
      <w:tabs>
        <w:tab w:val="left" w:leader="dot" w:pos="8646"/>
        <w:tab w:val="right" w:pos="9072"/>
      </w:tabs>
      <w:ind w:left="3544" w:right="850"/>
    </w:pPr>
    <w:rPr>
      <w:rFonts w:ascii="Times New Roman" w:hAnsi="Times New Roman"/>
    </w:rPr>
  </w:style>
  <w:style w:type="paragraph" w:styleId="7">
    <w:name w:val="toc 7"/>
    <w:basedOn w:val="a"/>
    <w:next w:val="a"/>
    <w:autoRedefine/>
    <w:uiPriority w:val="39"/>
    <w:unhideWhenUsed/>
    <w:rsid w:val="009C79FA"/>
    <w:pPr>
      <w:spacing w:line="276" w:lineRule="auto"/>
      <w:ind w:left="1320"/>
    </w:pPr>
    <w:rPr>
      <w:rFonts w:asciiTheme="minorHAnsi" w:eastAsia="Arial" w:hAnsiTheme="minorHAnsi" w:cs="Arial"/>
    </w:rPr>
  </w:style>
  <w:style w:type="paragraph" w:styleId="8">
    <w:name w:val="toc 8"/>
    <w:basedOn w:val="a"/>
    <w:next w:val="a"/>
    <w:autoRedefine/>
    <w:uiPriority w:val="39"/>
    <w:unhideWhenUsed/>
    <w:rsid w:val="009C79FA"/>
    <w:pPr>
      <w:spacing w:line="276" w:lineRule="auto"/>
      <w:ind w:left="1540"/>
    </w:pPr>
    <w:rPr>
      <w:rFonts w:asciiTheme="minorHAnsi" w:eastAsia="Arial" w:hAnsiTheme="minorHAnsi" w:cs="Arial"/>
    </w:rPr>
  </w:style>
  <w:style w:type="paragraph" w:styleId="9">
    <w:name w:val="toc 9"/>
    <w:basedOn w:val="a"/>
    <w:next w:val="a"/>
    <w:autoRedefine/>
    <w:uiPriority w:val="39"/>
    <w:unhideWhenUsed/>
    <w:rsid w:val="009C79FA"/>
    <w:pPr>
      <w:spacing w:line="276" w:lineRule="auto"/>
      <w:ind w:left="1760"/>
    </w:pPr>
    <w:rPr>
      <w:rFonts w:asciiTheme="minorHAnsi" w:eastAsia="Arial" w:hAnsiTheme="minorHAnsi" w:cs="Arial"/>
    </w:rPr>
  </w:style>
  <w:style w:type="paragraph" w:styleId="afe">
    <w:name w:val="footnote text"/>
    <w:basedOn w:val="a"/>
    <w:link w:val="aff"/>
    <w:uiPriority w:val="99"/>
    <w:unhideWhenUsed/>
    <w:rsid w:val="009C79FA"/>
    <w:rPr>
      <w:rFonts w:ascii="Arial" w:eastAsia="Arial" w:hAnsi="Arial" w:cs="Arial"/>
    </w:rPr>
  </w:style>
  <w:style w:type="character" w:customStyle="1" w:styleId="aff">
    <w:name w:val="Текст сноски Знак"/>
    <w:basedOn w:val="a0"/>
    <w:link w:val="afe"/>
    <w:uiPriority w:val="99"/>
    <w:rsid w:val="009C79FA"/>
    <w:rPr>
      <w:rFonts w:ascii="Arial" w:eastAsia="Arial" w:hAnsi="Arial" w:cs="Arial"/>
    </w:rPr>
  </w:style>
  <w:style w:type="paragraph" w:styleId="aff0">
    <w:name w:val="annotation text"/>
    <w:basedOn w:val="a"/>
    <w:link w:val="aff1"/>
    <w:uiPriority w:val="99"/>
    <w:unhideWhenUsed/>
    <w:rsid w:val="009C79FA"/>
    <w:rPr>
      <w:rFonts w:ascii="Arial" w:eastAsia="Arial" w:hAnsi="Arial" w:cs="Arial"/>
      <w:lang w:val="en"/>
    </w:rPr>
  </w:style>
  <w:style w:type="character" w:customStyle="1" w:styleId="aff1">
    <w:name w:val="Текст примечания Знак"/>
    <w:basedOn w:val="a0"/>
    <w:link w:val="aff0"/>
    <w:uiPriority w:val="99"/>
    <w:rsid w:val="009C79FA"/>
    <w:rPr>
      <w:rFonts w:ascii="Arial" w:eastAsia="Arial" w:hAnsi="Arial" w:cs="Arial"/>
      <w:lang w:val="en"/>
    </w:rPr>
  </w:style>
  <w:style w:type="character" w:customStyle="1" w:styleId="a9">
    <w:name w:val="Нижний колонтитул Знак"/>
    <w:basedOn w:val="a0"/>
    <w:link w:val="a8"/>
    <w:uiPriority w:val="99"/>
    <w:rsid w:val="009C79FA"/>
    <w:rPr>
      <w:rFonts w:ascii="TimesET" w:hAnsi="TimesET"/>
    </w:rPr>
  </w:style>
  <w:style w:type="paragraph" w:styleId="aff2">
    <w:name w:val="List"/>
    <w:basedOn w:val="af2"/>
    <w:uiPriority w:val="99"/>
    <w:unhideWhenUsed/>
    <w:rsid w:val="009C79FA"/>
    <w:pPr>
      <w:widowControl w:val="0"/>
      <w:autoSpaceDE w:val="0"/>
      <w:spacing w:before="0" w:after="140" w:line="276" w:lineRule="auto"/>
    </w:pPr>
    <w:rPr>
      <w:rFonts w:ascii="Times New Roman" w:eastAsia="Times New Roman" w:hAnsi="Times New Roman" w:cs="Arial"/>
      <w:color w:val="auto"/>
      <w:sz w:val="20"/>
      <w:szCs w:val="20"/>
      <w:lang w:eastAsia="zh-CN"/>
    </w:rPr>
  </w:style>
  <w:style w:type="paragraph" w:styleId="aff3">
    <w:name w:val="Body Text Indent"/>
    <w:basedOn w:val="a"/>
    <w:link w:val="aff4"/>
    <w:uiPriority w:val="99"/>
    <w:unhideWhenUsed/>
    <w:rsid w:val="009C79F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9C79FA"/>
    <w:rPr>
      <w:sz w:val="24"/>
      <w:szCs w:val="24"/>
    </w:rPr>
  </w:style>
  <w:style w:type="paragraph" w:styleId="aff5">
    <w:name w:val="Subtitle"/>
    <w:basedOn w:val="a"/>
    <w:next w:val="a"/>
    <w:link w:val="aff6"/>
    <w:uiPriority w:val="99"/>
    <w:qFormat/>
    <w:rsid w:val="009C79F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aff6">
    <w:name w:val="Подзаголовок Знак"/>
    <w:basedOn w:val="a0"/>
    <w:link w:val="aff5"/>
    <w:uiPriority w:val="99"/>
    <w:rsid w:val="009C79FA"/>
    <w:rPr>
      <w:rFonts w:ascii="Arial" w:eastAsia="Arial" w:hAnsi="Arial" w:cs="Arial"/>
      <w:color w:val="666666"/>
      <w:sz w:val="30"/>
      <w:szCs w:val="30"/>
      <w:lang w:val="en"/>
    </w:rPr>
  </w:style>
  <w:style w:type="paragraph" w:styleId="32">
    <w:name w:val="Body Text 3"/>
    <w:basedOn w:val="a"/>
    <w:link w:val="33"/>
    <w:uiPriority w:val="99"/>
    <w:unhideWhenUsed/>
    <w:rsid w:val="009C79FA"/>
    <w:pPr>
      <w:spacing w:after="120" w:line="276" w:lineRule="auto"/>
    </w:pPr>
    <w:rPr>
      <w:rFonts w:ascii="Arial" w:eastAsia="Arial" w:hAnsi="Arial" w:cs="Arial"/>
      <w:sz w:val="16"/>
      <w:szCs w:val="16"/>
      <w:lang w:val="en"/>
    </w:rPr>
  </w:style>
  <w:style w:type="character" w:customStyle="1" w:styleId="33">
    <w:name w:val="Основной текст 3 Знак"/>
    <w:basedOn w:val="a0"/>
    <w:link w:val="32"/>
    <w:uiPriority w:val="99"/>
    <w:rsid w:val="009C79FA"/>
    <w:rPr>
      <w:rFonts w:ascii="Arial" w:eastAsia="Arial" w:hAnsi="Arial" w:cs="Arial"/>
      <w:sz w:val="16"/>
      <w:szCs w:val="16"/>
      <w:lang w:val="en"/>
    </w:rPr>
  </w:style>
  <w:style w:type="paragraph" w:styleId="34">
    <w:name w:val="Body Text Indent 3"/>
    <w:basedOn w:val="a"/>
    <w:link w:val="35"/>
    <w:uiPriority w:val="99"/>
    <w:unhideWhenUsed/>
    <w:rsid w:val="009C79FA"/>
    <w:pPr>
      <w:spacing w:after="120"/>
      <w:ind w:left="283"/>
    </w:pPr>
    <w:rPr>
      <w:rFonts w:ascii="Times New Roman" w:hAnsi="Times New Roman"/>
      <w:sz w:val="16"/>
      <w:szCs w:val="16"/>
      <w:lang w:val="en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C79FA"/>
    <w:rPr>
      <w:sz w:val="16"/>
      <w:szCs w:val="16"/>
      <w:lang w:val="en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9C79FA"/>
    <w:rPr>
      <w:rFonts w:ascii="Tahoma" w:hAnsi="Tahoma" w:cs="Tahoma"/>
      <w:shd w:val="clear" w:color="auto" w:fill="000080"/>
    </w:rPr>
  </w:style>
  <w:style w:type="paragraph" w:styleId="aff7">
    <w:name w:val="annotation subject"/>
    <w:basedOn w:val="aff0"/>
    <w:next w:val="aff0"/>
    <w:link w:val="aff8"/>
    <w:uiPriority w:val="99"/>
    <w:unhideWhenUsed/>
    <w:rsid w:val="009C79FA"/>
    <w:rPr>
      <w:b/>
      <w:bCs/>
    </w:rPr>
  </w:style>
  <w:style w:type="character" w:customStyle="1" w:styleId="aff8">
    <w:name w:val="Тема примечания Знак"/>
    <w:basedOn w:val="aff1"/>
    <w:link w:val="aff7"/>
    <w:uiPriority w:val="99"/>
    <w:rsid w:val="009C79FA"/>
    <w:rPr>
      <w:rFonts w:ascii="Arial" w:eastAsia="Arial" w:hAnsi="Arial" w:cs="Arial"/>
      <w:b/>
      <w:bCs/>
      <w:lang w:val="en"/>
    </w:rPr>
  </w:style>
  <w:style w:type="character" w:customStyle="1" w:styleId="ab">
    <w:name w:val="Текст выноски Знак"/>
    <w:basedOn w:val="a0"/>
    <w:link w:val="aa"/>
    <w:uiPriority w:val="99"/>
    <w:semiHidden/>
    <w:rsid w:val="009C79FA"/>
    <w:rPr>
      <w:rFonts w:ascii="Tahoma" w:hAnsi="Tahoma" w:cs="Tahoma"/>
      <w:sz w:val="16"/>
      <w:szCs w:val="16"/>
    </w:rPr>
  </w:style>
  <w:style w:type="character" w:customStyle="1" w:styleId="aff9">
    <w:name w:val="Без интервала Знак"/>
    <w:basedOn w:val="a0"/>
    <w:link w:val="affa"/>
    <w:uiPriority w:val="1"/>
    <w:locked/>
    <w:rsid w:val="009C79FA"/>
    <w:rPr>
      <w:rFonts w:ascii="TimesET" w:hAnsi="TimesET"/>
    </w:rPr>
  </w:style>
  <w:style w:type="paragraph" w:styleId="affa">
    <w:name w:val="No Spacing"/>
    <w:link w:val="aff9"/>
    <w:uiPriority w:val="1"/>
    <w:qFormat/>
    <w:rsid w:val="009C79FA"/>
    <w:rPr>
      <w:rFonts w:ascii="TimesET" w:hAnsi="TimesET"/>
    </w:rPr>
  </w:style>
  <w:style w:type="paragraph" w:styleId="affb">
    <w:name w:val="Revision"/>
    <w:uiPriority w:val="99"/>
    <w:semiHidden/>
    <w:rsid w:val="009C79FA"/>
    <w:rPr>
      <w:rFonts w:ascii="Arial" w:eastAsia="Arial" w:hAnsi="Arial" w:cs="Arial"/>
      <w:sz w:val="22"/>
      <w:szCs w:val="22"/>
    </w:rPr>
  </w:style>
  <w:style w:type="paragraph" w:styleId="affc">
    <w:name w:val="TOC Heading"/>
    <w:basedOn w:val="1"/>
    <w:next w:val="a"/>
    <w:uiPriority w:val="39"/>
    <w:semiHidden/>
    <w:unhideWhenUsed/>
    <w:qFormat/>
    <w:rsid w:val="009C79FA"/>
    <w:pPr>
      <w:keepLines/>
      <w:spacing w:before="480" w:line="240" w:lineRule="auto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9C79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(2)_"/>
    <w:basedOn w:val="a0"/>
    <w:link w:val="24"/>
    <w:locked/>
    <w:rsid w:val="009C79FA"/>
    <w:rPr>
      <w:b/>
      <w:bCs/>
      <w:spacing w:val="9"/>
      <w:sz w:val="52"/>
      <w:szCs w:val="5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79FA"/>
    <w:pPr>
      <w:widowControl w:val="0"/>
      <w:shd w:val="clear" w:color="auto" w:fill="FFFFFF"/>
      <w:spacing w:after="2040" w:line="0" w:lineRule="atLeast"/>
      <w:jc w:val="center"/>
    </w:pPr>
    <w:rPr>
      <w:rFonts w:ascii="Times New Roman" w:hAnsi="Times New Roman"/>
      <w:b/>
      <w:bCs/>
      <w:spacing w:val="9"/>
      <w:sz w:val="52"/>
      <w:szCs w:val="52"/>
    </w:rPr>
  </w:style>
  <w:style w:type="character" w:customStyle="1" w:styleId="affd">
    <w:name w:val="Основной текст_"/>
    <w:basedOn w:val="a0"/>
    <w:link w:val="12"/>
    <w:locked/>
    <w:rsid w:val="009C79FA"/>
    <w:rPr>
      <w:spacing w:val="-3"/>
      <w:sz w:val="54"/>
      <w:szCs w:val="54"/>
      <w:shd w:val="clear" w:color="auto" w:fill="FFFFFF"/>
    </w:rPr>
  </w:style>
  <w:style w:type="paragraph" w:customStyle="1" w:styleId="12">
    <w:name w:val="Основной текст1"/>
    <w:basedOn w:val="a"/>
    <w:link w:val="affd"/>
    <w:rsid w:val="009C79FA"/>
    <w:pPr>
      <w:widowControl w:val="0"/>
      <w:shd w:val="clear" w:color="auto" w:fill="FFFFFF"/>
      <w:spacing w:before="660" w:line="668" w:lineRule="exact"/>
    </w:pPr>
    <w:rPr>
      <w:rFonts w:ascii="Times New Roman" w:hAnsi="Times New Roman"/>
      <w:spacing w:val="-3"/>
      <w:sz w:val="54"/>
      <w:szCs w:val="54"/>
    </w:rPr>
  </w:style>
  <w:style w:type="paragraph" w:customStyle="1" w:styleId="affe">
    <w:name w:val="Знак Знак Знак Знак Знак"/>
    <w:basedOn w:val="a"/>
    <w:uiPriority w:val="99"/>
    <w:rsid w:val="009C79F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Основной текст2"/>
    <w:basedOn w:val="a"/>
    <w:uiPriority w:val="99"/>
    <w:rsid w:val="009C79FA"/>
    <w:pPr>
      <w:widowControl w:val="0"/>
      <w:shd w:val="clear" w:color="auto" w:fill="FFFFFF"/>
      <w:spacing w:after="60" w:line="240" w:lineRule="exact"/>
      <w:jc w:val="center"/>
    </w:pPr>
    <w:rPr>
      <w:rFonts w:ascii="Times New Roman" w:hAnsi="Times New Roman"/>
      <w:color w:val="000000"/>
      <w:spacing w:val="5"/>
      <w:sz w:val="16"/>
      <w:szCs w:val="16"/>
    </w:rPr>
  </w:style>
  <w:style w:type="paragraph" w:customStyle="1" w:styleId="36">
    <w:name w:val="Основной текст3"/>
    <w:basedOn w:val="a"/>
    <w:uiPriority w:val="99"/>
    <w:rsid w:val="009C79FA"/>
    <w:pPr>
      <w:widowControl w:val="0"/>
      <w:shd w:val="clear" w:color="auto" w:fill="FFFFFF"/>
      <w:spacing w:before="600" w:after="240" w:line="370" w:lineRule="exact"/>
      <w:jc w:val="both"/>
    </w:pPr>
    <w:rPr>
      <w:rFonts w:ascii="Times New Roman" w:hAnsi="Times New Roman"/>
      <w:color w:val="000000"/>
      <w:spacing w:val="5"/>
      <w:sz w:val="25"/>
      <w:szCs w:val="25"/>
    </w:rPr>
  </w:style>
  <w:style w:type="paragraph" w:customStyle="1" w:styleId="caaieiaie1">
    <w:name w:val="caaieiaie 1"/>
    <w:basedOn w:val="Iauiue"/>
    <w:next w:val="Iauiue"/>
    <w:uiPriority w:val="99"/>
    <w:rsid w:val="009C79FA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caaieiaie2">
    <w:name w:val="caaieiaie 2"/>
    <w:basedOn w:val="Iauiue"/>
    <w:next w:val="Iauiue"/>
    <w:uiPriority w:val="99"/>
    <w:rsid w:val="009C79FA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caaieiaie3">
    <w:name w:val="caaieiaie 3"/>
    <w:basedOn w:val="Iauiue"/>
    <w:next w:val="Iauiue"/>
    <w:uiPriority w:val="99"/>
    <w:rsid w:val="009C79FA"/>
    <w:pPr>
      <w:keepNext/>
      <w:spacing w:before="240" w:after="60"/>
    </w:pPr>
    <w:rPr>
      <w:b/>
      <w:bCs/>
      <w:sz w:val="24"/>
      <w:szCs w:val="24"/>
    </w:rPr>
  </w:style>
  <w:style w:type="paragraph" w:customStyle="1" w:styleId="Ieieeeieiioeooe">
    <w:name w:val="Ie?iee eieiioeooe"/>
    <w:basedOn w:val="Iauiue"/>
    <w:uiPriority w:val="99"/>
    <w:rsid w:val="009C79FA"/>
    <w:pPr>
      <w:tabs>
        <w:tab w:val="center" w:pos="4536"/>
        <w:tab w:val="right" w:pos="9072"/>
      </w:tabs>
    </w:pPr>
  </w:style>
  <w:style w:type="paragraph" w:customStyle="1" w:styleId="Aaoieeeieiioeooe">
    <w:name w:val="Aa?oiee eieiioeooe"/>
    <w:basedOn w:val="Iauiue"/>
    <w:uiPriority w:val="99"/>
    <w:rsid w:val="009C79FA"/>
    <w:pPr>
      <w:tabs>
        <w:tab w:val="center" w:pos="4536"/>
        <w:tab w:val="right" w:pos="9072"/>
      </w:tabs>
    </w:pPr>
  </w:style>
  <w:style w:type="paragraph" w:customStyle="1" w:styleId="iaeaaeaiea1">
    <w:name w:val="iaeaaeaiea 1"/>
    <w:basedOn w:val="Iauiue"/>
    <w:next w:val="Iauiue"/>
    <w:uiPriority w:val="99"/>
    <w:rsid w:val="009C79FA"/>
    <w:pPr>
      <w:tabs>
        <w:tab w:val="right" w:pos="907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iaeaaeaiea2">
    <w:name w:val="iaeaaeaiea 2"/>
    <w:basedOn w:val="Iauiue"/>
    <w:next w:val="Iauiue"/>
    <w:uiPriority w:val="99"/>
    <w:rsid w:val="009C79FA"/>
    <w:pPr>
      <w:tabs>
        <w:tab w:val="right" w:pos="9071"/>
      </w:tabs>
      <w:spacing w:before="240"/>
      <w:ind w:left="200"/>
    </w:pPr>
    <w:rPr>
      <w:b/>
      <w:bCs/>
    </w:rPr>
  </w:style>
  <w:style w:type="paragraph" w:customStyle="1" w:styleId="iaeaaeaiea3">
    <w:name w:val="iaeaaeaiea 3"/>
    <w:basedOn w:val="Iauiue"/>
    <w:next w:val="Iauiue"/>
    <w:uiPriority w:val="99"/>
    <w:rsid w:val="009C79FA"/>
    <w:pPr>
      <w:tabs>
        <w:tab w:val="right" w:pos="9071"/>
      </w:tabs>
      <w:ind w:left="400"/>
    </w:pPr>
  </w:style>
  <w:style w:type="paragraph" w:customStyle="1" w:styleId="iaeaaeaiea4">
    <w:name w:val="iaeaaeaiea 4"/>
    <w:basedOn w:val="Iauiue"/>
    <w:next w:val="Iauiue"/>
    <w:uiPriority w:val="99"/>
    <w:rsid w:val="009C79FA"/>
    <w:pPr>
      <w:tabs>
        <w:tab w:val="right" w:pos="9071"/>
      </w:tabs>
      <w:ind w:left="600"/>
    </w:pPr>
  </w:style>
  <w:style w:type="paragraph" w:customStyle="1" w:styleId="iaeaaeaiea5">
    <w:name w:val="iaeaaeaiea 5"/>
    <w:basedOn w:val="Iauiue"/>
    <w:next w:val="Iauiue"/>
    <w:uiPriority w:val="99"/>
    <w:rsid w:val="009C79FA"/>
    <w:pPr>
      <w:tabs>
        <w:tab w:val="right" w:pos="9071"/>
      </w:tabs>
      <w:ind w:left="800"/>
    </w:pPr>
  </w:style>
  <w:style w:type="paragraph" w:customStyle="1" w:styleId="iaeaaeaiea6">
    <w:name w:val="iaeaaeaiea 6"/>
    <w:basedOn w:val="Iauiue"/>
    <w:next w:val="Iauiue"/>
    <w:uiPriority w:val="99"/>
    <w:rsid w:val="009C79FA"/>
    <w:pPr>
      <w:tabs>
        <w:tab w:val="right" w:pos="9071"/>
      </w:tabs>
      <w:ind w:left="1000"/>
    </w:pPr>
  </w:style>
  <w:style w:type="paragraph" w:customStyle="1" w:styleId="iaeaaeaiea7">
    <w:name w:val="iaeaaeaiea 7"/>
    <w:basedOn w:val="Iauiue"/>
    <w:next w:val="Iauiue"/>
    <w:uiPriority w:val="99"/>
    <w:rsid w:val="009C79FA"/>
    <w:pPr>
      <w:tabs>
        <w:tab w:val="right" w:pos="9071"/>
      </w:tabs>
      <w:ind w:left="1200"/>
    </w:pPr>
  </w:style>
  <w:style w:type="paragraph" w:customStyle="1" w:styleId="iaeaaeaiea8">
    <w:name w:val="iaeaaeaiea 8"/>
    <w:basedOn w:val="Iauiue"/>
    <w:next w:val="Iauiue"/>
    <w:uiPriority w:val="99"/>
    <w:rsid w:val="009C79FA"/>
    <w:pPr>
      <w:tabs>
        <w:tab w:val="right" w:pos="9071"/>
      </w:tabs>
      <w:ind w:left="1400"/>
    </w:pPr>
  </w:style>
  <w:style w:type="paragraph" w:customStyle="1" w:styleId="iaeaaeaiea9">
    <w:name w:val="iaeaaeaiea 9"/>
    <w:basedOn w:val="Iauiue"/>
    <w:next w:val="Iauiue"/>
    <w:uiPriority w:val="99"/>
    <w:rsid w:val="009C79FA"/>
    <w:pPr>
      <w:tabs>
        <w:tab w:val="right" w:pos="9071"/>
      </w:tabs>
      <w:ind w:left="1600"/>
    </w:pPr>
  </w:style>
  <w:style w:type="paragraph" w:customStyle="1" w:styleId="afff">
    <w:name w:val="огл"/>
    <w:basedOn w:val="8ece"/>
    <w:next w:val="8ece"/>
    <w:uiPriority w:val="99"/>
    <w:rsid w:val="009C79FA"/>
    <w:pPr>
      <w:tabs>
        <w:tab w:val="right" w:pos="907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d">
    <w:name w:val="оглавле/d"/>
    <w:basedOn w:val="8ece"/>
    <w:next w:val="8ece"/>
    <w:uiPriority w:val="99"/>
    <w:rsid w:val="009C79FA"/>
    <w:pPr>
      <w:tabs>
        <w:tab w:val="right" w:pos="9071"/>
      </w:tabs>
      <w:spacing w:before="240"/>
      <w:ind w:left="200"/>
    </w:pPr>
    <w:rPr>
      <w:b/>
      <w:bCs/>
    </w:rPr>
  </w:style>
  <w:style w:type="paragraph" w:customStyle="1" w:styleId="37">
    <w:name w:val="оглавление 3"/>
    <w:basedOn w:val="8ece"/>
    <w:next w:val="8ece"/>
    <w:autoRedefine/>
    <w:uiPriority w:val="99"/>
    <w:rsid w:val="009C79FA"/>
    <w:pPr>
      <w:tabs>
        <w:tab w:val="right" w:pos="9071"/>
      </w:tabs>
      <w:ind w:left="400"/>
    </w:pPr>
  </w:style>
  <w:style w:type="paragraph" w:customStyle="1" w:styleId="42">
    <w:name w:val="оглавление 4"/>
    <w:basedOn w:val="8ece"/>
    <w:next w:val="8ece"/>
    <w:autoRedefine/>
    <w:uiPriority w:val="99"/>
    <w:rsid w:val="009C79FA"/>
    <w:pPr>
      <w:tabs>
        <w:tab w:val="right" w:pos="9071"/>
      </w:tabs>
      <w:ind w:left="600"/>
    </w:pPr>
  </w:style>
  <w:style w:type="paragraph" w:customStyle="1" w:styleId="52">
    <w:name w:val="оглавление 5"/>
    <w:basedOn w:val="8ece"/>
    <w:next w:val="8ece"/>
    <w:autoRedefine/>
    <w:uiPriority w:val="99"/>
    <w:rsid w:val="009C79FA"/>
    <w:pPr>
      <w:tabs>
        <w:tab w:val="right" w:pos="9071"/>
      </w:tabs>
      <w:ind w:left="800"/>
    </w:pPr>
  </w:style>
  <w:style w:type="paragraph" w:customStyle="1" w:styleId="Lee6">
    <w:name w:val="Leeглавление 6"/>
    <w:basedOn w:val="8ece"/>
    <w:next w:val="8ece"/>
    <w:uiPriority w:val="99"/>
    <w:rsid w:val="009C79FA"/>
    <w:pPr>
      <w:tabs>
        <w:tab w:val="right" w:pos="9071"/>
      </w:tabs>
      <w:ind w:left="1000"/>
    </w:pPr>
  </w:style>
  <w:style w:type="paragraph" w:customStyle="1" w:styleId="70">
    <w:name w:val="оглавление 7"/>
    <w:basedOn w:val="8ece"/>
    <w:next w:val="8ece"/>
    <w:autoRedefine/>
    <w:uiPriority w:val="99"/>
    <w:rsid w:val="009C79FA"/>
    <w:pPr>
      <w:tabs>
        <w:tab w:val="right" w:pos="9071"/>
      </w:tabs>
      <w:ind w:left="1200"/>
    </w:pPr>
  </w:style>
  <w:style w:type="paragraph" w:customStyle="1" w:styleId="80">
    <w:name w:val="оглавление 8"/>
    <w:basedOn w:val="8ece"/>
    <w:next w:val="8ece"/>
    <w:autoRedefine/>
    <w:uiPriority w:val="99"/>
    <w:rsid w:val="009C79FA"/>
    <w:pPr>
      <w:tabs>
        <w:tab w:val="right" w:pos="9071"/>
      </w:tabs>
      <w:ind w:left="1400"/>
    </w:pPr>
  </w:style>
  <w:style w:type="paragraph" w:customStyle="1" w:styleId="90">
    <w:name w:val="оглавление 9"/>
    <w:basedOn w:val="8ece"/>
    <w:next w:val="8ece"/>
    <w:autoRedefine/>
    <w:uiPriority w:val="99"/>
    <w:rsid w:val="009C79FA"/>
    <w:pPr>
      <w:tabs>
        <w:tab w:val="right" w:pos="9071"/>
      </w:tabs>
      <w:ind w:left="1600"/>
    </w:pPr>
  </w:style>
  <w:style w:type="paragraph" w:customStyle="1" w:styleId="afff0">
    <w:name w:val="Îáû÷íûé"/>
    <w:uiPriority w:val="99"/>
    <w:rsid w:val="009C79FA"/>
    <w:pPr>
      <w:widowControl w:val="0"/>
      <w:autoSpaceDE w:val="0"/>
      <w:autoSpaceDN w:val="0"/>
      <w:adjustRightInd w:val="0"/>
    </w:pPr>
  </w:style>
  <w:style w:type="paragraph" w:customStyle="1" w:styleId="8ece0">
    <w:name w:val="/8eceáû÷íûé"/>
    <w:uiPriority w:val="99"/>
    <w:rsid w:val="009C79F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afff1">
    <w:name w:val="îãë"/>
    <w:basedOn w:val="8ece0"/>
    <w:next w:val="8ece0"/>
    <w:uiPriority w:val="99"/>
    <w:rsid w:val="009C79FA"/>
    <w:pPr>
      <w:tabs>
        <w:tab w:val="right" w:pos="9071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customStyle="1" w:styleId="26">
    <w:name w:val="îãëàâëåíèå 2"/>
    <w:basedOn w:val="8ece0"/>
    <w:next w:val="8ece0"/>
    <w:uiPriority w:val="99"/>
    <w:rsid w:val="009C79FA"/>
    <w:pPr>
      <w:tabs>
        <w:tab w:val="right" w:pos="9071"/>
      </w:tabs>
      <w:spacing w:before="240"/>
      <w:ind w:left="200"/>
    </w:pPr>
    <w:rPr>
      <w:b/>
      <w:bCs/>
    </w:rPr>
  </w:style>
  <w:style w:type="paragraph" w:customStyle="1" w:styleId="38">
    <w:name w:val="îãëàâëåíèå 3"/>
    <w:basedOn w:val="8ece0"/>
    <w:next w:val="8ece0"/>
    <w:uiPriority w:val="99"/>
    <w:rsid w:val="009C79FA"/>
    <w:pPr>
      <w:tabs>
        <w:tab w:val="right" w:pos="9071"/>
      </w:tabs>
      <w:ind w:left="400"/>
    </w:pPr>
  </w:style>
  <w:style w:type="paragraph" w:customStyle="1" w:styleId="43">
    <w:name w:val="îãëàâëåíèå 4"/>
    <w:basedOn w:val="8ece0"/>
    <w:next w:val="8ece0"/>
    <w:uiPriority w:val="99"/>
    <w:rsid w:val="009C79FA"/>
    <w:pPr>
      <w:tabs>
        <w:tab w:val="right" w:pos="9071"/>
      </w:tabs>
      <w:ind w:left="600"/>
    </w:pPr>
  </w:style>
  <w:style w:type="paragraph" w:customStyle="1" w:styleId="53">
    <w:name w:val="îãëàâëåíèå 5"/>
    <w:basedOn w:val="8ece0"/>
    <w:next w:val="8ece0"/>
    <w:uiPriority w:val="99"/>
    <w:rsid w:val="009C79FA"/>
    <w:pPr>
      <w:tabs>
        <w:tab w:val="right" w:pos="9071"/>
      </w:tabs>
      <w:ind w:left="800"/>
    </w:pPr>
  </w:style>
  <w:style w:type="paragraph" w:customStyle="1" w:styleId="Lee60">
    <w:name w:val="Leeãëàâëåíèå 6"/>
    <w:basedOn w:val="8ece0"/>
    <w:next w:val="8ece0"/>
    <w:uiPriority w:val="99"/>
    <w:rsid w:val="009C79FA"/>
    <w:pPr>
      <w:tabs>
        <w:tab w:val="right" w:pos="9071"/>
      </w:tabs>
      <w:ind w:left="1000"/>
    </w:pPr>
  </w:style>
  <w:style w:type="paragraph" w:customStyle="1" w:styleId="71">
    <w:name w:val="îãëàâëåíèå 7"/>
    <w:basedOn w:val="8ece0"/>
    <w:next w:val="8ece0"/>
    <w:uiPriority w:val="99"/>
    <w:rsid w:val="009C79FA"/>
    <w:pPr>
      <w:tabs>
        <w:tab w:val="right" w:pos="9071"/>
      </w:tabs>
      <w:ind w:left="1200"/>
    </w:pPr>
  </w:style>
  <w:style w:type="paragraph" w:customStyle="1" w:styleId="81">
    <w:name w:val="îãëàâëåíèå 8"/>
    <w:basedOn w:val="8ece0"/>
    <w:next w:val="8ece0"/>
    <w:uiPriority w:val="99"/>
    <w:rsid w:val="009C79FA"/>
    <w:pPr>
      <w:tabs>
        <w:tab w:val="right" w:pos="9071"/>
      </w:tabs>
      <w:ind w:left="1400"/>
    </w:pPr>
  </w:style>
  <w:style w:type="paragraph" w:customStyle="1" w:styleId="91">
    <w:name w:val="îãëàâëåíèå 9"/>
    <w:basedOn w:val="8ece0"/>
    <w:next w:val="8ece0"/>
    <w:uiPriority w:val="99"/>
    <w:rsid w:val="009C79FA"/>
    <w:pPr>
      <w:tabs>
        <w:tab w:val="right" w:pos="9071"/>
      </w:tabs>
      <w:ind w:left="1600"/>
    </w:pPr>
  </w:style>
  <w:style w:type="paragraph" w:customStyle="1" w:styleId="13">
    <w:name w:val="Указатель1"/>
    <w:basedOn w:val="a"/>
    <w:uiPriority w:val="99"/>
    <w:rsid w:val="009C79FA"/>
    <w:pPr>
      <w:widowControl w:val="0"/>
      <w:suppressLineNumbers/>
      <w:autoSpaceDE w:val="0"/>
    </w:pPr>
    <w:rPr>
      <w:rFonts w:ascii="Times New Roman" w:hAnsi="Times New Roman" w:cs="Arial"/>
      <w:lang w:eastAsia="zh-CN"/>
    </w:rPr>
  </w:style>
  <w:style w:type="paragraph" w:customStyle="1" w:styleId="afff2">
    <w:name w:val="Верхний и нижний колонтитулы"/>
    <w:basedOn w:val="a"/>
    <w:uiPriority w:val="99"/>
    <w:rsid w:val="009C79FA"/>
    <w:pPr>
      <w:widowControl w:val="0"/>
      <w:suppressLineNumbers/>
      <w:tabs>
        <w:tab w:val="center" w:pos="4819"/>
        <w:tab w:val="right" w:pos="9638"/>
      </w:tabs>
      <w:autoSpaceDE w:val="0"/>
    </w:pPr>
    <w:rPr>
      <w:rFonts w:ascii="Times New Roman" w:hAnsi="Times New Roman"/>
      <w:lang w:eastAsia="zh-CN"/>
    </w:rPr>
  </w:style>
  <w:style w:type="paragraph" w:customStyle="1" w:styleId="310">
    <w:name w:val="Основной текст с отступом 31"/>
    <w:basedOn w:val="a"/>
    <w:uiPriority w:val="99"/>
    <w:rsid w:val="009C79FA"/>
    <w:pPr>
      <w:autoSpaceDE w:val="0"/>
      <w:spacing w:after="120"/>
      <w:ind w:left="283"/>
    </w:pPr>
    <w:rPr>
      <w:rFonts w:ascii="Times New Roman" w:hAnsi="Times New Roman"/>
      <w:sz w:val="16"/>
      <w:szCs w:val="16"/>
      <w:lang w:eastAsia="zh-CN"/>
    </w:rPr>
  </w:style>
  <w:style w:type="paragraph" w:customStyle="1" w:styleId="afff3">
    <w:name w:val="Содержимое таблицы"/>
    <w:basedOn w:val="a"/>
    <w:uiPriority w:val="99"/>
    <w:rsid w:val="009C79FA"/>
    <w:pPr>
      <w:widowControl w:val="0"/>
      <w:suppressLineNumbers/>
      <w:autoSpaceDE w:val="0"/>
    </w:pPr>
    <w:rPr>
      <w:rFonts w:ascii="Times New Roman" w:hAnsi="Times New Roman"/>
      <w:lang w:eastAsia="zh-CN"/>
    </w:rPr>
  </w:style>
  <w:style w:type="paragraph" w:customStyle="1" w:styleId="afff4">
    <w:name w:val="Заголовок таблицы"/>
    <w:basedOn w:val="afff3"/>
    <w:uiPriority w:val="99"/>
    <w:rsid w:val="009C79FA"/>
    <w:pPr>
      <w:jc w:val="center"/>
    </w:pPr>
    <w:rPr>
      <w:b/>
      <w:bCs/>
    </w:rPr>
  </w:style>
  <w:style w:type="paragraph" w:customStyle="1" w:styleId="afff5">
    <w:name w:val="Содержимое врезки"/>
    <w:basedOn w:val="a"/>
    <w:uiPriority w:val="99"/>
    <w:rsid w:val="009C79FA"/>
    <w:pPr>
      <w:widowControl w:val="0"/>
      <w:autoSpaceDE w:val="0"/>
    </w:pPr>
    <w:rPr>
      <w:rFonts w:ascii="Times New Roman" w:hAnsi="Times New Roman"/>
      <w:lang w:eastAsia="zh-CN"/>
    </w:rPr>
  </w:style>
  <w:style w:type="paragraph" w:customStyle="1" w:styleId="afff6">
    <w:name w:val="Верхний колонтитул слева"/>
    <w:basedOn w:val="a6"/>
    <w:uiPriority w:val="99"/>
    <w:rsid w:val="009C79FA"/>
    <w:pPr>
      <w:widowControl w:val="0"/>
      <w:suppressLineNumbers/>
      <w:tabs>
        <w:tab w:val="clear" w:pos="4677"/>
        <w:tab w:val="clear" w:pos="9355"/>
        <w:tab w:val="center" w:pos="3344"/>
        <w:tab w:val="right" w:pos="6689"/>
      </w:tabs>
      <w:autoSpaceDE w:val="0"/>
    </w:pPr>
    <w:rPr>
      <w:rFonts w:ascii="Times New Roman" w:hAnsi="Times New Roman"/>
      <w:lang w:eastAsia="zh-CN"/>
    </w:rPr>
  </w:style>
  <w:style w:type="paragraph" w:customStyle="1" w:styleId="msonormal0">
    <w:name w:val="msonormal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67">
    <w:name w:val="xl6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</w:rPr>
  </w:style>
  <w:style w:type="paragraph" w:customStyle="1" w:styleId="xl69">
    <w:name w:val="xl69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</w:rPr>
  </w:style>
  <w:style w:type="paragraph" w:customStyle="1" w:styleId="xl70">
    <w:name w:val="xl7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71">
    <w:name w:val="xl71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2">
    <w:name w:val="xl7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</w:rPr>
  </w:style>
  <w:style w:type="paragraph" w:customStyle="1" w:styleId="xl74">
    <w:name w:val="xl74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</w:rPr>
  </w:style>
  <w:style w:type="paragraph" w:customStyle="1" w:styleId="xl75">
    <w:name w:val="xl75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hAnsi="Arial" w:cs="Arial"/>
    </w:rPr>
  </w:style>
  <w:style w:type="paragraph" w:customStyle="1" w:styleId="xl76">
    <w:name w:val="xl76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Arial" w:hAnsi="Arial" w:cs="Arial"/>
    </w:rPr>
  </w:style>
  <w:style w:type="paragraph" w:customStyle="1" w:styleId="xl77">
    <w:name w:val="xl77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700" w:firstLine="700"/>
    </w:pPr>
    <w:rPr>
      <w:rFonts w:ascii="Arial" w:hAnsi="Arial" w:cs="Arial"/>
    </w:rPr>
  </w:style>
  <w:style w:type="paragraph" w:customStyle="1" w:styleId="xl78">
    <w:name w:val="xl78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79">
    <w:name w:val="xl79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</w:rPr>
  </w:style>
  <w:style w:type="paragraph" w:customStyle="1" w:styleId="xl80">
    <w:name w:val="xl80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800" w:firstLine="800"/>
    </w:pPr>
    <w:rPr>
      <w:rFonts w:ascii="Arial" w:hAnsi="Arial" w:cs="Arial"/>
    </w:rPr>
  </w:style>
  <w:style w:type="paragraph" w:customStyle="1" w:styleId="xl81">
    <w:name w:val="xl81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b/>
      <w:bCs/>
    </w:rPr>
  </w:style>
  <w:style w:type="paragraph" w:customStyle="1" w:styleId="xl82">
    <w:name w:val="xl82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700" w:firstLine="700"/>
    </w:pPr>
    <w:rPr>
      <w:rFonts w:ascii="Arial" w:hAnsi="Arial" w:cs="Arial"/>
    </w:rPr>
  </w:style>
  <w:style w:type="paragraph" w:customStyle="1" w:styleId="xl83">
    <w:name w:val="xl83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rFonts w:ascii="Arial" w:hAnsi="Arial" w:cs="Arial"/>
    </w:rPr>
  </w:style>
  <w:style w:type="paragraph" w:customStyle="1" w:styleId="xl84">
    <w:name w:val="xl84"/>
    <w:basedOn w:val="a"/>
    <w:uiPriority w:val="99"/>
    <w:rsid w:val="009C79FA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/>
      <w:b/>
      <w:bCs/>
    </w:rPr>
  </w:style>
  <w:style w:type="paragraph" w:customStyle="1" w:styleId="xl85">
    <w:name w:val="xl85"/>
    <w:basedOn w:val="a"/>
    <w:uiPriority w:val="99"/>
    <w:rsid w:val="009C79FA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/>
    </w:rPr>
  </w:style>
  <w:style w:type="paragraph" w:customStyle="1" w:styleId="xl86">
    <w:name w:val="xl86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rFonts w:ascii="Arial" w:hAnsi="Arial"/>
    </w:rPr>
  </w:style>
  <w:style w:type="paragraph" w:customStyle="1" w:styleId="xl87">
    <w:name w:val="xl87"/>
    <w:basedOn w:val="a"/>
    <w:uiPriority w:val="99"/>
    <w:rsid w:val="009C79F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rFonts w:ascii="Arial" w:hAnsi="Arial"/>
      <w:b/>
      <w:bCs/>
    </w:rPr>
  </w:style>
  <w:style w:type="paragraph" w:customStyle="1" w:styleId="xl88">
    <w:name w:val="xl8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1">
    <w:name w:val="xl91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2">
    <w:name w:val="xl9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93">
    <w:name w:val="xl9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font5">
    <w:name w:val="font5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</w:rPr>
  </w:style>
  <w:style w:type="paragraph" w:customStyle="1" w:styleId="font7">
    <w:name w:val="font7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9">
    <w:name w:val="font9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paragraph" w:customStyle="1" w:styleId="font10">
    <w:name w:val="font10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b/>
      <w:bCs/>
      <w:i/>
      <w:iCs/>
      <w:color w:val="DD0806"/>
      <w:sz w:val="22"/>
      <w:szCs w:val="22"/>
    </w:rPr>
  </w:style>
  <w:style w:type="paragraph" w:customStyle="1" w:styleId="xl63">
    <w:name w:val="xl63"/>
    <w:basedOn w:val="a"/>
    <w:uiPriority w:val="99"/>
    <w:rsid w:val="009C79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97">
    <w:name w:val="xl97"/>
    <w:basedOn w:val="a"/>
    <w:uiPriority w:val="99"/>
    <w:rsid w:val="009C7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99">
    <w:name w:val="xl99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F305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0">
    <w:name w:val="xl10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08">
    <w:name w:val="xl10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16">
    <w:name w:val="xl116"/>
    <w:basedOn w:val="a"/>
    <w:uiPriority w:val="99"/>
    <w:rsid w:val="009C79FA"/>
    <w:pPr>
      <w:shd w:val="clear" w:color="auto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19">
    <w:name w:val="xl119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20">
    <w:name w:val="xl120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</w:rPr>
  </w:style>
  <w:style w:type="paragraph" w:customStyle="1" w:styleId="xl121">
    <w:name w:val="xl121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22">
    <w:name w:val="xl12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3">
    <w:name w:val="xl123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25">
    <w:name w:val="xl125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color w:val="000000"/>
    </w:rPr>
  </w:style>
  <w:style w:type="paragraph" w:customStyle="1" w:styleId="xl126">
    <w:name w:val="xl12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27">
    <w:name w:val="xl127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29">
    <w:name w:val="xl129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9C7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36">
    <w:name w:val="xl136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7">
    <w:name w:val="xl137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138">
    <w:name w:val="xl138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uiPriority w:val="99"/>
    <w:rsid w:val="009C79F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32"/>
      <w:szCs w:val="32"/>
    </w:rPr>
  </w:style>
  <w:style w:type="paragraph" w:customStyle="1" w:styleId="xl140">
    <w:name w:val="xl140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142">
    <w:name w:val="xl142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143">
    <w:name w:val="xl143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144">
    <w:name w:val="xl144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145">
    <w:name w:val="xl145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146">
    <w:name w:val="xl146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149">
    <w:name w:val="xl149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uiPriority w:val="99"/>
    <w:rsid w:val="009C7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uiPriority w:val="99"/>
    <w:rsid w:val="009C7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155">
    <w:name w:val="xl155"/>
    <w:basedOn w:val="a"/>
    <w:uiPriority w:val="99"/>
    <w:rsid w:val="009C79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color w:val="000000"/>
    </w:rPr>
  </w:style>
  <w:style w:type="paragraph" w:customStyle="1" w:styleId="xl156">
    <w:name w:val="xl156"/>
    <w:basedOn w:val="a"/>
    <w:uiPriority w:val="99"/>
    <w:rsid w:val="009C79F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uiPriority w:val="99"/>
    <w:rsid w:val="009C79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Стиль1"/>
    <w:basedOn w:val="1"/>
    <w:uiPriority w:val="99"/>
    <w:qFormat/>
    <w:rsid w:val="009C79FA"/>
    <w:pPr>
      <w:keepLines/>
      <w:spacing w:before="400" w:after="120" w:line="240" w:lineRule="auto"/>
      <w:jc w:val="both"/>
    </w:pPr>
    <w:rPr>
      <w:rFonts w:eastAsia="Arial" w:cs="Arial"/>
      <w:sz w:val="24"/>
      <w:szCs w:val="40"/>
    </w:rPr>
  </w:style>
  <w:style w:type="paragraph" w:customStyle="1" w:styleId="39">
    <w:name w:val="çàãîëîâîê 3"/>
    <w:basedOn w:val="8ece0"/>
    <w:next w:val="8ece0"/>
    <w:uiPriority w:val="99"/>
    <w:rsid w:val="009C79FA"/>
    <w:pPr>
      <w:keepNext/>
      <w:spacing w:before="240" w:after="60"/>
    </w:pPr>
    <w:rPr>
      <w:b/>
      <w:bCs/>
      <w:sz w:val="24"/>
      <w:szCs w:val="24"/>
    </w:rPr>
  </w:style>
  <w:style w:type="paragraph" w:customStyle="1" w:styleId="27">
    <w:name w:val="çàãîëîâîê 2"/>
    <w:basedOn w:val="8ece0"/>
    <w:next w:val="8ece0"/>
    <w:uiPriority w:val="99"/>
    <w:rsid w:val="009C79FA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15">
    <w:name w:val="çàãîëîâîê 1"/>
    <w:basedOn w:val="8ece0"/>
    <w:next w:val="8ece0"/>
    <w:uiPriority w:val="99"/>
    <w:rsid w:val="009C79FA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3a">
    <w:name w:val="заголовок 3"/>
    <w:basedOn w:val="8ece"/>
    <w:next w:val="8ece"/>
    <w:uiPriority w:val="99"/>
    <w:rsid w:val="009C79FA"/>
    <w:pPr>
      <w:keepNext/>
      <w:spacing w:before="240" w:after="60"/>
    </w:pPr>
    <w:rPr>
      <w:b/>
      <w:bCs/>
      <w:sz w:val="24"/>
      <w:szCs w:val="24"/>
    </w:rPr>
  </w:style>
  <w:style w:type="paragraph" w:customStyle="1" w:styleId="16">
    <w:name w:val="заголовок 1"/>
    <w:basedOn w:val="8ece"/>
    <w:next w:val="8ece"/>
    <w:uiPriority w:val="99"/>
    <w:rsid w:val="009C79FA"/>
    <w:pPr>
      <w:keepNext/>
      <w:spacing w:before="240" w:after="60"/>
    </w:pPr>
    <w:rPr>
      <w:rFonts w:cs="Arial"/>
      <w:b/>
      <w:bCs/>
      <w:kern w:val="28"/>
      <w:sz w:val="24"/>
      <w:szCs w:val="28"/>
    </w:rPr>
  </w:style>
  <w:style w:type="character" w:styleId="afff7">
    <w:name w:val="footnote reference"/>
    <w:basedOn w:val="a0"/>
    <w:uiPriority w:val="99"/>
    <w:unhideWhenUsed/>
    <w:rsid w:val="009C79FA"/>
    <w:rPr>
      <w:vertAlign w:val="superscript"/>
    </w:rPr>
  </w:style>
  <w:style w:type="character" w:styleId="afff8">
    <w:name w:val="annotation reference"/>
    <w:basedOn w:val="a0"/>
    <w:uiPriority w:val="99"/>
    <w:unhideWhenUsed/>
    <w:rsid w:val="009C79FA"/>
    <w:rPr>
      <w:sz w:val="16"/>
      <w:szCs w:val="16"/>
    </w:rPr>
  </w:style>
  <w:style w:type="character" w:customStyle="1" w:styleId="230">
    <w:name w:val="Основной текст + 23"/>
    <w:aliases w:val="5 pt,Интервал 0 pt"/>
    <w:basedOn w:val="affd"/>
    <w:rsid w:val="009C79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8"/>
      <w:szCs w:val="38"/>
      <w:u w:val="none"/>
      <w:effect w:val="none"/>
      <w:shd w:val="clear" w:color="auto" w:fill="FFFFFF"/>
      <w:lang w:val="ru-RU"/>
    </w:rPr>
  </w:style>
  <w:style w:type="character" w:customStyle="1" w:styleId="0oea">
    <w:name w:val="çí0oea ñíîñêè"/>
    <w:rsid w:val="009C79FA"/>
    <w:rPr>
      <w:vertAlign w:val="superscript"/>
    </w:rPr>
  </w:style>
  <w:style w:type="character" w:customStyle="1" w:styleId="afff9">
    <w:name w:val="Основной шрифт"/>
    <w:rsid w:val="009C79FA"/>
  </w:style>
  <w:style w:type="character" w:customStyle="1" w:styleId="Iniiaiieoeoo">
    <w:name w:val="Iniiaiie o?eoo"/>
    <w:rsid w:val="009C79FA"/>
  </w:style>
  <w:style w:type="character" w:customStyle="1" w:styleId="62">
    <w:name w:val="номер страни6ы"/>
    <w:basedOn w:val="afff9"/>
    <w:rsid w:val="009C79FA"/>
  </w:style>
  <w:style w:type="character" w:customStyle="1" w:styleId="afffa">
    <w:name w:val="Îñíîâíîé øðèôò"/>
    <w:rsid w:val="009C79FA"/>
  </w:style>
  <w:style w:type="character" w:customStyle="1" w:styleId="afffb">
    <w:name w:val="íîìåð ñòðàíèöû"/>
    <w:basedOn w:val="afffa"/>
    <w:rsid w:val="009C79FA"/>
  </w:style>
  <w:style w:type="character" w:customStyle="1" w:styleId="WW8Num1z0">
    <w:name w:val="WW8Num1z0"/>
    <w:rsid w:val="009C79FA"/>
  </w:style>
  <w:style w:type="character" w:customStyle="1" w:styleId="WW8Num1z1">
    <w:name w:val="WW8Num1z1"/>
    <w:rsid w:val="009C79FA"/>
  </w:style>
  <w:style w:type="character" w:customStyle="1" w:styleId="WW8Num1z2">
    <w:name w:val="WW8Num1z2"/>
    <w:rsid w:val="009C79FA"/>
  </w:style>
  <w:style w:type="character" w:customStyle="1" w:styleId="WW8Num1z3">
    <w:name w:val="WW8Num1z3"/>
    <w:rsid w:val="009C79FA"/>
  </w:style>
  <w:style w:type="character" w:customStyle="1" w:styleId="WW8Num1z4">
    <w:name w:val="WW8Num1z4"/>
    <w:rsid w:val="009C79FA"/>
  </w:style>
  <w:style w:type="character" w:customStyle="1" w:styleId="WW8Num1z5">
    <w:name w:val="WW8Num1z5"/>
    <w:rsid w:val="009C79FA"/>
  </w:style>
  <w:style w:type="character" w:customStyle="1" w:styleId="WW8Num1z6">
    <w:name w:val="WW8Num1z6"/>
    <w:rsid w:val="009C79FA"/>
  </w:style>
  <w:style w:type="character" w:customStyle="1" w:styleId="WW8Num1z7">
    <w:name w:val="WW8Num1z7"/>
    <w:rsid w:val="009C79FA"/>
  </w:style>
  <w:style w:type="character" w:customStyle="1" w:styleId="WW8Num1z8">
    <w:name w:val="WW8Num1z8"/>
    <w:rsid w:val="009C79FA"/>
  </w:style>
  <w:style w:type="character" w:customStyle="1" w:styleId="17">
    <w:name w:val="Основной шрифт абзаца1"/>
    <w:rsid w:val="009C79FA"/>
  </w:style>
  <w:style w:type="character" w:customStyle="1" w:styleId="afffc">
    <w:name w:val="Знак Знак"/>
    <w:rsid w:val="009C79FA"/>
    <w:rPr>
      <w:sz w:val="16"/>
      <w:szCs w:val="16"/>
      <w:lang w:val="ru-RU" w:bidi="ar-SA"/>
    </w:rPr>
  </w:style>
  <w:style w:type="character" w:customStyle="1" w:styleId="Tablecaption4">
    <w:name w:val="Table caption4"/>
    <w:basedOn w:val="Tablecaption"/>
    <w:uiPriority w:val="99"/>
    <w:rsid w:val="009C79FA"/>
    <w:rPr>
      <w:spacing w:val="0"/>
      <w:sz w:val="25"/>
      <w:szCs w:val="25"/>
      <w:shd w:val="clear" w:color="auto" w:fill="FFFFFF"/>
    </w:rPr>
  </w:style>
  <w:style w:type="table" w:customStyle="1" w:styleId="18">
    <w:name w:val="Сетка таблицы1"/>
    <w:basedOn w:val="a1"/>
    <w:uiPriority w:val="59"/>
    <w:qFormat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C79FA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Сетка таблицы2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59"/>
    <w:rsid w:val="009C79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9C79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9C79F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a6b76abcbec82730/&#1056;&#1072;&#1073;&#1086;&#1095;&#1080;&#1081;%20&#1089;&#1090;&#1086;&#1083;/&#1055;&#1088;&#1086;&#1075;&#1088;&#1072;&#1084;&#1084;&#1072;%20&#1089;&#1085;&#1080;&#1078;&#1077;&#1085;&#1080;&#1103;%20&#1089;&#1084;&#1077;&#1088;&#1090;&#1085;&#1086;&#1089;&#1090;&#1080;%202019/&#1055;&#1088;&#1086;&#1075;&#1088;&#1072;&#1084;&#1084;&#1072;%20&#1041;&#1057;&#1050;%202021/&#1054;&#1090;&#1095;&#1077;&#1090;&#1099;%20&#1079;&#1072;%20&#1088;&#1077;&#1075;&#1080;&#1086;&#1085;/&#1057;&#1084;&#1077;&#1088;&#1090;&#1085;&#1086;&#1089;&#1090;&#1100;%202015-2020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a6b76abcbec82730/&#1056;&#1072;&#1073;&#1086;&#1095;&#1080;&#1081;%20&#1089;&#1090;&#1086;&#1083;/&#1055;&#1088;&#1086;&#1075;&#1088;&#1072;&#1084;&#1084;&#1072;%20&#1089;&#1085;&#1080;&#1078;&#1077;&#1085;&#1080;&#1103;%20&#1089;&#1084;&#1077;&#1088;&#1090;&#1085;&#1086;&#1089;&#1090;&#1080;%202019/&#1055;&#1088;&#1086;&#1075;&#1088;&#1072;&#1084;&#1084;&#1072;%20&#1041;&#1057;&#1050;%202021/&#1054;&#1090;&#1095;&#1077;&#1090;&#1099;%20&#1079;&#1072;%20&#1088;&#1077;&#1075;&#1080;&#1086;&#1085;/&#1057;&#1084;&#1077;&#1088;&#1090;&#1085;&#1086;&#1089;&#1090;&#1100;%202015-2020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 '!$A$3</c:f>
              <c:strCache>
                <c:ptCount val="1"/>
                <c:pt idx="0">
                  <c:v>Всего умерших от всех причин                          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'!$B$2:$K$2</c:f>
              <c:strCache>
                <c:ptCount val="6"/>
                <c:pt idx="0">
                  <c:v>Смертность,     12 мес. 2015 на 100 тыс. населения</c:v>
                </c:pt>
                <c:pt idx="1">
                  <c:v>Смертность,     12 мес. 2016 на 100 тыс. населения</c:v>
                </c:pt>
                <c:pt idx="2">
                  <c:v>Смертность,     12 мес. 2017 на 100 тыс. населения</c:v>
                </c:pt>
                <c:pt idx="3">
                  <c:v>Смертность,     12 мес. 2018 на 100 тыс. населения</c:v>
                </c:pt>
                <c:pt idx="4">
                  <c:v>Смертность,     12 мес. 2019 на 100 тыс. населения</c:v>
                </c:pt>
                <c:pt idx="5">
                  <c:v>Смертность,     12 мес. 2020 на 100 тыс. населения</c:v>
                </c:pt>
              </c:strCache>
            </c:strRef>
          </c:cat>
          <c:val>
            <c:numRef>
              <c:f>' '!$B$3:$K$3</c:f>
              <c:numCache>
                <c:formatCode>0.0</c:formatCode>
                <c:ptCount val="6"/>
                <c:pt idx="0">
                  <c:v>1585.4876676690728</c:v>
                </c:pt>
                <c:pt idx="1">
                  <c:v>1589.4744543997231</c:v>
                </c:pt>
                <c:pt idx="2">
                  <c:v>1532.5131747630144</c:v>
                </c:pt>
                <c:pt idx="3">
                  <c:v>1535.3021097099249</c:v>
                </c:pt>
                <c:pt idx="4">
                  <c:v>1519.3811156328286</c:v>
                </c:pt>
                <c:pt idx="5">
                  <c:v>1734.6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3A5-442F-AF39-7164A2EA0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586880"/>
        <c:axId val="116511104"/>
      </c:lineChart>
      <c:catAx>
        <c:axId val="10858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6511104"/>
        <c:crosses val="autoZero"/>
        <c:auto val="1"/>
        <c:lblAlgn val="ctr"/>
        <c:lblOffset val="100"/>
        <c:noMultiLvlLbl val="0"/>
      </c:catAx>
      <c:valAx>
        <c:axId val="11651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8586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 '!$A$4</c:f>
              <c:strCache>
                <c:ptCount val="1"/>
                <c:pt idx="0">
                  <c:v>Болезни системы кровообращения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'!$B$2:$K$2</c:f>
              <c:strCache>
                <c:ptCount val="6"/>
                <c:pt idx="0">
                  <c:v>Смертность,     12 мес. 2015 на 100 тыс. населения</c:v>
                </c:pt>
                <c:pt idx="1">
                  <c:v>Смертность,     12 мес. 2016 на 100 тыс. населения</c:v>
                </c:pt>
                <c:pt idx="2">
                  <c:v>Смертность,     12 мес. 2017 на 100 тыс. населения</c:v>
                </c:pt>
                <c:pt idx="3">
                  <c:v>Смертность,     12 мес. 2018 на 100 тыс. населения</c:v>
                </c:pt>
                <c:pt idx="4">
                  <c:v>Смертность,     12 мес. 2019 на 100 тыс. населения</c:v>
                </c:pt>
                <c:pt idx="5">
                  <c:v>Смертность,     12 мес. 2020 на 100 тыс. населения</c:v>
                </c:pt>
              </c:strCache>
            </c:strRef>
          </c:cat>
          <c:val>
            <c:numRef>
              <c:f>' '!$B$4:$K$4</c:f>
              <c:numCache>
                <c:formatCode>0.0</c:formatCode>
                <c:ptCount val="6"/>
                <c:pt idx="0">
                  <c:v>792.56727618780258</c:v>
                </c:pt>
                <c:pt idx="1">
                  <c:v>638.4681730400406</c:v>
                </c:pt>
                <c:pt idx="2">
                  <c:v>670.94174358527096</c:v>
                </c:pt>
                <c:pt idx="3">
                  <c:v>604.10314296421984</c:v>
                </c:pt>
                <c:pt idx="4">
                  <c:v>611.26494557202182</c:v>
                </c:pt>
                <c:pt idx="5">
                  <c:v>604.29939407005747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11-4936-8F01-416F0086FAA4}"/>
            </c:ext>
          </c:extLst>
        </c:ser>
        <c:ser>
          <c:idx val="2"/>
          <c:order val="1"/>
          <c:tx>
            <c:strRef>
              <c:f>' '!$A$5</c:f>
              <c:strCache>
                <c:ptCount val="1"/>
                <c:pt idx="0">
                  <c:v>Ишемическая болезнь сердца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'!$B$2:$K$2</c:f>
              <c:strCache>
                <c:ptCount val="6"/>
                <c:pt idx="0">
                  <c:v>Смертность,     12 мес. 2015 на 100 тыс. населения</c:v>
                </c:pt>
                <c:pt idx="1">
                  <c:v>Смертность,     12 мес. 2016 на 100 тыс. населения</c:v>
                </c:pt>
                <c:pt idx="2">
                  <c:v>Смертность,     12 мес. 2017 на 100 тыс. населения</c:v>
                </c:pt>
                <c:pt idx="3">
                  <c:v>Смертность,     12 мес. 2018 на 100 тыс. населения</c:v>
                </c:pt>
                <c:pt idx="4">
                  <c:v>Смертность,     12 мес. 2019 на 100 тыс. населения</c:v>
                </c:pt>
                <c:pt idx="5">
                  <c:v>Смертность,     12 мес. 2020 на 100 тыс. населения</c:v>
                </c:pt>
              </c:strCache>
            </c:strRef>
          </c:cat>
          <c:val>
            <c:numRef>
              <c:f>' '!$B$5:$K$5</c:f>
              <c:numCache>
                <c:formatCode>0.0</c:formatCode>
                <c:ptCount val="6"/>
                <c:pt idx="0">
                  <c:v>304.38538296898457</c:v>
                </c:pt>
                <c:pt idx="1">
                  <c:v>228.01801262480126</c:v>
                </c:pt>
                <c:pt idx="2">
                  <c:v>271.5271600581857</c:v>
                </c:pt>
                <c:pt idx="3">
                  <c:v>231.30155873637435</c:v>
                </c:pt>
                <c:pt idx="4">
                  <c:v>257.2230270448938</c:v>
                </c:pt>
                <c:pt idx="5">
                  <c:v>275.38152570423841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D11-4936-8F01-416F0086FAA4}"/>
            </c:ext>
          </c:extLst>
        </c:ser>
        <c:ser>
          <c:idx val="10"/>
          <c:order val="2"/>
          <c:tx>
            <c:strRef>
              <c:f>' '!$A$13</c:f>
              <c:strCache>
                <c:ptCount val="1"/>
                <c:pt idx="0">
                  <c:v>Цереброваскулярные болезни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 '!$B$2:$K$2</c:f>
              <c:strCache>
                <c:ptCount val="6"/>
                <c:pt idx="0">
                  <c:v>Смертность,     12 мес. 2015 на 100 тыс. населения</c:v>
                </c:pt>
                <c:pt idx="1">
                  <c:v>Смертность,     12 мес. 2016 на 100 тыс. населения</c:v>
                </c:pt>
                <c:pt idx="2">
                  <c:v>Смертность,     12 мес. 2017 на 100 тыс. населения</c:v>
                </c:pt>
                <c:pt idx="3">
                  <c:v>Смертность,     12 мес. 2018 на 100 тыс. населения</c:v>
                </c:pt>
                <c:pt idx="4">
                  <c:v>Смертность,     12 мес. 2019 на 100 тыс. населения</c:v>
                </c:pt>
                <c:pt idx="5">
                  <c:v>Смертность,     12 мес. 2020 на 100 тыс. населения</c:v>
                </c:pt>
              </c:strCache>
            </c:strRef>
          </c:cat>
          <c:val>
            <c:numRef>
              <c:f>' '!$B$13:$K$13</c:f>
              <c:numCache>
                <c:formatCode>0.0</c:formatCode>
                <c:ptCount val="6"/>
                <c:pt idx="0">
                  <c:v>399.63823338184255</c:v>
                </c:pt>
                <c:pt idx="1">
                  <c:v>315.64220417412207</c:v>
                </c:pt>
                <c:pt idx="2">
                  <c:v>309.43950689030208</c:v>
                </c:pt>
                <c:pt idx="3">
                  <c:v>273.51901261246434</c:v>
                </c:pt>
                <c:pt idx="4">
                  <c:v>274.42526729894655</c:v>
                </c:pt>
                <c:pt idx="5">
                  <c:v>238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2D11-4936-8F01-416F0086FA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214080"/>
        <c:axId val="176137344"/>
      </c:lineChart>
      <c:catAx>
        <c:axId val="14521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6137344"/>
        <c:crosses val="autoZero"/>
        <c:auto val="1"/>
        <c:lblAlgn val="ctr"/>
        <c:lblOffset val="100"/>
        <c:noMultiLvlLbl val="0"/>
      </c:catAx>
      <c:valAx>
        <c:axId val="17613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521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380606452629436E-2"/>
          <c:y val="0.77921941575484888"/>
          <c:w val="0.9734562326628603"/>
          <c:h val="0.186148549613116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8DB9-8D11-4DA6-90BF-42E58438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1002</TotalTime>
  <Pages>152</Pages>
  <Words>30915</Words>
  <Characters>227536</Characters>
  <Application>Microsoft Office Word</Application>
  <DocSecurity>0</DocSecurity>
  <Lines>6501</Lines>
  <Paragraphs>1260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58</cp:revision>
  <cp:lastPrinted>2021-07-05T16:16:00Z</cp:lastPrinted>
  <dcterms:created xsi:type="dcterms:W3CDTF">2021-06-30T12:48:00Z</dcterms:created>
  <dcterms:modified xsi:type="dcterms:W3CDTF">2021-07-05T16:16:00Z</dcterms:modified>
</cp:coreProperties>
</file>