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FA1410" w:rsidRDefault="00FA1410" w:rsidP="00FA1410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FA1410">
        <w:rPr>
          <w:rFonts w:ascii="Times New Roman" w:hAnsi="Times New Roman"/>
          <w:bCs/>
          <w:sz w:val="28"/>
          <w:szCs w:val="28"/>
        </w:rPr>
        <w:t xml:space="preserve">от 06 июля 2021 г. № </w:t>
      </w:r>
      <w:r w:rsidR="00D10C83" w:rsidRPr="00FA141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3DCE6C0" wp14:editId="3C8D27D2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47-пг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A141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D27DBD" w:rsidRPr="00BA181E" w:rsidTr="00760019">
        <w:trPr>
          <w:trHeight w:val="2697"/>
        </w:trPr>
        <w:tc>
          <w:tcPr>
            <w:tcW w:w="9571" w:type="dxa"/>
            <w:gridSpan w:val="3"/>
            <w:tcMar>
              <w:top w:w="0" w:type="dxa"/>
              <w:left w:w="108" w:type="dxa"/>
              <w:bottom w:w="454" w:type="dxa"/>
              <w:right w:w="108" w:type="dxa"/>
            </w:tcMar>
          </w:tcPr>
          <w:p w:rsidR="00C0778B" w:rsidRPr="00BA181E" w:rsidRDefault="00D27DBD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A181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Губернатора Рязанской</w:t>
            </w:r>
          </w:p>
          <w:p w:rsidR="00C0778B" w:rsidRPr="00BA181E" w:rsidRDefault="00D27DBD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области от </w:t>
            </w:r>
            <w:r w:rsidR="00FE5A32" w:rsidRPr="00BA181E">
              <w:rPr>
                <w:rFonts w:ascii="Times New Roman" w:hAnsi="Times New Roman"/>
                <w:sz w:val="28"/>
                <w:szCs w:val="28"/>
              </w:rPr>
              <w:t>23 марта 2005 г. № 72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-пг «О</w:t>
            </w:r>
            <w:r w:rsidR="00FE5A32" w:rsidRPr="00BA181E">
              <w:rPr>
                <w:rFonts w:ascii="Times New Roman" w:hAnsi="Times New Roman"/>
                <w:sz w:val="28"/>
                <w:szCs w:val="28"/>
              </w:rPr>
              <w:t>б обеспечении единой</w:t>
            </w:r>
          </w:p>
          <w:p w:rsidR="00C0778B" w:rsidRPr="00BA181E" w:rsidRDefault="00FE5A32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государственной политики в сфере геральдики на территории</w:t>
            </w:r>
          </w:p>
          <w:p w:rsidR="00C0778B" w:rsidRPr="00BA181E" w:rsidRDefault="00FE5A32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D27DBD" w:rsidRPr="00BA181E">
              <w:rPr>
                <w:rFonts w:ascii="Times New Roman" w:hAnsi="Times New Roman"/>
                <w:sz w:val="28"/>
                <w:szCs w:val="28"/>
              </w:rPr>
              <w:t>» (в редакции постановлений Губ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ернатора</w:t>
            </w:r>
          </w:p>
          <w:p w:rsidR="00C0778B" w:rsidRPr="00BA181E" w:rsidRDefault="00FE5A32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Рязанской области от 01.03.2006 № 53-пг, от 22.08.2008</w:t>
            </w:r>
          </w:p>
          <w:p w:rsidR="00C0778B" w:rsidRPr="00BA181E" w:rsidRDefault="00FE5A32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№ 264-пг, от 29.07.2010 № 32</w:t>
            </w:r>
            <w:r w:rsidR="00D27DBD" w:rsidRPr="00BA181E">
              <w:rPr>
                <w:rFonts w:ascii="Times New Roman" w:hAnsi="Times New Roman"/>
                <w:sz w:val="28"/>
                <w:szCs w:val="28"/>
              </w:rPr>
              <w:t>-пг,</w:t>
            </w:r>
            <w:r w:rsidR="00C0778B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от 03.08.2011 № 60-пг,</w:t>
            </w:r>
          </w:p>
          <w:p w:rsidR="00C0778B" w:rsidRPr="00BA181E" w:rsidRDefault="00FE5A32" w:rsidP="00BA181E">
            <w:pPr>
              <w:tabs>
                <w:tab w:val="left" w:pos="4600"/>
              </w:tabs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от 01.03.2012 № 12</w:t>
            </w:r>
            <w:r w:rsidR="00D27DBD" w:rsidRPr="00BA181E">
              <w:rPr>
                <w:rFonts w:ascii="Times New Roman" w:hAnsi="Times New Roman"/>
                <w:sz w:val="28"/>
                <w:szCs w:val="28"/>
              </w:rPr>
              <w:t>-пг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, от 15.07.2014 № 65</w:t>
            </w:r>
            <w:r w:rsidR="00D27DBD" w:rsidRPr="00BA181E">
              <w:rPr>
                <w:rFonts w:ascii="Times New Roman" w:hAnsi="Times New Roman"/>
                <w:sz w:val="28"/>
                <w:szCs w:val="28"/>
              </w:rPr>
              <w:t>-пг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,</w:t>
            </w:r>
            <w:r w:rsidR="00D03B31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от 11.06.2</w:t>
            </w:r>
            <w:r w:rsidR="00D03B31" w:rsidRPr="00BA181E">
              <w:rPr>
                <w:rFonts w:ascii="Times New Roman" w:hAnsi="Times New Roman"/>
                <w:sz w:val="28"/>
                <w:szCs w:val="28"/>
              </w:rPr>
              <w:t>0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CB70AE" w:rsidRPr="00BA181E" w:rsidRDefault="00FE5A32" w:rsidP="00BA181E">
            <w:pPr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№</w:t>
            </w:r>
            <w:r w:rsidR="00D03B31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170-пг,</w:t>
            </w:r>
            <w:r w:rsidR="00D03B31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от 15.01.2016</w:t>
            </w:r>
            <w:r w:rsidR="008769AE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№</w:t>
            </w:r>
            <w:r w:rsidR="008769AE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6-пг,</w:t>
            </w:r>
            <w:r w:rsidR="00D03B31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от 31.07.2018</w:t>
            </w:r>
            <w:r w:rsidR="008769AE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№</w:t>
            </w:r>
            <w:r w:rsidR="008769AE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114-пг</w:t>
            </w:r>
            <w:r w:rsidR="00CB70AE" w:rsidRPr="00BA181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27DBD" w:rsidRDefault="00CB70AE" w:rsidP="00BA181E">
            <w:pPr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от 04.02.201</w:t>
            </w:r>
            <w:r w:rsidR="00EC5E49" w:rsidRPr="00BA181E">
              <w:rPr>
                <w:rFonts w:ascii="Times New Roman" w:hAnsi="Times New Roman"/>
                <w:sz w:val="28"/>
                <w:szCs w:val="28"/>
              </w:rPr>
              <w:t>9 № 20-пг, от 11.07.2019 №</w:t>
            </w:r>
            <w:r w:rsidR="00A31426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5242" w:rsidRPr="00BA181E">
              <w:rPr>
                <w:rFonts w:ascii="Times New Roman" w:hAnsi="Times New Roman"/>
                <w:sz w:val="28"/>
                <w:szCs w:val="28"/>
              </w:rPr>
              <w:t>69-пг)</w:t>
            </w:r>
          </w:p>
          <w:p w:rsidR="00BA181E" w:rsidRPr="00BA181E" w:rsidRDefault="00BA181E" w:rsidP="00BA181E">
            <w:pPr>
              <w:spacing w:line="247" w:lineRule="auto"/>
              <w:ind w:rightChars="151" w:right="30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27DBD" w:rsidRPr="00BA181E" w:rsidTr="00760019">
        <w:tc>
          <w:tcPr>
            <w:tcW w:w="9571" w:type="dxa"/>
            <w:gridSpan w:val="3"/>
          </w:tcPr>
          <w:p w:rsidR="00B84594" w:rsidRPr="00BA181E" w:rsidRDefault="00B84594" w:rsidP="00BA181E">
            <w:pPr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ПОСТАНОВЛЯЮ:</w:t>
            </w:r>
          </w:p>
          <w:p w:rsidR="00B84594" w:rsidRPr="00BA181E" w:rsidRDefault="002F4FAF" w:rsidP="00BA181E">
            <w:pPr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Вн</w:t>
            </w:r>
            <w:r w:rsidR="00B84594" w:rsidRPr="00BA181E">
              <w:rPr>
                <w:rFonts w:ascii="Times New Roman" w:hAnsi="Times New Roman"/>
                <w:sz w:val="28"/>
                <w:szCs w:val="28"/>
              </w:rPr>
              <w:t xml:space="preserve">ести </w:t>
            </w:r>
            <w:r w:rsidR="008604E7" w:rsidRPr="00BA181E">
              <w:rPr>
                <w:rFonts w:ascii="Times New Roman" w:hAnsi="Times New Roman"/>
                <w:sz w:val="28"/>
                <w:szCs w:val="28"/>
              </w:rPr>
              <w:t>в</w:t>
            </w:r>
            <w:r w:rsidR="00B84594" w:rsidRPr="00BA181E">
              <w:rPr>
                <w:rFonts w:ascii="Times New Roman" w:hAnsi="Times New Roman"/>
                <w:sz w:val="28"/>
                <w:szCs w:val="28"/>
              </w:rPr>
              <w:t xml:space="preserve"> постановлени</w:t>
            </w:r>
            <w:r w:rsidR="008604E7" w:rsidRPr="00BA181E">
              <w:rPr>
                <w:rFonts w:ascii="Times New Roman" w:hAnsi="Times New Roman"/>
                <w:sz w:val="28"/>
                <w:szCs w:val="28"/>
              </w:rPr>
              <w:t>е</w:t>
            </w:r>
            <w:r w:rsidR="00B84594" w:rsidRPr="00BA181E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23 марта 2005 г. № 72-пг «Об обеспечении единой государственной политики в сфере геральдики на территории Рязанской области» следующие изменения:</w:t>
            </w:r>
          </w:p>
          <w:p w:rsidR="008604E7" w:rsidRPr="00BA181E" w:rsidRDefault="008604E7" w:rsidP="00BA181E">
            <w:pPr>
              <w:pStyle w:val="ad"/>
              <w:numPr>
                <w:ilvl w:val="0"/>
                <w:numId w:val="9"/>
              </w:num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преамбулу изложить в следующей редакции:</w:t>
            </w:r>
          </w:p>
          <w:p w:rsidR="008604E7" w:rsidRPr="00BA181E" w:rsidRDefault="008604E7" w:rsidP="00BA181E">
            <w:pPr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«В целях </w:t>
            </w:r>
            <w:r w:rsidR="00692848" w:rsidRPr="00BA181E">
              <w:rPr>
                <w:rFonts w:ascii="Times New Roman" w:hAnsi="Times New Roman"/>
                <w:sz w:val="28"/>
                <w:szCs w:val="28"/>
              </w:rPr>
              <w:t xml:space="preserve">содействия проведению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единой государственной политики в </w:t>
            </w:r>
            <w:r w:rsidR="00692848" w:rsidRPr="00BA181E">
              <w:rPr>
                <w:rFonts w:ascii="Times New Roman" w:hAnsi="Times New Roman"/>
                <w:sz w:val="28"/>
                <w:szCs w:val="28"/>
              </w:rPr>
              <w:t>сфере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геральдики на территории Рязанской области и в соответствии с Указом Президента Российской Федерации от 18.11.2019 № 561 «Вопросы Геральдического совета при Президенте Российской Федерации»</w:t>
            </w:r>
            <w:r w:rsidR="00BA181E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>ПОСТАНОВЛЯЮ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:»;</w:t>
            </w:r>
          </w:p>
          <w:p w:rsidR="008604E7" w:rsidRPr="00BA181E" w:rsidRDefault="008604E7" w:rsidP="00BA181E">
            <w:pPr>
              <w:pStyle w:val="ad"/>
              <w:numPr>
                <w:ilvl w:val="0"/>
                <w:numId w:val="9"/>
              </w:num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в приложении №</w:t>
            </w:r>
            <w:r w:rsidR="00A31426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1:</w:t>
            </w:r>
          </w:p>
          <w:p w:rsidR="008604E7" w:rsidRPr="00BA181E" w:rsidRDefault="008604E7" w:rsidP="00BA181E">
            <w:pPr>
              <w:spacing w:line="235" w:lineRule="auto"/>
              <w:ind w:left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57C07" w:rsidRPr="00BA181E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F44308" w:rsidRPr="00BA181E" w:rsidRDefault="00F44308" w:rsidP="00BA181E">
            <w:pPr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в абзаце втором слов</w:t>
            </w:r>
            <w:r w:rsidR="00CC65AF" w:rsidRPr="00BA181E">
              <w:rPr>
                <w:rFonts w:ascii="Times New Roman" w:hAnsi="Times New Roman"/>
                <w:sz w:val="28"/>
                <w:szCs w:val="28"/>
              </w:rPr>
              <w:t>а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«в сфере геральдики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 xml:space="preserve"> в Рязанской области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>заменить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словами «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 xml:space="preserve">в сфере геральдики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на территории Рязанской области»;</w:t>
            </w:r>
          </w:p>
          <w:p w:rsidR="00F44308" w:rsidRPr="00BA181E" w:rsidRDefault="00F44308" w:rsidP="00BA181E">
            <w:pPr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1C396B" w:rsidRPr="00BA181E">
              <w:rPr>
                <w:rFonts w:ascii="Times New Roman" w:hAnsi="Times New Roman"/>
                <w:sz w:val="28"/>
                <w:szCs w:val="28"/>
              </w:rPr>
              <w:t>ы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третий</w:t>
            </w:r>
            <w:r w:rsidR="00A31426" w:rsidRPr="00BA181E">
              <w:rPr>
                <w:rFonts w:ascii="Times New Roman" w:hAnsi="Times New Roman"/>
                <w:sz w:val="28"/>
                <w:szCs w:val="28"/>
              </w:rPr>
              <w:t xml:space="preserve"> - пятый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44308" w:rsidRPr="00BA181E" w:rsidRDefault="00F44308" w:rsidP="00BA181E">
            <w:pPr>
              <w:autoSpaceDE w:val="0"/>
              <w:autoSpaceDN w:val="0"/>
              <w:adjustRightInd w:val="0"/>
              <w:spacing w:line="235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«- геральдическое обеспечение исследовательских и творческих работ по созданию и использованию официальных геральдических знаков (гербов, эмблем, флагов, знамен, штандартов и вымпелов, наград, знаков отличия, знаков различия и иных различительных элементов, в том числе предназначенных для ношения на форменном костюме, размещения на технике, вооружении и имуществе) 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 xml:space="preserve">(далее – официальные геральдические знаки) </w:t>
            </w:r>
            <w:r w:rsidR="00BC69CB" w:rsidRPr="00BA181E">
              <w:rPr>
                <w:rFonts w:ascii="Times New Roman" w:hAnsi="Times New Roman"/>
                <w:sz w:val="28"/>
                <w:szCs w:val="28"/>
              </w:rPr>
              <w:t>в Рязанской области;</w:t>
            </w:r>
          </w:p>
          <w:p w:rsidR="00357C07" w:rsidRPr="00BA181E" w:rsidRDefault="00357C07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lastRenderedPageBreak/>
              <w:t>- посредничество между Геральдическим советом при Президенте Российской Федерации и органами государстве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 xml:space="preserve">нной власти, </w:t>
            </w:r>
            <w:r w:rsidR="00A31426" w:rsidRPr="00BA181E">
              <w:rPr>
                <w:rFonts w:ascii="Times New Roman" w:hAnsi="Times New Roman"/>
                <w:sz w:val="28"/>
                <w:szCs w:val="28"/>
              </w:rPr>
              <w:t xml:space="preserve">органами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местного самоуправления, иными обладателями символики в Рязанской области; в частности, по представлению органов государственной власти, </w:t>
            </w:r>
            <w:r w:rsidR="00A31426" w:rsidRPr="00BA181E">
              <w:rPr>
                <w:rFonts w:ascii="Times New Roman" w:hAnsi="Times New Roman"/>
                <w:sz w:val="28"/>
                <w:szCs w:val="28"/>
              </w:rPr>
              <w:t xml:space="preserve">органов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местного самоуправления, иных обладателей символики в Рязанской области проведение геральдической экспертизы материалов, касающихся проектов оф</w:t>
            </w:r>
            <w:r w:rsidR="00F44308" w:rsidRPr="00BA181E">
              <w:rPr>
                <w:rFonts w:ascii="Times New Roman" w:hAnsi="Times New Roman"/>
                <w:sz w:val="28"/>
                <w:szCs w:val="28"/>
              </w:rPr>
              <w:t>ициальных геральдических знаков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и подготовка соответствующих заключений и рекомендаций с целью их дальнейшей геральдической доработки для последующего представления в Геральдический совет при Президенте Российской Федерации и внесения в Государственный геральдическ</w:t>
            </w:r>
            <w:r w:rsidR="00F44308" w:rsidRPr="00BA181E">
              <w:rPr>
                <w:rFonts w:ascii="Times New Roman" w:hAnsi="Times New Roman"/>
                <w:sz w:val="28"/>
                <w:szCs w:val="28"/>
              </w:rPr>
              <w:t>ий регистр Российской Федерации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7C07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- рассмотрение проектов нормативных правовых актов органов государственной власти и органов местного самоуправления Рязанской области, касающихся учреждения и использования 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>официальной символики Рязанской области, муниципальных образований Рязанской области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и подготовки геральдических рекомендаций по их совершенствованию;</w:t>
            </w:r>
            <w:r w:rsidR="006C7A0A" w:rsidRPr="00BA181E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31426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в абзаце шестом после слов «государственной власти,» дополнить словом «органов»; </w:t>
            </w:r>
          </w:p>
          <w:p w:rsidR="00F44308" w:rsidRPr="00BA181E" w:rsidRDefault="00F44308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в абзаце седьмом слова «об официальных символах Рязанской области» заменить словами «об официальной символике Рязанской области»; </w:t>
            </w:r>
          </w:p>
          <w:p w:rsidR="00F44308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44308" w:rsidRPr="00BA181E">
              <w:rPr>
                <w:rFonts w:ascii="Times New Roman" w:hAnsi="Times New Roman"/>
                <w:sz w:val="28"/>
                <w:szCs w:val="28"/>
              </w:rPr>
              <w:t>в пункте 6:</w:t>
            </w:r>
          </w:p>
          <w:p w:rsidR="00A31426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A31426" w:rsidRPr="00A647A1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A647A1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9E1F57" w:rsidRPr="00A647A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Pr="00A647A1">
              <w:rPr>
                <w:rFonts w:ascii="Times New Roman" w:hAnsi="Times New Roman"/>
                <w:spacing w:val="-4"/>
                <w:sz w:val="28"/>
                <w:szCs w:val="28"/>
              </w:rPr>
              <w:t>обращаться к должностным лицам, в органы государственной власти и органы местного самоуправления Рязанской области с предложениями по развитию и совершенствованию официальн</w:t>
            </w:r>
            <w:r w:rsidR="00A647A1" w:rsidRPr="00A647A1">
              <w:rPr>
                <w:rFonts w:ascii="Times New Roman" w:hAnsi="Times New Roman"/>
                <w:spacing w:val="-4"/>
                <w:sz w:val="28"/>
                <w:szCs w:val="28"/>
              </w:rPr>
              <w:t>ой</w:t>
            </w:r>
            <w:r w:rsidRPr="00A647A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647A1" w:rsidRPr="00A647A1">
              <w:rPr>
                <w:rFonts w:ascii="Times New Roman" w:hAnsi="Times New Roman"/>
                <w:spacing w:val="-4"/>
                <w:sz w:val="28"/>
                <w:szCs w:val="28"/>
              </w:rPr>
              <w:t>символики Рязанской области</w:t>
            </w:r>
            <w:r w:rsidRPr="00A647A1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;»; </w:t>
            </w:r>
          </w:p>
          <w:p w:rsidR="00A31426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в абзаце третьем после слов «государственной власти и» дополнить словом «органов»; </w:t>
            </w:r>
          </w:p>
          <w:p w:rsidR="00A31426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в абзаце четвертом после слов «государственной власти,» дополнить словом «органов»; </w:t>
            </w:r>
          </w:p>
          <w:p w:rsidR="00A31426" w:rsidRPr="00BA181E" w:rsidRDefault="00A31426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в абзаце седьмом слова «официальной символики и различительных знаков и знаков отличия» заменить словами «официальных геральдических знаков»;</w:t>
            </w:r>
          </w:p>
          <w:p w:rsidR="00F44308" w:rsidRPr="00BA181E" w:rsidRDefault="00F44308" w:rsidP="00BA181E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A31426" w:rsidRPr="00BA181E">
              <w:rPr>
                <w:rFonts w:ascii="Times New Roman" w:hAnsi="Times New Roman"/>
                <w:sz w:val="28"/>
                <w:szCs w:val="28"/>
              </w:rPr>
              <w:t>е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восьмом после слов «официальной символики» </w:t>
            </w:r>
            <w:r w:rsidR="00262116" w:rsidRPr="00BA181E">
              <w:rPr>
                <w:rFonts w:ascii="Times New Roman" w:hAnsi="Times New Roman"/>
                <w:sz w:val="28"/>
                <w:szCs w:val="28"/>
              </w:rPr>
              <w:t>дополнить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 словами «Рязанской области»;</w:t>
            </w:r>
          </w:p>
          <w:p w:rsidR="00357C07" w:rsidRPr="00BA181E" w:rsidRDefault="00F950BE" w:rsidP="00BA181E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357C07" w:rsidRPr="00BA181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е</w:t>
            </w:r>
            <w:r w:rsidR="00357C07" w:rsidRPr="00BA181E">
              <w:rPr>
                <w:rFonts w:ascii="Times New Roman" w:hAnsi="Times New Roman"/>
                <w:sz w:val="28"/>
                <w:szCs w:val="28"/>
              </w:rPr>
              <w:t xml:space="preserve"> 7 после слов «по решению председателя Совета» дополнить словами «, но не реже одного раза в год»</w:t>
            </w:r>
            <w:r w:rsidR="004F46C6" w:rsidRPr="00BA181E">
              <w:rPr>
                <w:rFonts w:ascii="Times New Roman" w:hAnsi="Times New Roman"/>
                <w:sz w:val="28"/>
                <w:szCs w:val="28"/>
              </w:rPr>
              <w:t>;</w:t>
            </w:r>
            <w:r w:rsidR="00357C07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04E7" w:rsidRPr="00BA181E" w:rsidRDefault="00357C07" w:rsidP="00BA181E">
            <w:pPr>
              <w:spacing w:line="247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3</w:t>
            </w:r>
            <w:r w:rsidR="008604E7" w:rsidRPr="00BA181E">
              <w:rPr>
                <w:rFonts w:ascii="Times New Roman" w:hAnsi="Times New Roman"/>
                <w:sz w:val="28"/>
                <w:szCs w:val="28"/>
              </w:rPr>
              <w:t>) в приложении №</w:t>
            </w:r>
            <w:r w:rsidR="00F950BE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04E7" w:rsidRPr="00BA181E">
              <w:rPr>
                <w:rFonts w:ascii="Times New Roman" w:hAnsi="Times New Roman"/>
                <w:sz w:val="28"/>
                <w:szCs w:val="28"/>
              </w:rPr>
              <w:t>2</w:t>
            </w:r>
            <w:r w:rsidR="00BA181E" w:rsidRPr="00BA181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84594" w:rsidRPr="00BA181E" w:rsidRDefault="00B84594" w:rsidP="00BA181E">
            <w:pPr>
              <w:spacing w:line="247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>- включить в состав Геральдического совета при Губернаторе Рязанской области Ибрагимова Нурислана Гатауллаевича – заместителя директора по связям с общественностью ГБУК РО «Информационно-аналитический центр культуры и туризма»</w:t>
            </w:r>
            <w:r w:rsidR="00BC69CB" w:rsidRPr="00BA181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 xml:space="preserve">, исключив </w:t>
            </w:r>
            <w:r w:rsidR="00AC3812" w:rsidRPr="00BA18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В.В. Коростылева, И.А. Мишина;</w:t>
            </w:r>
          </w:p>
          <w:p w:rsidR="00C0778B" w:rsidRPr="00BA181E" w:rsidRDefault="00B84594" w:rsidP="00BA181E">
            <w:pPr>
              <w:spacing w:line="247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Шелковенко Михаила Константиновича изложить в следующей редакции: «заместитель председателя Постоянной </w:t>
            </w:r>
            <w:r w:rsidRPr="00BA181E">
              <w:rPr>
                <w:rFonts w:ascii="Times New Roman" w:hAnsi="Times New Roman"/>
                <w:sz w:val="28"/>
                <w:szCs w:val="28"/>
              </w:rPr>
              <w:lastRenderedPageBreak/>
              <w:t>комиссии Геральдического совета при Президенте Российской Федерации по вопросам региональной и муниципальной геральдики, заслуженный художник Российской Федерации, заместитель пред</w:t>
            </w:r>
            <w:r w:rsidR="00BC69CB" w:rsidRPr="00BA181E">
              <w:rPr>
                <w:rFonts w:ascii="Times New Roman" w:hAnsi="Times New Roman"/>
                <w:sz w:val="28"/>
                <w:szCs w:val="28"/>
              </w:rPr>
              <w:t>седателя Геральдического совета (по согласованию)»</w:t>
            </w:r>
            <w:r w:rsidRPr="00BA18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594" w:rsidRPr="00BA181E" w:rsidRDefault="00B84594" w:rsidP="00BA181E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69CB" w:rsidRPr="00BA181E" w:rsidRDefault="00BC69CB" w:rsidP="00BA181E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84594" w:rsidRPr="00BA181E" w:rsidRDefault="00B84594" w:rsidP="00BA181E">
            <w:pPr>
              <w:spacing w:line="247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7DBD" w:rsidRPr="00BA181E" w:rsidTr="00760019">
        <w:trPr>
          <w:trHeight w:val="309"/>
        </w:trPr>
        <w:tc>
          <w:tcPr>
            <w:tcW w:w="3995" w:type="dxa"/>
          </w:tcPr>
          <w:p w:rsidR="008769AE" w:rsidRPr="00BA181E" w:rsidRDefault="00D27DBD" w:rsidP="00BA181E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3086" w:type="dxa"/>
          </w:tcPr>
          <w:p w:rsidR="00D27DBD" w:rsidRPr="00BA181E" w:rsidRDefault="00D27DBD" w:rsidP="00BA181E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D27DBD" w:rsidRPr="00BA181E" w:rsidRDefault="009A0BD3" w:rsidP="00BA181E">
            <w:pPr>
              <w:spacing w:line="247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A181E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r w:rsidR="00D27DBD" w:rsidRPr="00BA181E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C0778B" w:rsidRDefault="00460FEA" w:rsidP="0099530C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460FEA" w:rsidRPr="00C0778B" w:rsidSect="00FA1410">
      <w:headerReference w:type="default" r:id="rId13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92" w:rsidRDefault="00972692">
      <w:r>
        <w:separator/>
      </w:r>
    </w:p>
  </w:endnote>
  <w:endnote w:type="continuationSeparator" w:id="0">
    <w:p w:rsidR="00972692" w:rsidRDefault="0097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1C1D68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D10C83">
          <w:pPr>
            <w:pStyle w:val="a6"/>
          </w:pPr>
          <w:r>
            <w:rPr>
              <w:noProof/>
            </w:rPr>
            <w:drawing>
              <wp:inline distT="0" distB="0" distL="0" distR="0" wp14:anchorId="740878E7" wp14:editId="041320F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1C1D68" w:rsidRDefault="00D10C83" w:rsidP="001C1D6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CE5797A" wp14:editId="3A7228E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1C1D68" w:rsidRDefault="00FA1410" w:rsidP="001C1D6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4425  06.07.2021 16:44:41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1C1D68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1C1D68" w:rsidRDefault="00876034" w:rsidP="001C1D6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92" w:rsidRDefault="00972692">
      <w:r>
        <w:separator/>
      </w:r>
    </w:p>
  </w:footnote>
  <w:footnote w:type="continuationSeparator" w:id="0">
    <w:p w:rsidR="00972692" w:rsidRDefault="00972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A141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2.45pt;height:11.25pt" o:bullet="t">
        <v:imagedata r:id="rId1" o:title="Номер версии 555" gain="79922f" blacklevel="-1966f"/>
      </v:shape>
    </w:pict>
  </w:numPicBullet>
  <w:abstractNum w:abstractNumId="0">
    <w:nsid w:val="03BE5225"/>
    <w:multiLevelType w:val="hybridMultilevel"/>
    <w:tmpl w:val="CC3CD142"/>
    <w:lvl w:ilvl="0" w:tplc="D304DF1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42606D7"/>
    <w:multiLevelType w:val="hybridMultilevel"/>
    <w:tmpl w:val="958ECF0E"/>
    <w:lvl w:ilvl="0" w:tplc="C542F9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4DC0D5D"/>
    <w:multiLevelType w:val="hybridMultilevel"/>
    <w:tmpl w:val="D51C4DAC"/>
    <w:lvl w:ilvl="0" w:tplc="094876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7mFYHwa0A62meNccuFxWjwgiNs=" w:salt="lJ78Ekl55z8Bnmge0d70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83"/>
    <w:rsid w:val="0001360F"/>
    <w:rsid w:val="00031ACF"/>
    <w:rsid w:val="000331B3"/>
    <w:rsid w:val="00033413"/>
    <w:rsid w:val="00037C0C"/>
    <w:rsid w:val="00047A98"/>
    <w:rsid w:val="000502A3"/>
    <w:rsid w:val="00056DEB"/>
    <w:rsid w:val="00071EF7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51370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C21DA"/>
    <w:rsid w:val="001C396B"/>
    <w:rsid w:val="001E0317"/>
    <w:rsid w:val="001E20F1"/>
    <w:rsid w:val="001E319B"/>
    <w:rsid w:val="001F12E8"/>
    <w:rsid w:val="001F228C"/>
    <w:rsid w:val="001F64B8"/>
    <w:rsid w:val="001F7C83"/>
    <w:rsid w:val="00203046"/>
    <w:rsid w:val="0021636F"/>
    <w:rsid w:val="00217BE9"/>
    <w:rsid w:val="00224DBA"/>
    <w:rsid w:val="00231F1C"/>
    <w:rsid w:val="00242DDB"/>
    <w:rsid w:val="002479A2"/>
    <w:rsid w:val="0026087E"/>
    <w:rsid w:val="00262116"/>
    <w:rsid w:val="00265420"/>
    <w:rsid w:val="00274E14"/>
    <w:rsid w:val="00280A6D"/>
    <w:rsid w:val="002953B6"/>
    <w:rsid w:val="002A418A"/>
    <w:rsid w:val="002B7A59"/>
    <w:rsid w:val="002C6B4B"/>
    <w:rsid w:val="002C716F"/>
    <w:rsid w:val="002D47CB"/>
    <w:rsid w:val="002D6403"/>
    <w:rsid w:val="002F1E81"/>
    <w:rsid w:val="002F4FAF"/>
    <w:rsid w:val="00310D92"/>
    <w:rsid w:val="003160CB"/>
    <w:rsid w:val="003222A3"/>
    <w:rsid w:val="003313A7"/>
    <w:rsid w:val="00337065"/>
    <w:rsid w:val="00357C07"/>
    <w:rsid w:val="00360A40"/>
    <w:rsid w:val="00383B2C"/>
    <w:rsid w:val="003870C2"/>
    <w:rsid w:val="003A5010"/>
    <w:rsid w:val="003B59C9"/>
    <w:rsid w:val="003D08A9"/>
    <w:rsid w:val="003D3B8A"/>
    <w:rsid w:val="003D4E3B"/>
    <w:rsid w:val="003D54F8"/>
    <w:rsid w:val="003E32C5"/>
    <w:rsid w:val="003F4F5E"/>
    <w:rsid w:val="00400906"/>
    <w:rsid w:val="00410BC9"/>
    <w:rsid w:val="0042590E"/>
    <w:rsid w:val="00427FD2"/>
    <w:rsid w:val="00437F65"/>
    <w:rsid w:val="00460FEA"/>
    <w:rsid w:val="004734B7"/>
    <w:rsid w:val="00481B88"/>
    <w:rsid w:val="00485B4F"/>
    <w:rsid w:val="004862D1"/>
    <w:rsid w:val="004B2D5A"/>
    <w:rsid w:val="004D293D"/>
    <w:rsid w:val="004E2538"/>
    <w:rsid w:val="004E3683"/>
    <w:rsid w:val="004F44FE"/>
    <w:rsid w:val="004F46C6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05E"/>
    <w:rsid w:val="005B3518"/>
    <w:rsid w:val="005C5242"/>
    <w:rsid w:val="005C56AE"/>
    <w:rsid w:val="005C7449"/>
    <w:rsid w:val="005E6D99"/>
    <w:rsid w:val="005F1E13"/>
    <w:rsid w:val="005F2ADD"/>
    <w:rsid w:val="005F2C49"/>
    <w:rsid w:val="00600210"/>
    <w:rsid w:val="006013EB"/>
    <w:rsid w:val="0060479E"/>
    <w:rsid w:val="00604BE7"/>
    <w:rsid w:val="00616AED"/>
    <w:rsid w:val="006278ED"/>
    <w:rsid w:val="00632A4F"/>
    <w:rsid w:val="00632B56"/>
    <w:rsid w:val="006351E3"/>
    <w:rsid w:val="00644236"/>
    <w:rsid w:val="006471E5"/>
    <w:rsid w:val="00671D3B"/>
    <w:rsid w:val="00684A5B"/>
    <w:rsid w:val="00692848"/>
    <w:rsid w:val="006A1F71"/>
    <w:rsid w:val="006B73DE"/>
    <w:rsid w:val="006C7A0A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204F"/>
    <w:rsid w:val="00760019"/>
    <w:rsid w:val="00760323"/>
    <w:rsid w:val="00761974"/>
    <w:rsid w:val="00765600"/>
    <w:rsid w:val="00791C9F"/>
    <w:rsid w:val="00792AAB"/>
    <w:rsid w:val="00793B47"/>
    <w:rsid w:val="007A1D0C"/>
    <w:rsid w:val="007A2A7B"/>
    <w:rsid w:val="007A7FFE"/>
    <w:rsid w:val="007D4925"/>
    <w:rsid w:val="007F0C8A"/>
    <w:rsid w:val="007F11AB"/>
    <w:rsid w:val="008143CB"/>
    <w:rsid w:val="00823CA1"/>
    <w:rsid w:val="008513B9"/>
    <w:rsid w:val="00856AE2"/>
    <w:rsid w:val="008604E7"/>
    <w:rsid w:val="008702D3"/>
    <w:rsid w:val="00876034"/>
    <w:rsid w:val="008769AE"/>
    <w:rsid w:val="008827E7"/>
    <w:rsid w:val="008A1696"/>
    <w:rsid w:val="008C58FE"/>
    <w:rsid w:val="008E6C41"/>
    <w:rsid w:val="008F0816"/>
    <w:rsid w:val="008F6BB7"/>
    <w:rsid w:val="00900F42"/>
    <w:rsid w:val="0090611F"/>
    <w:rsid w:val="00923045"/>
    <w:rsid w:val="00926D25"/>
    <w:rsid w:val="00932E3C"/>
    <w:rsid w:val="009573D3"/>
    <w:rsid w:val="00972692"/>
    <w:rsid w:val="0099530C"/>
    <w:rsid w:val="009977FF"/>
    <w:rsid w:val="009A085B"/>
    <w:rsid w:val="009A08E5"/>
    <w:rsid w:val="009A0BD3"/>
    <w:rsid w:val="009C1DE6"/>
    <w:rsid w:val="009C1F0E"/>
    <w:rsid w:val="009D2986"/>
    <w:rsid w:val="009D3E8C"/>
    <w:rsid w:val="009E1F57"/>
    <w:rsid w:val="009E3A0E"/>
    <w:rsid w:val="009E4AF8"/>
    <w:rsid w:val="00A1314B"/>
    <w:rsid w:val="00A13160"/>
    <w:rsid w:val="00A137D3"/>
    <w:rsid w:val="00A31426"/>
    <w:rsid w:val="00A413D1"/>
    <w:rsid w:val="00A44A8F"/>
    <w:rsid w:val="00A51D96"/>
    <w:rsid w:val="00A52511"/>
    <w:rsid w:val="00A647A1"/>
    <w:rsid w:val="00A9546C"/>
    <w:rsid w:val="00A96F84"/>
    <w:rsid w:val="00A97D35"/>
    <w:rsid w:val="00AC3812"/>
    <w:rsid w:val="00AC3953"/>
    <w:rsid w:val="00AC7150"/>
    <w:rsid w:val="00AF5F7C"/>
    <w:rsid w:val="00B02207"/>
    <w:rsid w:val="00B03403"/>
    <w:rsid w:val="00B10324"/>
    <w:rsid w:val="00B376B1"/>
    <w:rsid w:val="00B52014"/>
    <w:rsid w:val="00B620D9"/>
    <w:rsid w:val="00B633DB"/>
    <w:rsid w:val="00B639ED"/>
    <w:rsid w:val="00B66A8C"/>
    <w:rsid w:val="00B8061C"/>
    <w:rsid w:val="00B83BA2"/>
    <w:rsid w:val="00B84594"/>
    <w:rsid w:val="00B846B8"/>
    <w:rsid w:val="00B853AA"/>
    <w:rsid w:val="00B875BF"/>
    <w:rsid w:val="00B91F62"/>
    <w:rsid w:val="00BA181E"/>
    <w:rsid w:val="00BB2C98"/>
    <w:rsid w:val="00BC69CB"/>
    <w:rsid w:val="00BD0B82"/>
    <w:rsid w:val="00BF4F5F"/>
    <w:rsid w:val="00C04EEB"/>
    <w:rsid w:val="00C075A4"/>
    <w:rsid w:val="00C0778B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0ABA"/>
    <w:rsid w:val="00CB3CBE"/>
    <w:rsid w:val="00CB70AE"/>
    <w:rsid w:val="00CC65AF"/>
    <w:rsid w:val="00CF03D8"/>
    <w:rsid w:val="00D015D5"/>
    <w:rsid w:val="00D02DCC"/>
    <w:rsid w:val="00D03B31"/>
    <w:rsid w:val="00D03D68"/>
    <w:rsid w:val="00D10C83"/>
    <w:rsid w:val="00D20188"/>
    <w:rsid w:val="00D266DD"/>
    <w:rsid w:val="00D27DBD"/>
    <w:rsid w:val="00D32B04"/>
    <w:rsid w:val="00D374E7"/>
    <w:rsid w:val="00D63949"/>
    <w:rsid w:val="00D652E7"/>
    <w:rsid w:val="00D77BCF"/>
    <w:rsid w:val="00D84394"/>
    <w:rsid w:val="00D85EB2"/>
    <w:rsid w:val="00D91AB7"/>
    <w:rsid w:val="00D95E55"/>
    <w:rsid w:val="00DB3664"/>
    <w:rsid w:val="00DC16FB"/>
    <w:rsid w:val="00DC4A65"/>
    <w:rsid w:val="00DC4F66"/>
    <w:rsid w:val="00DE7F0D"/>
    <w:rsid w:val="00E03E79"/>
    <w:rsid w:val="00E05AED"/>
    <w:rsid w:val="00E10B44"/>
    <w:rsid w:val="00E11F02"/>
    <w:rsid w:val="00E2726B"/>
    <w:rsid w:val="00E37801"/>
    <w:rsid w:val="00E425A6"/>
    <w:rsid w:val="00E43522"/>
    <w:rsid w:val="00E46EAA"/>
    <w:rsid w:val="00E5038C"/>
    <w:rsid w:val="00E50B69"/>
    <w:rsid w:val="00E5298B"/>
    <w:rsid w:val="00E56EFB"/>
    <w:rsid w:val="00E6458F"/>
    <w:rsid w:val="00E7128D"/>
    <w:rsid w:val="00E7242D"/>
    <w:rsid w:val="00E87E25"/>
    <w:rsid w:val="00E92174"/>
    <w:rsid w:val="00EA04F1"/>
    <w:rsid w:val="00EA2FD3"/>
    <w:rsid w:val="00EB7CE9"/>
    <w:rsid w:val="00EC433F"/>
    <w:rsid w:val="00EC5E49"/>
    <w:rsid w:val="00ED1FDE"/>
    <w:rsid w:val="00F021B1"/>
    <w:rsid w:val="00F05E64"/>
    <w:rsid w:val="00F06EFB"/>
    <w:rsid w:val="00F1529E"/>
    <w:rsid w:val="00F16F07"/>
    <w:rsid w:val="00F44308"/>
    <w:rsid w:val="00F45B7C"/>
    <w:rsid w:val="00F45FCE"/>
    <w:rsid w:val="00F9334F"/>
    <w:rsid w:val="00F950BE"/>
    <w:rsid w:val="00F97D7F"/>
    <w:rsid w:val="00FA122C"/>
    <w:rsid w:val="00FA1410"/>
    <w:rsid w:val="00FA3B95"/>
    <w:rsid w:val="00FC1278"/>
    <w:rsid w:val="00FE5A32"/>
    <w:rsid w:val="00FE6E0A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D03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D0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43;&#1059;&#1041;&#1045;&#1056;&#1053;&#1040;&#1058;&#1054;&#1056;&#1040;_&#1051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00553-4C57-4E91-881B-336A78EC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ГУБЕРНАТОРА_Л3</Template>
  <TotalTime>8</TotalTime>
  <Pages>3</Pages>
  <Words>561</Words>
  <Characters>3906</Characters>
  <Application>Microsoft Office Word</Application>
  <DocSecurity>0</DocSecurity>
  <Lines>88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Лапшина Е.В.</dc:creator>
  <cp:lastModifiedBy>Лёксина М.А.</cp:lastModifiedBy>
  <cp:revision>10</cp:revision>
  <cp:lastPrinted>2021-06-18T13:39:00Z</cp:lastPrinted>
  <dcterms:created xsi:type="dcterms:W3CDTF">2021-07-02T13:05:00Z</dcterms:created>
  <dcterms:modified xsi:type="dcterms:W3CDTF">2021-07-06T13:44:00Z</dcterms:modified>
</cp:coreProperties>
</file>