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autoSpaceDE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.0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7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.2021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lang w:val="ru-RU" w:eastAsia="zh-CN" w:bidi="ar-SA"/>
        </w:rPr>
        <w:t>312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г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енерального плана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м</w:t>
      </w:r>
      <w:r>
        <w:rPr>
          <w:rFonts w:eastAsia="Times New Roman" w:cs="Times New Roman"/>
          <w:sz w:val="28"/>
          <w:szCs w:val="28"/>
        </w:rPr>
        <w:t xml:space="preserve">униципального образования —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Нижнеякимецкое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сельское поселение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Александро-Невского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 муниципального района</w:t>
      </w:r>
      <w:r>
        <w:rPr>
          <w:rFonts w:eastAsia="Times New Roman" w:cs="Times New Roman"/>
          <w:sz w:val="28"/>
          <w:szCs w:val="28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по обращению</w:t>
      </w:r>
      <w:r>
        <w:rPr>
          <w:rFonts w:cs="Times New Roman"/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При проведении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консультаций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24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trike w:val="false"/>
          <w:dstrike w:val="false"/>
          <w:sz w:val="28"/>
          <w:szCs w:val="28"/>
          <w:highlight w:val="white"/>
        </w:rPr>
        <w:t>Р</w:t>
      </w:r>
      <w:r>
        <w:rPr>
          <w:rFonts w:cs="Times New Roman"/>
          <w:sz w:val="28"/>
          <w:szCs w:val="28"/>
          <w:highlight w:val="white"/>
        </w:rPr>
        <w:t xml:space="preserve">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с. Нижний Якимец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Молодежная, д. 17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сельский дом культуры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</w:t>
      </w:r>
      <w:r>
        <w:rPr>
          <w:sz w:val="28"/>
          <w:szCs w:val="28"/>
        </w:rPr>
        <w:t xml:space="preserve">, с </w:t>
      </w:r>
      <w:r>
        <w:rPr>
          <w:sz w:val="28"/>
          <w:szCs w:val="28"/>
        </w:rPr>
        <w:t>8</w:t>
      </w:r>
      <w:r>
        <w:rPr>
          <w:sz w:val="28"/>
          <w:szCs w:val="28"/>
        </w:rPr>
        <w:t>.00 час. по 1</w:t>
      </w:r>
      <w:r>
        <w:rPr>
          <w:sz w:val="28"/>
          <w:szCs w:val="28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Адрес размещения  </w:t>
      </w:r>
      <w:r>
        <w:rPr>
          <w:rFonts w:cs="Times New Roman"/>
          <w:sz w:val="28"/>
          <w:szCs w:val="28"/>
          <w:highlight w:val="white"/>
        </w:rPr>
        <w:t xml:space="preserve">основной </w:t>
      </w:r>
      <w:r>
        <w:rPr>
          <w:rFonts w:cs="Times New Roman"/>
          <w:sz w:val="28"/>
          <w:szCs w:val="28"/>
          <w:highlight w:val="white"/>
        </w:rPr>
        <w:t>экспозиции: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32"/>
          <w:szCs w:val="32"/>
          <w:highlight w:val="white"/>
        </w:rPr>
        <w:t xml:space="preserve">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Рязанская область,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с. Нижний Якимец</w:t>
      </w:r>
      <w:r>
        <w:rPr>
          <w:rFonts w:eastAsia="PT Astra Serif" w:cs="PT Astra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 xml:space="preserve">ул. Молодежная, д. 17 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сельский дом культуры</w:t>
      </w:r>
      <w:r>
        <w:rPr>
          <w:rFonts w:eastAsia="PT Astra Serif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cs="Times New Roman"/>
          <w:sz w:val="28"/>
          <w:szCs w:val="28"/>
          <w:highlight w:val="white"/>
        </w:rPr>
        <w:t xml:space="preserve">40, </w:t>
      </w:r>
      <w:r>
        <w:rPr>
          <w:rFonts w:cs="Times New Roman"/>
          <w:sz w:val="28"/>
          <w:szCs w:val="28"/>
          <w:highlight w:val="white"/>
        </w:rPr>
        <w:t>2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79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>Прием предложений и замечаний: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июля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17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highlight w:val="white"/>
          <w:u w:val="none"/>
          <w:lang w:val="ru-RU" w:eastAsia="zh-CN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u w:val="non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 xml:space="preserve">, с </w:t>
      </w:r>
      <w:r>
        <w:rPr>
          <w:rFonts w:cs="Times New Roman"/>
          <w:sz w:val="28"/>
          <w:szCs w:val="28"/>
          <w:highlight w:val="white"/>
        </w:rPr>
        <w:t>8</w:t>
      </w:r>
      <w:r>
        <w:rPr>
          <w:rFonts w:cs="Times New Roman"/>
          <w:sz w:val="28"/>
          <w:szCs w:val="28"/>
          <w:highlight w:val="white"/>
        </w:rPr>
        <w:t>.00 час. по 1</w:t>
      </w:r>
      <w:r>
        <w:rPr>
          <w:rFonts w:cs="Times New Roman"/>
          <w:sz w:val="28"/>
          <w:szCs w:val="28"/>
          <w:highlight w:val="white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Нижнеякимецкое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 сельское поселение 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>Александро-Невского</w:t>
      </w:r>
      <w:r>
        <w:rPr>
          <w:rFonts w:eastAsia="Times New Roman" w:cs="Times New Roman"/>
          <w:b w:val="false"/>
          <w:bCs w:val="false"/>
          <w:color w:val="000000"/>
          <w:sz w:val="28"/>
          <w:szCs w:val="28"/>
          <w:highlight w:val="white"/>
          <w:lang w:val="ru-RU" w:eastAsia="zh-CN" w:bidi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Консультирование посетителей экспозиции проекта будет</w:t>
      </w:r>
      <w:r>
        <w:rPr>
          <w:rFonts w:cs="Times New Roman"/>
          <w:b/>
          <w:bCs/>
          <w:sz w:val="28"/>
          <w:szCs w:val="28"/>
          <w:highlight w:val="white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</w:rPr>
        <w:t>проводиться</w:t>
        <w:br/>
      </w:r>
      <w:r>
        <w:rPr>
          <w:rFonts w:cs="Times New Roman"/>
          <w:b/>
          <w:sz w:val="28"/>
          <w:szCs w:val="28"/>
          <w:highlight w:val="white"/>
        </w:rPr>
        <w:t>в следующ</w:t>
      </w:r>
      <w:r>
        <w:rPr>
          <w:rFonts w:eastAsia="Times New Roman" w:cs="Times New Roman"/>
          <w:b/>
          <w:color w:val="00000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sz w:val="28"/>
          <w:szCs w:val="28"/>
          <w:highlight w:val="white"/>
        </w:rPr>
        <w:t>:</w:t>
      </w:r>
    </w:p>
    <w:p>
      <w:pPr>
        <w:pStyle w:val="Normal"/>
        <w:jc w:val="both"/>
        <w:rPr/>
      </w:pPr>
      <w:r>
        <w:rPr>
          <w:b/>
          <w:color w:val="000000"/>
          <w:szCs w:val="26"/>
          <w:u w:val="single"/>
        </w:rPr>
        <w:t>28.0</w:t>
      </w:r>
      <w:r>
        <w:rPr>
          <w:rFonts w:eastAsia="Times New Roman" w:cs="Times New Roman"/>
          <w:b/>
          <w:color w:val="000000"/>
          <w:kern w:val="0"/>
          <w:sz w:val="26"/>
          <w:szCs w:val="26"/>
          <w:u w:val="single"/>
          <w:lang w:val="ru-RU" w:eastAsia="zh-CN" w:bidi="ar-SA"/>
        </w:rPr>
        <w:t>7</w:t>
      </w:r>
      <w:r>
        <w:rPr>
          <w:b/>
          <w:color w:val="000000"/>
          <w:szCs w:val="26"/>
          <w:u w:val="single"/>
        </w:rPr>
        <w:t>.2021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Никоновка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:00 до 10:20;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Никольское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(при въезде в населенный пункт) с 10: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с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. Н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ово-Тишевое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 ул. Луговая д. 51 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11: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д. Клейминовка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 (при въезде в населенный пункт) с 12: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Александро-Невский район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 xml:space="preserve">, с. Калинино (здание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администрации ул. Почтовая д. 23 Б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2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4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3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Cs w:val="26"/>
          <w:highlight w:val="white"/>
          <w:u w:val="none"/>
        </w:rPr>
        <w:t>0;</w:t>
      </w:r>
    </w:p>
    <w:p>
      <w:pPr>
        <w:pStyle w:val="Normal"/>
        <w:jc w:val="both"/>
        <w:rPr/>
      </w:pPr>
      <w:r>
        <w:rPr>
          <w:rFonts w:cs="PT Astra Serif"/>
          <w:b/>
          <w:bCs/>
          <w:color w:val="000000"/>
          <w:szCs w:val="26"/>
          <w:highlight w:val="white"/>
          <w:u w:val="single"/>
        </w:rPr>
        <w:t>29.0</w:t>
      </w:r>
      <w:r>
        <w:rPr>
          <w:rFonts w:eastAsia="Times New Roman" w:cs="PT Astra Serif"/>
          <w:b/>
          <w:bCs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7</w:t>
      </w:r>
      <w:r>
        <w:rPr>
          <w:rFonts w:cs="PT Astra Serif"/>
          <w:b/>
          <w:bCs/>
          <w:color w:val="000000"/>
          <w:szCs w:val="26"/>
          <w:highlight w:val="white"/>
          <w:u w:val="single"/>
        </w:rPr>
        <w:t>.2021:</w:t>
      </w:r>
    </w:p>
    <w:p>
      <w:pPr>
        <w:pStyle w:val="Normal"/>
        <w:jc w:val="both"/>
        <w:rPr/>
      </w:pPr>
      <w:r>
        <w:rPr>
          <w:color w:val="000000"/>
          <w:szCs w:val="26"/>
          <w:highlight w:val="white"/>
        </w:rPr>
        <w:t>-</w:t>
      </w:r>
      <w:r>
        <w:rPr>
          <w:rFonts w:cs="PT Astra Serif"/>
          <w:color w:val="000000"/>
          <w:szCs w:val="26"/>
          <w:highlight w:val="white"/>
        </w:rPr>
        <w:t xml:space="preserve">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Кайсаровка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Cs w:val="26"/>
          <w:highlight w:val="white"/>
        </w:rPr>
        <w:t xml:space="preserve">:00 до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09</w:t>
      </w:r>
      <w:r>
        <w:rPr>
          <w:rFonts w:cs="PT Astra Serif"/>
          <w:color w:val="000000"/>
          <w:szCs w:val="26"/>
          <w:highlight w:val="white"/>
        </w:rPr>
        <w:t>:20;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с</w:t>
      </w:r>
      <w:r>
        <w:rPr>
          <w:rFonts w:cs="PT Astra Serif"/>
          <w:color w:val="000000"/>
          <w:szCs w:val="26"/>
          <w:highlight w:val="white"/>
        </w:rPr>
        <w:t xml:space="preserve">.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Красное Знамя</w:t>
      </w:r>
      <w:r>
        <w:rPr>
          <w:rFonts w:cs="PT Astra Serif"/>
          <w:color w:val="000000"/>
          <w:szCs w:val="26"/>
          <w:highlight w:val="white"/>
        </w:rPr>
        <w:t xml:space="preserve"> (ориентир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Краснознаменская школа ул. Почтовая, д. 30</w:t>
      </w:r>
      <w:r>
        <w:rPr>
          <w:rFonts w:cs="PT Astra Serif"/>
          <w:color w:val="000000"/>
          <w:szCs w:val="26"/>
          <w:highlight w:val="white"/>
        </w:rPr>
        <w:t>) с 09:40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:00;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д. Лапотские Выселки</w:t>
      </w:r>
      <w:r>
        <w:rPr>
          <w:rFonts w:cs="PT Astra Serif"/>
          <w:color w:val="000000"/>
          <w:szCs w:val="26"/>
          <w:highlight w:val="white"/>
        </w:rPr>
        <w:t xml:space="preserve"> (ориентир </w:t>
      </w:r>
      <w:r>
        <w:rPr>
          <w:rFonts w:eastAsia="Times New Roman" w:cs="PT Astra Serif"/>
          <w:b w:val="false"/>
          <w:bCs w:val="false"/>
          <w:color w:val="000000"/>
          <w:kern w:val="0"/>
          <w:sz w:val="26"/>
          <w:szCs w:val="26"/>
          <w:highlight w:val="white"/>
          <w:u w:val="none"/>
          <w:lang w:val="ru-RU" w:eastAsia="zh-CN" w:bidi="ar-SA"/>
        </w:rPr>
        <w:t>автобусная остановка</w:t>
      </w:r>
      <w:r>
        <w:rPr>
          <w:rFonts w:cs="PT Astra Serif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:20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:40;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д. Голофеевка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5</w:t>
      </w:r>
      <w:r>
        <w:rPr>
          <w:rFonts w:cs="PT Astra Serif"/>
          <w:color w:val="000000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д. Яхонтово</w:t>
      </w:r>
      <w:r>
        <w:rPr>
          <w:rFonts w:cs="PT Astra Serif"/>
          <w:color w:val="000000"/>
          <w:szCs w:val="26"/>
          <w:highlight w:val="white"/>
        </w:rPr>
        <w:t xml:space="preserve"> (при въезде в населенный пункт)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color w:val="000000"/>
          <w:szCs w:val="26"/>
          <w:highlight w:val="white"/>
        </w:rPr>
        <w:t>0 до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1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4</w:t>
      </w:r>
      <w:r>
        <w:rPr>
          <w:rFonts w:cs="PT Astra Serif"/>
          <w:color w:val="000000"/>
          <w:szCs w:val="26"/>
          <w:highlight w:val="white"/>
        </w:rPr>
        <w:t>0;</w:t>
      </w:r>
    </w:p>
    <w:p>
      <w:pPr>
        <w:pStyle w:val="Normal"/>
        <w:jc w:val="both"/>
        <w:rPr/>
      </w:pPr>
      <w:bookmarkStart w:id="0" w:name="_GoBack"/>
      <w:bookmarkEnd w:id="0"/>
      <w:r>
        <w:rPr>
          <w:rFonts w:cs="PT Astra Serif"/>
          <w:color w:val="000000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cs="PT Astra Serif"/>
          <w:color w:val="000000"/>
          <w:szCs w:val="26"/>
          <w:highlight w:val="white"/>
        </w:rPr>
        <w:t xml:space="preserve">, 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с. Нижний Якимец</w:t>
      </w:r>
      <w:r>
        <w:rPr>
          <w:rFonts w:cs="PT Astra Serif"/>
          <w:color w:val="000000"/>
          <w:szCs w:val="26"/>
          <w:highlight w:val="white"/>
        </w:rPr>
        <w:t xml:space="preserve"> (</w:t>
      </w:r>
      <w:r>
        <w:rPr>
          <w:rFonts w:eastAsia="Times New Roman" w:cs="Times New Roman"/>
          <w:b/>
          <w:bCs/>
          <w:color w:val="000000"/>
          <w:kern w:val="0"/>
          <w:sz w:val="24"/>
          <w:szCs w:val="24"/>
          <w:highlight w:val="white"/>
          <w:lang w:val="ru-RU" w:eastAsia="zh-CN" w:bidi="ar-SA"/>
        </w:rPr>
        <w:t>сельский дом культуры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ул. Молодежная, д.17</w:t>
      </w:r>
      <w:r>
        <w:rPr>
          <w:rFonts w:cs="PT Astra Serif"/>
          <w:color w:val="000000"/>
          <w:szCs w:val="26"/>
          <w:highlight w:val="white"/>
        </w:rPr>
        <w:t>) с 1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cs="PT Astra Serif"/>
          <w:color w:val="000000"/>
          <w:szCs w:val="26"/>
          <w:highlight w:val="white"/>
        </w:rPr>
        <w:t>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00</w:t>
      </w:r>
      <w:r>
        <w:rPr>
          <w:rFonts w:cs="PT Astra Serif"/>
          <w:color w:val="000000"/>
          <w:szCs w:val="26"/>
          <w:highlight w:val="white"/>
        </w:rPr>
        <w:t xml:space="preserve"> до 13:</w:t>
      </w:r>
      <w:r>
        <w:rPr>
          <w:rFonts w:eastAsia="Times New Roman" w:cs="PT Astra Serif"/>
          <w:color w:val="00000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cs="PT Astra Serif"/>
          <w:color w:val="000000"/>
          <w:szCs w:val="26"/>
          <w:highlight w:val="white"/>
        </w:rPr>
        <w:t>0;</w:t>
      </w:r>
    </w:p>
    <w:p>
      <w:pPr>
        <w:pStyle w:val="Normal"/>
        <w:ind w:left="-567" w:right="0" w:hanging="0"/>
        <w:jc w:val="both"/>
        <w:rPr>
          <w:b/>
          <w:b/>
          <w:bCs/>
          <w:sz w:val="26"/>
          <w:szCs w:val="26"/>
        </w:rPr>
      </w:pP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Основной день проведения консультаций по проекту генерального плана и правил землепользования и застройки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Нижнеякимецкое сельское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val="ru-RU" w:eastAsia="zh-CN" w:bidi="ar-SA"/>
        </w:rPr>
        <w:t>Александро-Невского</w:t>
      </w:r>
      <w:r>
        <w:rPr>
          <w:rFonts w:eastAsia="PT Astra Serif" w:cs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района Рязанской области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будут проходить 29.0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7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2021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по адресу: 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Александро-Невский район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,</w:t>
        <w:br/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с. Нижний Якимец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, </w:t>
      </w:r>
      <w:r>
        <w:rPr>
          <w:rFonts w:eastAsia="Times New Roman" w:cs="PT Astra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ул. Молодежная, д. 17 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(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сельский дом культуры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) 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2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0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0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3</w:t>
      </w:r>
      <w:r>
        <w:rPr>
          <w:rFonts w:eastAsia="PT Astra Serif" w:cs="PT Astra Serif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:00.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 посредством официального сайта главного управления архитектуры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 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1" w:name="_GoBack1"/>
      <w:bookmarkEnd w:id="1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 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autoSpaceDE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  <w:bookmarkStart w:id="2" w:name="__DdeLink__160_2156586740"/>
      <w:bookmarkEnd w:id="2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variable"/>
  </w:font>
  <w:font w:name="PT Sans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Segoe UI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autoSpaceDE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false"/>
      <w:bidi w:val="0"/>
      <w:ind w:left="0" w:right="0" w:firstLine="72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kinsoku w:val="true"/>
      <w:overflowPunct w:val="true"/>
      <w:autoSpaceDE w:val="true"/>
      <w:bidi w:val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true"/>
      <w:bidi w:val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BalloonText">
    <w:name w:val="Balloon Text"/>
    <w:basedOn w:val="Normal"/>
    <w:qFormat/>
    <w:pPr/>
    <w:rPr>
      <w:rFonts w:ascii="Segoe UI" w:hAnsi="Segoe UI" w:eastAsia="Segoe UI"/>
      <w:sz w:val="18"/>
      <w:szCs w:val="18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903</TotalTime>
  <Application>LibreOffice/6.4.4.2$Linux_X86_64 LibreOffice_project/40$Build-2</Application>
  <Pages>3</Pages>
  <Words>876</Words>
  <CharactersWithSpaces>7335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2021-07-20T17:02:34Z</dcterms:modified>
  <cp:revision>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