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E17" w:rsidRDefault="001317CE">
      <w:pPr>
        <w:spacing w:line="288" w:lineRule="auto"/>
        <w:jc w:val="center"/>
      </w:pPr>
      <w:r>
        <w:t xml:space="preserve"> </w:t>
      </w: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F90E17" w:rsidRDefault="001317CE">
      <w:pPr>
        <w:pStyle w:val="af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F90E17" w:rsidRDefault="001317CE">
      <w:pPr>
        <w:pStyle w:val="af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F90E17" w:rsidRDefault="00F90E17">
      <w:pPr>
        <w:pStyle w:val="afb"/>
        <w:jc w:val="center"/>
        <w:rPr>
          <w:rFonts w:ascii="Times New Roman" w:hAnsi="Times New Roman"/>
          <w:spacing w:val="-20"/>
          <w:sz w:val="31"/>
        </w:rPr>
      </w:pPr>
    </w:p>
    <w:p w:rsidR="00F90E17" w:rsidRDefault="00F90E17">
      <w:pPr>
        <w:pStyle w:val="afb"/>
        <w:jc w:val="center"/>
        <w:rPr>
          <w:rFonts w:ascii="Times New Roman" w:hAnsi="Times New Roman"/>
          <w:spacing w:val="-20"/>
          <w:sz w:val="31"/>
        </w:rPr>
      </w:pPr>
    </w:p>
    <w:p w:rsidR="00F90E17" w:rsidRDefault="001317CE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F90E17" w:rsidRDefault="00F90E17">
      <w:pPr>
        <w:tabs>
          <w:tab w:val="left" w:pos="709"/>
        </w:tabs>
        <w:jc w:val="center"/>
        <w:rPr>
          <w:sz w:val="28"/>
        </w:rPr>
      </w:pPr>
    </w:p>
    <w:p w:rsidR="00F90E17" w:rsidRDefault="00F90E17">
      <w:pPr>
        <w:tabs>
          <w:tab w:val="left" w:pos="709"/>
        </w:tabs>
        <w:jc w:val="center"/>
        <w:rPr>
          <w:sz w:val="28"/>
        </w:rPr>
      </w:pPr>
    </w:p>
    <w:p w:rsidR="00F90E17" w:rsidRDefault="00F85192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05 июля </w:t>
      </w:r>
      <w:r w:rsidR="001317CE">
        <w:rPr>
          <w:sz w:val="28"/>
        </w:rPr>
        <w:t xml:space="preserve">2021 г.                                                                        </w:t>
      </w:r>
      <w:r>
        <w:rPr>
          <w:sz w:val="28"/>
        </w:rPr>
        <w:t xml:space="preserve">                         </w:t>
      </w:r>
      <w:r w:rsidR="001317CE">
        <w:rPr>
          <w:sz w:val="28"/>
        </w:rPr>
        <w:t xml:space="preserve">№ </w:t>
      </w:r>
      <w:r>
        <w:rPr>
          <w:sz w:val="28"/>
        </w:rPr>
        <w:t>265-п</w:t>
      </w:r>
    </w:p>
    <w:p w:rsidR="00F90E17" w:rsidRDefault="00F90E17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F90E17">
        <w:trPr>
          <w:trHeight w:val="1515"/>
        </w:trPr>
        <w:tc>
          <w:tcPr>
            <w:tcW w:w="9929" w:type="dxa"/>
          </w:tcPr>
          <w:p w:rsidR="00F90E17" w:rsidRDefault="00F90E17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F90E17" w:rsidRDefault="001317CE">
            <w:pPr>
              <w:tabs>
                <w:tab w:val="left" w:pos="709"/>
              </w:tabs>
              <w:jc w:val="center"/>
              <w:rPr>
                <w:sz w:val="28"/>
              </w:rPr>
            </w:pPr>
            <w:bookmarkStart w:id="0" w:name="_GoBack"/>
            <w:r>
              <w:rPr>
                <w:sz w:val="28"/>
              </w:rPr>
              <w:t xml:space="preserve">О подготовке проекта правил землепользования и застройки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Заборьевское</w:t>
            </w:r>
            <w:proofErr w:type="spellEnd"/>
            <w:r>
              <w:rPr>
                <w:sz w:val="28"/>
              </w:rPr>
              <w:t xml:space="preserve"> сельское</w:t>
            </w:r>
            <w:r>
              <w:rPr>
                <w:sz w:val="28"/>
              </w:rPr>
              <w:t xml:space="preserve"> поселение </w:t>
            </w:r>
            <w:r>
              <w:rPr>
                <w:color w:val="000000" w:themeColor="text1"/>
                <w:sz w:val="28"/>
              </w:rPr>
              <w:t>Рязанского</w:t>
            </w:r>
            <w:r>
              <w:rPr>
                <w:sz w:val="28"/>
              </w:rPr>
              <w:t xml:space="preserve"> муниципального района Рязанской области </w:t>
            </w:r>
            <w:bookmarkEnd w:id="0"/>
          </w:p>
        </w:tc>
      </w:tr>
      <w:tr w:rsidR="00F90E17">
        <w:tc>
          <w:tcPr>
            <w:tcW w:w="9929" w:type="dxa"/>
          </w:tcPr>
          <w:p w:rsidR="00F90E17" w:rsidRDefault="001317CE">
            <w:pPr>
              <w:ind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На основании статьи 31 Градостроительного кодекса Российской Федерации, статьи 2 Зако</w:t>
            </w:r>
            <w:r>
              <w:rPr>
                <w:sz w:val="28"/>
              </w:rPr>
              <w:t>на Рязанской области от 28.12.2018 № 106-ОЗ                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</w:t>
            </w:r>
            <w:r>
              <w:rPr>
                <w:sz w:val="28"/>
              </w:rPr>
              <w:t xml:space="preserve">ганами государственной власти Рязанской области», руководствуясь постановлением Правительства Рязанской области </w:t>
            </w:r>
            <w:r>
              <w:rPr>
                <w:sz w:val="28"/>
              </w:rPr>
              <w:br/>
              <w:t>от 06.08.2008 № 153 «Об утверждении Положения о главном управлении архитектуры и градостроительства Рязанской области», главное управление архи</w:t>
            </w:r>
            <w:r>
              <w:rPr>
                <w:sz w:val="28"/>
              </w:rPr>
              <w:t>тектуры</w:t>
            </w:r>
            <w:proofErr w:type="gramEnd"/>
            <w:r>
              <w:rPr>
                <w:sz w:val="28"/>
              </w:rPr>
              <w:t xml:space="preserve"> и градостроительства Рязанской области ПОСТАНОВЛЯЕТ:</w:t>
            </w:r>
          </w:p>
          <w:p w:rsidR="00F90E17" w:rsidRDefault="001317CE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>Приступить к подготовке</w:t>
            </w:r>
            <w:r>
              <w:rPr>
                <w:sz w:val="28"/>
              </w:rPr>
              <w:t xml:space="preserve"> проекта правил землепользования </w:t>
            </w:r>
            <w:r>
              <w:rPr>
                <w:sz w:val="28"/>
              </w:rPr>
              <w:br/>
              <w:t xml:space="preserve">и застройки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Заборьевское</w:t>
            </w:r>
            <w:proofErr w:type="spellEnd"/>
            <w:r>
              <w:rPr>
                <w:sz w:val="28"/>
              </w:rPr>
              <w:t xml:space="preserve"> сельское</w:t>
            </w:r>
            <w:r>
              <w:rPr>
                <w:sz w:val="28"/>
              </w:rPr>
              <w:t xml:space="preserve"> поселение </w:t>
            </w:r>
            <w:r>
              <w:rPr>
                <w:color w:val="000000" w:themeColor="text1"/>
                <w:sz w:val="28"/>
              </w:rPr>
              <w:t>Рязанского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муниципального района Рязанской области (далее – проект правил землепользования и застройки).</w:t>
            </w:r>
          </w:p>
          <w:p w:rsidR="00F90E17" w:rsidRDefault="001317CE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Поручить </w:t>
            </w:r>
            <w:r>
              <w:rPr>
                <w:sz w:val="28"/>
              </w:rPr>
              <w:t>государственному казенному учреждению Рязанской области «Центр градостроительного развития Рязанской области»</w:t>
            </w:r>
            <w:r>
              <w:rPr>
                <w:sz w:val="28"/>
                <w:szCs w:val="28"/>
              </w:rPr>
              <w:t xml:space="preserve"> разработать проект </w:t>
            </w:r>
            <w:r>
              <w:rPr>
                <w:sz w:val="28"/>
                <w:szCs w:val="28"/>
              </w:rPr>
              <w:t xml:space="preserve">правил землепользования </w:t>
            </w:r>
            <w:r>
              <w:rPr>
                <w:sz w:val="28"/>
                <w:szCs w:val="28"/>
              </w:rPr>
              <w:t>и застройки</w:t>
            </w:r>
            <w:r>
              <w:rPr>
                <w:sz w:val="28"/>
                <w:szCs w:val="28"/>
              </w:rPr>
              <w:t xml:space="preserve">. </w:t>
            </w:r>
          </w:p>
          <w:p w:rsidR="00F90E17" w:rsidRDefault="001317CE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Заинтересованным лицам предложения по подготовке проекта </w:t>
            </w:r>
            <w:r>
              <w:rPr>
                <w:sz w:val="28"/>
              </w:rPr>
              <w:t>правил землепользования и застройки</w:t>
            </w:r>
            <w:r>
              <w:rPr>
                <w:sz w:val="28"/>
                <w:szCs w:val="28"/>
              </w:rPr>
              <w:t xml:space="preserve"> направлять в государственное казенное учреждение Рязанской области «Центр градостроительного развития Рязанской области» в течение семи календарных д</w:t>
            </w:r>
            <w:r>
              <w:rPr>
                <w:sz w:val="28"/>
                <w:szCs w:val="28"/>
              </w:rPr>
              <w:t xml:space="preserve">ней </w:t>
            </w:r>
            <w:proofErr w:type="gramStart"/>
            <w:r>
              <w:rPr>
                <w:sz w:val="28"/>
                <w:szCs w:val="28"/>
              </w:rPr>
              <w:t>с даты опубликования</w:t>
            </w:r>
            <w:proofErr w:type="gramEnd"/>
            <w:r>
              <w:rPr>
                <w:sz w:val="28"/>
                <w:szCs w:val="28"/>
              </w:rPr>
              <w:t xml:space="preserve"> настоящего постановления</w:t>
            </w:r>
            <w:r>
              <w:rPr>
                <w:sz w:val="28"/>
              </w:rPr>
              <w:t>.</w:t>
            </w:r>
          </w:p>
          <w:p w:rsidR="00F90E17" w:rsidRDefault="001317CE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Комиссии по территориальному планированию, землепользованию и застройке Рязанской области организовать рассмотрение проекта правил землепользования и застройки на общественных обсуждениях (публичных слушан</w:t>
            </w:r>
            <w:r>
              <w:rPr>
                <w:sz w:val="28"/>
                <w:szCs w:val="28"/>
              </w:rPr>
              <w:t>иях) в установленный законодательством срок и порядке</w:t>
            </w:r>
            <w:r>
              <w:rPr>
                <w:sz w:val="28"/>
              </w:rPr>
              <w:t>.</w:t>
            </w:r>
          </w:p>
          <w:p w:rsidR="00F90E17" w:rsidRDefault="001317CE">
            <w:pPr>
              <w:pStyle w:val="32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Отделу кадровой работы и делопроизводства обеспечить опубликование настоящего постановления в </w:t>
            </w:r>
            <w:r>
              <w:rPr>
                <w:rFonts w:ascii="Times New Roman" w:eastAsia="Times New Roman" w:hAnsi="Times New Roman" w:cs="Times New Roman"/>
                <w:sz w:val="28"/>
              </w:rPr>
              <w:t>сетевом издании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«Рязанские ведомости» (www.rv-ryazan.ru)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и на официальном интернет-портале правовой информации (www.pravo.gov.ru) в течение двух дней со дня его издания.</w:t>
            </w:r>
            <w:proofErr w:type="gramEnd"/>
          </w:p>
          <w:p w:rsidR="00F90E17" w:rsidRDefault="001317CE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</w:rPr>
              <w:t>разместить</w:t>
            </w:r>
            <w:proofErr w:type="gramEnd"/>
            <w:r>
              <w:rPr>
                <w:sz w:val="28"/>
              </w:rPr>
              <w:t xml:space="preserve"> настоящее постановление на официальном сайте главного управления </w:t>
            </w:r>
            <w:r>
              <w:rPr>
                <w:sz w:val="28"/>
              </w:rPr>
              <w:t>архитектуры и градостроительства Рязанской области         в сети «Интернет».</w:t>
            </w:r>
          </w:p>
          <w:p w:rsidR="00F90E17" w:rsidRDefault="001317CE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Предложить главе муниципального образования – </w:t>
            </w:r>
            <w:r>
              <w:rPr>
                <w:sz w:val="28"/>
              </w:rPr>
              <w:t xml:space="preserve">Рязанский </w:t>
            </w:r>
            <w:r>
              <w:rPr>
                <w:sz w:val="28"/>
              </w:rPr>
              <w:t xml:space="preserve">муниципальный район Рязанской области, главе муниципального образования – </w:t>
            </w:r>
            <w:proofErr w:type="spellStart"/>
            <w:r>
              <w:rPr>
                <w:sz w:val="28"/>
              </w:rPr>
              <w:t>Заборьевское</w:t>
            </w:r>
            <w:proofErr w:type="spellEnd"/>
            <w:r>
              <w:rPr>
                <w:sz w:val="28"/>
              </w:rPr>
              <w:t xml:space="preserve"> сельское</w:t>
            </w:r>
            <w:r>
              <w:rPr>
                <w:sz w:val="28"/>
              </w:rPr>
              <w:t xml:space="preserve"> поселение </w:t>
            </w:r>
            <w:r>
              <w:rPr>
                <w:sz w:val="28"/>
              </w:rPr>
              <w:t xml:space="preserve">Рязанский </w:t>
            </w:r>
            <w:r>
              <w:rPr>
                <w:sz w:val="28"/>
              </w:rPr>
              <w:t>муници</w:t>
            </w:r>
            <w:r>
              <w:rPr>
                <w:sz w:val="28"/>
              </w:rPr>
              <w:t>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F90E17" w:rsidRDefault="001317CE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Признать утратившим силу постановление главного управления архит</w:t>
            </w:r>
            <w:r>
              <w:rPr>
                <w:sz w:val="28"/>
                <w:szCs w:val="28"/>
              </w:rPr>
              <w:t xml:space="preserve">ектуры и градостроительства Рязанской области от 11 сентября 2019 г.          № 172-п «О подготовке проекта Правил землепользования и застройки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Заборьевское</w:t>
            </w:r>
            <w:proofErr w:type="spellEnd"/>
            <w:r>
              <w:rPr>
                <w:sz w:val="28"/>
              </w:rPr>
              <w:t xml:space="preserve"> сельское</w:t>
            </w:r>
            <w:r>
              <w:rPr>
                <w:sz w:val="28"/>
              </w:rPr>
              <w:t xml:space="preserve"> поселение </w:t>
            </w:r>
            <w:r>
              <w:rPr>
                <w:color w:val="000000" w:themeColor="text1"/>
                <w:sz w:val="28"/>
              </w:rPr>
              <w:t>Рязанского</w:t>
            </w:r>
            <w:r>
              <w:rPr>
                <w:sz w:val="28"/>
                <w:szCs w:val="28"/>
              </w:rPr>
              <w:t xml:space="preserve"> муниципального района Рязанской области»</w:t>
            </w:r>
            <w:r>
              <w:rPr>
                <w:sz w:val="28"/>
                <w:szCs w:val="28"/>
              </w:rPr>
              <w:t>.</w:t>
            </w:r>
          </w:p>
          <w:p w:rsidR="00F90E17" w:rsidRDefault="001317CE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Контроль за</w:t>
            </w:r>
            <w:proofErr w:type="gramEnd"/>
            <w:r>
              <w:rPr>
                <w:sz w:val="28"/>
              </w:rPr>
              <w:t xml:space="preserve"> исполнением настоящего постановления оставляю           за собой.</w:t>
            </w:r>
          </w:p>
          <w:p w:rsidR="00F90E17" w:rsidRDefault="00F90E17">
            <w:pPr>
              <w:widowControl w:val="0"/>
              <w:ind w:firstLine="850"/>
              <w:jc w:val="both"/>
              <w:rPr>
                <w:sz w:val="28"/>
              </w:rPr>
            </w:pPr>
          </w:p>
          <w:p w:rsidR="00F90E17" w:rsidRDefault="00F90E17">
            <w:pPr>
              <w:widowControl w:val="0"/>
              <w:ind w:left="142"/>
              <w:jc w:val="both"/>
              <w:rPr>
                <w:sz w:val="28"/>
              </w:rPr>
            </w:pPr>
          </w:p>
          <w:p w:rsidR="00F90E17" w:rsidRDefault="00F90E17">
            <w:pPr>
              <w:widowControl w:val="0"/>
              <w:ind w:left="142"/>
              <w:jc w:val="both"/>
              <w:rPr>
                <w:sz w:val="28"/>
              </w:rPr>
            </w:pPr>
          </w:p>
        </w:tc>
      </w:tr>
      <w:tr w:rsidR="00F90E17">
        <w:tc>
          <w:tcPr>
            <w:tcW w:w="9929" w:type="dxa"/>
          </w:tcPr>
          <w:p w:rsidR="00F90E17" w:rsidRDefault="001317CE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Начальник                                                                                                 </w:t>
            </w:r>
            <w:r>
              <w:rPr>
                <w:sz w:val="28"/>
              </w:rPr>
              <w:t>Р.В. Шашкин</w:t>
            </w:r>
          </w:p>
          <w:p w:rsidR="00F90E17" w:rsidRDefault="00F90E17">
            <w:pPr>
              <w:pStyle w:val="26"/>
              <w:tabs>
                <w:tab w:val="left" w:pos="709"/>
              </w:tabs>
              <w:jc w:val="left"/>
            </w:pPr>
          </w:p>
          <w:p w:rsidR="00F90E17" w:rsidRDefault="00F90E17">
            <w:pPr>
              <w:tabs>
                <w:tab w:val="left" w:pos="709"/>
              </w:tabs>
              <w:rPr>
                <w:sz w:val="28"/>
              </w:rPr>
            </w:pPr>
          </w:p>
          <w:p w:rsidR="00F90E17" w:rsidRDefault="00F90E17">
            <w:pPr>
              <w:tabs>
                <w:tab w:val="left" w:pos="709"/>
              </w:tabs>
              <w:rPr>
                <w:sz w:val="28"/>
              </w:rPr>
            </w:pPr>
          </w:p>
          <w:p w:rsidR="00F90E17" w:rsidRDefault="00F90E17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F90E17" w:rsidRDefault="00F90E17"/>
    <w:p w:rsidR="00F90E17" w:rsidRDefault="00F90E17">
      <w:pPr>
        <w:tabs>
          <w:tab w:val="left" w:pos="709"/>
        </w:tabs>
        <w:jc w:val="both"/>
        <w:rPr>
          <w:sz w:val="28"/>
        </w:rPr>
      </w:pPr>
    </w:p>
    <w:p w:rsidR="00F90E17" w:rsidRDefault="00F90E17">
      <w:pPr>
        <w:tabs>
          <w:tab w:val="left" w:pos="709"/>
        </w:tabs>
        <w:jc w:val="both"/>
        <w:rPr>
          <w:sz w:val="28"/>
        </w:rPr>
      </w:pPr>
    </w:p>
    <w:p w:rsidR="00F90E17" w:rsidRDefault="00F90E17">
      <w:pPr>
        <w:tabs>
          <w:tab w:val="left" w:pos="709"/>
        </w:tabs>
        <w:jc w:val="both"/>
        <w:rPr>
          <w:sz w:val="28"/>
        </w:rPr>
      </w:pPr>
    </w:p>
    <w:p w:rsidR="00F90E17" w:rsidRDefault="00F90E17">
      <w:pPr>
        <w:tabs>
          <w:tab w:val="left" w:pos="709"/>
        </w:tabs>
        <w:jc w:val="both"/>
        <w:rPr>
          <w:sz w:val="28"/>
        </w:rPr>
      </w:pPr>
    </w:p>
    <w:p w:rsidR="00F90E17" w:rsidRDefault="00F90E17">
      <w:pPr>
        <w:rPr>
          <w:sz w:val="28"/>
        </w:rPr>
      </w:pPr>
    </w:p>
    <w:p w:rsidR="00F90E17" w:rsidRDefault="00F90E17">
      <w:pPr>
        <w:spacing w:line="216" w:lineRule="auto"/>
        <w:ind w:firstLine="709"/>
        <w:contextualSpacing/>
        <w:jc w:val="both"/>
        <w:rPr>
          <w:sz w:val="24"/>
        </w:rPr>
      </w:pPr>
    </w:p>
    <w:p w:rsidR="00F90E17" w:rsidRDefault="00F90E17">
      <w:pPr>
        <w:spacing w:line="216" w:lineRule="auto"/>
        <w:ind w:firstLine="709"/>
        <w:contextualSpacing/>
        <w:jc w:val="both"/>
        <w:rPr>
          <w:sz w:val="24"/>
        </w:rPr>
      </w:pPr>
    </w:p>
    <w:p w:rsidR="00F90E17" w:rsidRDefault="00F90E17">
      <w:pPr>
        <w:spacing w:line="216" w:lineRule="auto"/>
        <w:ind w:firstLine="709"/>
        <w:contextualSpacing/>
        <w:jc w:val="both"/>
        <w:rPr>
          <w:sz w:val="24"/>
        </w:rPr>
      </w:pPr>
    </w:p>
    <w:p w:rsidR="00F90E17" w:rsidRDefault="00F90E17">
      <w:pPr>
        <w:spacing w:line="216" w:lineRule="auto"/>
        <w:ind w:firstLine="709"/>
        <w:contextualSpacing/>
        <w:jc w:val="both"/>
        <w:rPr>
          <w:sz w:val="24"/>
        </w:rPr>
      </w:pPr>
    </w:p>
    <w:p w:rsidR="00F90E17" w:rsidRDefault="00F90E17">
      <w:pPr>
        <w:spacing w:line="216" w:lineRule="auto"/>
        <w:ind w:firstLine="709"/>
        <w:contextualSpacing/>
        <w:jc w:val="both"/>
        <w:rPr>
          <w:sz w:val="24"/>
        </w:rPr>
      </w:pPr>
    </w:p>
    <w:p w:rsidR="00F90E17" w:rsidRDefault="00F90E17">
      <w:pPr>
        <w:spacing w:line="216" w:lineRule="auto"/>
        <w:ind w:firstLine="709"/>
        <w:contextualSpacing/>
        <w:jc w:val="both"/>
        <w:rPr>
          <w:sz w:val="24"/>
        </w:rPr>
      </w:pPr>
    </w:p>
    <w:p w:rsidR="00F90E17" w:rsidRDefault="00F90E17">
      <w:pPr>
        <w:spacing w:line="216" w:lineRule="auto"/>
        <w:ind w:firstLine="709"/>
        <w:contextualSpacing/>
        <w:jc w:val="both"/>
        <w:rPr>
          <w:sz w:val="24"/>
        </w:rPr>
      </w:pPr>
    </w:p>
    <w:p w:rsidR="00F90E17" w:rsidRDefault="00F90E17">
      <w:pPr>
        <w:pStyle w:val="32"/>
      </w:pPr>
    </w:p>
    <w:sectPr w:rsidR="00F90E17">
      <w:headerReference w:type="default" r:id="rId11"/>
      <w:pgSz w:w="11906" w:h="16838"/>
      <w:pgMar w:top="1134" w:right="567" w:bottom="1134" w:left="1418" w:header="567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7CE" w:rsidRDefault="001317CE">
      <w:pPr>
        <w:pStyle w:val="32"/>
      </w:pPr>
      <w:r>
        <w:separator/>
      </w:r>
    </w:p>
  </w:endnote>
  <w:endnote w:type="continuationSeparator" w:id="0">
    <w:p w:rsidR="001317CE" w:rsidRDefault="001317CE">
      <w:pPr>
        <w:pStyle w:val="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7CE" w:rsidRDefault="001317CE">
      <w:pPr>
        <w:pStyle w:val="32"/>
      </w:pPr>
      <w:r>
        <w:separator/>
      </w:r>
    </w:p>
  </w:footnote>
  <w:footnote w:type="continuationSeparator" w:id="0">
    <w:p w:rsidR="001317CE" w:rsidRDefault="001317CE">
      <w:pPr>
        <w:pStyle w:val="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E17" w:rsidRDefault="001317CE">
    <w:pPr>
      <w:pStyle w:val="ab"/>
      <w:jc w:val="center"/>
      <w:rPr>
        <w:sz w:val="28"/>
      </w:rPr>
    </w:pPr>
    <w:r>
      <w:rPr>
        <w:sz w:val="28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5D36"/>
    <w:multiLevelType w:val="multilevel"/>
    <w:tmpl w:val="7C30A55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">
    <w:nsid w:val="03532393"/>
    <w:multiLevelType w:val="multilevel"/>
    <w:tmpl w:val="40DED8D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>
    <w:nsid w:val="051C23D8"/>
    <w:multiLevelType w:val="multilevel"/>
    <w:tmpl w:val="D9E6F35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">
    <w:nsid w:val="10733610"/>
    <w:multiLevelType w:val="multilevel"/>
    <w:tmpl w:val="4DD440C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">
    <w:nsid w:val="1489128D"/>
    <w:multiLevelType w:val="multilevel"/>
    <w:tmpl w:val="21DAE9D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5">
    <w:nsid w:val="152F5422"/>
    <w:multiLevelType w:val="multilevel"/>
    <w:tmpl w:val="53903DF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6">
    <w:nsid w:val="15F20F15"/>
    <w:multiLevelType w:val="multilevel"/>
    <w:tmpl w:val="92FC587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7">
    <w:nsid w:val="16FA2D75"/>
    <w:multiLevelType w:val="multilevel"/>
    <w:tmpl w:val="62B4EBF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8">
    <w:nsid w:val="17AF3A27"/>
    <w:multiLevelType w:val="multilevel"/>
    <w:tmpl w:val="7C068C8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9">
    <w:nsid w:val="236351D4"/>
    <w:multiLevelType w:val="hybridMultilevel"/>
    <w:tmpl w:val="FCB8CF02"/>
    <w:lvl w:ilvl="0" w:tplc="21C6F0FA">
      <w:start w:val="1"/>
      <w:numFmt w:val="none"/>
      <w:suff w:val="nothing"/>
      <w:lvlText w:val=""/>
      <w:lvlJc w:val="left"/>
      <w:pPr>
        <w:ind w:left="0" w:firstLine="0"/>
      </w:pPr>
    </w:lvl>
    <w:lvl w:ilvl="1" w:tplc="5A1A3216">
      <w:start w:val="1"/>
      <w:numFmt w:val="none"/>
      <w:suff w:val="nothing"/>
      <w:lvlText w:val=""/>
      <w:lvlJc w:val="left"/>
      <w:pPr>
        <w:ind w:left="0" w:firstLine="0"/>
      </w:pPr>
    </w:lvl>
    <w:lvl w:ilvl="2" w:tplc="F726301C">
      <w:start w:val="1"/>
      <w:numFmt w:val="none"/>
      <w:suff w:val="nothing"/>
      <w:lvlText w:val=""/>
      <w:lvlJc w:val="left"/>
      <w:pPr>
        <w:ind w:left="0" w:firstLine="0"/>
      </w:pPr>
    </w:lvl>
    <w:lvl w:ilvl="3" w:tplc="325E988C">
      <w:start w:val="1"/>
      <w:numFmt w:val="none"/>
      <w:suff w:val="nothing"/>
      <w:lvlText w:val=""/>
      <w:lvlJc w:val="left"/>
      <w:pPr>
        <w:ind w:left="0" w:firstLine="0"/>
      </w:pPr>
    </w:lvl>
    <w:lvl w:ilvl="4" w:tplc="9BD82E46">
      <w:start w:val="1"/>
      <w:numFmt w:val="none"/>
      <w:suff w:val="nothing"/>
      <w:lvlText w:val=""/>
      <w:lvlJc w:val="left"/>
      <w:pPr>
        <w:ind w:left="0" w:firstLine="0"/>
      </w:pPr>
    </w:lvl>
    <w:lvl w:ilvl="5" w:tplc="7E9ED366">
      <w:start w:val="1"/>
      <w:numFmt w:val="none"/>
      <w:suff w:val="nothing"/>
      <w:lvlText w:val=""/>
      <w:lvlJc w:val="left"/>
      <w:pPr>
        <w:ind w:left="0" w:firstLine="0"/>
      </w:pPr>
    </w:lvl>
    <w:lvl w:ilvl="6" w:tplc="A940943A">
      <w:start w:val="1"/>
      <w:numFmt w:val="none"/>
      <w:suff w:val="nothing"/>
      <w:lvlText w:val=""/>
      <w:lvlJc w:val="left"/>
      <w:pPr>
        <w:ind w:left="0" w:firstLine="0"/>
      </w:pPr>
    </w:lvl>
    <w:lvl w:ilvl="7" w:tplc="1B26EC90">
      <w:start w:val="1"/>
      <w:numFmt w:val="none"/>
      <w:suff w:val="nothing"/>
      <w:lvlText w:val=""/>
      <w:lvlJc w:val="left"/>
      <w:pPr>
        <w:ind w:left="0" w:firstLine="0"/>
      </w:pPr>
    </w:lvl>
    <w:lvl w:ilvl="8" w:tplc="09FAFCD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>
    <w:nsid w:val="24C257DB"/>
    <w:multiLevelType w:val="multilevel"/>
    <w:tmpl w:val="E10E7A4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1">
    <w:nsid w:val="2AFE1F00"/>
    <w:multiLevelType w:val="multilevel"/>
    <w:tmpl w:val="736C5CD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2">
    <w:nsid w:val="2D2947CD"/>
    <w:multiLevelType w:val="multilevel"/>
    <w:tmpl w:val="011CDA0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3">
    <w:nsid w:val="34C77413"/>
    <w:multiLevelType w:val="multilevel"/>
    <w:tmpl w:val="5ECA0A2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4">
    <w:nsid w:val="38473A8E"/>
    <w:multiLevelType w:val="multilevel"/>
    <w:tmpl w:val="F900082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5">
    <w:nsid w:val="444F3C07"/>
    <w:multiLevelType w:val="multilevel"/>
    <w:tmpl w:val="21E4903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6">
    <w:nsid w:val="5871231E"/>
    <w:multiLevelType w:val="multilevel"/>
    <w:tmpl w:val="E1A048F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7">
    <w:nsid w:val="5BD2540E"/>
    <w:multiLevelType w:val="multilevel"/>
    <w:tmpl w:val="B7C8FB5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8">
    <w:nsid w:val="5F2719CE"/>
    <w:multiLevelType w:val="multilevel"/>
    <w:tmpl w:val="871004E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9">
    <w:nsid w:val="70F1199C"/>
    <w:multiLevelType w:val="multilevel"/>
    <w:tmpl w:val="FEAA89A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0">
    <w:nsid w:val="710050FF"/>
    <w:multiLevelType w:val="multilevel"/>
    <w:tmpl w:val="86BC599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1">
    <w:nsid w:val="72A9073D"/>
    <w:multiLevelType w:val="multilevel"/>
    <w:tmpl w:val="301277F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2">
    <w:nsid w:val="73A5617F"/>
    <w:multiLevelType w:val="multilevel"/>
    <w:tmpl w:val="354AA42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0"/>
  </w:num>
  <w:num w:numId="2">
    <w:abstractNumId w:val="9"/>
  </w:num>
  <w:num w:numId="3">
    <w:abstractNumId w:val="15"/>
  </w:num>
  <w:num w:numId="4">
    <w:abstractNumId w:val="16"/>
  </w:num>
  <w:num w:numId="5">
    <w:abstractNumId w:val="2"/>
  </w:num>
  <w:num w:numId="6">
    <w:abstractNumId w:val="22"/>
  </w:num>
  <w:num w:numId="7">
    <w:abstractNumId w:val="4"/>
  </w:num>
  <w:num w:numId="8">
    <w:abstractNumId w:val="13"/>
  </w:num>
  <w:num w:numId="9">
    <w:abstractNumId w:val="19"/>
  </w:num>
  <w:num w:numId="10">
    <w:abstractNumId w:val="12"/>
  </w:num>
  <w:num w:numId="11">
    <w:abstractNumId w:val="5"/>
  </w:num>
  <w:num w:numId="12">
    <w:abstractNumId w:val="8"/>
  </w:num>
  <w:num w:numId="13">
    <w:abstractNumId w:val="18"/>
  </w:num>
  <w:num w:numId="14">
    <w:abstractNumId w:val="17"/>
  </w:num>
  <w:num w:numId="15">
    <w:abstractNumId w:val="20"/>
  </w:num>
  <w:num w:numId="16">
    <w:abstractNumId w:val="7"/>
  </w:num>
  <w:num w:numId="17">
    <w:abstractNumId w:val="14"/>
  </w:num>
  <w:num w:numId="18">
    <w:abstractNumId w:val="6"/>
  </w:num>
  <w:num w:numId="19">
    <w:abstractNumId w:val="21"/>
  </w:num>
  <w:num w:numId="20">
    <w:abstractNumId w:val="11"/>
  </w:num>
  <w:num w:numId="21">
    <w:abstractNumId w:val="10"/>
  </w:num>
  <w:num w:numId="22">
    <w:abstractNumId w:val="1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E17"/>
    <w:rsid w:val="001317CE"/>
    <w:rsid w:val="00F85192"/>
    <w:rsid w:val="00F9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af5">
    <w:name w:val="TOC Heading"/>
    <w:uiPriority w:val="39"/>
    <w:unhideWhenUsed/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i/>
      <w:sz w:val="24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13">
    <w:name w:val="Указатель1"/>
    <w:qFormat/>
  </w:style>
  <w:style w:type="character" w:customStyle="1" w:styleId="14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f6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5">
    <w:name w:val="Верхний колонтитул1"/>
    <w:qFormat/>
  </w:style>
  <w:style w:type="character" w:customStyle="1" w:styleId="af7">
    <w:name w:val="Заголовок"/>
    <w:qFormat/>
    <w:rPr>
      <w:rFonts w:ascii="Liberation Sans" w:hAnsi="Liberation Sans"/>
      <w:sz w:val="28"/>
    </w:rPr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Абзац списка1"/>
    <w:qFormat/>
  </w:style>
  <w:style w:type="character" w:customStyle="1" w:styleId="18">
    <w:name w:val="Гиперссылка1"/>
    <w:qFormat/>
    <w:rPr>
      <w:rFonts w:ascii="Calibri" w:hAnsi="Calibri"/>
      <w:color w:val="0000FF"/>
      <w:u w:val="single"/>
    </w:rPr>
  </w:style>
  <w:style w:type="character" w:customStyle="1" w:styleId="24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1b">
    <w:name w:val="Основной шрифт абзаца1"/>
    <w:qFormat/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1c">
    <w:name w:val="Список1"/>
    <w:basedOn w:val="Textbody"/>
    <w:qFormat/>
  </w:style>
  <w:style w:type="paragraph" w:customStyle="1" w:styleId="af8">
    <w:name w:val="Заголовок"/>
    <w:basedOn w:val="a"/>
    <w:next w:val="af9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9">
    <w:name w:val="Body Text"/>
    <w:basedOn w:val="a"/>
    <w:pPr>
      <w:spacing w:after="140" w:line="276" w:lineRule="auto"/>
    </w:pPr>
  </w:style>
  <w:style w:type="paragraph" w:styleId="afa">
    <w:name w:val="List"/>
    <w:basedOn w:val="Textbody0"/>
  </w:style>
  <w:style w:type="paragraph" w:styleId="afb">
    <w:name w:val="caption"/>
    <w:qFormat/>
    <w:rPr>
      <w:b/>
      <w:sz w:val="36"/>
    </w:rPr>
  </w:style>
  <w:style w:type="paragraph" w:styleId="afc">
    <w:name w:val="index heading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d">
    <w:name w:val="Balloon Text"/>
    <w:qFormat/>
    <w:rPr>
      <w:rFonts w:ascii="Tahoma" w:hAnsi="Tahoma"/>
      <w:sz w:val="16"/>
    </w:rPr>
  </w:style>
  <w:style w:type="paragraph" w:customStyle="1" w:styleId="afe">
    <w:name w:val="Верхний и нижний колонтитулы"/>
    <w:qFormat/>
    <w:rPr>
      <w:rFonts w:ascii="XO Thames" w:hAnsi="XO Thames"/>
    </w:rPr>
  </w:style>
  <w:style w:type="paragraph" w:styleId="ad">
    <w:name w:val="footer"/>
    <w:link w:val="ac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b">
    <w:name w:val="header"/>
    <w:basedOn w:val="a"/>
    <w:link w:val="aa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e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f">
    <w:name w:val="List Paragraph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eastAsia="Calibri" w:cs="Times New Roman"/>
      <w:color w:val="auto"/>
      <w:sz w:val="22"/>
      <w:szCs w:val="22"/>
      <w:lang w:eastAsia="en-US" w:bidi="ar-SA"/>
    </w:rPr>
  </w:style>
  <w:style w:type="paragraph" w:customStyle="1" w:styleId="32">
    <w:name w:val="Основной шрифт абзаца3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7">
    <w:name w:val="Subtitle"/>
    <w:link w:val="a6"/>
    <w:uiPriority w:val="11"/>
    <w:qFormat/>
    <w:rPr>
      <w:rFonts w:ascii="XO Thames" w:hAnsi="XO Thames"/>
      <w:i/>
      <w:color w:val="616161"/>
      <w:sz w:val="24"/>
    </w:rPr>
  </w:style>
  <w:style w:type="paragraph" w:styleId="a5">
    <w:name w:val="Title"/>
    <w:next w:val="a"/>
    <w:link w:val="a4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1f0">
    <w:name w:val="Основной шрифт абзаца1"/>
    <w:qFormat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2909</Characters>
  <Application>Microsoft Office Word</Application>
  <DocSecurity>0</DocSecurity>
  <Lines>24</Lines>
  <Paragraphs>6</Paragraphs>
  <ScaleCrop>false</ScaleCrop>
  <Company/>
  <LinksUpToDate>false</LinksUpToDate>
  <CharactersWithSpaces>3413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23</cp:revision>
  <dcterms:created xsi:type="dcterms:W3CDTF">2021-07-05T11:30:00Z</dcterms:created>
  <dcterms:modified xsi:type="dcterms:W3CDTF">2021-07-05T11:30:00Z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