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01D" w:rsidRDefault="00932579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E2501D" w:rsidRDefault="00932579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E2501D" w:rsidRDefault="00932579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2501D" w:rsidRDefault="00E2501D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E2501D" w:rsidRDefault="00E2501D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E2501D" w:rsidRDefault="00932579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E2501D" w:rsidRDefault="00E2501D">
      <w:pPr>
        <w:tabs>
          <w:tab w:val="left" w:pos="709"/>
        </w:tabs>
        <w:jc w:val="center"/>
        <w:rPr>
          <w:sz w:val="28"/>
        </w:rPr>
      </w:pPr>
    </w:p>
    <w:p w:rsidR="00E2501D" w:rsidRDefault="00E2501D">
      <w:pPr>
        <w:tabs>
          <w:tab w:val="left" w:pos="709"/>
        </w:tabs>
        <w:jc w:val="center"/>
        <w:rPr>
          <w:sz w:val="28"/>
        </w:rPr>
      </w:pPr>
    </w:p>
    <w:p w:rsidR="00E2501D" w:rsidRDefault="004A019E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09 июля </w:t>
      </w:r>
      <w:r w:rsidR="00932579">
        <w:rPr>
          <w:sz w:val="28"/>
        </w:rPr>
        <w:t xml:space="preserve">2021 г.                                                                        </w:t>
      </w:r>
      <w:r>
        <w:rPr>
          <w:sz w:val="28"/>
        </w:rPr>
        <w:t xml:space="preserve">                    </w:t>
      </w:r>
      <w:r w:rsidR="00932579">
        <w:rPr>
          <w:sz w:val="28"/>
        </w:rPr>
        <w:t xml:space="preserve">№ </w:t>
      </w:r>
      <w:r>
        <w:rPr>
          <w:sz w:val="28"/>
        </w:rPr>
        <w:t>275-п</w:t>
      </w:r>
    </w:p>
    <w:p w:rsidR="00E2501D" w:rsidRDefault="00E2501D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E2501D">
        <w:trPr>
          <w:trHeight w:val="1515"/>
        </w:trPr>
        <w:tc>
          <w:tcPr>
            <w:tcW w:w="9929" w:type="dxa"/>
          </w:tcPr>
          <w:p w:rsidR="00E2501D" w:rsidRDefault="00E2501D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E2501D" w:rsidRDefault="00932579">
            <w:pPr>
              <w:tabs>
                <w:tab w:val="left" w:pos="709"/>
              </w:tabs>
              <w:jc w:val="center"/>
              <w:rPr>
                <w:sz w:val="28"/>
              </w:rPr>
            </w:pPr>
            <w:bookmarkStart w:id="0" w:name="_GoBack"/>
            <w:r>
              <w:rPr>
                <w:sz w:val="28"/>
              </w:rPr>
              <w:t xml:space="preserve">О подготовке проекта генерального плана муниципального образования – </w:t>
            </w:r>
            <w:proofErr w:type="spellStart"/>
            <w:r>
              <w:rPr>
                <w:sz w:val="28"/>
              </w:rPr>
              <w:t>Гиблицкое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Касимовского</w:t>
            </w:r>
            <w:proofErr w:type="spellEnd"/>
            <w:r>
              <w:rPr>
                <w:sz w:val="28"/>
              </w:rPr>
              <w:t xml:space="preserve"> муниципального района </w:t>
            </w:r>
            <w:r>
              <w:rPr>
                <w:sz w:val="28"/>
              </w:rPr>
              <w:br/>
              <w:t xml:space="preserve">Рязанской области </w:t>
            </w:r>
            <w:bookmarkEnd w:id="0"/>
          </w:p>
        </w:tc>
      </w:tr>
      <w:tr w:rsidR="00E2501D">
        <w:tc>
          <w:tcPr>
            <w:tcW w:w="9929" w:type="dxa"/>
          </w:tcPr>
          <w:p w:rsidR="00E2501D" w:rsidRDefault="00932579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статьи 24 Градостроительного кодекса Российской Федерации, статьи 2 Закона Рязанской обла</w:t>
            </w:r>
            <w:r>
              <w:rPr>
                <w:sz w:val="28"/>
              </w:rPr>
              <w:t>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</w:t>
            </w:r>
            <w:r>
              <w:rPr>
                <w:sz w:val="28"/>
              </w:rPr>
              <w:t xml:space="preserve">енной власти Рязанской области», с учетом решения комиссии по территориальному планированию, землепользованию и застройке Рязанской области от </w:t>
            </w:r>
            <w:r>
              <w:rPr>
                <w:sz w:val="28"/>
              </w:rPr>
              <w:t xml:space="preserve">04.03.2021, </w:t>
            </w:r>
            <w:r>
              <w:rPr>
                <w:sz w:val="28"/>
              </w:rPr>
              <w:t>руководствуясь постановлением Правительства Рязанской области от 06.08.2008 № 153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br/>
              <w:t>«Об утверждении По</w:t>
            </w:r>
            <w:r>
              <w:rPr>
                <w:sz w:val="28"/>
              </w:rPr>
              <w:t xml:space="preserve">ложения о главном управлении архитектуры </w:t>
            </w:r>
            <w:r>
              <w:rPr>
                <w:sz w:val="28"/>
              </w:rPr>
              <w:br/>
              <w:t xml:space="preserve">и градостроительства Рязанской области», главное управление архитектуры </w:t>
            </w:r>
            <w:r>
              <w:rPr>
                <w:sz w:val="28"/>
              </w:rPr>
              <w:br/>
              <w:t>и градостроительства Рязанской области ПОСТАНОВЛЯЕТ:</w:t>
            </w:r>
          </w:p>
          <w:p w:rsidR="00E2501D" w:rsidRDefault="0093257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</w:rPr>
              <w:t xml:space="preserve">Приступить к подготовке проекта генерального плана муниципального образования – </w:t>
            </w:r>
            <w:proofErr w:type="spellStart"/>
            <w:r>
              <w:rPr>
                <w:sz w:val="28"/>
              </w:rPr>
              <w:t>Гиблицкое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Касимовского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 (далее – проект генерального плана).</w:t>
            </w:r>
          </w:p>
          <w:p w:rsidR="00E2501D" w:rsidRDefault="0093257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Поручить государственному казенному учреждению Рязанской области «Центр градостроительного развития Рязанской области»</w:t>
            </w:r>
            <w:r w:rsidRPr="004A019E">
              <w:rPr>
                <w:sz w:val="28"/>
              </w:rPr>
              <w:t xml:space="preserve"> </w:t>
            </w:r>
            <w:r>
              <w:rPr>
                <w:sz w:val="28"/>
              </w:rPr>
              <w:t>обеспечить подгото</w:t>
            </w:r>
            <w:r>
              <w:rPr>
                <w:sz w:val="28"/>
              </w:rPr>
              <w:t xml:space="preserve">вку, размещение в </w:t>
            </w:r>
            <w:r>
              <w:rPr>
                <w:rFonts w:eastAsia="Times New Roman" w:cs="Times New Roman"/>
                <w:sz w:val="28"/>
              </w:rPr>
              <w:t>Федеральной государственной информационной системе территориального планирования и согласование</w:t>
            </w:r>
            <w:r>
              <w:rPr>
                <w:sz w:val="28"/>
              </w:rPr>
              <w:t xml:space="preserve"> проекта генерального плана </w:t>
            </w:r>
            <w:r>
              <w:rPr>
                <w:sz w:val="28"/>
                <w:szCs w:val="28"/>
              </w:rPr>
              <w:t>в установленный законодательством срок и порядке</w:t>
            </w:r>
            <w:r>
              <w:rPr>
                <w:sz w:val="28"/>
                <w:szCs w:val="28"/>
              </w:rPr>
              <w:t xml:space="preserve"> </w:t>
            </w:r>
          </w:p>
          <w:p w:rsidR="00E2501D" w:rsidRDefault="0093257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Заинтересованным лицам предложения по подготовке проекта генераль</w:t>
            </w:r>
            <w:r>
              <w:rPr>
                <w:sz w:val="28"/>
              </w:rPr>
              <w:t xml:space="preserve">ного плана направлять в государственное казенное учреждение Рязанской области «Центр градостроительного развития Рязанской области»                 </w:t>
            </w:r>
            <w:r>
              <w:rPr>
                <w:sz w:val="28"/>
              </w:rPr>
              <w:t xml:space="preserve">в течение </w:t>
            </w:r>
            <w:r>
              <w:rPr>
                <w:sz w:val="28"/>
              </w:rPr>
              <w:t>семи</w:t>
            </w:r>
            <w:r>
              <w:rPr>
                <w:sz w:val="28"/>
              </w:rPr>
              <w:t xml:space="preserve"> календарных </w:t>
            </w:r>
            <w:r>
              <w:rPr>
                <w:sz w:val="28"/>
              </w:rPr>
              <w:t xml:space="preserve">дней </w:t>
            </w:r>
            <w:proofErr w:type="gramStart"/>
            <w:r>
              <w:rPr>
                <w:sz w:val="28"/>
              </w:rPr>
              <w:t>с даты опубликования</w:t>
            </w:r>
            <w:proofErr w:type="gramEnd"/>
            <w:r>
              <w:rPr>
                <w:sz w:val="28"/>
              </w:rPr>
              <w:t xml:space="preserve"> настоящего постановления</w:t>
            </w:r>
            <w:r>
              <w:rPr>
                <w:sz w:val="28"/>
              </w:rPr>
              <w:t>.</w:t>
            </w:r>
          </w:p>
          <w:p w:rsidR="00E2501D" w:rsidRDefault="0093257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 xml:space="preserve">Комиссии </w:t>
            </w:r>
            <w:r>
              <w:rPr>
                <w:sz w:val="28"/>
                <w:szCs w:val="28"/>
              </w:rPr>
              <w:t xml:space="preserve">по территориальному планированию, землепользованию и застройке Рязанской области организовать рассмотрение проекта </w:t>
            </w:r>
            <w:r>
              <w:rPr>
                <w:sz w:val="28"/>
                <w:szCs w:val="28"/>
              </w:rPr>
              <w:lastRenderedPageBreak/>
              <w:t>генерального плана на общественных обсуждениях (публичных слушаниях)                  в установленный законодательством срок и порядке.</w:t>
            </w:r>
          </w:p>
          <w:p w:rsidR="00E2501D" w:rsidRDefault="0093257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Отдел</w:t>
            </w:r>
            <w:r>
              <w:rPr>
                <w:sz w:val="28"/>
              </w:rPr>
              <w:t xml:space="preserve">у кадровой работы и делопроизводства обеспечить опубликование настоящего постановления в </w:t>
            </w:r>
            <w:r>
              <w:rPr>
                <w:sz w:val="28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 в течение двух дней со дня его издани</w:t>
            </w:r>
            <w:r>
              <w:rPr>
                <w:sz w:val="28"/>
              </w:rPr>
              <w:t>я.</w:t>
            </w:r>
            <w:proofErr w:type="gramEnd"/>
          </w:p>
          <w:p w:rsidR="00E2501D" w:rsidRDefault="00932579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E2501D" w:rsidRDefault="00932579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>Предложить главе муниципального о</w:t>
            </w:r>
            <w:r>
              <w:rPr>
                <w:sz w:val="28"/>
              </w:rPr>
              <w:t xml:space="preserve">бразования – </w:t>
            </w:r>
            <w:proofErr w:type="spellStart"/>
            <w:r>
              <w:rPr>
                <w:sz w:val="28"/>
              </w:rPr>
              <w:t>Касимовский</w:t>
            </w:r>
            <w:proofErr w:type="spellEnd"/>
            <w:r>
              <w:rPr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</w:rPr>
              <w:t>Гиблицкое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Касимовского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 обеспечить размещение настоящего постановления </w:t>
            </w:r>
            <w:r>
              <w:rPr>
                <w:sz w:val="28"/>
              </w:rPr>
              <w:br/>
              <w:t>на официальном сайте муници</w:t>
            </w:r>
            <w:r>
              <w:rPr>
                <w:sz w:val="28"/>
              </w:rPr>
              <w:t>пального образования в сети «Интернет», публикацию в средствах массовой информации.</w:t>
            </w:r>
          </w:p>
          <w:p w:rsidR="00E2501D" w:rsidRDefault="00932579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оставляю       за собой.</w:t>
            </w:r>
          </w:p>
          <w:p w:rsidR="00E2501D" w:rsidRDefault="00E2501D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E2501D" w:rsidRDefault="00E2501D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E2501D" w:rsidRDefault="00E2501D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E2501D">
        <w:tc>
          <w:tcPr>
            <w:tcW w:w="9929" w:type="dxa"/>
          </w:tcPr>
          <w:p w:rsidR="00E2501D" w:rsidRDefault="00932579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                                                                                                </w:t>
            </w:r>
            <w:r>
              <w:rPr>
                <w:sz w:val="28"/>
              </w:rPr>
              <w:t>Р.В. Шашкин</w:t>
            </w:r>
          </w:p>
          <w:p w:rsidR="00E2501D" w:rsidRDefault="00E2501D">
            <w:pPr>
              <w:pStyle w:val="26"/>
              <w:tabs>
                <w:tab w:val="left" w:pos="709"/>
              </w:tabs>
              <w:jc w:val="left"/>
            </w:pPr>
          </w:p>
          <w:p w:rsidR="00E2501D" w:rsidRDefault="00E2501D">
            <w:pPr>
              <w:tabs>
                <w:tab w:val="left" w:pos="709"/>
              </w:tabs>
              <w:rPr>
                <w:sz w:val="28"/>
              </w:rPr>
            </w:pPr>
          </w:p>
          <w:p w:rsidR="00E2501D" w:rsidRDefault="00E2501D">
            <w:pPr>
              <w:tabs>
                <w:tab w:val="left" w:pos="709"/>
              </w:tabs>
              <w:rPr>
                <w:sz w:val="28"/>
              </w:rPr>
            </w:pPr>
          </w:p>
          <w:p w:rsidR="00E2501D" w:rsidRDefault="00E2501D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E2501D" w:rsidRDefault="00E2501D"/>
    <w:p w:rsidR="00E2501D" w:rsidRDefault="00E2501D">
      <w:pPr>
        <w:tabs>
          <w:tab w:val="left" w:pos="709"/>
        </w:tabs>
        <w:jc w:val="both"/>
        <w:rPr>
          <w:sz w:val="28"/>
        </w:rPr>
      </w:pPr>
    </w:p>
    <w:p w:rsidR="00E2501D" w:rsidRDefault="00E2501D">
      <w:pPr>
        <w:tabs>
          <w:tab w:val="left" w:pos="709"/>
        </w:tabs>
        <w:jc w:val="both"/>
        <w:rPr>
          <w:sz w:val="28"/>
        </w:rPr>
      </w:pPr>
    </w:p>
    <w:p w:rsidR="00E2501D" w:rsidRDefault="00E2501D">
      <w:pPr>
        <w:tabs>
          <w:tab w:val="left" w:pos="709"/>
        </w:tabs>
        <w:jc w:val="both"/>
        <w:rPr>
          <w:sz w:val="28"/>
        </w:rPr>
      </w:pPr>
    </w:p>
    <w:p w:rsidR="00E2501D" w:rsidRDefault="00E2501D">
      <w:pPr>
        <w:tabs>
          <w:tab w:val="left" w:pos="709"/>
        </w:tabs>
        <w:jc w:val="both"/>
        <w:rPr>
          <w:sz w:val="28"/>
        </w:rPr>
      </w:pPr>
    </w:p>
    <w:p w:rsidR="00E2501D" w:rsidRDefault="00E2501D">
      <w:pPr>
        <w:rPr>
          <w:sz w:val="28"/>
        </w:rPr>
      </w:pPr>
    </w:p>
    <w:p w:rsidR="00E2501D" w:rsidRDefault="00E2501D">
      <w:pPr>
        <w:spacing w:line="216" w:lineRule="auto"/>
        <w:ind w:firstLine="709"/>
        <w:contextualSpacing/>
        <w:jc w:val="both"/>
        <w:rPr>
          <w:sz w:val="24"/>
        </w:rPr>
      </w:pPr>
    </w:p>
    <w:p w:rsidR="00E2501D" w:rsidRDefault="00E2501D">
      <w:pPr>
        <w:spacing w:line="216" w:lineRule="auto"/>
        <w:ind w:firstLine="709"/>
        <w:contextualSpacing/>
        <w:jc w:val="both"/>
        <w:rPr>
          <w:sz w:val="24"/>
        </w:rPr>
      </w:pPr>
    </w:p>
    <w:p w:rsidR="00E2501D" w:rsidRDefault="00E2501D">
      <w:pPr>
        <w:spacing w:line="216" w:lineRule="auto"/>
        <w:ind w:firstLine="709"/>
        <w:contextualSpacing/>
        <w:jc w:val="both"/>
        <w:rPr>
          <w:sz w:val="24"/>
        </w:rPr>
      </w:pPr>
    </w:p>
    <w:p w:rsidR="00E2501D" w:rsidRDefault="00E2501D">
      <w:pPr>
        <w:spacing w:line="216" w:lineRule="auto"/>
        <w:ind w:firstLine="709"/>
        <w:contextualSpacing/>
        <w:jc w:val="both"/>
        <w:rPr>
          <w:sz w:val="24"/>
        </w:rPr>
      </w:pPr>
    </w:p>
    <w:p w:rsidR="00E2501D" w:rsidRDefault="00E2501D">
      <w:pPr>
        <w:spacing w:line="216" w:lineRule="auto"/>
        <w:ind w:firstLine="709"/>
        <w:contextualSpacing/>
        <w:jc w:val="both"/>
        <w:rPr>
          <w:sz w:val="24"/>
        </w:rPr>
      </w:pPr>
    </w:p>
    <w:p w:rsidR="00E2501D" w:rsidRDefault="00E2501D">
      <w:pPr>
        <w:spacing w:line="216" w:lineRule="auto"/>
        <w:ind w:firstLine="709"/>
        <w:contextualSpacing/>
        <w:jc w:val="both"/>
        <w:rPr>
          <w:sz w:val="24"/>
        </w:rPr>
      </w:pPr>
    </w:p>
    <w:p w:rsidR="00E2501D" w:rsidRDefault="00E2501D">
      <w:pPr>
        <w:spacing w:line="216" w:lineRule="auto"/>
        <w:ind w:firstLine="709"/>
        <w:contextualSpacing/>
        <w:jc w:val="both"/>
        <w:rPr>
          <w:sz w:val="24"/>
        </w:rPr>
      </w:pPr>
    </w:p>
    <w:p w:rsidR="00E2501D" w:rsidRDefault="00E2501D">
      <w:pPr>
        <w:spacing w:line="216" w:lineRule="auto"/>
        <w:ind w:firstLine="709"/>
        <w:contextualSpacing/>
        <w:jc w:val="both"/>
        <w:rPr>
          <w:sz w:val="24"/>
        </w:rPr>
      </w:pPr>
    </w:p>
    <w:p w:rsidR="00E2501D" w:rsidRDefault="00E2501D">
      <w:pPr>
        <w:spacing w:line="216" w:lineRule="auto"/>
        <w:ind w:firstLine="709"/>
        <w:contextualSpacing/>
        <w:jc w:val="both"/>
        <w:rPr>
          <w:sz w:val="24"/>
        </w:rPr>
      </w:pPr>
    </w:p>
    <w:p w:rsidR="00E2501D" w:rsidRDefault="00E2501D">
      <w:pPr>
        <w:pStyle w:val="30"/>
      </w:pPr>
    </w:p>
    <w:sectPr w:rsidR="00E2501D">
      <w:headerReference w:type="default" r:id="rId11"/>
      <w:pgSz w:w="11906" w:h="16838"/>
      <w:pgMar w:top="992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579" w:rsidRDefault="00932579">
      <w:pPr>
        <w:pStyle w:val="30"/>
      </w:pPr>
      <w:r>
        <w:separator/>
      </w:r>
    </w:p>
  </w:endnote>
  <w:endnote w:type="continuationSeparator" w:id="0">
    <w:p w:rsidR="00932579" w:rsidRDefault="00932579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579" w:rsidRDefault="00932579">
      <w:pPr>
        <w:pStyle w:val="30"/>
      </w:pPr>
      <w:r>
        <w:separator/>
      </w:r>
    </w:p>
  </w:footnote>
  <w:footnote w:type="continuationSeparator" w:id="0">
    <w:p w:rsidR="00932579" w:rsidRDefault="00932579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01D" w:rsidRDefault="00932579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E2501D" w:rsidRDefault="00E2501D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6C41"/>
    <w:multiLevelType w:val="multilevel"/>
    <w:tmpl w:val="7F1E36BA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">
    <w:nsid w:val="071B3529"/>
    <w:multiLevelType w:val="multilevel"/>
    <w:tmpl w:val="0538985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0954075A"/>
    <w:multiLevelType w:val="hybridMultilevel"/>
    <w:tmpl w:val="91D64E7C"/>
    <w:lvl w:ilvl="0" w:tplc="7AE8A47A">
      <w:start w:val="1"/>
      <w:numFmt w:val="none"/>
      <w:suff w:val="nothing"/>
      <w:lvlText w:val=""/>
      <w:lvlJc w:val="left"/>
      <w:pPr>
        <w:ind w:left="0" w:firstLine="0"/>
      </w:pPr>
    </w:lvl>
    <w:lvl w:ilvl="1" w:tplc="7F6CE55C">
      <w:start w:val="1"/>
      <w:numFmt w:val="none"/>
      <w:suff w:val="nothing"/>
      <w:lvlText w:val=""/>
      <w:lvlJc w:val="left"/>
      <w:pPr>
        <w:ind w:left="0" w:firstLine="0"/>
      </w:pPr>
    </w:lvl>
    <w:lvl w:ilvl="2" w:tplc="782468EC">
      <w:start w:val="1"/>
      <w:numFmt w:val="none"/>
      <w:suff w:val="nothing"/>
      <w:lvlText w:val=""/>
      <w:lvlJc w:val="left"/>
      <w:pPr>
        <w:ind w:left="0" w:firstLine="0"/>
      </w:pPr>
    </w:lvl>
    <w:lvl w:ilvl="3" w:tplc="7EBEE4CC">
      <w:start w:val="1"/>
      <w:numFmt w:val="none"/>
      <w:suff w:val="nothing"/>
      <w:lvlText w:val=""/>
      <w:lvlJc w:val="left"/>
      <w:pPr>
        <w:ind w:left="0" w:firstLine="0"/>
      </w:pPr>
    </w:lvl>
    <w:lvl w:ilvl="4" w:tplc="20D28820">
      <w:start w:val="1"/>
      <w:numFmt w:val="none"/>
      <w:suff w:val="nothing"/>
      <w:lvlText w:val=""/>
      <w:lvlJc w:val="left"/>
      <w:pPr>
        <w:ind w:left="0" w:firstLine="0"/>
      </w:pPr>
    </w:lvl>
    <w:lvl w:ilvl="5" w:tplc="D4C0543A">
      <w:start w:val="1"/>
      <w:numFmt w:val="none"/>
      <w:suff w:val="nothing"/>
      <w:lvlText w:val=""/>
      <w:lvlJc w:val="left"/>
      <w:pPr>
        <w:ind w:left="0" w:firstLine="0"/>
      </w:pPr>
    </w:lvl>
    <w:lvl w:ilvl="6" w:tplc="B282A8B4">
      <w:start w:val="1"/>
      <w:numFmt w:val="none"/>
      <w:suff w:val="nothing"/>
      <w:lvlText w:val=""/>
      <w:lvlJc w:val="left"/>
      <w:pPr>
        <w:ind w:left="0" w:firstLine="0"/>
      </w:pPr>
    </w:lvl>
    <w:lvl w:ilvl="7" w:tplc="9252C82E">
      <w:start w:val="1"/>
      <w:numFmt w:val="none"/>
      <w:suff w:val="nothing"/>
      <w:lvlText w:val=""/>
      <w:lvlJc w:val="left"/>
      <w:pPr>
        <w:ind w:left="0" w:firstLine="0"/>
      </w:pPr>
    </w:lvl>
    <w:lvl w:ilvl="8" w:tplc="09020EA4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0F8F1950"/>
    <w:multiLevelType w:val="multilevel"/>
    <w:tmpl w:val="8DDCAE8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253D424E"/>
    <w:multiLevelType w:val="multilevel"/>
    <w:tmpl w:val="D30C0EA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2995623C"/>
    <w:multiLevelType w:val="multilevel"/>
    <w:tmpl w:val="0E0C576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2A9E3068"/>
    <w:multiLevelType w:val="multilevel"/>
    <w:tmpl w:val="D9F4263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2AAA65EA"/>
    <w:multiLevelType w:val="multilevel"/>
    <w:tmpl w:val="46E6667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3BAB4498"/>
    <w:multiLevelType w:val="multilevel"/>
    <w:tmpl w:val="40FA056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3C565D8B"/>
    <w:multiLevelType w:val="multilevel"/>
    <w:tmpl w:val="69D0C93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604A53B8"/>
    <w:multiLevelType w:val="multilevel"/>
    <w:tmpl w:val="2850F4F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66132EB6"/>
    <w:multiLevelType w:val="multilevel"/>
    <w:tmpl w:val="487AC7F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69192E06"/>
    <w:multiLevelType w:val="multilevel"/>
    <w:tmpl w:val="5A76D03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11"/>
  </w:num>
  <w:num w:numId="7">
    <w:abstractNumId w:val="5"/>
  </w:num>
  <w:num w:numId="8">
    <w:abstractNumId w:val="7"/>
  </w:num>
  <w:num w:numId="9">
    <w:abstractNumId w:val="9"/>
  </w:num>
  <w:num w:numId="10">
    <w:abstractNumId w:val="8"/>
  </w:num>
  <w:num w:numId="11">
    <w:abstractNumId w:val="12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01D"/>
    <w:rsid w:val="004A019E"/>
    <w:rsid w:val="00932579"/>
    <w:rsid w:val="00E2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30</cp:revision>
  <dcterms:created xsi:type="dcterms:W3CDTF">2021-07-09T09:44:00Z</dcterms:created>
  <dcterms:modified xsi:type="dcterms:W3CDTF">2021-07-09T09:45:00Z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