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02983" w:rsidRDefault="004E4B5B">
      <w:pPr>
        <w:spacing w:line="288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27" t="-402" r="-427" b="-4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2983" w:rsidRDefault="004E4B5B">
      <w:pPr>
        <w:pStyle w:val="14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902983" w:rsidRDefault="004E4B5B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ОБЛАСТИ</w:t>
      </w:r>
    </w:p>
    <w:p w:rsidR="00902983" w:rsidRDefault="00902983">
      <w:pPr>
        <w:pStyle w:val="ad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02983" w:rsidRDefault="00902983">
      <w:pPr>
        <w:pStyle w:val="ad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902983" w:rsidRDefault="004E4B5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902983" w:rsidRDefault="0090298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02983" w:rsidRDefault="00902983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02983" w:rsidRDefault="009A2CC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06 августа </w:t>
      </w:r>
      <w:r w:rsidR="004E4B5B">
        <w:rPr>
          <w:sz w:val="28"/>
          <w:szCs w:val="28"/>
        </w:rPr>
        <w:t xml:space="preserve">2021 г.  </w:t>
      </w:r>
      <w:r w:rsidR="004E4B5B">
        <w:rPr>
          <w:sz w:val="28"/>
          <w:szCs w:val="28"/>
        </w:rPr>
        <w:tab/>
        <w:t xml:space="preserve">  </w:t>
      </w:r>
      <w:r w:rsidR="004E4B5B">
        <w:rPr>
          <w:sz w:val="28"/>
          <w:szCs w:val="28"/>
        </w:rPr>
        <w:tab/>
      </w:r>
      <w:r w:rsidR="004E4B5B">
        <w:rPr>
          <w:sz w:val="28"/>
          <w:szCs w:val="28"/>
        </w:rPr>
        <w:tab/>
      </w:r>
      <w:r w:rsidR="004E4B5B">
        <w:rPr>
          <w:sz w:val="28"/>
          <w:szCs w:val="28"/>
        </w:rPr>
        <w:tab/>
      </w:r>
      <w:r w:rsidR="004E4B5B">
        <w:rPr>
          <w:sz w:val="28"/>
          <w:szCs w:val="28"/>
        </w:rPr>
        <w:tab/>
      </w:r>
      <w:r w:rsidR="004E4B5B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        </w:t>
      </w:r>
      <w:bookmarkStart w:id="0" w:name="_GoBack"/>
      <w:bookmarkEnd w:id="0"/>
      <w:r w:rsidR="004E4B5B">
        <w:rPr>
          <w:sz w:val="28"/>
          <w:szCs w:val="28"/>
        </w:rPr>
        <w:t xml:space="preserve">№ </w:t>
      </w:r>
      <w:r>
        <w:rPr>
          <w:sz w:val="28"/>
          <w:szCs w:val="28"/>
        </w:rPr>
        <w:t>344-п</w:t>
      </w:r>
    </w:p>
    <w:p w:rsidR="00902983" w:rsidRDefault="00902983">
      <w:pPr>
        <w:tabs>
          <w:tab w:val="left" w:pos="709"/>
        </w:tabs>
        <w:jc w:val="both"/>
        <w:rPr>
          <w:sz w:val="27"/>
          <w:szCs w:val="27"/>
        </w:rPr>
      </w:pPr>
    </w:p>
    <w:tbl>
      <w:tblPr>
        <w:tblW w:w="10138" w:type="dxa"/>
        <w:tblLook w:val="0000" w:firstRow="0" w:lastRow="0" w:firstColumn="0" w:lastColumn="0" w:noHBand="0" w:noVBand="0"/>
      </w:tblPr>
      <w:tblGrid>
        <w:gridCol w:w="10138"/>
      </w:tblGrid>
      <w:tr w:rsidR="00902983">
        <w:trPr>
          <w:trHeight w:val="1604"/>
        </w:trPr>
        <w:tc>
          <w:tcPr>
            <w:tcW w:w="10138" w:type="dxa"/>
          </w:tcPr>
          <w:p w:rsidR="00902983" w:rsidRDefault="00902983">
            <w:pPr>
              <w:tabs>
                <w:tab w:val="left" w:pos="709"/>
              </w:tabs>
              <w:snapToGrid w:val="0"/>
              <w:rPr>
                <w:sz w:val="28"/>
                <w:szCs w:val="28"/>
              </w:rPr>
            </w:pPr>
          </w:p>
          <w:p w:rsidR="009F2476" w:rsidRDefault="009F2476">
            <w:pPr>
              <w:tabs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</w:p>
          <w:p w:rsidR="00902983" w:rsidRDefault="004E4B5B">
            <w:pPr>
              <w:tabs>
                <w:tab w:val="left" w:pos="709"/>
              </w:tabs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планировки территории, проекта межевания территории по объекту: </w:t>
            </w:r>
            <w:proofErr w:type="gramStart"/>
            <w:r>
              <w:rPr>
                <w:sz w:val="28"/>
                <w:szCs w:val="28"/>
              </w:rPr>
              <w:t>«Погрузочно-разгрузочный железнодорожный путь, расположенный в пределах кадастровых кварталов 62:19:1380201, 62:28:0050601, 62:28:0050202, 62:28:0050204, 62:28:0050102,  62:19:1380102 на территории</w:t>
            </w:r>
            <w:r>
              <w:rPr>
                <w:sz w:val="28"/>
                <w:szCs w:val="28"/>
              </w:rPr>
              <w:br/>
              <w:t xml:space="preserve">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Скопинский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Рязанской области,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Корнеевское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Скопинского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области, муниципального образования - Успенское сельское поселение </w:t>
            </w:r>
            <w:proofErr w:type="spellStart"/>
            <w:r>
              <w:rPr>
                <w:sz w:val="28"/>
                <w:szCs w:val="28"/>
              </w:rPr>
              <w:t>Скопинского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области, муниципального образования  - городской округ город</w:t>
            </w:r>
            <w:proofErr w:type="gramEnd"/>
            <w:r>
              <w:rPr>
                <w:sz w:val="28"/>
                <w:szCs w:val="28"/>
              </w:rPr>
              <w:t xml:space="preserve"> Скопин Рязанской области»</w:t>
            </w:r>
          </w:p>
          <w:p w:rsidR="00902983" w:rsidRDefault="0090298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9F2476" w:rsidRDefault="009F2476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  <w:tr w:rsidR="00902983">
        <w:tc>
          <w:tcPr>
            <w:tcW w:w="10138" w:type="dxa"/>
          </w:tcPr>
          <w:p w:rsidR="00902983" w:rsidRDefault="004E4B5B">
            <w:pPr>
              <w:tabs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 связи с обращением ООО «Звезда</w:t>
            </w:r>
            <w:r w:rsidR="0086365B">
              <w:rPr>
                <w:sz w:val="28"/>
                <w:szCs w:val="28"/>
              </w:rPr>
              <w:t>», на основании положений главы </w:t>
            </w:r>
            <w:r>
              <w:rPr>
                <w:sz w:val="28"/>
                <w:szCs w:val="28"/>
              </w:rPr>
              <w:t>5 Градостроительного кодекса Российской Федерации, статьи 7 Закона Рязанской области от 21.09.2010 № 101-ОЗ «О градостроительной деятельности</w:t>
            </w:r>
            <w:r>
              <w:rPr>
                <w:sz w:val="28"/>
                <w:szCs w:val="28"/>
              </w:rPr>
              <w:br/>
              <w:t>на территории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  <w:proofErr w:type="gramEnd"/>
          </w:p>
          <w:p w:rsidR="00902983" w:rsidRDefault="004E4B5B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Подготовить проект планировки территории и проект межевания территории по объекту: </w:t>
            </w:r>
            <w:proofErr w:type="gramStart"/>
            <w:r>
              <w:rPr>
                <w:sz w:val="28"/>
                <w:szCs w:val="28"/>
              </w:rPr>
              <w:t>«Погрузочно-разгрузочный железнодорожный путь, расположенный в пределах кадастровых кварталов 62:19:1380201, 62:28:0050601, 62:28:0050202, 62:28:0050204, 62:28:0050102,  62:19:1380102 на территории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lastRenderedPageBreak/>
              <w:t xml:space="preserve">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Скопинский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район Рязанской области, муниципального образования - </w:t>
            </w:r>
            <w:proofErr w:type="spellStart"/>
            <w:r>
              <w:rPr>
                <w:sz w:val="28"/>
                <w:szCs w:val="28"/>
              </w:rPr>
              <w:t>Корнеевское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Скопинского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области, муниципального образования - Успенское сельское поселение </w:t>
            </w:r>
            <w:proofErr w:type="spellStart"/>
            <w:r>
              <w:rPr>
                <w:sz w:val="28"/>
                <w:szCs w:val="28"/>
              </w:rPr>
              <w:t>Скопинского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области, муниципального образования  - городской округ город</w:t>
            </w:r>
            <w:proofErr w:type="gramEnd"/>
            <w:r>
              <w:rPr>
                <w:sz w:val="28"/>
                <w:szCs w:val="28"/>
              </w:rPr>
              <w:t xml:space="preserve"> Скопин Рязанской области» (далее — Проект).</w:t>
            </w:r>
          </w:p>
          <w:p w:rsidR="00902983" w:rsidRDefault="004E4B5B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Предложить заявителю осуществить подготовку проекта планировки территории и проекта межевания территории за счет собственных средств.</w:t>
            </w:r>
          </w:p>
          <w:p w:rsidR="00902983" w:rsidRDefault="004E4B5B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902983" w:rsidRDefault="004E4B5B">
            <w:pPr>
              <w:numPr>
                <w:ilvl w:val="1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уведомить главу муниципального образования - городской округ город Скопин Рязанской области</w:t>
            </w:r>
            <w:r w:rsidR="009F2476">
              <w:rPr>
                <w:sz w:val="28"/>
                <w:szCs w:val="28"/>
              </w:rPr>
              <w:t xml:space="preserve">, главу муниципального образования </w:t>
            </w:r>
            <w:proofErr w:type="spellStart"/>
            <w:r w:rsidR="009F2476">
              <w:rPr>
                <w:sz w:val="28"/>
                <w:szCs w:val="28"/>
              </w:rPr>
              <w:t>Корнеевское</w:t>
            </w:r>
            <w:proofErr w:type="spellEnd"/>
            <w:r w:rsidR="009F2476"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 w:rsidR="009F2476">
              <w:rPr>
                <w:sz w:val="28"/>
                <w:szCs w:val="28"/>
              </w:rPr>
              <w:t>Скопинского</w:t>
            </w:r>
            <w:proofErr w:type="spellEnd"/>
            <w:r w:rsidR="009F2476">
              <w:rPr>
                <w:sz w:val="28"/>
                <w:szCs w:val="28"/>
              </w:rPr>
              <w:t xml:space="preserve"> муниципального района Рязанской области, главу муниципального образования муниципального образования - Успенское сельское поселение </w:t>
            </w:r>
            <w:proofErr w:type="spellStart"/>
            <w:r w:rsidR="009F2476">
              <w:rPr>
                <w:sz w:val="28"/>
                <w:szCs w:val="28"/>
              </w:rPr>
              <w:t>Скопинского</w:t>
            </w:r>
            <w:proofErr w:type="spellEnd"/>
            <w:r w:rsidR="009F2476">
              <w:rPr>
                <w:sz w:val="28"/>
                <w:szCs w:val="28"/>
              </w:rPr>
              <w:t xml:space="preserve"> муниципального района Рязанской области о принятии решения </w:t>
            </w:r>
            <w:r>
              <w:rPr>
                <w:sz w:val="28"/>
                <w:szCs w:val="28"/>
              </w:rPr>
              <w:t>по подготовке Проекта в течение десяти дней со дня издания настоящего постановления;</w:t>
            </w:r>
          </w:p>
          <w:p w:rsidR="00902983" w:rsidRDefault="004E4B5B">
            <w:pPr>
              <w:numPr>
                <w:ilvl w:val="1"/>
                <w:numId w:val="3"/>
              </w:numPr>
              <w:suppressAutoHyphens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подготовку, согласование и утверждение технического</w:t>
            </w:r>
            <w:r>
              <w:rPr>
                <w:sz w:val="28"/>
                <w:szCs w:val="28"/>
              </w:rPr>
              <w:br/>
              <w:t>задания на подготовку проекта планировки территории и проекта межевания</w:t>
            </w:r>
            <w:r>
              <w:rPr>
                <w:sz w:val="28"/>
                <w:szCs w:val="28"/>
              </w:rPr>
              <w:br/>
              <w:t>территории в установленном порядке</w:t>
            </w:r>
            <w:r w:rsidR="00F2300B">
              <w:rPr>
                <w:sz w:val="28"/>
                <w:szCs w:val="28"/>
              </w:rPr>
              <w:t>, в течение</w:t>
            </w:r>
            <w:r w:rsidR="009F2476">
              <w:rPr>
                <w:sz w:val="28"/>
                <w:szCs w:val="28"/>
              </w:rPr>
              <w:t xml:space="preserve"> 7 дней со дня опубликования настоящего постановления</w:t>
            </w:r>
            <w:r>
              <w:rPr>
                <w:sz w:val="28"/>
                <w:szCs w:val="28"/>
              </w:rPr>
              <w:t>;</w:t>
            </w:r>
          </w:p>
          <w:p w:rsidR="00902983" w:rsidRDefault="004E4B5B">
            <w:pPr>
              <w:numPr>
                <w:ilvl w:val="1"/>
                <w:numId w:val="3"/>
              </w:numPr>
              <w:suppressAutoHyphens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организовать сбор и анализ предложений физических и юридических лиц о порядке, содержании и сроках подготовки Проекта</w:t>
            </w:r>
            <w:r>
              <w:rPr>
                <w:sz w:val="28"/>
                <w:szCs w:val="28"/>
              </w:rPr>
              <w:br/>
              <w:t xml:space="preserve">в течение </w:t>
            </w:r>
            <w:r w:rsidR="009F247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дней со дня опубликования настоящего постановления;</w:t>
            </w:r>
          </w:p>
          <w:p w:rsidR="00902983" w:rsidRDefault="004E4B5B">
            <w:pPr>
              <w:numPr>
                <w:ilvl w:val="1"/>
                <w:numId w:val="3"/>
              </w:numPr>
              <w:suppressAutoHyphens w:val="0"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подготовить заключение о соответствии Проекта требованиям части 10 статьи 45 Градостроительного кодекса Российской Федерации в течени</w:t>
            </w:r>
            <w:r w:rsidR="00F2300B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br/>
              <w:t>двадцати дней с момента поступления Проекта в главное управление архитектуры и градостроительства Рязанской области</w:t>
            </w:r>
            <w:r>
              <w:rPr>
                <w:sz w:val="28"/>
                <w:szCs w:val="28"/>
                <w:lang w:eastAsia="ru-RU"/>
              </w:rPr>
              <w:t>;</w:t>
            </w:r>
          </w:p>
          <w:p w:rsidR="00902983" w:rsidRDefault="004E4B5B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902983" w:rsidRDefault="004E4B5B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</w:t>
            </w:r>
            <w:r>
              <w:rPr>
                <w:color w:val="000000"/>
                <w:sz w:val="28"/>
                <w:szCs w:val="28"/>
              </w:rPr>
              <w:t>новление на официальном сайте главного управления архитектуры и градостроительства Рязанской области в сети «Интернет».</w:t>
            </w:r>
          </w:p>
          <w:p w:rsidR="00902983" w:rsidRDefault="004E4B5B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902983" w:rsidRDefault="004E4B5B">
            <w:pPr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lastRenderedPageBreak/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оставляю</w:t>
            </w:r>
            <w:r>
              <w:rPr>
                <w:sz w:val="28"/>
                <w:szCs w:val="28"/>
              </w:rPr>
              <w:br/>
              <w:t>за собой.</w:t>
            </w:r>
          </w:p>
          <w:p w:rsidR="00902983" w:rsidRDefault="00902983">
            <w:pPr>
              <w:jc w:val="both"/>
              <w:rPr>
                <w:sz w:val="28"/>
                <w:szCs w:val="28"/>
              </w:rPr>
            </w:pPr>
          </w:p>
          <w:p w:rsidR="00902983" w:rsidRDefault="00902983">
            <w:pPr>
              <w:ind w:left="709"/>
              <w:jc w:val="both"/>
              <w:rPr>
                <w:sz w:val="28"/>
                <w:szCs w:val="28"/>
              </w:rPr>
            </w:pPr>
          </w:p>
          <w:p w:rsidR="00902983" w:rsidRDefault="00902983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02983">
        <w:tc>
          <w:tcPr>
            <w:tcW w:w="10138" w:type="dxa"/>
          </w:tcPr>
          <w:p w:rsidR="00902983" w:rsidRDefault="009F2476" w:rsidP="009F2476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Начальник</w:t>
            </w:r>
            <w:r w:rsidR="004E4B5B">
              <w:rPr>
                <w:sz w:val="28"/>
                <w:szCs w:val="28"/>
              </w:rPr>
              <w:t xml:space="preserve">                                                                                    </w:t>
            </w:r>
            <w:r w:rsidR="0086365B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Р.В. Шашкин</w:t>
            </w:r>
          </w:p>
        </w:tc>
      </w:tr>
      <w:tr w:rsidR="0086365B">
        <w:tc>
          <w:tcPr>
            <w:tcW w:w="10138" w:type="dxa"/>
          </w:tcPr>
          <w:p w:rsidR="0086365B" w:rsidRDefault="0086365B" w:rsidP="009F2476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  <w:tr w:rsidR="0086365B">
        <w:tc>
          <w:tcPr>
            <w:tcW w:w="10138" w:type="dxa"/>
          </w:tcPr>
          <w:p w:rsidR="0086365B" w:rsidRDefault="0086365B" w:rsidP="009F2476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902983" w:rsidRDefault="00902983">
      <w:pPr>
        <w:sectPr w:rsidR="00902983">
          <w:headerReference w:type="even" r:id="rId9"/>
          <w:headerReference w:type="default" r:id="rId10"/>
          <w:pgSz w:w="11906" w:h="16838"/>
          <w:pgMar w:top="1134" w:right="567" w:bottom="1134" w:left="1418" w:header="284" w:footer="0" w:gutter="0"/>
          <w:cols w:space="720"/>
          <w:formProt w:val="0"/>
          <w:titlePg/>
          <w:docGrid w:linePitch="354"/>
        </w:sectPr>
      </w:pPr>
    </w:p>
    <w:p w:rsidR="00902983" w:rsidRDefault="00902983" w:rsidP="00440877">
      <w:pPr>
        <w:spacing w:line="216" w:lineRule="auto"/>
        <w:contextualSpacing/>
      </w:pPr>
    </w:p>
    <w:sectPr w:rsidR="00902983">
      <w:headerReference w:type="even" r:id="rId11"/>
      <w:headerReference w:type="default" r:id="rId12"/>
      <w:headerReference w:type="first" r:id="rId13"/>
      <w:pgSz w:w="11906" w:h="16838"/>
      <w:pgMar w:top="1134" w:right="567" w:bottom="1134" w:left="1418" w:header="284" w:footer="0" w:gutter="0"/>
      <w:pgNumType w:start="3"/>
      <w:cols w:space="720"/>
      <w:formProt w:val="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C15" w:rsidRDefault="00252C15">
      <w:pPr>
        <w:spacing w:line="240" w:lineRule="auto"/>
      </w:pPr>
      <w:r>
        <w:separator/>
      </w:r>
    </w:p>
  </w:endnote>
  <w:endnote w:type="continuationSeparator" w:id="0">
    <w:p w:rsidR="00252C15" w:rsidRDefault="00252C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charset w:val="01"/>
    <w:family w:val="swiss"/>
    <w:pitch w:val="default"/>
  </w:font>
  <w:font w:name="Noto Sans Devanagari"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Mono">
    <w:altName w:val="Courier New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C15" w:rsidRDefault="00252C15">
      <w:pPr>
        <w:spacing w:line="240" w:lineRule="auto"/>
      </w:pPr>
      <w:r>
        <w:separator/>
      </w:r>
    </w:p>
  </w:footnote>
  <w:footnote w:type="continuationSeparator" w:id="0">
    <w:p w:rsidR="00252C15" w:rsidRDefault="00252C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983" w:rsidRDefault="00902983">
    <w:pPr>
      <w:pStyle w:val="ad"/>
      <w:jc w:val="center"/>
    </w:pPr>
  </w:p>
  <w:p w:rsidR="00902983" w:rsidRDefault="004E4B5B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9A2CC9">
      <w:rPr>
        <w:noProof/>
      </w:rPr>
      <w:t>2</w:t>
    </w:r>
    <w:r>
      <w:fldChar w:fldCharType="end"/>
    </w:r>
  </w:p>
  <w:p w:rsidR="00902983" w:rsidRDefault="00902983">
    <w:pPr>
      <w:pStyle w:val="ad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983" w:rsidRDefault="00902983">
    <w:pPr>
      <w:pStyle w:val="ad"/>
      <w:jc w:val="center"/>
    </w:pPr>
  </w:p>
  <w:p w:rsidR="00902983" w:rsidRDefault="004E4B5B">
    <w:pPr>
      <w:pStyle w:val="ad"/>
      <w:jc w:val="center"/>
    </w:pPr>
    <w:r>
      <w:fldChar w:fldCharType="begin"/>
    </w:r>
    <w:r>
      <w:instrText>PAGE</w:instrText>
    </w:r>
    <w:r>
      <w:fldChar w:fldCharType="separate"/>
    </w:r>
    <w:r w:rsidR="00A90140">
      <w:rPr>
        <w:noProof/>
      </w:rPr>
      <w:t>3</w:t>
    </w:r>
    <w:r>
      <w:fldChar w:fldCharType="end"/>
    </w:r>
  </w:p>
  <w:p w:rsidR="00902983" w:rsidRDefault="00902983">
    <w:pPr>
      <w:pStyle w:val="ad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983" w:rsidRDefault="00902983">
    <w:pPr>
      <w:pStyle w:val="ad"/>
      <w:jc w:val="center"/>
    </w:pPr>
  </w:p>
  <w:p w:rsidR="00902983" w:rsidRDefault="00902983">
    <w:pPr>
      <w:pStyle w:val="ad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983" w:rsidRDefault="00902983">
    <w:pPr>
      <w:pStyle w:val="ad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983" w:rsidRDefault="0090298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4378"/>
    <w:multiLevelType w:val="multilevel"/>
    <w:tmpl w:val="20C238B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2594B68"/>
    <w:multiLevelType w:val="multilevel"/>
    <w:tmpl w:val="526433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27C76C2"/>
    <w:multiLevelType w:val="multilevel"/>
    <w:tmpl w:val="8C90EC9A"/>
    <w:lvl w:ilvl="0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ind w:left="2599" w:hanging="720"/>
      </w:pPr>
      <w:rPr>
        <w:rFonts w:eastAsia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3769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5299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6469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7999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9529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0699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12229" w:hanging="2160"/>
      </w:pPr>
      <w:rPr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983"/>
    <w:rsid w:val="00252C15"/>
    <w:rsid w:val="00313FEF"/>
    <w:rsid w:val="00320431"/>
    <w:rsid w:val="00440877"/>
    <w:rsid w:val="004E4B5B"/>
    <w:rsid w:val="007E6BE0"/>
    <w:rsid w:val="0086365B"/>
    <w:rsid w:val="00902983"/>
    <w:rsid w:val="009A2CC9"/>
    <w:rsid w:val="009F2476"/>
    <w:rsid w:val="00A90140"/>
    <w:rsid w:val="00F22D21"/>
    <w:rsid w:val="00F2300B"/>
    <w:rsid w:val="00FC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6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next w:val="a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  <w:szCs w:val="28"/>
    </w:rPr>
  </w:style>
  <w:style w:type="character" w:customStyle="1" w:styleId="WW8Num2z1">
    <w:name w:val="WW8Num2z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шрифт абзаца2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z w:val="28"/>
      <w:szCs w:val="28"/>
    </w:rPr>
  </w:style>
  <w:style w:type="character" w:customStyle="1" w:styleId="WW8Num10z1">
    <w:name w:val="WW8Num10z1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  <w:rPr>
      <w:rFonts w:ascii="Times New Roman" w:eastAsia="Times New Roman" w:hAnsi="Times New Roman" w:cs="Times New Roman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10">
    <w:name w:val="Основной шрифт абзаца1"/>
    <w:qFormat/>
  </w:style>
  <w:style w:type="character" w:customStyle="1" w:styleId="21">
    <w:name w:val="Основной текст 2 Знак1"/>
    <w:qFormat/>
    <w:rPr>
      <w:sz w:val="28"/>
      <w:szCs w:val="24"/>
      <w:lang w:val="ru-RU" w:bidi="ar-SA"/>
    </w:rPr>
  </w:style>
  <w:style w:type="character" w:styleId="a3">
    <w:name w:val="page number"/>
    <w:basedOn w:val="10"/>
    <w:qFormat/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sz w:val="26"/>
      <w:lang w:val="ru-RU" w:bidi="ar-SA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qFormat/>
    <w:rPr>
      <w:sz w:val="26"/>
    </w:rPr>
  </w:style>
  <w:style w:type="character" w:customStyle="1" w:styleId="a6">
    <w:name w:val="Схема документа Знак"/>
    <w:basedOn w:val="a0"/>
    <w:qFormat/>
    <w:rPr>
      <w:rFonts w:ascii="Tahoma" w:hAnsi="Tahoma" w:cs="Tahoma"/>
      <w:sz w:val="16"/>
      <w:szCs w:val="16"/>
      <w:lang w:eastAsia="zh-CN"/>
    </w:rPr>
  </w:style>
  <w:style w:type="character" w:customStyle="1" w:styleId="22">
    <w:name w:val="Заголовок 2 Знак"/>
    <w:basedOn w:val="a0"/>
    <w:qFormat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8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2">
    <w:name w:val="Заголовок1"/>
    <w:basedOn w:val="a"/>
    <w:next w:val="a8"/>
    <w:qFormat/>
    <w:pPr>
      <w:spacing w:line="288" w:lineRule="auto"/>
      <w:jc w:val="center"/>
    </w:pPr>
    <w:rPr>
      <w:sz w:val="32"/>
    </w:rPr>
  </w:style>
  <w:style w:type="paragraph" w:customStyle="1" w:styleId="23">
    <w:name w:val="Указатель2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24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 w:cs="Arial"/>
      <w:sz w:val="26"/>
      <w:lang w:eastAsia="zh-CN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 w:cs="Courier New"/>
      <w:sz w:val="26"/>
      <w:lang w:eastAsia="zh-CN"/>
    </w:rPr>
  </w:style>
  <w:style w:type="paragraph" w:customStyle="1" w:styleId="ConsTitle">
    <w:name w:val="ConsTitle"/>
    <w:qFormat/>
    <w:pPr>
      <w:widowControl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af0">
    <w:name w:val="Текст документа Кодекс"/>
    <w:qFormat/>
    <w:pPr>
      <w:widowControl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hAnsi="Arial" w:cs="Arial"/>
      <w:color w:val="000000"/>
      <w:sz w:val="18"/>
      <w:szCs w:val="18"/>
      <w:lang w:eastAsia="zh-CN"/>
    </w:rPr>
  </w:style>
  <w:style w:type="paragraph" w:customStyle="1" w:styleId="af1">
    <w:name w:val="Заголовок документа Кодекс"/>
    <w:qFormat/>
    <w:pPr>
      <w:widowControl w:val="0"/>
      <w:jc w:val="center"/>
    </w:pPr>
    <w:rPr>
      <w:rFonts w:ascii="Arial" w:hAnsi="Arial" w:cs="Arial"/>
      <w:b/>
      <w:bCs/>
      <w:color w:val="000000"/>
      <w:sz w:val="22"/>
      <w:szCs w:val="22"/>
      <w:lang w:eastAsia="zh-CN"/>
    </w:rPr>
  </w:style>
  <w:style w:type="paragraph" w:customStyle="1" w:styleId="af2">
    <w:name w:val="Неформатированный текст Кодекс"/>
    <w:qFormat/>
    <w:pPr>
      <w:widowControl w:val="0"/>
    </w:pPr>
    <w:rPr>
      <w:rFonts w:ascii="Courier New" w:hAnsi="Courier New" w:cs="Courier New"/>
      <w:color w:val="000000"/>
      <w:sz w:val="26"/>
      <w:lang w:eastAsia="zh-CN"/>
    </w:rPr>
  </w:style>
  <w:style w:type="paragraph" w:customStyle="1" w:styleId="Context">
    <w:name w:val="Context"/>
    <w:qFormat/>
    <w:pPr>
      <w:widowControl w:val="0"/>
    </w:pPr>
    <w:rPr>
      <w:rFonts w:ascii="Arial" w:hAnsi="Arial" w:cs="Arial"/>
      <w:color w:val="00FF00"/>
      <w:sz w:val="26"/>
      <w:u w:val="single"/>
      <w:lang w:eastAsia="zh-CN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6"/>
      <w:lang w:eastAsia="zh-CN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styleId="af6">
    <w:name w:val="Document Map"/>
    <w:basedOn w:val="a"/>
    <w:qFormat/>
    <w:rPr>
      <w:rFonts w:ascii="Tahoma" w:hAnsi="Tahoma" w:cs="Tahoma"/>
      <w:sz w:val="16"/>
      <w:szCs w:val="16"/>
    </w:rPr>
  </w:style>
  <w:style w:type="paragraph" w:customStyle="1" w:styleId="af7">
    <w:name w:val="Верхний колонтитул слева"/>
    <w:basedOn w:val="ad"/>
    <w:qFormat/>
  </w:style>
  <w:style w:type="paragraph" w:customStyle="1" w:styleId="western">
    <w:name w:val="western"/>
    <w:basedOn w:val="a"/>
    <w:qFormat/>
    <w:pPr>
      <w:spacing w:before="119" w:line="192" w:lineRule="auto"/>
    </w:pPr>
    <w:rPr>
      <w:color w:val="000000"/>
      <w:szCs w:val="26"/>
      <w:lang w:eastAsia="ru-RU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Текст в заданном формате"/>
    <w:basedOn w:val="a"/>
    <w:qFormat/>
    <w:rPr>
      <w:rFonts w:ascii="Liberation Mono" w:eastAsia="Liberation Mono" w:hAnsi="Liberation Mono" w:cs="Liberation Mono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30</cp:revision>
  <cp:lastPrinted>2021-08-06T09:22:00Z</cp:lastPrinted>
  <dcterms:created xsi:type="dcterms:W3CDTF">2021-02-08T11:34:00Z</dcterms:created>
  <dcterms:modified xsi:type="dcterms:W3CDTF">2021-08-09T07:26:00Z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