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ОПОВЕЩЕНИЕ</w:t>
      </w:r>
    </w:p>
    <w:p>
      <w:pPr>
        <w:pStyle w:val="Normal"/>
        <w:widowControl w:val="false"/>
        <w:autoSpaceDE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autoSpaceDE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36"/>
        <w:shd w:fill="FFFFFF" w:val="clear"/>
        <w:spacing w:before="0" w:after="0"/>
        <w:jc w:val="both"/>
        <w:textAlignment w:val="baseline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02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.09.2021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 xml:space="preserve">№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408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«О проведении общественных обсуждений по предоставлению</w:t>
        <w:br/>
        <w:t>разрешения на отклонение от предельных параметров разрешенного</w:t>
        <w:br/>
        <w:t xml:space="preserve">строительства, </w:t>
      </w:r>
      <w:r>
        <w:rPr>
          <w:rFonts w:eastAsia="Microsoft YaHe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ru-RU" w:eastAsia="ru-RU" w:bidi="ar-SA"/>
        </w:rPr>
        <w:t xml:space="preserve">реконструкции объекта капитального строительства на земельном участке с кадастровым номером </w:t>
      </w:r>
      <w:r>
        <w:rPr>
          <w:rFonts w:eastAsia="PT Astra Serif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ru-RU" w:eastAsia="ru-RU" w:bidi="ar-SA"/>
        </w:rPr>
        <w:t>62: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19</w:t>
      </w:r>
      <w:r>
        <w:rPr>
          <w:rFonts w:eastAsia="PT Astra Serif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ru-RU" w:eastAsia="ru-RU" w:bidi="ar-SA"/>
        </w:rPr>
        <w:t>: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1010101:2318</w:t>
      </w:r>
      <w:r>
        <w:rPr>
          <w:rFonts w:eastAsia="PT Astra Serif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ru-RU" w:eastAsia="ru-RU" w:bidi="ar-SA"/>
        </w:rPr>
        <w:t xml:space="preserve"> по адресу: Рязанская обл.,</w:t>
        <w:br/>
        <w:t xml:space="preserve">Скопинский р-н,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р.п Побединка</w:t>
      </w:r>
      <w:r>
        <w:rPr>
          <w:rFonts w:eastAsia="PT Astra Serif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ru-RU" w:eastAsia="ru-RU" w:bidi="ar-SA"/>
        </w:rPr>
        <w:t>, ул. Комсомольская</w:t>
      </w:r>
      <w:bookmarkStart w:id="0" w:name="__DdeLink__220_2984622420"/>
      <w:bookmarkStart w:id="1" w:name="__DdeLink__133_3797669617"/>
      <w:bookmarkStart w:id="2" w:name="__DdeLink__220_29846224201"/>
      <w:bookmarkStart w:id="3" w:name="__DdeLink__133_37976696171"/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 xml:space="preserve">по обращению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4"/>
          <w:shd w:fill="FFFFFF" w:val="clear"/>
          <w:lang w:val="ru-RU" w:eastAsia="zh-CN" w:bidi="ar-SA"/>
        </w:rPr>
        <w:t>Гаврилина Александра Васильевича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  <w:lang w:val="ru-RU" w:eastAsia="zh-CN" w:bidi="ar-SA"/>
        </w:rPr>
        <w:t>.</w:t>
      </w:r>
    </w:p>
    <w:p>
      <w:pPr>
        <w:pStyle w:val="Normal"/>
        <w:widowControl w:val="false"/>
        <w:autoSpaceDE w:val="false"/>
        <w:jc w:val="both"/>
        <w:rPr/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 w:ascii="Times New Roman" w:hAnsi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fill="FFFFFF" w:val="clear"/>
        <w:autoSpaceDE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  <w:shd w:fill="FFFFFF" w:val="clear"/>
        </w:rPr>
        <w:t>Организатор общественных обсуждений: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03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21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2021 г.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 w:ascii="Times New Roman" w:hAnsi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>- на информационном стенде: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shd w:fill="FFFFFF" w:val="clear"/>
          <w:lang w:val="en-US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Рязанская область,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>р.п. Побединка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>ул. Горняцкая, д. 10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(здание администрации)</w:t>
      </w:r>
      <w:r>
        <w:rPr>
          <w:rFonts w:cs="Times New Roman" w:ascii="Times New Roman" w:hAnsi="Times New Roman"/>
          <w:sz w:val="28"/>
          <w:szCs w:val="28"/>
          <w:highlight w:val="white"/>
        </w:rPr>
        <w:t>;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 xml:space="preserve">- в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 w:ascii="Times New Roman" w:hAnsi="Times New Roman"/>
          <w:sz w:val="28"/>
          <w:szCs w:val="28"/>
          <w:highlight w:val="white"/>
        </w:rPr>
        <w:t xml:space="preserve"> «Рязанские ведомости» (www.rv-ryazan.ru).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 xml:space="preserve">Период проведения экспозиции: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03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zh-CN" w:bidi="ar-SA"/>
        </w:rPr>
        <w:t>14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  <w:r>
        <w:rPr>
          <w:rFonts w:cs="Times New Roman" w:ascii="Times New Roman" w:hAnsi="Times New Roman"/>
          <w:sz w:val="28"/>
          <w:szCs w:val="28"/>
        </w:rPr>
        <w:t xml:space="preserve">, с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zh-CN" w:bidi="ar-SA"/>
        </w:rPr>
        <w:t>8</w:t>
      </w:r>
      <w:r>
        <w:rPr>
          <w:rFonts w:cs="Times New Roman" w:ascii="Times New Roman" w:hAnsi="Times New Roman"/>
          <w:sz w:val="28"/>
          <w:szCs w:val="28"/>
        </w:rPr>
        <w:t xml:space="preserve">.00 час. по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zh-CN" w:bidi="ar-SA"/>
        </w:rPr>
        <w:t>17</w:t>
      </w:r>
      <w:r>
        <w:rPr>
          <w:rFonts w:cs="Times New Roman" w:ascii="Times New Roman" w:hAnsi="Times New Roman"/>
          <w:sz w:val="28"/>
          <w:szCs w:val="28"/>
        </w:rPr>
        <w:t>.00 час.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  <w:shd w:fill="FFFFFF" w:val="clear"/>
        </w:rPr>
        <w:t>Адрес размещения экспозиции: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Рязанская область,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>р.п. Побединка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>ул. Горняцкая, д. 10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(здание администрации)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  <w:lang w:val="en-US"/>
        </w:rPr>
        <w:t>.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 w:eastAsia="zh-CN" w:bidi="ar-SA"/>
        </w:rPr>
        <w:t>240, 284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226, 240 и электронной почте в режиме р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highlight w:val="white"/>
          <w:lang w:val="ru-RU" w:eastAsia="zh-CN" w:bidi="ar-SA"/>
        </w:rPr>
        <w:t>еального</w:t>
      </w:r>
      <w:r>
        <w:rPr>
          <w:rFonts w:cs="Times New Roman" w:ascii="Times New Roman" w:hAnsi="Times New Roman"/>
          <w:sz w:val="28"/>
          <w:szCs w:val="28"/>
          <w:highlight w:val="white"/>
        </w:rPr>
        <w:t xml:space="preserve"> времени (kzz_gku@mail.ru)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03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zh-CN" w:bidi="ar-SA"/>
        </w:rPr>
        <w:t>14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  <w:r>
        <w:rPr>
          <w:rFonts w:cs="Times New Roman" w:ascii="Times New Roman" w:hAnsi="Times New Roman"/>
          <w:sz w:val="28"/>
          <w:szCs w:val="28"/>
        </w:rPr>
        <w:t xml:space="preserve"> в режиме рабочего времени.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03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zh-CN" w:bidi="ar-SA"/>
        </w:rPr>
        <w:t>14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,</w:t>
      </w:r>
      <w:r>
        <w:rPr>
          <w:rFonts w:cs="Times New Roman" w:ascii="Times New Roman" w:hAnsi="Times New Roman"/>
          <w:sz w:val="28"/>
          <w:szCs w:val="28"/>
        </w:rPr>
        <w:t xml:space="preserve"> с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zh-CN" w:bidi="ar-SA"/>
        </w:rPr>
        <w:t>8.00</w:t>
      </w:r>
      <w:r>
        <w:rPr>
          <w:rFonts w:cs="Times New Roman" w:ascii="Times New Roman" w:hAnsi="Times New Roman"/>
          <w:sz w:val="28"/>
          <w:szCs w:val="28"/>
        </w:rPr>
        <w:t xml:space="preserve"> час. по 1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zh-CN" w:bidi="ar-SA"/>
        </w:rPr>
        <w:t>7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zh-CN" w:bidi="ar-SA"/>
        </w:rPr>
        <w:t>00</w:t>
      </w:r>
      <w:r>
        <w:rPr>
          <w:rFonts w:cs="Times New Roman" w:ascii="Times New Roman" w:hAnsi="Times New Roman"/>
          <w:sz w:val="28"/>
          <w:szCs w:val="28"/>
        </w:rPr>
        <w:t xml:space="preserve"> час.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autoSpaceDE w:val="false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 w:ascii="Times New Roman" w:hAnsi="Times New Roman"/>
          <w:sz w:val="28"/>
          <w:szCs w:val="28"/>
          <w:lang w:val="en-US"/>
        </w:rPr>
        <w:t>e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mail</w:t>
      </w:r>
      <w:r>
        <w:rPr>
          <w:rFonts w:cs="Times New Roman" w:ascii="Times New Roman" w:hAnsi="Times New Roman"/>
          <w:sz w:val="28"/>
          <w:szCs w:val="28"/>
        </w:rPr>
        <w:t xml:space="preserve">: </w:t>
      </w:r>
      <w:r>
        <w:rPr>
          <w:rFonts w:cs="Times New Roman" w:ascii="Times New Roman" w:hAnsi="Times New Roman"/>
          <w:sz w:val="28"/>
          <w:szCs w:val="28"/>
          <w:lang w:val="en-US"/>
        </w:rPr>
        <w:t>info</w:t>
      </w:r>
      <w:r>
        <w:rPr>
          <w:rFonts w:cs="Times New Roman" w:ascii="Times New Roman" w:hAnsi="Times New Roman"/>
          <w:sz w:val="28"/>
          <w:szCs w:val="28"/>
        </w:rPr>
        <w:t>@</w:t>
      </w:r>
      <w:r>
        <w:rPr>
          <w:rFonts w:cs="Times New Roman" w:ascii="Times New Roman" w:hAnsi="Times New Roman"/>
          <w:sz w:val="28"/>
          <w:szCs w:val="28"/>
          <w:lang w:val="en-US"/>
        </w:rPr>
        <w:t>guag</w:t>
      </w:r>
      <w:r>
        <w:rPr>
          <w:rFonts w:cs="Times New Roman" w:ascii="Times New Roman" w:hAnsi="Times New Roman"/>
          <w:sz w:val="28"/>
          <w:szCs w:val="28"/>
        </w:rPr>
        <w:t>62.</w:t>
      </w:r>
      <w:r>
        <w:rPr>
          <w:rFonts w:cs="Times New Roman" w:ascii="Times New Roman" w:hAnsi="Times New Roman"/>
          <w:sz w:val="28"/>
          <w:szCs w:val="28"/>
          <w:lang w:val="en-US"/>
        </w:rPr>
        <w:t>ru</w:t>
      </w:r>
      <w:r>
        <w:rPr>
          <w:rFonts w:cs="Times New Roman" w:ascii="Times New Roman" w:hAnsi="Times New Roman"/>
          <w:sz w:val="28"/>
          <w:szCs w:val="28"/>
        </w:rPr>
        <w:t>;</w:t>
      </w:r>
      <w:bookmarkStart w:id="4" w:name="_GoBack1"/>
      <w:bookmarkEnd w:id="4"/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2"/>
          <w:rStyle w:val="Style22"/>
          <w:rFonts w:cs="Times New Roman" w:ascii="Times New Roman" w:hAnsi="Times New Roman"/>
          <w:sz w:val="28"/>
          <w:szCs w:val="28"/>
          <w:highlight w:val="white"/>
        </w:rPr>
        <w:footnoteReference w:id="2"/>
      </w:r>
      <w:r>
        <w:rPr>
          <w:rFonts w:cs="Times New Roman" w:ascii="Times New Roman" w:hAnsi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highlight w:val="white"/>
        </w:rPr>
      </w:r>
      <w:bookmarkEnd w:id="0"/>
      <w:bookmarkEnd w:id="1"/>
      <w:bookmarkEnd w:id="2"/>
      <w:bookmarkEnd w:id="3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Times New Roman">
    <w:charset w:val="01"/>
    <w:family w:val="roman"/>
    <w:pitch w:val="default"/>
  </w:font>
  <w:font w:name="Cambria">
    <w:charset w:val="01"/>
    <w:family w:val="swiss"/>
    <w:pitch w:val="default"/>
  </w:font>
  <w:font w:name="Arial">
    <w:charset w:val="cc"/>
    <w:family w:val="swiss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Times New Roman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autoSpaceDE w:val="false"/>
        <w:jc w:val="both"/>
        <w:rPr/>
      </w:pPr>
      <w:r>
        <w:rPr>
          <w:rStyle w:val="Style21"/>
        </w:rPr>
        <w:footnoteRef/>
      </w:r>
      <w:r>
        <w:rPr>
          <w:rFonts w:cs="Times New Roman" w:ascii="Times New Roman" w:hAnsi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/>
    </w:pPr>
    <w:r>
      <w:rPr/>
    </w:r>
  </w:p>
  <w:p>
    <w:pPr>
      <w:pStyle w:val="Style31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1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rPr/>
    </w:pPr>
    <w:r>
      <w:rPr/>
    </w:r>
  </w:p>
  <w:p>
    <w:pPr>
      <w:pStyle w:val="Style3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  <w:rPr/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6"/>
      <w:szCs w:val="20"/>
      <w:lang w:val="ru-RU" w:eastAsia="zh-CN" w:bidi="ar-SA"/>
    </w:rPr>
  </w:style>
  <w:style w:type="paragraph" w:styleId="1">
    <w:name w:val="Heading 1"/>
    <w:basedOn w:val="Style25"/>
    <w:next w:val="Style26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Tahoma" w:cs="Noto Sans Devanagari"/>
      <w:b/>
      <w:bCs/>
      <w:sz w:val="48"/>
      <w:szCs w:val="48"/>
    </w:rPr>
  </w:style>
  <w:style w:type="paragraph" w:styleId="2">
    <w:name w:val="Heading 2"/>
    <w:basedOn w:val="Style25"/>
    <w:next w:val="Style26"/>
    <w:qFormat/>
    <w:pPr>
      <w:numPr>
        <w:ilvl w:val="1"/>
        <w:numId w:val="1"/>
      </w:numPr>
      <w:spacing w:before="200" w:after="120"/>
      <w:outlineLvl w:val="1"/>
    </w:pPr>
    <w:rPr>
      <w:rFonts w:ascii="Liberation Serif;Times New Roman" w:hAnsi="Liberation Serif;Times New Roman" w:eastAsia="Tahoma" w:cs="Noto Sans Devanagari"/>
      <w:b/>
      <w:bCs/>
      <w:sz w:val="36"/>
      <w:szCs w:val="36"/>
    </w:rPr>
  </w:style>
  <w:style w:type="paragraph" w:styleId="4">
    <w:name w:val="Heading 4"/>
    <w:basedOn w:val="Style25"/>
    <w:next w:val="Style26"/>
    <w:qFormat/>
    <w:pPr>
      <w:numPr>
        <w:ilvl w:val="3"/>
        <w:numId w:val="1"/>
      </w:numPr>
      <w:spacing w:before="120" w:after="120"/>
      <w:outlineLvl w:val="3"/>
    </w:pPr>
    <w:rPr>
      <w:rFonts w:ascii="Liberation Serif;Times New Roman" w:hAnsi="Liberation Serif;Times New Roman" w:eastAsia="Tahoma" w:cs="Noto Sans Devanagari"/>
      <w:b/>
      <w:bCs/>
      <w:sz w:val="24"/>
      <w:szCs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1">
    <w:name w:val="Основной шрифт абзаца"/>
    <w:qFormat/>
    <w:rPr/>
  </w:style>
  <w:style w:type="character" w:styleId="Style12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3">
    <w:name w:val="Номер страницы"/>
    <w:basedOn w:val="Style11"/>
    <w:rPr/>
  </w:style>
  <w:style w:type="character" w:styleId="Style14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6">
    <w:name w:val="Интернет-ссылка"/>
    <w:rPr>
      <w:color w:val="0000FF"/>
      <w:u w:val="single"/>
    </w:rPr>
  </w:style>
  <w:style w:type="character" w:styleId="Style17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18">
    <w:name w:val="Текст сноски Знак"/>
    <w:qFormat/>
    <w:rPr>
      <w:sz w:val="20"/>
    </w:rPr>
  </w:style>
  <w:style w:type="character" w:styleId="21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11">
    <w:name w:val="Основной шрифт абзаца1"/>
    <w:qFormat/>
    <w:rPr/>
  </w:style>
  <w:style w:type="character" w:styleId="Style19">
    <w:name w:val="Символ концевой сноски"/>
    <w:qFormat/>
    <w:rPr/>
  </w:style>
  <w:style w:type="character" w:styleId="Style20">
    <w:name w:val="Привязка концевой сноски"/>
    <w:rPr>
      <w:vertAlign w:val="superscript"/>
    </w:rPr>
  </w:style>
  <w:style w:type="character" w:styleId="Style21">
    <w:name w:val="Символ сноски"/>
    <w:qFormat/>
    <w:rPr/>
  </w:style>
  <w:style w:type="character" w:styleId="Style22">
    <w:name w:val="Привязка сноски"/>
    <w:rPr>
      <w:vertAlign w:val="superscript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Style23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Style24">
    <w:name w:val="Название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13">
    <w:name w:val="Заголовок 1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6">
    <w:name w:val="Body Text"/>
    <w:basedOn w:val="Normal"/>
    <w:pPr>
      <w:spacing w:lineRule="auto" w:line="276" w:before="0" w:after="140"/>
    </w:pPr>
    <w:rPr/>
  </w:style>
  <w:style w:type="paragraph" w:styleId="Style27">
    <w:name w:val="List"/>
    <w:basedOn w:val="Style26"/>
    <w:pPr/>
    <w:rPr>
      <w:rFonts w:ascii="PT Sans" w:hAnsi="PT Sans" w:cs="Noto Sans Devanagari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0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1">
    <w:name w:val="Header"/>
    <w:basedOn w:val="Normal"/>
    <w:pPr/>
    <w:rPr/>
  </w:style>
  <w:style w:type="paragraph" w:styleId="Style32">
    <w:name w:val="Footer"/>
    <w:basedOn w:val="Normal"/>
    <w:pPr/>
    <w:rPr/>
  </w:style>
  <w:style w:type="paragraph" w:styleId="Style3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autoSpaceDE w:val="false"/>
      <w:bidi w:val="0"/>
      <w:ind w:left="0" w:right="0" w:firstLine="72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4">
    <w:name w:val="Содержимое таблицы"/>
    <w:basedOn w:val="Normal"/>
    <w:qFormat/>
    <w:pPr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paragraph" w:styleId="Style36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7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8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jc w:val="left"/>
    </w:pPr>
    <w:rPr>
      <w:rFonts w:ascii="Arial" w:hAnsi="Arial" w:eastAsia="Arial" w:cs="Liberation Serif;Times New Roman"/>
      <w:color w:val="00FF00"/>
      <w:kern w:val="2"/>
      <w:sz w:val="26"/>
      <w:szCs w:val="20"/>
      <w:u w:val="single"/>
      <w:lang w:val="ru-RU" w:eastAsia="ar-SA" w:bidi="hi-IN"/>
    </w:rPr>
  </w:style>
  <w:style w:type="paragraph" w:styleId="Style39">
    <w:name w:val="Неформатированный текст Кодекс"/>
    <w:qFormat/>
    <w:pPr>
      <w:widowControl w:val="false"/>
      <w:suppressAutoHyphens w:val="true"/>
      <w:bidi w:val="0"/>
      <w:jc w:val="left"/>
    </w:pPr>
    <w:rPr>
      <w:rFonts w:ascii="Courier New" w:hAnsi="Courier New" w:eastAsia="Courier New" w:cs="Liberation Serif;Times New Roman"/>
      <w:color w:val="000000"/>
      <w:kern w:val="2"/>
      <w:sz w:val="26"/>
      <w:szCs w:val="20"/>
      <w:lang w:val="ru-RU" w:eastAsia="ar-SA" w:bidi="hi-IN"/>
    </w:rPr>
  </w:style>
  <w:style w:type="paragraph" w:styleId="Style40">
    <w:name w:val="Заголовок документа Кодекс"/>
    <w:qFormat/>
    <w:pPr>
      <w:widowControl w:val="false"/>
      <w:suppressAutoHyphens w:val="true"/>
      <w:bidi w:val="0"/>
      <w:jc w:val="center"/>
    </w:pPr>
    <w:rPr>
      <w:rFonts w:ascii="Arial" w:hAnsi="Arial" w:eastAsia="Arial" w:cs="Liberation Serif;Times New Roman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Style41">
    <w:name w:val="Текст документа Кодекс"/>
    <w:qFormat/>
    <w:pPr>
      <w:widowControl w:val="false"/>
      <w:suppressAutoHyphens w:val="true"/>
      <w:bidi w:val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jc w:val="left"/>
    </w:pPr>
    <w:rPr>
      <w:rFonts w:ascii="Arial" w:hAnsi="Arial" w:eastAsia="Arial" w:cs="Liberation Serif;Times New Roman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jc w:val="left"/>
    </w:pPr>
    <w:rPr>
      <w:rFonts w:ascii="Courier New" w:hAnsi="Courier New" w:eastAsia="Courier New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ind w:left="0" w:right="0" w:firstLine="720"/>
      <w:jc w:val="left"/>
    </w:pPr>
    <w:rPr>
      <w:rFonts w:ascii="Arial" w:hAnsi="Arial" w:eastAsia="Arial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6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7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rFonts w:eastAsia="Noto Sans Devanagari"/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31">
    <w:name w:val="Указатель3"/>
    <w:basedOn w:val="Normal"/>
    <w:qFormat/>
    <w:pPr/>
    <w:rPr>
      <w:rFonts w:eastAsia="Noto Sans Devanagari"/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41">
    <w:name w:val="Указатель4"/>
    <w:basedOn w:val="Normal"/>
    <w:qFormat/>
    <w:pPr/>
    <w:rPr>
      <w:rFonts w:eastAsia="Noto Sans Devanagari"/>
      <w:lang w:eastAsia="ar-SA"/>
    </w:rPr>
  </w:style>
  <w:style w:type="paragraph" w:styleId="Style42">
    <w:name w:val="Название объекта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878</TotalTime>
  <Application>LibreOffice/6.4.4.2$Linux_X86_64 LibreOffice_project/40$Build-2</Application>
  <Pages>2</Pages>
  <Words>655</Words>
  <Characters>5008</Characters>
  <CharactersWithSpaces>5780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1995-11-21T17:41:00Z</cp:lastPrinted>
  <dcterms:modified xsi:type="dcterms:W3CDTF">2021-09-02T16:49:47Z</dcterms:modified>
  <cp:revision>109</cp:revision>
  <dc:subject/>
  <dc:title/>
</cp:coreProperties>
</file>