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66323" w:rsidRDefault="00D66323">
      <w:pPr>
        <w:spacing w:line="288" w:lineRule="auto"/>
        <w:jc w:val="center"/>
      </w:pPr>
    </w:p>
    <w:p w:rsidR="00D66323" w:rsidRDefault="00D66323">
      <w:pPr>
        <w:spacing w:line="288" w:lineRule="auto"/>
        <w:jc w:val="center"/>
      </w:pPr>
    </w:p>
    <w:p w:rsidR="00D66323" w:rsidRDefault="00D66323">
      <w:pPr>
        <w:spacing w:line="288" w:lineRule="auto"/>
        <w:jc w:val="center"/>
      </w:pPr>
    </w:p>
    <w:p w:rsidR="00D66323" w:rsidRDefault="00CC7C94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24560" cy="991235"/>
                <wp:effectExtent l="0" t="0" r="0" b="0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760" cy="9907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D66323" w:rsidRDefault="00D66323">
                            <w:pPr>
                              <w:overflowPunct w:val="0"/>
                              <w:jc w:val="center"/>
                            </w:pPr>
                          </w:p>
                          <w:p w:rsidR="00D66323" w:rsidRDefault="00D66323">
                            <w:pPr>
                              <w:overflowPunct w:val="0"/>
                              <w:jc w:val="center"/>
                            </w:pPr>
                          </w:p>
                          <w:p w:rsidR="00D66323" w:rsidRDefault="00D66323">
                            <w:pPr>
                              <w:overflowPunct w:val="0"/>
                              <w:jc w:val="center"/>
                            </w:pPr>
                          </w:p>
                          <w:p w:rsidR="00D66323" w:rsidRDefault="00D66323">
                            <w:pPr>
                              <w:overflowPunct w:val="0"/>
                              <w:jc w:val="center"/>
                            </w:pPr>
                          </w:p>
                          <w:p w:rsidR="00D66323" w:rsidRDefault="00D66323">
                            <w:pPr>
                              <w:overflowPunct w:val="0"/>
                              <w:jc w:val="center"/>
                            </w:pPr>
                          </w:p>
                          <w:p w:rsidR="00D66323" w:rsidRDefault="00D66323">
                            <w:pPr>
                              <w:overflowPunct w:val="0"/>
                              <w:jc w:val="center"/>
                            </w:pPr>
                          </w:p>
                          <w:p w:rsidR="00D66323" w:rsidRDefault="00D66323">
                            <w:pPr>
                              <w:overflowPunct w:val="0"/>
                              <w:jc w:val="center"/>
                            </w:pPr>
                          </w:p>
                          <w:p w:rsidR="00D66323" w:rsidRDefault="00D66323">
                            <w:pPr>
                              <w:overflowPunct w:val="0"/>
                              <w:jc w:val="center"/>
                            </w:pPr>
                          </w:p>
                          <w:p w:rsidR="00D66323" w:rsidRDefault="00D66323">
                            <w:pPr>
                              <w:overflowPunct w:val="0"/>
                              <w:jc w:val="center"/>
                            </w:pPr>
                          </w:p>
                          <w:p w:rsidR="00D66323" w:rsidRDefault="00D66323">
                            <w:pPr>
                              <w:overflowPunct w:val="0"/>
                              <w:jc w:val="center"/>
                            </w:pPr>
                          </w:p>
                          <w:p w:rsidR="00D66323" w:rsidRDefault="00D66323">
                            <w:pPr>
                              <w:overflowPunct w:val="0"/>
                              <w:jc w:val="center"/>
                            </w:pPr>
                          </w:p>
                          <w:p w:rsidR="00D66323" w:rsidRDefault="00D66323">
                            <w:pPr>
                              <w:overflowPunct w:val="0"/>
                              <w:jc w:val="center"/>
                            </w:pPr>
                          </w:p>
                          <w:p w:rsidR="00D66323" w:rsidRDefault="00D66323">
                            <w:pPr>
                              <w:overflowPunct w:val="0"/>
                              <w:jc w:val="center"/>
                            </w:pPr>
                          </w:p>
                          <w:p w:rsidR="00D66323" w:rsidRDefault="00D66323">
                            <w:pPr>
                              <w:overflowPunct w:val="0"/>
                              <w:jc w:val="center"/>
                            </w:pPr>
                          </w:p>
                          <w:p w:rsidR="00D66323" w:rsidRDefault="00D66323">
                            <w:pPr>
                              <w:overflowPunct w:val="0"/>
                              <w:jc w:val="center"/>
                            </w:pPr>
                          </w:p>
                          <w:p w:rsidR="00D66323" w:rsidRDefault="00D66323">
                            <w:pPr>
                              <w:overflowPunct w:val="0"/>
                              <w:jc w:val="center"/>
                            </w:pPr>
                          </w:p>
                          <w:p w:rsidR="00D66323" w:rsidRDefault="00D66323">
                            <w:pPr>
                              <w:overflowPunct w:val="0"/>
                              <w:jc w:val="center"/>
                            </w:pPr>
                          </w:p>
                          <w:p w:rsidR="00D66323" w:rsidRDefault="00D66323">
                            <w:pPr>
                              <w:overflowPunct w:val="0"/>
                              <w:jc w:val="center"/>
                            </w:pPr>
                          </w:p>
                          <w:p w:rsidR="00D66323" w:rsidRDefault="00D66323">
                            <w:pPr>
                              <w:overflowPunct w:val="0"/>
                              <w:jc w:val="center"/>
                            </w:pPr>
                          </w:p>
                          <w:p w:rsidR="00D66323" w:rsidRDefault="00D66323">
                            <w:pPr>
                              <w:overflowPunct w:val="0"/>
                              <w:jc w:val="center"/>
                            </w:pPr>
                          </w:p>
                          <w:p w:rsidR="00D66323" w:rsidRDefault="00D66323">
                            <w:pPr>
                              <w:overflowPunct w:val="0"/>
                              <w:jc w:val="center"/>
                            </w:pPr>
                          </w:p>
                          <w:p w:rsidR="00D66323" w:rsidRDefault="00D66323">
                            <w:pPr>
                              <w:overflowPunct w:val="0"/>
                              <w:jc w:val="center"/>
                            </w:pPr>
                          </w:p>
                          <w:p w:rsidR="00D66323" w:rsidRDefault="00D66323">
                            <w:pPr>
                              <w:overflowPunct w:val="0"/>
                              <w:jc w:val="center"/>
                            </w:pPr>
                          </w:p>
                          <w:p w:rsidR="00D66323" w:rsidRDefault="00D66323">
                            <w:pPr>
                              <w:overflowPunct w:val="0"/>
                              <w:jc w:val="center"/>
                            </w:pPr>
                          </w:p>
                          <w:p w:rsidR="00D66323" w:rsidRDefault="00D66323">
                            <w:pPr>
                              <w:overflowPunct w:val="0"/>
                              <w:jc w:val="center"/>
                            </w:pPr>
                          </w:p>
                          <w:p w:rsidR="00D66323" w:rsidRDefault="00D66323">
                            <w:pPr>
                              <w:overflowPunct w:val="0"/>
                              <w:jc w:val="center"/>
                            </w:pPr>
                          </w:p>
                          <w:p w:rsidR="00D66323" w:rsidRDefault="00D66323">
                            <w:pPr>
                              <w:overflowPunct w:val="0"/>
                              <w:jc w:val="center"/>
                            </w:pPr>
                          </w:p>
                          <w:p w:rsidR="00D66323" w:rsidRDefault="00D66323">
                            <w:pPr>
                              <w:overflowPunct w:val="0"/>
                              <w:jc w:val="center"/>
                            </w:pPr>
                          </w:p>
                          <w:p w:rsidR="00D66323" w:rsidRDefault="00D66323">
                            <w:pPr>
                              <w:overflowPunct w:val="0"/>
                              <w:jc w:val="center"/>
                            </w:pPr>
                          </w:p>
                          <w:p w:rsidR="00D66323" w:rsidRDefault="00D66323">
                            <w:pPr>
                              <w:overflowPunct w:val="0"/>
                              <w:jc w:val="center"/>
                            </w:pPr>
                          </w:p>
                          <w:p w:rsidR="00D66323" w:rsidRDefault="00D66323">
                            <w:pPr>
                              <w:overflowPunct w:val="0"/>
                              <w:jc w:val="center"/>
                            </w:pPr>
                          </w:p>
                          <w:p w:rsidR="00D66323" w:rsidRDefault="00D66323">
                            <w:pPr>
                              <w:overflowPunct w:val="0"/>
                              <w:jc w:val="center"/>
                            </w:pPr>
                          </w:p>
                          <w:p w:rsidR="00D66323" w:rsidRDefault="00D66323">
                            <w:pPr>
                              <w:overflowPunct w:val="0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0pt;margin-top:0pt;width:72.7pt;height:77.95pt;mso-position-horizontal-relative:char" type="shapetype_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</w:txbxContent>
                </v:textbox>
                <w10:wrap type="square"/>
                <v:imagedata r:id="rId7" o:detectmouseclick="t"/>
                <v:stroke color="#3465a4" joinstyle="round" endcap="flat"/>
              </v:shape>
            </w:pict>
          </mc:Fallback>
        </mc:AlternateContent>
      </w:r>
    </w:p>
    <w:p w:rsidR="00D66323" w:rsidRDefault="00CC7C94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D66323" w:rsidRDefault="00CC7C94">
      <w:pPr>
        <w:pStyle w:val="1"/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D66323" w:rsidRDefault="00D66323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D66323" w:rsidRDefault="00CC7C94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3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2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</w:p>
    <w:p w:rsidR="00D66323" w:rsidRDefault="00CC7C94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66323" w:rsidRDefault="00D6632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66323" w:rsidRDefault="00D6632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66323" w:rsidRDefault="00CC7C94">
      <w:pPr>
        <w:tabs>
          <w:tab w:val="left" w:pos="0"/>
        </w:tabs>
        <w:jc w:val="both"/>
      </w:pPr>
      <w:r>
        <w:rPr>
          <w:sz w:val="28"/>
          <w:szCs w:val="28"/>
        </w:rPr>
        <w:t xml:space="preserve">  </w:t>
      </w:r>
      <w:bookmarkStart w:id="0" w:name="_GoBack"/>
      <w:bookmarkEnd w:id="0"/>
      <w:r w:rsidR="00DF2516">
        <w:rPr>
          <w:sz w:val="28"/>
          <w:szCs w:val="28"/>
        </w:rPr>
        <w:t>06 октября</w:t>
      </w:r>
      <w:r>
        <w:rPr>
          <w:sz w:val="28"/>
          <w:szCs w:val="28"/>
        </w:rPr>
        <w:t xml:space="preserve">  2021 г.                                                     </w:t>
      </w:r>
      <w:r w:rsidR="00DF2516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№ </w:t>
      </w:r>
      <w:r w:rsidR="00DF2516">
        <w:rPr>
          <w:sz w:val="28"/>
          <w:szCs w:val="28"/>
        </w:rPr>
        <w:t>440-п</w:t>
      </w:r>
    </w:p>
    <w:p w:rsidR="00D66323" w:rsidRDefault="00D66323">
      <w:pPr>
        <w:tabs>
          <w:tab w:val="left" w:pos="709"/>
        </w:tabs>
        <w:jc w:val="both"/>
        <w:rPr>
          <w:sz w:val="28"/>
          <w:szCs w:val="28"/>
        </w:rPr>
      </w:pPr>
    </w:p>
    <w:p w:rsidR="00D66323" w:rsidRDefault="00CC7C94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eastAsia="ar-SA"/>
        </w:rPr>
        <w:t>Б</w:t>
      </w:r>
      <w:r>
        <w:rPr>
          <w:sz w:val="28"/>
          <w:szCs w:val="28"/>
          <w:lang w:eastAsia="ar-SA"/>
        </w:rPr>
        <w:t>аграмовское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Рыбновского муниципального района</w:t>
      </w:r>
      <w:r>
        <w:rPr>
          <w:sz w:val="28"/>
          <w:szCs w:val="28"/>
        </w:rPr>
        <w:t xml:space="preserve"> Рязанской области</w:t>
      </w:r>
    </w:p>
    <w:p w:rsidR="00D66323" w:rsidRDefault="00D66323">
      <w:pPr>
        <w:jc w:val="both"/>
        <w:rPr>
          <w:sz w:val="28"/>
          <w:szCs w:val="28"/>
        </w:rPr>
      </w:pPr>
    </w:p>
    <w:p w:rsidR="00D66323" w:rsidRDefault="00CC7C94">
      <w:pPr>
        <w:jc w:val="both"/>
      </w:pPr>
      <w: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5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73685" cy="203835"/>
                <wp:effectExtent l="0" t="0" r="0" b="0"/>
                <wp:wrapNone/>
                <wp:docPr id="4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80" cy="20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игура1" stroked="f" style="position:absolute;margin-left:227.5pt;margin-top:143pt;width:21.45pt;height:15.95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  <w:proofErr w:type="gramStart"/>
      <w:r>
        <w:rPr>
          <w:sz w:val="28"/>
          <w:szCs w:val="28"/>
        </w:rPr>
        <w:t>На основании статьи 33 Градостроительного кодекса Российск</w:t>
      </w:r>
      <w:r>
        <w:rPr>
          <w:sz w:val="28"/>
          <w:szCs w:val="28"/>
        </w:rPr>
        <w:t>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</w:t>
      </w:r>
      <w:r>
        <w:rPr>
          <w:sz w:val="28"/>
          <w:szCs w:val="28"/>
        </w:rPr>
        <w:t>твенной власти Рязанской области», руководствуясь постановлением 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</w:t>
      </w:r>
      <w:proofErr w:type="gramEnd"/>
      <w:r>
        <w:rPr>
          <w:sz w:val="28"/>
          <w:szCs w:val="28"/>
        </w:rPr>
        <w:t xml:space="preserve"> Положения о комиссии по территориальному планированию, землепользованию и застройке</w:t>
      </w:r>
      <w:r>
        <w:rPr>
          <w:sz w:val="28"/>
          <w:szCs w:val="28"/>
        </w:rPr>
        <w:t xml:space="preserve">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D66323" w:rsidRDefault="00CC7C94">
      <w:pPr>
        <w:jc w:val="both"/>
      </w:pPr>
      <w:r>
        <w:rPr>
          <w:sz w:val="28"/>
          <w:szCs w:val="28"/>
        </w:rPr>
        <w:tab/>
        <w:t>1. Комиссии по тер</w:t>
      </w:r>
      <w:r>
        <w:rPr>
          <w:sz w:val="28"/>
          <w:szCs w:val="28"/>
        </w:rPr>
        <w:t xml:space="preserve">риториальному планированию, землепользованию                         и застройке Рязанской области организовать и провести общественные обсуждения </w:t>
      </w:r>
      <w:r>
        <w:rPr>
          <w:sz w:val="28"/>
          <w:szCs w:val="28"/>
        </w:rPr>
        <w:t xml:space="preserve">по проекту правил землепользования и застройки муниципального образования — </w:t>
      </w:r>
      <w:proofErr w:type="spellStart"/>
      <w:r>
        <w:rPr>
          <w:sz w:val="28"/>
          <w:szCs w:val="28"/>
          <w:lang w:eastAsia="ar-SA"/>
        </w:rPr>
        <w:t>Б</w:t>
      </w:r>
      <w:r>
        <w:rPr>
          <w:sz w:val="28"/>
          <w:szCs w:val="28"/>
          <w:lang w:eastAsia="ar-SA"/>
        </w:rPr>
        <w:t>аграмовское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Р</w:t>
      </w:r>
      <w:r>
        <w:rPr>
          <w:sz w:val="28"/>
          <w:szCs w:val="28"/>
          <w:lang w:eastAsia="ar-SA"/>
        </w:rPr>
        <w:t>ыбновского муниципального района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>.</w:t>
      </w:r>
    </w:p>
    <w:p w:rsidR="00D66323" w:rsidRDefault="00CC7C94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</w:t>
      </w:r>
      <w:r>
        <w:rPr>
          <w:sz w:val="28"/>
          <w:szCs w:val="28"/>
        </w:rPr>
        <w:t>и» (www.rv-ryazan.ru) и на официальном интернет-портале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D66323" w:rsidRDefault="00D66323">
      <w:pPr>
        <w:ind w:right="227" w:firstLine="737"/>
        <w:jc w:val="both"/>
        <w:rPr>
          <w:sz w:val="28"/>
          <w:szCs w:val="28"/>
        </w:rPr>
      </w:pPr>
    </w:p>
    <w:p w:rsidR="00D66323" w:rsidRDefault="00D66323">
      <w:pPr>
        <w:ind w:right="227" w:firstLine="737"/>
        <w:jc w:val="both"/>
        <w:rPr>
          <w:sz w:val="28"/>
          <w:szCs w:val="28"/>
        </w:rPr>
      </w:pPr>
    </w:p>
    <w:p w:rsidR="00D66323" w:rsidRDefault="00D66323">
      <w:pPr>
        <w:ind w:right="227" w:firstLine="737"/>
        <w:jc w:val="both"/>
        <w:rPr>
          <w:sz w:val="28"/>
          <w:szCs w:val="28"/>
        </w:rPr>
      </w:pPr>
    </w:p>
    <w:p w:rsidR="00D66323" w:rsidRDefault="00D66323">
      <w:pPr>
        <w:ind w:right="227" w:firstLine="737"/>
        <w:jc w:val="both"/>
        <w:rPr>
          <w:sz w:val="28"/>
          <w:szCs w:val="28"/>
        </w:rPr>
      </w:pPr>
    </w:p>
    <w:p w:rsidR="00D66323" w:rsidRDefault="00D66323">
      <w:pPr>
        <w:ind w:right="227" w:firstLine="737"/>
        <w:jc w:val="both"/>
        <w:rPr>
          <w:sz w:val="28"/>
          <w:szCs w:val="28"/>
        </w:rPr>
      </w:pPr>
    </w:p>
    <w:p w:rsidR="00D66323" w:rsidRDefault="00D66323">
      <w:pPr>
        <w:ind w:right="227" w:firstLine="737"/>
        <w:jc w:val="both"/>
        <w:rPr>
          <w:sz w:val="28"/>
          <w:szCs w:val="28"/>
        </w:rPr>
      </w:pPr>
    </w:p>
    <w:p w:rsidR="00D66323" w:rsidRDefault="00CC7C94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D66323" w:rsidRDefault="00D66323">
      <w:pPr>
        <w:ind w:right="227" w:firstLine="4762"/>
        <w:jc w:val="both"/>
        <w:rPr>
          <w:sz w:val="28"/>
          <w:szCs w:val="28"/>
        </w:rPr>
      </w:pPr>
    </w:p>
    <w:p w:rsidR="00D66323" w:rsidRDefault="00CC7C94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</w:t>
      </w:r>
      <w:r>
        <w:rPr>
          <w:sz w:val="28"/>
          <w:szCs w:val="28"/>
        </w:rPr>
        <w:t>и»:</w:t>
      </w:r>
    </w:p>
    <w:p w:rsidR="00D66323" w:rsidRDefault="00CC7C94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D66323" w:rsidRDefault="00CC7C94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Рыбновский</w:t>
      </w:r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глав</w:t>
      </w:r>
      <w:r>
        <w:rPr>
          <w:sz w:val="28"/>
          <w:szCs w:val="28"/>
        </w:rPr>
        <w:t xml:space="preserve">е муниципального образования — </w:t>
      </w:r>
      <w:proofErr w:type="spellStart"/>
      <w:r>
        <w:rPr>
          <w:sz w:val="28"/>
          <w:szCs w:val="28"/>
          <w:lang w:eastAsia="ar-SA"/>
        </w:rPr>
        <w:t>Б</w:t>
      </w:r>
      <w:r>
        <w:rPr>
          <w:sz w:val="28"/>
          <w:szCs w:val="28"/>
          <w:lang w:eastAsia="ar-SA"/>
        </w:rPr>
        <w:t>аграмовское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Рыбновского муниципального района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</w:t>
      </w:r>
      <w:r>
        <w:rPr>
          <w:sz w:val="28"/>
          <w:szCs w:val="28"/>
        </w:rPr>
        <w:t>ации, являющихся источниками официального опубликования правовых актов органов местного самоуправления.</w:t>
      </w:r>
    </w:p>
    <w:p w:rsidR="00D66323" w:rsidRDefault="00CC7C94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D66323" w:rsidRDefault="00D66323">
      <w:pPr>
        <w:jc w:val="both"/>
        <w:rPr>
          <w:sz w:val="28"/>
          <w:szCs w:val="28"/>
        </w:rPr>
      </w:pPr>
    </w:p>
    <w:p w:rsidR="00D66323" w:rsidRDefault="00D66323">
      <w:pPr>
        <w:jc w:val="both"/>
        <w:rPr>
          <w:sz w:val="28"/>
          <w:szCs w:val="28"/>
        </w:rPr>
      </w:pPr>
    </w:p>
    <w:p w:rsidR="00D66323" w:rsidRDefault="00D66323">
      <w:pPr>
        <w:jc w:val="both"/>
        <w:rPr>
          <w:sz w:val="28"/>
          <w:szCs w:val="28"/>
        </w:rPr>
      </w:pPr>
    </w:p>
    <w:p w:rsidR="00D66323" w:rsidRDefault="00CC7C94">
      <w:pPr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Р</w:t>
      </w:r>
      <w:r>
        <w:rPr>
          <w:sz w:val="28"/>
          <w:szCs w:val="28"/>
        </w:rPr>
        <w:t>.В. Шашк</w:t>
      </w:r>
      <w:r>
        <w:rPr>
          <w:sz w:val="28"/>
          <w:szCs w:val="28"/>
        </w:rPr>
        <w:t>ин</w:t>
      </w:r>
    </w:p>
    <w:p w:rsidR="00D66323" w:rsidRDefault="00D66323">
      <w:pPr>
        <w:jc w:val="both"/>
        <w:rPr>
          <w:sz w:val="28"/>
          <w:szCs w:val="28"/>
        </w:rPr>
      </w:pPr>
    </w:p>
    <w:p w:rsidR="00D66323" w:rsidRDefault="00D6632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66323" w:rsidRDefault="00D6632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66323" w:rsidRDefault="00D66323">
      <w:pPr>
        <w:tabs>
          <w:tab w:val="left" w:pos="709"/>
        </w:tabs>
        <w:rPr>
          <w:sz w:val="28"/>
          <w:szCs w:val="28"/>
        </w:rPr>
      </w:pPr>
    </w:p>
    <w:p w:rsidR="00D66323" w:rsidRDefault="00D66323">
      <w:pPr>
        <w:tabs>
          <w:tab w:val="left" w:pos="709"/>
        </w:tabs>
        <w:rPr>
          <w:sz w:val="28"/>
          <w:szCs w:val="28"/>
        </w:rPr>
      </w:pPr>
    </w:p>
    <w:p w:rsidR="00D66323" w:rsidRDefault="00D66323">
      <w:pPr>
        <w:tabs>
          <w:tab w:val="left" w:pos="709"/>
        </w:tabs>
        <w:rPr>
          <w:sz w:val="28"/>
          <w:szCs w:val="28"/>
        </w:rPr>
      </w:pPr>
    </w:p>
    <w:p w:rsidR="00D66323" w:rsidRDefault="00D66323">
      <w:pPr>
        <w:tabs>
          <w:tab w:val="left" w:pos="709"/>
        </w:tabs>
        <w:rPr>
          <w:sz w:val="28"/>
          <w:szCs w:val="28"/>
        </w:rPr>
      </w:pPr>
    </w:p>
    <w:p w:rsidR="00D66323" w:rsidRDefault="00D66323">
      <w:pPr>
        <w:tabs>
          <w:tab w:val="left" w:pos="709"/>
        </w:tabs>
        <w:rPr>
          <w:sz w:val="28"/>
          <w:szCs w:val="28"/>
        </w:rPr>
      </w:pPr>
    </w:p>
    <w:p w:rsidR="00D66323" w:rsidRDefault="00D66323">
      <w:pPr>
        <w:tabs>
          <w:tab w:val="left" w:pos="709"/>
        </w:tabs>
        <w:rPr>
          <w:sz w:val="28"/>
          <w:szCs w:val="28"/>
        </w:rPr>
      </w:pPr>
    </w:p>
    <w:p w:rsidR="00D66323" w:rsidRDefault="00D66323">
      <w:pPr>
        <w:tabs>
          <w:tab w:val="left" w:pos="709"/>
        </w:tabs>
        <w:rPr>
          <w:sz w:val="28"/>
          <w:szCs w:val="28"/>
        </w:rPr>
      </w:pPr>
    </w:p>
    <w:p w:rsidR="00D66323" w:rsidRDefault="00D66323">
      <w:pPr>
        <w:tabs>
          <w:tab w:val="left" w:pos="709"/>
        </w:tabs>
        <w:rPr>
          <w:sz w:val="24"/>
          <w:szCs w:val="24"/>
        </w:rPr>
      </w:pPr>
    </w:p>
    <w:sectPr w:rsidR="00D66323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53A8B"/>
    <w:multiLevelType w:val="multilevel"/>
    <w:tmpl w:val="61A0A88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D66323"/>
    <w:rsid w:val="00CC7C94"/>
    <w:rsid w:val="00D66323"/>
    <w:rsid w:val="00D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165</cp:revision>
  <cp:lastPrinted>1995-11-21T17:41:00Z</cp:lastPrinted>
  <dcterms:created xsi:type="dcterms:W3CDTF">2021-10-06T09:15:00Z</dcterms:created>
  <dcterms:modified xsi:type="dcterms:W3CDTF">2021-10-06T09:16:00Z</dcterms:modified>
  <dc:language>ru-RU</dc:language>
</cp:coreProperties>
</file>