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19.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531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Лесновское городское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 Рязанской области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 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р.п. Лесной, ул. Зеленая, д.21 (здание администрации);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 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р.п. Лесной, ул. Зеленая, д.21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 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Лесновское городское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u w:val="single"/>
        </w:rPr>
      </w:pP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30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.1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.2021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Новая Пустынь</w:t>
      </w:r>
      <w:r>
        <w:rPr>
          <w:rFonts w:cs="PT Astra Serif"/>
          <w:color w:val="000000"/>
          <w:szCs w:val="26"/>
          <w:highlight w:val="white"/>
        </w:rPr>
        <w:t xml:space="preserve"> (ориентир жилой дом ул. Борок, д. 16)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Cs w:val="26"/>
          <w:highlight w:val="white"/>
        </w:rPr>
        <w:t xml:space="preserve">0 до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PT Astra Serif"/>
          <w:color w:val="000000"/>
          <w:szCs w:val="26"/>
          <w:highlight w:val="whit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Ямской</w:t>
      </w:r>
      <w:r>
        <w:rPr>
          <w:rFonts w:cs="PT Astra Serif"/>
          <w:color w:val="000000"/>
          <w:szCs w:val="26"/>
          <w:highlight w:val="white"/>
        </w:rPr>
        <w:t xml:space="preserve">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</w:t>
      </w:r>
      <w:r>
        <w:rPr>
          <w:rFonts w:cs="PT Astra Serif"/>
          <w:color w:val="000000"/>
          <w:szCs w:val="26"/>
          <w:highlight w:val="white"/>
        </w:rPr>
        <w:t>) с 09: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:00;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п. Новомосоловский</w:t>
      </w:r>
      <w:r>
        <w:rPr>
          <w:rFonts w:cs="PT Astra Serif"/>
          <w:color w:val="000000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PT Astra Serif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cs="PT Astra Serif"/>
          <w:color w:val="000000"/>
          <w:szCs w:val="26"/>
          <w:highlight w:val="whit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п. Зеленый Бор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PT Astra Serif"/>
          <w:color w:val="000000"/>
          <w:szCs w:val="26"/>
          <w:highlight w:val="whit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Малиновка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PT Astra Serif"/>
          <w:color w:val="000000"/>
          <w:szCs w:val="26"/>
          <w:highlight w:val="white"/>
        </w:rPr>
        <w:t>;</w:t>
      </w:r>
    </w:p>
    <w:p>
      <w:pPr>
        <w:pStyle w:val="Normal"/>
        <w:jc w:val="both"/>
        <w:rPr>
          <w:color w:val="000000"/>
        </w:rPr>
      </w:pPr>
      <w:bookmarkStart w:id="0" w:name="_GoBack"/>
      <w:bookmarkEnd w:id="0"/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с. Алехово</w:t>
      </w:r>
      <w:r>
        <w:rPr>
          <w:rFonts w:cs="PT Astra Serif"/>
          <w:color w:val="000000"/>
          <w:szCs w:val="26"/>
          <w:highlight w:val="white"/>
        </w:rPr>
        <w:t xml:space="preserve"> (ориентир жилой дом ул.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Центральная</w:t>
      </w:r>
      <w:r>
        <w:rPr>
          <w:rFonts w:cs="PT Astra Serif"/>
          <w:color w:val="000000"/>
          <w:szCs w:val="26"/>
          <w:highlight w:val="white"/>
        </w:rPr>
        <w:t xml:space="preserve">, д.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PT Astra Serif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:3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 xml:space="preserve">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Новоершово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55</w:t>
      </w:r>
      <w:r>
        <w:rPr>
          <w:rFonts w:cs="PT Astra Serif"/>
          <w:color w:val="000000"/>
          <w:szCs w:val="26"/>
          <w:highlight w:val="white"/>
        </w:rPr>
        <w:t xml:space="preserve"> до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Красный Луч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PT Astra Serif"/>
          <w:color w:val="000000"/>
          <w:szCs w:val="26"/>
          <w:highlight w:val="white"/>
        </w:rPr>
        <w:t xml:space="preserve"> до 12:20;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Новая Деревня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Cs w:val="26"/>
          <w:highlight w:val="white"/>
        </w:rPr>
        <w:t xml:space="preserve">0 до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45</w:t>
      </w:r>
      <w:r>
        <w:rPr>
          <w:rFonts w:cs="PT Astra Serif"/>
          <w:color w:val="000000"/>
          <w:szCs w:val="26"/>
          <w:highlight w:val="white"/>
        </w:rPr>
        <w:t>;</w:t>
      </w:r>
    </w:p>
    <w:p>
      <w:pPr>
        <w:pStyle w:val="Normal"/>
        <w:jc w:val="both"/>
        <w:rPr>
          <w:color w:val="000000"/>
        </w:rPr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Муняковские Выселки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55</w:t>
      </w:r>
      <w:r>
        <w:rPr>
          <w:rFonts w:cs="PT Astra Serif"/>
          <w:color w:val="000000"/>
          <w:szCs w:val="26"/>
          <w:highlight w:val="white"/>
        </w:rPr>
        <w:t xml:space="preserve"> до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PT Astra Serif"/>
          <w:color w:val="000000"/>
          <w:szCs w:val="26"/>
          <w:highlight w:val="white"/>
        </w:rPr>
        <w:t>:10;</w:t>
      </w:r>
    </w:p>
    <w:p>
      <w:pPr>
        <w:pStyle w:val="Normal"/>
        <w:ind w:left="-426" w:firstLine="426"/>
        <w:jc w:val="both"/>
        <w:rPr>
          <w:color w:val="000000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р.п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Лесной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 ул. Зеленая, д.21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Лесновское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р.п. Лесной, ул. Зеленая, д.21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</w:t>
      </w:r>
      <w:r>
        <w:rPr>
          <w:b/>
          <w:bCs/>
          <w:i w:val="false"/>
          <w:caps w:val="false"/>
          <w:smallCaps w:val="false"/>
          <w:strike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:30.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1020</TotalTime>
  <Application>LibreOffice/6.4.4.2$Linux_X86_64 LibreOffice_project/40$Build-2</Application>
  <Pages>3</Pages>
  <Words>864</Words>
  <Characters>6227</Characters>
  <CharactersWithSpaces>7195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2021-11-19T15:32:26Z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