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23" w:rsidRDefault="00F70223" w:rsidP="00F70223">
      <w:pPr>
        <w:spacing w:line="240" w:lineRule="auto"/>
        <w:ind w:left="5670" w:right="15" w:firstLine="0"/>
        <w:jc w:val="lef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Утверждены</w:t>
      </w:r>
    </w:p>
    <w:p w:rsidR="002A2D7F" w:rsidRDefault="00F70223" w:rsidP="00F70223">
      <w:pPr>
        <w:spacing w:line="240" w:lineRule="auto"/>
        <w:ind w:left="5670" w:right="1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005D2">
        <w:rPr>
          <w:rFonts w:ascii="Times New Roman" w:hAnsi="Times New Roman"/>
          <w:sz w:val="24"/>
          <w:szCs w:val="24"/>
          <w:lang w:eastAsia="ru-RU"/>
        </w:rPr>
        <w:t>остановлением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05D2">
        <w:rPr>
          <w:rFonts w:ascii="Times New Roman" w:hAnsi="Times New Roman"/>
          <w:sz w:val="24"/>
          <w:szCs w:val="24"/>
          <w:lang w:eastAsia="ru-RU"/>
        </w:rPr>
        <w:t>главного управления архитектуры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05D2">
        <w:rPr>
          <w:rFonts w:ascii="Times New Roman" w:hAnsi="Times New Roman"/>
          <w:sz w:val="24"/>
          <w:szCs w:val="24"/>
          <w:lang w:eastAsia="ru-RU"/>
        </w:rPr>
        <w:t>и градостроительства</w:t>
      </w:r>
    </w:p>
    <w:p w:rsidR="002A2D7F" w:rsidRDefault="005005D2" w:rsidP="00F70223">
      <w:pPr>
        <w:spacing w:line="240" w:lineRule="auto"/>
        <w:ind w:left="5670" w:right="1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Рязанской области</w:t>
      </w:r>
    </w:p>
    <w:p w:rsidR="002A2D7F" w:rsidRDefault="003A5C0F" w:rsidP="00F70223">
      <w:pPr>
        <w:spacing w:line="240" w:lineRule="auto"/>
        <w:ind w:left="5670" w:right="1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 25 ноября 2021 г.</w:t>
      </w:r>
      <w:r w:rsidR="005005D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544-п</w:t>
      </w:r>
    </w:p>
    <w:p w:rsidR="002A2D7F" w:rsidRPr="00F70223" w:rsidRDefault="002A2D7F">
      <w:pPr>
        <w:spacing w:line="240" w:lineRule="auto"/>
        <w:ind w:left="5556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A2D7F" w:rsidRPr="00F70223" w:rsidRDefault="002A2D7F">
      <w:pPr>
        <w:pStyle w:val="af7"/>
        <w:ind w:left="7797" w:firstLine="709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Pr="00F70223" w:rsidRDefault="002A2D7F">
      <w:pPr>
        <w:pStyle w:val="af7"/>
        <w:rPr>
          <w:rFonts w:ascii="Times New Roman" w:eastAsiaTheme="majorEastAsia" w:hAnsi="Times New Roman"/>
          <w:sz w:val="24"/>
          <w:szCs w:val="24"/>
        </w:rPr>
      </w:pPr>
    </w:p>
    <w:p w:rsidR="002A2D7F" w:rsidRDefault="005005D2">
      <w:pPr>
        <w:spacing w:line="276" w:lineRule="auto"/>
        <w:ind w:firstLine="0"/>
        <w:jc w:val="center"/>
      </w:pPr>
      <w:r>
        <w:rPr>
          <w:rFonts w:ascii="Times New Roman" w:hAnsi="Times New Roman"/>
          <w:sz w:val="32"/>
          <w:szCs w:val="32"/>
        </w:rPr>
        <w:t>Правила землепользования и застройки</w:t>
      </w:r>
    </w:p>
    <w:p w:rsidR="002A2D7F" w:rsidRDefault="005005D2">
      <w:pPr>
        <w:spacing w:line="276" w:lineRule="auto"/>
        <w:ind w:firstLine="0"/>
        <w:jc w:val="center"/>
        <w:sectPr w:rsidR="002A2D7F" w:rsidSect="00FC2C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3" w:h="16840"/>
          <w:pgMar w:top="1134" w:right="567" w:bottom="1134" w:left="1418" w:header="425" w:footer="408" w:gutter="0"/>
          <w:pgNumType w:start="1"/>
          <w:cols w:space="720"/>
          <w:formProt w:val="0"/>
          <w:docGrid w:linePitch="299"/>
        </w:sectPr>
      </w:pPr>
      <w:r>
        <w:rPr>
          <w:rFonts w:ascii="Times New Roman" w:hAnsi="Times New Roman"/>
          <w:sz w:val="32"/>
          <w:szCs w:val="32"/>
        </w:rPr>
        <w:t xml:space="preserve">муниципального образования – Кочуровское сельское поселение </w:t>
      </w:r>
      <w:r>
        <w:rPr>
          <w:rFonts w:ascii="Times New Roman" w:eastAsiaTheme="majorEastAsia" w:hAnsi="Times New Roman" w:cstheme="majorBidi"/>
          <w:sz w:val="32"/>
          <w:szCs w:val="32"/>
        </w:rPr>
        <w:t>Милославского муниципального района Рязанской области</w:t>
      </w:r>
    </w:p>
    <w:p w:rsidR="002A2D7F" w:rsidRPr="00D32318" w:rsidRDefault="005005D2" w:rsidP="00D32318">
      <w:pPr>
        <w:pStyle w:val="afc"/>
        <w:spacing w:before="0"/>
        <w:jc w:val="center"/>
        <w:rPr>
          <w:rFonts w:ascii="Times New Roman" w:hAnsi="Times New Roman"/>
          <w:color w:val="auto"/>
        </w:rPr>
      </w:pPr>
      <w:bookmarkStart w:id="1" w:name="_Toc87954939"/>
      <w:r w:rsidRPr="00D32318">
        <w:rPr>
          <w:rFonts w:ascii="Times New Roman" w:eastAsiaTheme="minorHAnsi" w:hAnsi="Times New Roman"/>
          <w:color w:val="auto"/>
        </w:rPr>
        <w:lastRenderedPageBreak/>
        <w:t>Оглавление</w:t>
      </w:r>
      <w:bookmarkEnd w:id="1"/>
    </w:p>
    <w:p w:rsidR="002A2D7F" w:rsidRPr="001A4784" w:rsidRDefault="002A2D7F" w:rsidP="001A478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dt>
      <w:sdtPr>
        <w:id w:val="33970563"/>
      </w:sdtPr>
      <w:sdtEndPr/>
      <w:sdtContent>
        <w:p w:rsidR="00D32318" w:rsidRPr="001A4784" w:rsidRDefault="00405761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A478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46010" w:rsidRPr="001A4784">
            <w:rPr>
              <w:rFonts w:ascii="Times New Roman" w:hAnsi="Times New Roman" w:cs="Times New Roman"/>
              <w:webHidden/>
              <w:sz w:val="28"/>
              <w:szCs w:val="28"/>
            </w:rPr>
            <w:instrText>TOC \z \o "1-3" \u \h</w:instrText>
          </w:r>
          <w:r w:rsidRPr="001A478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7954940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Раздел 1. Порядок применения и внесения изменений в правила землепользования и застройки муниципального образования – Кочуровское сельское поселение Милославского муниципального района Рязанской области.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_Toc87954940 \h </w:instrText>
            </w:r>
            <w:r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1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1. Основные понятия, используемые в правилах землепользования и застройки.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_Toc87954941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2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2. Положение о регулировании землепользования и застройки.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_Toc87954942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3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_Toc87954943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4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4. Положение о подготовке документации по планировке территории.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_Toc87954944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5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5. Положение о проведении общественных обсуждений или публичных слушаний по вопросам землепользования и застройки.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_Toc87954945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6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6. Положение о внесении изменений в правила землепользования и застройки.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_Toc87954946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7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7. Градостроительные планы земельных участков.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_Toc87954947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8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8. Разрешение на строительство, реконструкцию и ввод объектов капитального строительства в эксплуатацию.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_Toc87954948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49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Раздел 2. Градостроительные регламенты.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_Toc87954949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0" w:history="1">
            <w:r w:rsidR="00D32318" w:rsidRPr="001A4784">
              <w:rPr>
                <w:rStyle w:val="aff7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Статья 9. </w:t>
            </w:r>
            <w:r w:rsidR="00D32318" w:rsidRPr="001A4784">
              <w:rPr>
                <w:rStyle w:val="aff7"/>
                <w:rFonts w:ascii="Times New Roman" w:eastAsia="Arial" w:hAnsi="Times New Roman" w:cs="Times New Roman"/>
                <w:noProof/>
                <w:sz w:val="28"/>
                <w:szCs w:val="28"/>
              </w:rPr>
              <w:t>Градостроительные регламенты. Виды разрешённого использования земельных участков и объектов капитального строительства.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_Toc87954950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1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10. Сводный перечень территориальных зон, выделенных на карте градостроительного зонирования муниципального образования – Кочуровское сельское поселение.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_Toc87954951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2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_Toc87954952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3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1. Градостроительные регламенты. Жилые зоны.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_Toc87954953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4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1) Жилые зоны - 1.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_Toc87954954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5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2. Градостроительные регламенты. Производственные зоны, зоны инженерной и транспортной инфраструктур.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_Toc87954955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6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1) Производственная зона - 3.1.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_Toc87954956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7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2) Зона транспортной инфраструктуры - 3.4.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_Toc87954957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8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3. Градостроительные регламенты. Зоны сельскохозяйственного использования.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_Toc87954958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59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1) Зоны сельскохозяйственного использования - 4.2.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_Toc87954959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0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2) Производственная зона сельскохозяйственных предприятий - 4.4.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_Toc87954960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1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4. Зоны рекреационного назначения.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_Toc87954961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2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1)  Зона озелененных территорий общего пользования (сады, лесопарки, парки, скверы, бульвары, городские леса) - 5.1.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_Toc87954962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3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5. Градостроительные регламенты. Зоны специального назначения.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_Toc87954963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4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1) Зона кладбищ - 6.1.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_Toc87954964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5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6. Земли, на которые градостроительные регламенты не устанавливаются.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_Toc87954965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6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6.1. Земли лесного фонда, стоящие на кадастровом учете.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_Toc87954966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7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7. Расчетные показатели минимально и максимально допустимого уровня обеспеченности территории объектами инфраструктуры.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_Toc87954967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8" w:history="1">
            <w:r w:rsidR="00D32318" w:rsidRPr="001A4784">
              <w:rPr>
                <w:rStyle w:val="aff7"/>
                <w:rFonts w:ascii="Times New Roman" w:eastAsia="Arial" w:hAnsi="Times New Roman" w:cs="Times New Roman"/>
                <w:noProof/>
                <w:sz w:val="28"/>
                <w:szCs w:val="28"/>
              </w:rPr>
              <w:t>8. Зоны с особыми условиями использования территорий.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_Toc87954968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69" w:history="1">
            <w:r w:rsidR="00D32318" w:rsidRPr="001A4784">
              <w:rPr>
                <w:rStyle w:val="aff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9. Зоны особо охраняемых природных территорий.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_Toc87954969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70" w:history="1">
            <w:r w:rsidR="00D32318" w:rsidRPr="001A4784">
              <w:rPr>
                <w:rStyle w:val="aff7"/>
                <w:rFonts w:ascii="Times New Roman" w:hAnsi="Times New Roman" w:cs="Times New Roman"/>
                <w:noProof/>
                <w:sz w:val="28"/>
                <w:szCs w:val="28"/>
              </w:rPr>
              <w:t>Статья 12. Территории зон охраны объектов культурного наследия.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_Toc87954970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71" w:history="1">
            <w:r w:rsidR="00D32318" w:rsidRPr="001A4784">
              <w:rPr>
                <w:rStyle w:val="aff7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Раздел 3. </w:t>
            </w:r>
            <w:r w:rsidR="00D32318" w:rsidRPr="001A4784">
              <w:rPr>
                <w:rStyle w:val="aff7"/>
                <w:rFonts w:ascii="Times New Roman" w:eastAsia="Arial" w:hAnsi="Times New Roman" w:cs="Times New Roman"/>
                <w:noProof/>
                <w:sz w:val="28"/>
                <w:szCs w:val="28"/>
              </w:rPr>
              <w:t>Карта градостроительного зонирования.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_Toc87954971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32318" w:rsidRPr="001A4784" w:rsidRDefault="00933D90" w:rsidP="001A4784">
          <w:pPr>
            <w:pStyle w:val="1a"/>
            <w:tabs>
              <w:tab w:val="right" w:leader="dot" w:pos="9928"/>
            </w:tabs>
            <w:spacing w:after="0" w:line="276" w:lineRule="auto"/>
            <w:ind w:firstLine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954972" w:history="1">
            <w:r w:rsidR="00D32318" w:rsidRPr="001A4784">
              <w:rPr>
                <w:rStyle w:val="aff7"/>
                <w:rFonts w:ascii="Times New Roman" w:eastAsia="Arial-BoldMT" w:hAnsi="Times New Roman" w:cs="Times New Roman"/>
                <w:noProof/>
                <w:sz w:val="28"/>
                <w:szCs w:val="28"/>
              </w:rPr>
              <w:t>Статья 13. Карта градостроительного зонирования территории муниципального образования – Кочуровское сельское поселение Милославского муниципального района Рязанской области.</w:t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32318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_Toc87954972 \h </w:instrTex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F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405761" w:rsidRPr="001A47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A2D7F" w:rsidRPr="001A4784" w:rsidRDefault="00405761" w:rsidP="001A4784">
          <w:pPr>
            <w:pStyle w:val="110"/>
            <w:spacing w:after="0" w:line="276" w:lineRule="auto"/>
            <w:rPr>
              <w:rFonts w:cs="Times New Roman"/>
              <w:szCs w:val="28"/>
            </w:rPr>
          </w:pPr>
          <w:r w:rsidRPr="001A4784">
            <w:rPr>
              <w:rFonts w:cs="Times New Roman"/>
              <w:szCs w:val="28"/>
            </w:rPr>
            <w:fldChar w:fldCharType="end"/>
          </w:r>
        </w:p>
        <w:p w:rsidR="002A2D7F" w:rsidRDefault="00933D90">
          <w:pPr>
            <w:sectPr w:rsidR="002A2D7F" w:rsidSect="00FC2C61">
              <w:headerReference w:type="default" r:id="rId15"/>
              <w:pgSz w:w="11923" w:h="16840"/>
              <w:pgMar w:top="1134" w:right="567" w:bottom="1134" w:left="1418" w:header="425" w:footer="408" w:gutter="0"/>
              <w:pgNumType w:start="2"/>
              <w:cols w:space="720"/>
              <w:formProt w:val="0"/>
              <w:docGrid w:linePitch="299" w:charSpace="4096"/>
            </w:sectPr>
          </w:pPr>
        </w:p>
      </w:sdtContent>
    </w:sdt>
    <w:p w:rsidR="002A2D7F" w:rsidRDefault="005005D2" w:rsidP="002D418F">
      <w:pPr>
        <w:pStyle w:val="11"/>
      </w:pPr>
      <w:bookmarkStart w:id="2" w:name="_Toc50460635"/>
      <w:bookmarkStart w:id="3" w:name="_Toc87954940"/>
      <w:r>
        <w:lastRenderedPageBreak/>
        <w:t xml:space="preserve">Раздел 1. Порядок применения и внесения изменений в </w:t>
      </w:r>
      <w:r w:rsidR="00A2411A">
        <w:t>п</w:t>
      </w:r>
      <w:r>
        <w:t>равила землепользования и застройки муниципального образования – Кочуровское сельское поселение Милославского муниципального района Рязанской области.</w:t>
      </w:r>
      <w:bookmarkEnd w:id="2"/>
      <w:bookmarkEnd w:id="3"/>
    </w:p>
    <w:p w:rsidR="002A2D7F" w:rsidRDefault="002A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 w:rsidP="002D418F">
      <w:pPr>
        <w:pStyle w:val="11"/>
      </w:pPr>
      <w:bookmarkStart w:id="4" w:name="_Toc34126648"/>
      <w:bookmarkStart w:id="5" w:name="_Toc50460636"/>
      <w:bookmarkStart w:id="6" w:name="_Toc87954941"/>
      <w:r>
        <w:t xml:space="preserve">Статья 1. Основные понятия, используемые в </w:t>
      </w:r>
      <w:r w:rsidR="00A2411A">
        <w:t>п</w:t>
      </w:r>
      <w:r>
        <w:t>равилах землепользования и застройки.</w:t>
      </w:r>
      <w:bookmarkEnd w:id="4"/>
      <w:bookmarkEnd w:id="5"/>
      <w:bookmarkEnd w:id="6"/>
    </w:p>
    <w:p w:rsidR="002A2D7F" w:rsidRDefault="002A2D7F">
      <w:pPr>
        <w:spacing w:line="240" w:lineRule="auto"/>
        <w:rPr>
          <w:rFonts w:cs="Times New Roman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 настоящих </w:t>
      </w:r>
      <w:r w:rsidR="00A241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равилах землепользования и застройки муниципального образования </w:t>
      </w:r>
      <w:r w:rsidR="00A241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Кочуровское сельское поселение Милославского муниципального района Рязанской области (далее </w:t>
      </w:r>
      <w:r w:rsidR="00A241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A241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равила землепользования и застройки, </w:t>
      </w:r>
      <w:r w:rsidR="00A2411A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равила) используются понятия и определения, содержащиеся в статье 1 Градостроительного кодекса Российской Федерации.</w:t>
      </w:r>
    </w:p>
    <w:p w:rsidR="002A2D7F" w:rsidRDefault="002A2D7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7" w:name="_Toc34126649"/>
      <w:bookmarkStart w:id="8" w:name="_Toc56159434"/>
      <w:bookmarkStart w:id="9" w:name="_Toc50460637"/>
      <w:bookmarkStart w:id="10" w:name="_Toc87954942"/>
      <w:r>
        <w:t xml:space="preserve">Статья 2. </w:t>
      </w:r>
      <w:bookmarkEnd w:id="7"/>
      <w:bookmarkEnd w:id="8"/>
      <w:bookmarkEnd w:id="9"/>
      <w:r>
        <w:t>Положение о регулировании землепользования и застройки.</w:t>
      </w:r>
      <w:bookmarkEnd w:id="10"/>
    </w:p>
    <w:p w:rsidR="002A2D7F" w:rsidRDefault="002A2D7F">
      <w:pPr>
        <w:spacing w:line="240" w:lineRule="auto"/>
        <w:ind w:firstLine="567"/>
        <w:outlineLvl w:val="0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2A2D7F" w:rsidRDefault="005005D2">
      <w:pPr>
        <w:pStyle w:val="af2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 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A2D7F" w:rsidRDefault="005005D2">
      <w:pPr>
        <w:pStyle w:val="af2"/>
        <w:spacing w:after="0" w:line="276" w:lineRule="auto"/>
        <w:ind w:firstLine="567"/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 постановлением Правительства Рязанской области от 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A2D7F" w:rsidRDefault="002A2D7F">
      <w:pPr>
        <w:pStyle w:val="af2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</w:p>
    <w:p w:rsidR="002A2D7F" w:rsidRDefault="002A2D7F">
      <w:pPr>
        <w:pStyle w:val="af2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</w:p>
    <w:p w:rsidR="002A2D7F" w:rsidRDefault="005005D2" w:rsidP="002D418F">
      <w:pPr>
        <w:pStyle w:val="11"/>
      </w:pPr>
      <w:bookmarkStart w:id="11" w:name="_Toc56159435"/>
      <w:bookmarkStart w:id="12" w:name="_Toc34126650"/>
      <w:bookmarkStart w:id="13" w:name="_Toc50460638"/>
      <w:bookmarkStart w:id="14" w:name="_Toc87954943"/>
      <w:r>
        <w:lastRenderedPageBreak/>
        <w:t xml:space="preserve">Статья 3. </w:t>
      </w:r>
      <w:bookmarkEnd w:id="11"/>
      <w:bookmarkEnd w:id="12"/>
      <w:bookmarkEnd w:id="13"/>
      <w:r>
        <w:t>Положение об изменени</w:t>
      </w:r>
      <w:r>
        <w:rPr>
          <w:color w:val="000000"/>
        </w:rPr>
        <w:t>и</w:t>
      </w:r>
      <w:r>
        <w:t xml:space="preserve"> видов разрешенного использования земельных участков и объектов капитального строительства физическими и юридическими лицами.</w:t>
      </w:r>
      <w:bookmarkEnd w:id="14"/>
    </w:p>
    <w:p w:rsidR="002A2D7F" w:rsidRDefault="002A2D7F">
      <w:pPr>
        <w:spacing w:line="240" w:lineRule="auto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 муниципальных учреждений, государственных и муниципальных унитарных предприятий, выбираются самостоятельно без дополнительных разрешений и согласования.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 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 порядке, предусмотренном статьей 39 Градостроительного кодекса Российской Федерации.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Физическое или юридическое лицо вправе оспорить в суде решение о предоставлении разрешения на условно разрешенный вид использования земельного участка или объекта капитального строительства либо об отказе в предоставлении такого разрешения.</w:t>
      </w:r>
    </w:p>
    <w:p w:rsidR="002A2D7F" w:rsidRDefault="005005D2">
      <w:pPr>
        <w:pStyle w:val="af2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 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>внесению изменений в правила землепользования и застройки 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A2D7F" w:rsidRDefault="005005D2">
      <w:pPr>
        <w:pStyle w:val="af2"/>
        <w:spacing w:after="0"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 постановлением Правительства Рязанской области от 06.08.2008 № 153 «Об утверждении Положения о главном управлении архитектуры и градостроительства Рязанской области»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A2D7F" w:rsidRDefault="002A2D7F" w:rsidP="002D418F">
      <w:pPr>
        <w:pStyle w:val="11"/>
      </w:pPr>
    </w:p>
    <w:p w:rsidR="002A2D7F" w:rsidRDefault="005005D2" w:rsidP="002D418F">
      <w:pPr>
        <w:pStyle w:val="11"/>
      </w:pPr>
      <w:bookmarkStart w:id="15" w:name="_Toc34126651"/>
      <w:bookmarkStart w:id="16" w:name="_Toc56159436"/>
      <w:bookmarkStart w:id="17" w:name="_Toc50460639"/>
      <w:bookmarkStart w:id="18" w:name="_Toc87954944"/>
      <w:r>
        <w:t xml:space="preserve">Статья 4. </w:t>
      </w:r>
      <w:bookmarkEnd w:id="15"/>
      <w:bookmarkEnd w:id="16"/>
      <w:bookmarkEnd w:id="17"/>
      <w:r>
        <w:t>Положение о подготовке документации по планировке территории.</w:t>
      </w:r>
      <w:bookmarkEnd w:id="18"/>
    </w:p>
    <w:p w:rsidR="002A2D7F" w:rsidRDefault="002A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принятию решения о подготовке документации по планировке территории, обеспечению ее подготовки, утверждению документации по планировке территории или принятию решения об отклонении такой документации и о направлении ее на доработку, внесению изменений в документацию по планировке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 постановлением Правительства Рязанской области от 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A2D7F" w:rsidRDefault="002A2D7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2A2D7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2A2D7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19" w:name="_Toc34126652"/>
      <w:bookmarkStart w:id="20" w:name="_Toc56159437"/>
      <w:bookmarkStart w:id="21" w:name="_Toc50460640"/>
      <w:bookmarkStart w:id="22" w:name="_Toc87954945"/>
      <w:r>
        <w:lastRenderedPageBreak/>
        <w:t xml:space="preserve">Статья 5. </w:t>
      </w:r>
      <w:bookmarkEnd w:id="19"/>
      <w:bookmarkEnd w:id="20"/>
      <w:bookmarkEnd w:id="21"/>
      <w:r>
        <w:t>Положение о проведении общественных обсуждений или публичных слушаний по вопросам землепользования и застройки.</w:t>
      </w:r>
      <w:bookmarkEnd w:id="22"/>
    </w:p>
    <w:p w:rsidR="002A2D7F" w:rsidRDefault="002A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Проведение общественных обсуждений или публичных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слушаний по вопросам землепользования и застройки осуществляется в соответствии с Градостроительным кодексом Российской Федерации.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 предоставлении разрешения на условно разрешенный вид использования земельного участка или объекта капитального строительства, проектам решений о 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 учета мнения населения при осуществлении градостроительной деятельности в поселениях и городских округах Рязанской области.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Результаты общественных обсуждений и публичных слушаний носят рекомендательный характер.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Документами общественных обсуждений или публичных слушаний являются протокол общественных обсуждений или публичных слушаний и заключение о результатах общественных обсуждений или публичных слушаний.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2A2D7F" w:rsidRDefault="002A2D7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23" w:name="_Toc34126653"/>
      <w:bookmarkStart w:id="24" w:name="_Toc56159438"/>
      <w:bookmarkStart w:id="25" w:name="_Toc50460641"/>
      <w:bookmarkStart w:id="26" w:name="_Toc87954946"/>
      <w:r>
        <w:t xml:space="preserve">Статья 6. </w:t>
      </w:r>
      <w:bookmarkEnd w:id="23"/>
      <w:bookmarkEnd w:id="24"/>
      <w:bookmarkEnd w:id="25"/>
      <w:r>
        <w:t>Положение о внесении изменений в правила землепользования и застройки.</w:t>
      </w:r>
      <w:bookmarkEnd w:id="26"/>
    </w:p>
    <w:p w:rsidR="002A2D7F" w:rsidRDefault="002A2D7F">
      <w:pPr>
        <w:spacing w:line="240" w:lineRule="auto"/>
        <w:rPr>
          <w:rFonts w:ascii="Times New Roman" w:eastAsia="Calibri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изменений в правила землепользования и застройки осуществляется в порядке, предусмотренном стать</w:t>
      </w:r>
      <w:r w:rsidR="002C0629">
        <w:rPr>
          <w:rFonts w:ascii="Times New Roman" w:hAnsi="Times New Roman" w:cs="Times New Roman"/>
          <w:sz w:val="28"/>
          <w:szCs w:val="28"/>
          <w:shd w:val="clear" w:color="auto" w:fill="FFFFFF"/>
        </w:rPr>
        <w:t>ями 31 и 32 Градостроительного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 учетом особенностей, установленных статьей 33 данного кодекса.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поступление от уполномоченного Правительством Российской Федерации федерального органа исполнительной власти обязательного для исполнения в 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поступление предложений об изменении границ территориальных зон, изменении градостроительных регламентов;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 особыми условиями использования территорий, территорий достопримечательных мест федерального, регионального и местного значения, содержащи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в Едином государственном реестре недвижимости ограничениям использования объектов недвижимости в пределах таких зон, территорий;       </w:t>
      </w:r>
    </w:p>
    <w:p w:rsidR="002A2D7F" w:rsidRDefault="005005D2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2A2D7F" w:rsidRDefault="002A2D7F">
      <w:pPr>
        <w:spacing w:line="276" w:lineRule="auto"/>
        <w:ind w:firstLine="540"/>
        <w:jc w:val="lef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27" w:name="_Toc34126654"/>
      <w:bookmarkStart w:id="28" w:name="_Toc56159439"/>
      <w:bookmarkStart w:id="29" w:name="_Toc50460642"/>
      <w:bookmarkStart w:id="30" w:name="_Toc87954947"/>
      <w:r>
        <w:t>Статья 7. Градостроительные планы земельных участков</w:t>
      </w:r>
      <w:bookmarkEnd w:id="27"/>
      <w:r>
        <w:t>.</w:t>
      </w:r>
      <w:bookmarkEnd w:id="28"/>
      <w:bookmarkEnd w:id="29"/>
      <w:bookmarkEnd w:id="30"/>
    </w:p>
    <w:p w:rsidR="002A2D7F" w:rsidRDefault="002A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57.3 Градостроительного кодекса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реконструкции объектов капитального строительства в границах земельного участка.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подготовке, регистрации и выдаче градостроительных планов земельных участков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 соответствии с постановлением Правительства Рязанской области от 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A2D7F" w:rsidRDefault="005005D2">
      <w:pPr>
        <w:spacing w:line="276" w:lineRule="auto"/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распоряжением Правительства Рязанской области от 7 февраля 2019 года № 62-р обеспечение реализации отдельных полномочий в области градостроительной деятельности главного управления архитектуры и градостроительства Рязанской области, перераспределенных между органами местного самоуправления муниципальных образований Рязанской области и органами государственной власти Рязанской области, в части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подготовки, регистрации и выдачи градостроительных планов земельных участков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относится к деятельности государственного казенного учреждения Рязанской области «Центр градостроительного развития Рязанской области».</w:t>
      </w:r>
    </w:p>
    <w:p w:rsidR="002A2D7F" w:rsidRDefault="002A2D7F">
      <w:pPr>
        <w:spacing w:line="276" w:lineRule="auto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31" w:name="_Toc56159440"/>
      <w:bookmarkStart w:id="32" w:name="_Toc34126655"/>
      <w:bookmarkStart w:id="33" w:name="_Toc50460643"/>
      <w:bookmarkStart w:id="34" w:name="_Toc87954948"/>
      <w:r>
        <w:t>Статья 8. Разрешение на строительство, реконструкцию и ввод объектов капитального строительства в эксплуатацию.</w:t>
      </w:r>
      <w:bookmarkEnd w:id="31"/>
      <w:bookmarkEnd w:id="32"/>
      <w:bookmarkEnd w:id="33"/>
      <w:bookmarkEnd w:id="34"/>
    </w:p>
    <w:p w:rsidR="002A2D7F" w:rsidRDefault="002A2D7F">
      <w:pPr>
        <w:spacing w:line="240" w:lineRule="auto"/>
        <w:rPr>
          <w:rFonts w:ascii="Times New Roman" w:eastAsia="Calibri" w:hAnsi="Times New Roman" w:cs="Times New Roman"/>
          <w:color w:val="333333"/>
          <w:sz w:val="28"/>
          <w:szCs w:val="28"/>
          <w:highlight w:val="white"/>
        </w:rPr>
      </w:pP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t>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кодекса Российской Федерации.</w:t>
      </w:r>
    </w:p>
    <w:p w:rsidR="002A2D7F" w:rsidRDefault="005005D2">
      <w:pPr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t>В соответствии с Законом Рязанской области от 28.12.2018 № 106-ОЗ «О перераспределении отдельных полномочий в област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t xml:space="preserve"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 полномочий,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highlight w:val="white"/>
          <w:shd w:val="clear" w:color="auto" w:fill="FFFFFF"/>
        </w:rPr>
        <w:lastRenderedPageBreak/>
        <w:t xml:space="preserve">предусмотренных статьей 51.1, частями 17, 19 и 21 статьи 55 Градостроительного кодекса Российской Федерации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2A2D7F" w:rsidRDefault="005005D2">
      <w:pPr>
        <w:spacing w:line="276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  <w:bookmarkStart w:id="35" w:name="__RefHeading___Toc16908_200443321"/>
      <w:bookmarkEnd w:id="35"/>
      <w:r>
        <w:rPr>
          <w:rFonts w:ascii="Times New Roman" w:eastAsia="Arial" w:hAnsi="Times New Roman" w:cs="Times New Roman"/>
          <w:sz w:val="28"/>
          <w:szCs w:val="28"/>
        </w:rPr>
        <w:t>В соответствии с постановлением Правительства Рязанской области от 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2A2D7F" w:rsidRDefault="002A2D7F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A2D7F" w:rsidRDefault="005005D2" w:rsidP="002D418F">
      <w:pPr>
        <w:pStyle w:val="11"/>
      </w:pPr>
      <w:bookmarkStart w:id="36" w:name="_Toc50460644"/>
      <w:bookmarkStart w:id="37" w:name="_Toc87954949"/>
      <w:r>
        <w:t>Раздел 2. Градостроительные регламенты.</w:t>
      </w:r>
      <w:bookmarkEnd w:id="36"/>
      <w:bookmarkEnd w:id="37"/>
    </w:p>
    <w:p w:rsidR="002A2D7F" w:rsidRDefault="002A2D7F">
      <w:pPr>
        <w:spacing w:line="276" w:lineRule="auto"/>
        <w:ind w:firstLine="0"/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2A2D7F" w:rsidRDefault="005005D2" w:rsidP="002D418F">
      <w:pPr>
        <w:pStyle w:val="11"/>
        <w:rPr>
          <w:rFonts w:eastAsia="Arial"/>
        </w:rPr>
      </w:pPr>
      <w:bookmarkStart w:id="38" w:name="_Toc34126657"/>
      <w:bookmarkStart w:id="39" w:name="_Toc50460645"/>
      <w:bookmarkStart w:id="40" w:name="_Toc87954950"/>
      <w:r>
        <w:rPr>
          <w:rFonts w:eastAsia="Times New Roman"/>
        </w:rPr>
        <w:t xml:space="preserve">Статья 9. </w:t>
      </w:r>
      <w:r>
        <w:rPr>
          <w:rFonts w:eastAsia="Arial"/>
        </w:rPr>
        <w:t>Градостроительные регламенты. Виды разрешённого использования земельных участков и объектов капитального строительства.</w:t>
      </w:r>
      <w:bookmarkEnd w:id="38"/>
      <w:bookmarkEnd w:id="39"/>
      <w:bookmarkEnd w:id="40"/>
    </w:p>
    <w:p w:rsidR="002A2D7F" w:rsidRDefault="002A2D7F">
      <w:pPr>
        <w:spacing w:line="240" w:lineRule="auto"/>
        <w:rPr>
          <w:rFonts w:eastAsia="Arial" w:cs="Times New Roman"/>
        </w:rPr>
      </w:pPr>
    </w:p>
    <w:p w:rsidR="002A2D7F" w:rsidRDefault="005005D2">
      <w:pPr>
        <w:spacing w:line="276" w:lineRule="auto"/>
        <w:ind w:firstLine="567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Разрешённое использование земельных участков и объектов капиталь</w:t>
      </w:r>
      <w:r w:rsidR="00F42473">
        <w:rPr>
          <w:rFonts w:ascii="Times New Roman" w:eastAsia="Arial" w:hAnsi="Times New Roman" w:cs="Times New Roman"/>
          <w:sz w:val="28"/>
          <w:szCs w:val="28"/>
        </w:rPr>
        <w:t>ного строительства в настоящих п</w:t>
      </w:r>
      <w:r>
        <w:rPr>
          <w:rFonts w:ascii="Times New Roman" w:eastAsia="Arial" w:hAnsi="Times New Roman" w:cs="Times New Roman"/>
          <w:sz w:val="28"/>
          <w:szCs w:val="28"/>
        </w:rPr>
        <w:t>равилах может быть следующих видов:</w:t>
      </w:r>
    </w:p>
    <w:p w:rsidR="002A2D7F" w:rsidRDefault="005005D2">
      <w:pPr>
        <w:spacing w:line="276" w:lineRule="auto"/>
        <w:ind w:firstLine="567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основные виды разрешённого использования</w:t>
      </w:r>
      <w:bookmarkStart w:id="41" w:name="page89"/>
      <w:bookmarkEnd w:id="41"/>
      <w:r w:rsidR="00DF5FE1">
        <w:rPr>
          <w:rFonts w:ascii="Times New Roman" w:eastAsia="Arial" w:hAnsi="Times New Roman" w:cs="Times New Roman"/>
          <w:sz w:val="28"/>
          <w:szCs w:val="28"/>
        </w:rPr>
        <w:t>;</w:t>
      </w:r>
    </w:p>
    <w:p w:rsidR="002A2D7F" w:rsidRDefault="005005D2">
      <w:pPr>
        <w:spacing w:line="276" w:lineRule="auto"/>
        <w:ind w:firstLine="567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вспомогательные виды разрешённого использования, допустимые только в качестве дополнительных, по отношению к основным видам разрешённого использования и условно разрешённым видам использования, и осуществляемые совместно с ними;</w:t>
      </w:r>
    </w:p>
    <w:p w:rsidR="002A2D7F" w:rsidRDefault="005005D2">
      <w:pPr>
        <w:spacing w:line="276" w:lineRule="auto"/>
        <w:ind w:firstLine="567"/>
        <w:contextualSpacing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условно разрешённые виды использования.</w:t>
      </w:r>
    </w:p>
    <w:p w:rsidR="002A2D7F" w:rsidRDefault="002A2D7F">
      <w:pPr>
        <w:spacing w:line="276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2D7F" w:rsidRDefault="005005D2" w:rsidP="002D418F">
      <w:pPr>
        <w:pStyle w:val="11"/>
      </w:pPr>
      <w:bookmarkStart w:id="42" w:name="_Toc247603964"/>
      <w:bookmarkStart w:id="43" w:name="_Toc254100506"/>
      <w:bookmarkStart w:id="44" w:name="_Toc254253979"/>
      <w:bookmarkStart w:id="45" w:name="_Toc254255842"/>
      <w:bookmarkStart w:id="46" w:name="_Toc254269209"/>
      <w:bookmarkStart w:id="47" w:name="_Toc254863798"/>
      <w:bookmarkStart w:id="48" w:name="_Toc297206794"/>
      <w:bookmarkStart w:id="49" w:name="_Toc297206900"/>
      <w:bookmarkStart w:id="50" w:name="_Toc297207470"/>
      <w:bookmarkStart w:id="51" w:name="_Toc301859873"/>
      <w:bookmarkStart w:id="52" w:name="_Toc301861940"/>
      <w:bookmarkStart w:id="53" w:name="_Toc324859789"/>
      <w:bookmarkStart w:id="54" w:name="_Toc34126658"/>
      <w:bookmarkStart w:id="55" w:name="_Toc50460646"/>
      <w:bookmarkStart w:id="56" w:name="_Toc87954951"/>
      <w:r>
        <w:t xml:space="preserve">Статья 10.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 xml:space="preserve">Сводный перечень территориальных зон, выделенных на </w:t>
      </w:r>
      <w:r>
        <w:rPr>
          <w:color w:val="000000"/>
        </w:rPr>
        <w:t xml:space="preserve">карте </w:t>
      </w:r>
      <w:r>
        <w:t>градостроительного зонирования муниципального образования – Кочуровское сельское поселение</w:t>
      </w:r>
      <w:bookmarkEnd w:id="54"/>
      <w:r>
        <w:t>.</w:t>
      </w:r>
      <w:bookmarkEnd w:id="55"/>
      <w:bookmarkEnd w:id="56"/>
    </w:p>
    <w:p w:rsidR="002A2D7F" w:rsidRDefault="002A2D7F">
      <w:pPr>
        <w:spacing w:line="240" w:lineRule="auto"/>
        <w:rPr>
          <w:rFonts w:cs="Times New Roman"/>
        </w:rPr>
      </w:pPr>
    </w:p>
    <w:p w:rsidR="002A2D7F" w:rsidRDefault="005005D2" w:rsidP="00FE4728">
      <w:pPr>
        <w:pStyle w:val="Main0"/>
        <w:tabs>
          <w:tab w:val="left" w:pos="993"/>
        </w:tabs>
        <w:spacing w:line="276" w:lineRule="auto"/>
        <w:ind w:firstLine="567"/>
      </w:pPr>
      <w:r>
        <w:t>Территориальные зоны определены с учетом: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функциональных зон и параметров их планируемого развития, определенных генеральным планом поселения, схемой территориального планирования муниципального района;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определенных Градостроительным кодексом РФ видов территориальных зон;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сложившейся планировки территории и существующего землепользования;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планируемых изменений границ земель различных категорий;</w:t>
      </w:r>
    </w:p>
    <w:p w:rsidR="002A2D7F" w:rsidRDefault="005005D2">
      <w:pPr>
        <w:pStyle w:val="ConsNormal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2A2D7F" w:rsidRDefault="005005D2" w:rsidP="00FE4728">
      <w:pPr>
        <w:pStyle w:val="ConsNormal"/>
        <w:widowControl/>
        <w:tabs>
          <w:tab w:val="left" w:pos="993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территориальных зон установлены по:</w:t>
      </w:r>
    </w:p>
    <w:p w:rsidR="002A2D7F" w:rsidRDefault="005005D2">
      <w:pPr>
        <w:pStyle w:val="Con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населенных пунктов в пределах муниципальных образований;</w:t>
      </w:r>
    </w:p>
    <w:p w:rsidR="002A2D7F" w:rsidRDefault="005005D2">
      <w:pPr>
        <w:pStyle w:val="Con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границам земельных участков;</w:t>
      </w:r>
    </w:p>
    <w:p w:rsidR="002A2D7F" w:rsidRDefault="005005D2">
      <w:pPr>
        <w:pStyle w:val="Con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естественным границам природных объектов;</w:t>
      </w:r>
    </w:p>
    <w:p w:rsidR="002A2D7F" w:rsidRDefault="005005D2">
      <w:pPr>
        <w:pStyle w:val="ConsNormal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границам.</w:t>
      </w:r>
    </w:p>
    <w:p w:rsidR="002A2D7F" w:rsidRPr="00FE4728" w:rsidRDefault="005005D2" w:rsidP="00FE4728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4728">
        <w:rPr>
          <w:rFonts w:ascii="Times New Roman" w:hAnsi="Times New Roman" w:cs="Times New Roman"/>
          <w:sz w:val="28"/>
          <w:szCs w:val="28"/>
        </w:rPr>
        <w:t>Градостроительные рег</w:t>
      </w:r>
      <w:r w:rsidR="00574873">
        <w:rPr>
          <w:rFonts w:ascii="Times New Roman" w:hAnsi="Times New Roman" w:cs="Times New Roman"/>
          <w:sz w:val="28"/>
          <w:szCs w:val="28"/>
        </w:rPr>
        <w:t>ламенты установлены настоящими п</w:t>
      </w:r>
      <w:r w:rsidRPr="00FE4728">
        <w:rPr>
          <w:rFonts w:ascii="Times New Roman" w:hAnsi="Times New Roman" w:cs="Times New Roman"/>
          <w:sz w:val="28"/>
          <w:szCs w:val="28"/>
        </w:rPr>
        <w:t>равилами применительно к земельным участкам и объектам капитального строительства, расположенным в границах, отображенных на схеме градостроительного зонирования, территориальных зон.</w:t>
      </w:r>
    </w:p>
    <w:p w:rsidR="002A2D7F" w:rsidRDefault="005005D2">
      <w:pPr>
        <w:pStyle w:val="Main0"/>
        <w:tabs>
          <w:tab w:val="left" w:pos="333"/>
        </w:tabs>
        <w:spacing w:line="276" w:lineRule="auto"/>
        <w:ind w:firstLine="567"/>
      </w:pPr>
      <w:r>
        <w:t>Действие градостроительного регламента не распространяется на земельные участки:</w:t>
      </w:r>
    </w:p>
    <w:p w:rsidR="002A2D7F" w:rsidRDefault="005005D2">
      <w:pPr>
        <w:pStyle w:val="Main0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</w:pPr>
      <w:r>
        <w:t>в границах территорий объектов культурного наследия (памятников истории и культуры),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2A2D7F" w:rsidRDefault="005005D2">
      <w:pPr>
        <w:pStyle w:val="Main0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</w:pPr>
      <w:r>
        <w:t>в границах территорий общего пользования (площадей, улиц проездов, скверов, пляжей, автомобильных дорог, закрытых водоемов);</w:t>
      </w:r>
    </w:p>
    <w:p w:rsidR="002A2D7F" w:rsidRDefault="005005D2">
      <w:pPr>
        <w:pStyle w:val="Main0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</w:pPr>
      <w:r>
        <w:t>занятые линейными объектами;</w:t>
      </w:r>
    </w:p>
    <w:p w:rsidR="002A2D7F" w:rsidRDefault="005005D2">
      <w:pPr>
        <w:pStyle w:val="Main0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</w:pPr>
      <w:r>
        <w:t>предоставленные для добычи полезных ископаемых.</w:t>
      </w:r>
    </w:p>
    <w:p w:rsidR="002A2D7F" w:rsidRDefault="002A2D7F">
      <w:pPr>
        <w:keepNext/>
        <w:shd w:val="clear" w:color="auto" w:fill="FFFFFF"/>
        <w:tabs>
          <w:tab w:val="left" w:pos="8334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2D7F" w:rsidRDefault="005005D2">
      <w:pPr>
        <w:shd w:val="clear" w:color="auto" w:fill="FFFFFF"/>
        <w:tabs>
          <w:tab w:val="left" w:pos="8334"/>
        </w:tabs>
        <w:spacing w:line="276" w:lineRule="auto"/>
        <w:ind w:firstLine="567"/>
      </w:pPr>
      <w:r w:rsidRPr="00286B68">
        <w:rPr>
          <w:rFonts w:ascii="Times New Roman" w:hAnsi="Times New Roman" w:cs="Times New Roman"/>
          <w:sz w:val="28"/>
          <w:szCs w:val="28"/>
        </w:rPr>
        <w:t>Перечень территориальных зон.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РФ, классификатором видов разрешенного использования земельных участков, утвержденным 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риказом Федеральной служб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государственной регистрации, кадастра и картографии от 10.11.2020 № П/0412</w:t>
      </w:r>
      <w:r>
        <w:rPr>
          <w:rFonts w:ascii="Times New Roman" w:hAnsi="Times New Roman" w:cs="Times New Roman"/>
          <w:sz w:val="28"/>
          <w:szCs w:val="28"/>
        </w:rPr>
        <w:t xml:space="preserve"> на карте градостроительного зонирования в границах муниципального образования – Кочуровское сельское поселение Милославского муниципального района Рязанской области установлены следующие виды территориальных зон:</w:t>
      </w:r>
    </w:p>
    <w:p w:rsidR="003263D4" w:rsidRDefault="003263D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807"/>
        <w:gridCol w:w="5670"/>
        <w:gridCol w:w="2446"/>
      </w:tblGrid>
      <w:tr w:rsidR="002A2D7F" w:rsidTr="003263D4">
        <w:trPr>
          <w:trHeight w:val="934"/>
          <w:tblHeader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Кодовое назначение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2D7F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31115</wp:posOffset>
                      </wp:positionV>
                      <wp:extent cx="723900" cy="275590"/>
                      <wp:effectExtent l="10160" t="12065" r="8890" b="7620"/>
                      <wp:wrapSquare wrapText="bothSides"/>
                      <wp:docPr id="8" name="Изображение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1" o:spid="_x0000_s1026" style="position:absolute;left:0;text-align:left;margin-left:18.8pt;margin-top:2.45pt;width:57pt;height:2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" fillcolor="#ff6450" strokeweight=".26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  <w:p w:rsidR="00294729" w:rsidRDefault="00294729">
                            <w:pPr>
                              <w:pStyle w:val="aff3"/>
                              <w:widowControl w:val="0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tabs>
                <w:tab w:val="left" w:pos="851"/>
                <w:tab w:val="left" w:pos="1320"/>
              </w:tabs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зоны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2D7F" w:rsidTr="003263D4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Производственные зоны, зоны инженерной и транспортной инфраструктур</w:t>
            </w: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55880</wp:posOffset>
                      </wp:positionV>
                      <wp:extent cx="717550" cy="269240"/>
                      <wp:effectExtent l="8255" t="8255" r="7620" b="8255"/>
                      <wp:wrapSquare wrapText="bothSides"/>
                      <wp:docPr id="7" name="Врезк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7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Врезка2" o:spid="_x0000_s1027" style="position:absolute;left:0;text-align:left;margin-left:17.15pt;margin-top:4.4pt;width:56.5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" fillcolor="#895a44" strokeweight=".02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18415</wp:posOffset>
                      </wp:positionV>
                      <wp:extent cx="723900" cy="275590"/>
                      <wp:effectExtent l="5715" t="8890" r="13335" b="10795"/>
                      <wp:wrapSquare wrapText="bothSides"/>
                      <wp:docPr id="6" name="Изображение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8" o:spid="_x0000_s1028" style="position:absolute;left:0;text-align:left;margin-left:16.2pt;margin-top:1.45pt;width:57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" fillcolor="#006a91" strokeweight=".26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7F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63500</wp:posOffset>
                      </wp:positionV>
                      <wp:extent cx="723900" cy="275590"/>
                      <wp:effectExtent l="13970" t="6350" r="5080" b="13335"/>
                      <wp:wrapSquare wrapText="bothSides"/>
                      <wp:docPr id="5" name="Изображение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7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9" o:spid="_x0000_s1029" style="position:absolute;left:0;text-align:left;margin-left:16.1pt;margin-top:5pt;width:57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" fillcolor="#ffffb7" strokeweight=".26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2D7F" w:rsidRDefault="005005D2">
            <w:pPr>
              <w:pStyle w:val="111"/>
              <w:widowControl w:val="0"/>
              <w:spacing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Зоны сельскохозяйственного использования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76200</wp:posOffset>
                      </wp:positionV>
                      <wp:extent cx="723900" cy="275590"/>
                      <wp:effectExtent l="12065" t="9525" r="6985" b="10160"/>
                      <wp:wrapSquare wrapText="bothSides"/>
                      <wp:docPr id="4" name="Изображение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10" o:spid="_x0000_s1030" style="position:absolute;left:0;text-align:left;margin-left:15.95pt;margin-top:6pt;width:5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" fillcolor="#c0c000" strokeweight=".26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7F" w:rsidTr="003263D4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 рекреационного назначения</w:t>
            </w:r>
          </w:p>
        </w:tc>
      </w:tr>
      <w:tr w:rsidR="002A2D7F" w:rsidTr="003263D4">
        <w:trPr>
          <w:trHeight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76200</wp:posOffset>
                      </wp:positionV>
                      <wp:extent cx="723900" cy="275590"/>
                      <wp:effectExtent l="12065" t="9525" r="6985" b="10160"/>
                      <wp:wrapNone/>
                      <wp:docPr id="3" name="Изображение10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10_0" o:spid="_x0000_s1026" style="position:absolute;margin-left:15.95pt;margin-top:6pt;width:57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" fillcolor="#00ffc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76200</wp:posOffset>
                      </wp:positionV>
                      <wp:extent cx="723900" cy="275590"/>
                      <wp:effectExtent l="2540" t="0" r="0" b="635"/>
                      <wp:wrapNone/>
                      <wp:docPr id="2" name="Врезка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Врезка3" o:spid="_x0000_s1031" style="position:absolute;left:0;text-align:left;margin-left:15.95pt;margin-top:6pt;width:57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" filled="f" stroked="f" strokecolor="#3465a4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pStyle w:val="111"/>
              <w:widowControl w:val="0"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7F" w:rsidTr="003263D4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Зоны специального назначения</w:t>
            </w:r>
          </w:p>
        </w:tc>
      </w:tr>
      <w:tr w:rsidR="002A2D7F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AF5459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56515</wp:posOffset>
                      </wp:positionV>
                      <wp:extent cx="723900" cy="275590"/>
                      <wp:effectExtent l="6985" t="8890" r="12065" b="10795"/>
                      <wp:wrapSquare wrapText="bothSides"/>
                      <wp:docPr id="1" name="Изображение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3B00"/>
                              </a:solidFill>
                              <a:ln w="9360">
                                <a:solidFill>
                                  <a:srgbClr val="305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729" w:rsidRDefault="00294729">
                                  <w:pPr>
                                    <w:pStyle w:val="aff3"/>
                                    <w:widowControl w:val="0"/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Изображение12" o:spid="_x0000_s1032" style="position:absolute;left:0;text-align:left;margin-left:17.05pt;margin-top:4.45pt;width:57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" fillcolor="#233b00" strokecolor="#305000" strokeweight=".26mm">
                      <v:stroke joinstyle="round"/>
                      <v:textbox>
                        <w:txbxContent>
                          <w:p w:rsidR="00294729" w:rsidRDefault="00294729">
                            <w:pPr>
                              <w:pStyle w:val="aff3"/>
                              <w:widowControl w:val="0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кладбищ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2A2D7F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2D7F" w:rsidRDefault="002A2D7F" w:rsidP="002D418F">
      <w:pPr>
        <w:pStyle w:val="11"/>
        <w:rPr>
          <w:rFonts w:eastAsiaTheme="minorHAnsi"/>
        </w:rPr>
      </w:pPr>
    </w:p>
    <w:p w:rsidR="002A2D7F" w:rsidRDefault="005005D2" w:rsidP="002D418F">
      <w:pPr>
        <w:pStyle w:val="11"/>
      </w:pPr>
      <w:bookmarkStart w:id="57" w:name="_Toc50460647"/>
      <w:bookmarkStart w:id="58" w:name="_Toc87954952"/>
      <w:r>
        <w:t>Статья 11. Градостроительные регламенты по видам разрешенного использования в соответствии с территориальными зонами.</w:t>
      </w:r>
      <w:bookmarkEnd w:id="57"/>
      <w:bookmarkEnd w:id="58"/>
    </w:p>
    <w:p w:rsidR="002A2D7F" w:rsidRDefault="002A2D7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A2D7F" w:rsidRDefault="005005D2" w:rsidP="002D418F">
      <w:pPr>
        <w:pStyle w:val="11"/>
      </w:pPr>
      <w:bookmarkStart w:id="59" w:name="_Toc33694679"/>
      <w:bookmarkStart w:id="60" w:name="_Toc50460648"/>
      <w:bookmarkStart w:id="61" w:name="_Toc87954953"/>
      <w:r>
        <w:t>1. Градостроительные регламенты. Жилые зоны</w:t>
      </w:r>
      <w:bookmarkEnd w:id="59"/>
      <w:r>
        <w:t>.</w:t>
      </w:r>
      <w:bookmarkEnd w:id="60"/>
      <w:bookmarkEnd w:id="61"/>
    </w:p>
    <w:p w:rsidR="002A2D7F" w:rsidRDefault="002A2D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 w:rsidP="002D418F">
      <w:pPr>
        <w:pStyle w:val="11"/>
      </w:pPr>
      <w:bookmarkStart w:id="62" w:name="_Toc87954954"/>
      <w:r>
        <w:t>1)</w:t>
      </w:r>
      <w:bookmarkStart w:id="63" w:name="_Toc33694680"/>
      <w:bookmarkStart w:id="64" w:name="_Toc50460649"/>
      <w:r w:rsidR="006270B7">
        <w:t xml:space="preserve"> </w:t>
      </w:r>
      <w:r>
        <w:t>Жилые зоны</w:t>
      </w:r>
      <w:bookmarkEnd w:id="63"/>
      <w:r w:rsidR="00455EA1">
        <w:t xml:space="preserve"> </w:t>
      </w:r>
      <w:r>
        <w:t>- 1.</w:t>
      </w:r>
      <w:bookmarkEnd w:id="62"/>
      <w:bookmarkEnd w:id="64"/>
    </w:p>
    <w:p w:rsidR="002A2D7F" w:rsidRPr="009214B4" w:rsidRDefault="002A2D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pStyle w:val="FORMATTEXT"/>
        <w:widowControl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color w:val="000001"/>
          <w:sz w:val="28"/>
          <w:szCs w:val="28"/>
        </w:rPr>
        <w:t xml:space="preserve">Жилые зоны образованы в целях создания для населения удобной, здоровой и безопасной среды проживания. Объекты и виды деятельности, непредусмотренные требованиями настоящей статьи, не допускается размещать в жилых зонах. 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предназначена для развития на основе существующих и вновь осваиваемых территорий зон комфортного жилья, включающих: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застройку отдельно стоящими жилыми домами, не предназначенными для раздела на квартиры, усадебного (коттеджного) типа, малой этажности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(до 3 этажей) с приусадебными земельными участками из расчета проживания в каждом доме одной семьи;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малоэтажную многоквартирную жилую застройку;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сферы социального и культурно-бытового обслуживания, обеспечивающей потребности жителей указанных территорий;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общественно-деловой и коммерческой сферы;</w:t>
      </w: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264">
        <w:rPr>
          <w:rFonts w:ascii="Times New Roman" w:hAnsi="Times New Roman" w:cs="Times New Roman"/>
          <w:sz w:val="28"/>
          <w:szCs w:val="28"/>
        </w:rPr>
        <w:t>создание условий для размещения необходимых объектов инженерной и транспортной инфраструктур.</w:t>
      </w:r>
    </w:p>
    <w:p w:rsidR="009214B4" w:rsidRDefault="009214B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061"/>
        <w:gridCol w:w="5872"/>
        <w:gridCol w:w="1990"/>
      </w:tblGrid>
      <w:tr w:rsidR="002A2D7F" w:rsidTr="00AB355D">
        <w:trPr>
          <w:trHeight w:val="988"/>
          <w:tblHeader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right="-109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по классифи-катору</w:t>
            </w:r>
          </w:p>
        </w:tc>
      </w:tr>
      <w:tr w:rsidR="002A2D7F">
        <w:trPr>
          <w:trHeight w:val="407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виды</w:t>
            </w:r>
          </w:p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разрешенного</w:t>
            </w:r>
          </w:p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2A2D7F" w:rsidRDefault="002A2D7F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2D7F" w:rsidRDefault="002A2D7F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для индивидуального жилищного строительства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малоэтажная многоквартирная жилая застройка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блокированная жилая застройка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для ведения личного подсобного хозяйства (приусадебный земельный участок)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ведение огородничества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ведение садоводства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коммунальное обслуживание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социальное обслуживание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бытовое обслуживание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амбулаторно-поликлиническое обслуживание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дошкольное, начальное и среднее общее образование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объекты культурно-досуговой деятельности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религиозное использование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общественное управление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магазины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спорт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хранение автотранспорта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историко-культурная деятельность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обеспечение внутреннего правопорядка</w:t>
            </w:r>
          </w:p>
          <w:p w:rsidR="002A2D7F" w:rsidRPr="00EB6E0C" w:rsidRDefault="005005D2" w:rsidP="00EB6E0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EB6E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земельные участки (территории) общего пользования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  <w:p w:rsidR="002A2D7F" w:rsidRDefault="002A2D7F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(3.1.1-3.1.2)</w:t>
            </w:r>
          </w:p>
          <w:p w:rsidR="002A2D7F" w:rsidRDefault="005005D2" w:rsidP="00EB6E0C">
            <w:pPr>
              <w:widowControl w:val="0"/>
              <w:spacing w:line="276" w:lineRule="auto"/>
              <w:ind w:left="-57" w:right="-11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(3.2.1-3.2.4)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 (3.7.1-3.7.2)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 (3.8.1-3.8.2)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2A2D7F" w:rsidRDefault="005005D2" w:rsidP="00EB6E0C">
            <w:pPr>
              <w:widowControl w:val="0"/>
              <w:spacing w:line="276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(5.1.1-5.1.7)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  <w:p w:rsidR="002A2D7F" w:rsidRDefault="005005D2" w:rsidP="00EB6E0C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  <w:p w:rsidR="002A2D7F" w:rsidRDefault="005005D2" w:rsidP="00EB6E0C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 (12.0.1-12.0.2)</w:t>
            </w:r>
          </w:p>
        </w:tc>
      </w:tr>
      <w:tr w:rsidR="002A2D7F">
        <w:trPr>
          <w:trHeight w:val="289"/>
        </w:trPr>
        <w:tc>
          <w:tcPr>
            <w:tcW w:w="2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Вспомогательные</w:t>
            </w:r>
          </w:p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  <w:p w:rsidR="002A2D7F" w:rsidRDefault="002A2D7F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</w:p>
          <w:p w:rsidR="002A2D7F" w:rsidRDefault="002A2D7F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</w:p>
        </w:tc>
      </w:tr>
      <w:tr w:rsidR="002A2D7F">
        <w:trPr>
          <w:trHeight w:val="582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</w:t>
            </w:r>
          </w:p>
          <w:p w:rsidR="002A2D7F" w:rsidRDefault="005005D2">
            <w:pPr>
              <w:pStyle w:val="af7"/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среднеэтажная жилая застройка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ветеринарное обслуживание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деловое управление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рынки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банковская и страховая деятельность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общественное питание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гостиничное обслуживание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отдых (рекреация)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связь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склад</w:t>
            </w:r>
          </w:p>
          <w:p w:rsidR="002A2D7F" w:rsidRPr="00494A6C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трубопроводный транспорт</w:t>
            </w:r>
          </w:p>
          <w:p w:rsidR="002A2D7F" w:rsidRDefault="005005D2" w:rsidP="00494A6C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94A6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Pr="00473D75" w:rsidRDefault="005005D2" w:rsidP="00473D75">
            <w:pPr>
              <w:widowControl w:val="0"/>
              <w:spacing w:line="276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 w:rsidRPr="0047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  <w:p w:rsidR="002A2D7F" w:rsidRPr="00473D75" w:rsidRDefault="005005D2" w:rsidP="00473D75">
            <w:pPr>
              <w:widowControl w:val="0"/>
              <w:spacing w:line="276" w:lineRule="auto"/>
              <w:ind w:left="-113" w:right="-113" w:firstLine="0"/>
              <w:jc w:val="center"/>
              <w:rPr>
                <w:sz w:val="24"/>
                <w:szCs w:val="24"/>
              </w:rPr>
            </w:pPr>
            <w:r w:rsidRPr="0047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 (3.10.1-3.10.2)</w:t>
            </w:r>
          </w:p>
          <w:p w:rsidR="002A2D7F" w:rsidRPr="00473D75" w:rsidRDefault="005005D2" w:rsidP="00473D75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 w:rsidRPr="00473D75">
              <w:rPr>
                <w:color w:val="000000"/>
                <w:sz w:val="24"/>
                <w:szCs w:val="24"/>
              </w:rPr>
              <w:t>4.1</w:t>
            </w:r>
          </w:p>
          <w:p w:rsidR="002A2D7F" w:rsidRPr="00473D75" w:rsidRDefault="005005D2" w:rsidP="00473D75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 w:rsidRPr="00473D75">
              <w:rPr>
                <w:color w:val="000000"/>
                <w:sz w:val="24"/>
                <w:szCs w:val="24"/>
              </w:rPr>
              <w:t>4.3</w:t>
            </w:r>
          </w:p>
          <w:p w:rsidR="002A2D7F" w:rsidRPr="00473D75" w:rsidRDefault="005005D2" w:rsidP="00473D75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 w:rsidRPr="00473D75">
              <w:rPr>
                <w:sz w:val="24"/>
                <w:szCs w:val="24"/>
              </w:rPr>
              <w:t>4.5</w:t>
            </w:r>
          </w:p>
          <w:p w:rsidR="002A2D7F" w:rsidRPr="00473D75" w:rsidRDefault="005005D2" w:rsidP="00473D75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 w:rsidRPr="00473D75">
              <w:rPr>
                <w:sz w:val="24"/>
                <w:szCs w:val="24"/>
              </w:rPr>
              <w:t>4.6</w:t>
            </w:r>
          </w:p>
          <w:p w:rsidR="002A2D7F" w:rsidRPr="00473D75" w:rsidRDefault="005005D2" w:rsidP="00473D75">
            <w:pPr>
              <w:pStyle w:val="Main0"/>
              <w:widowControl w:val="0"/>
              <w:spacing w:line="276" w:lineRule="auto"/>
              <w:ind w:left="-139" w:right="-169" w:firstLine="0"/>
              <w:jc w:val="center"/>
              <w:rPr>
                <w:sz w:val="24"/>
                <w:szCs w:val="24"/>
              </w:rPr>
            </w:pPr>
            <w:r w:rsidRPr="00473D75">
              <w:rPr>
                <w:color w:val="000000"/>
                <w:sz w:val="24"/>
                <w:szCs w:val="24"/>
              </w:rPr>
              <w:t>4.7</w:t>
            </w:r>
          </w:p>
          <w:p w:rsidR="002A2D7F" w:rsidRPr="00473D75" w:rsidRDefault="005005D2" w:rsidP="00473D75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5.0 (5.1-5.5)</w:t>
            </w:r>
          </w:p>
          <w:p w:rsidR="002A2D7F" w:rsidRDefault="005005D2" w:rsidP="00473D75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  <w:p w:rsidR="002A2D7F" w:rsidRDefault="005005D2" w:rsidP="00473D7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</w:t>
            </w:r>
          </w:p>
          <w:p w:rsidR="002A2D7F" w:rsidRDefault="005005D2" w:rsidP="00473D7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  <w:p w:rsidR="002A2D7F" w:rsidRDefault="005005D2" w:rsidP="00473D7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3.9.1</w:t>
            </w:r>
          </w:p>
        </w:tc>
      </w:tr>
    </w:tbl>
    <w:p w:rsidR="002A2D7F" w:rsidRPr="00A430DB" w:rsidRDefault="002A2D7F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2A2D7F" w:rsidRPr="00A430DB" w:rsidRDefault="005005D2">
      <w:pPr>
        <w:spacing w:line="252" w:lineRule="auto"/>
        <w:ind w:left="57" w:firstLine="51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430DB">
        <w:rPr>
          <w:rFonts w:ascii="Times New Roman" w:eastAsia="Arial" w:hAnsi="Times New Roman" w:cs="Times New Roman"/>
          <w:sz w:val="28"/>
          <w:szCs w:val="28"/>
        </w:rPr>
        <w:t>П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430DB">
        <w:rPr>
          <w:rFonts w:ascii="Times New Roman" w:eastAsia="Arial" w:hAnsi="Times New Roman" w:cs="Times New Roman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 w:rsidRPr="00A430DB"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е и 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430DB"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 w:rsidRPr="00A430DB">
        <w:rPr>
          <w:rFonts w:ascii="Times New Roman" w:eastAsia="Arial" w:hAnsi="Times New Roman" w:cs="Times New Roman"/>
          <w:sz w:val="28"/>
          <w:szCs w:val="28"/>
        </w:rPr>
        <w:t>п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430DB">
        <w:rPr>
          <w:rFonts w:ascii="Times New Roman" w:eastAsia="Arial" w:hAnsi="Times New Roman" w:cs="Times New Roman"/>
          <w:sz w:val="28"/>
          <w:szCs w:val="28"/>
        </w:rPr>
        <w:t>е п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z w:val="28"/>
          <w:szCs w:val="28"/>
        </w:rPr>
        <w:t>нн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 w:rsidRPr="00A430DB"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430D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 w:rsidRPr="00A430D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 w:rsidRPr="00A430DB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 w:rsidRPr="00A430DB"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 w:rsidRPr="00A430D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A430D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430D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430D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A430D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430D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430D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 w:rsidRPr="00A430DB">
        <w:rPr>
          <w:rFonts w:ascii="Times New Roman" w:eastAsia="Arial" w:hAnsi="Times New Roman" w:cs="Times New Roman"/>
          <w:sz w:val="28"/>
          <w:szCs w:val="28"/>
        </w:rPr>
        <w:t>а</w:t>
      </w:r>
    </w:p>
    <w:p w:rsidR="00FF0B68" w:rsidRPr="00A430DB" w:rsidRDefault="00FF0B68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108"/>
        <w:gridCol w:w="5246"/>
      </w:tblGrid>
      <w:tr w:rsidR="002A2D7F">
        <w:trPr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>
        <w:trPr>
          <w:trHeight w:val="303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й р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 для всех видов застройки не подлежит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 Минимальные р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ры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 (вновь образуемых), формируемых в жилой зоне населенных пунктов для видов разрешенного использования «для индивидуального жилищного строительства», «для ведения личного подсобного хозяйства» - 15 м минимальная ширина участков вдоль фронта улицы.</w:t>
            </w:r>
          </w:p>
          <w:p w:rsidR="002A2D7F" w:rsidRDefault="005005D2">
            <w:pPr>
              <w:widowControl w:val="0"/>
              <w:overflowPunct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Для остальных видов - не подлежит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 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ьна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ов: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 –30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личного подсобного  хозяйства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ведение садоводства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- ведение огородничества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- для 1 гаража – 36 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, не более 2-х гаражей – 72 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overflowPunct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Для размещения иных объектов указанных в настоящем разделе градостроительного регламента не подлежат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4. Минимальная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ов: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ого ж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ва –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  <w:r w:rsidR="00F604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блокированная жилая застройка на один блок 300 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на один блок</w:t>
            </w:r>
          </w:p>
          <w:p w:rsidR="002A2D7F" w:rsidRDefault="005005D2">
            <w:pPr>
              <w:widowControl w:val="0"/>
              <w:overflowPunct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Для остальных видов - не подлежит установлению.</w:t>
            </w:r>
          </w:p>
        </w:tc>
      </w:tr>
      <w:tr w:rsidR="002A2D7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hd w:val="clear" w:color="auto" w:fill="FFFFFF"/>
              <w:spacing w:line="276" w:lineRule="auto"/>
              <w:ind w:left="57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- для индивидуальной жилой застройки, </w:t>
            </w:r>
            <w:r>
              <w:rPr>
                <w:rFonts w:ascii="Times New Roman" w:eastAsia="SimSun;宋体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hi-IN"/>
              </w:rPr>
              <w:t xml:space="preserve">для ведения личного подсобного хозяйства, для садоводства -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 м</w:t>
            </w:r>
          </w:p>
          <w:p w:rsidR="002A2D7F" w:rsidRDefault="005005D2">
            <w:pPr>
              <w:widowControl w:val="0"/>
              <w:shd w:val="clear" w:color="auto" w:fill="FFFFFF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ля остальных видов - не подлежит установлению.</w:t>
            </w:r>
          </w:p>
          <w:p w:rsidR="00A430DB" w:rsidRDefault="00A430DB">
            <w:pPr>
              <w:widowControl w:val="0"/>
              <w:shd w:val="clear" w:color="auto" w:fill="FFFFFF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D7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Предельное количество этажей: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индивидуальных и блокированных жилых домов – 3 этажа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малоэтажных многоквартирных жилых домов – 3 этажа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всех вспомогательных строений – 2 этажа</w:t>
            </w:r>
          </w:p>
          <w:p w:rsidR="002A2D7F" w:rsidRDefault="005005D2">
            <w:pPr>
              <w:widowControl w:val="0"/>
              <w:overflowPunct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Для остальных видов - не подлежит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Высота здания - не подлежит установлению.</w:t>
            </w:r>
          </w:p>
        </w:tc>
      </w:tr>
      <w:tr w:rsidR="002A2D7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2A2D7F" w:rsidRDefault="002A2D7F">
      <w:pPr>
        <w:widowControl w:val="0"/>
        <w:spacing w:line="276" w:lineRule="auto"/>
        <w:ind w:left="142" w:right="-28" w:firstLine="567"/>
        <w:rPr>
          <w:rFonts w:ascii="Times New Roman" w:hAnsi="Times New Roman" w:cs="Times New Roman"/>
          <w:sz w:val="28"/>
          <w:szCs w:val="24"/>
        </w:rPr>
      </w:pPr>
    </w:p>
    <w:p w:rsidR="002A2D7F" w:rsidRDefault="005005D2" w:rsidP="002D418F">
      <w:pPr>
        <w:pStyle w:val="11"/>
      </w:pPr>
      <w:bookmarkStart w:id="65" w:name="_Toc87954955"/>
      <w:r>
        <w:rPr>
          <w:color w:val="000000"/>
        </w:rPr>
        <w:t>2</w:t>
      </w:r>
      <w:r w:rsidRPr="00963A16">
        <w:t>. Градостроительные</w:t>
      </w:r>
      <w:r>
        <w:t xml:space="preserve"> регламенты. Производственные зоны, зоны инженерно</w:t>
      </w:r>
      <w:r w:rsidR="00611FAF">
        <w:t>й и транспортной инфраструктур.</w:t>
      </w:r>
      <w:bookmarkEnd w:id="65"/>
    </w:p>
    <w:p w:rsidR="00611FAF" w:rsidRPr="00611FAF" w:rsidRDefault="00611FAF" w:rsidP="00611F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 w:rsidP="002D418F">
      <w:pPr>
        <w:pStyle w:val="11"/>
      </w:pPr>
      <w:bookmarkStart w:id="66" w:name="_Toc87954956"/>
      <w:r>
        <w:t>1)</w:t>
      </w:r>
      <w:bookmarkStart w:id="67" w:name="_Toc56159451"/>
      <w:r w:rsidR="00611FAF">
        <w:t xml:space="preserve"> </w:t>
      </w:r>
      <w:r>
        <w:rPr>
          <w:highlight w:val="white"/>
        </w:rPr>
        <w:t>Производственная</w:t>
      </w:r>
      <w:r w:rsidR="00611FAF">
        <w:t xml:space="preserve"> </w:t>
      </w:r>
      <w:r>
        <w:t>зона - 3.</w:t>
      </w:r>
      <w:r>
        <w:rPr>
          <w:highlight w:val="white"/>
        </w:rPr>
        <w:t>1</w:t>
      </w:r>
      <w:r>
        <w:t>.</w:t>
      </w:r>
      <w:bookmarkEnd w:id="66"/>
      <w:bookmarkEnd w:id="67"/>
    </w:p>
    <w:p w:rsidR="002A2D7F" w:rsidRDefault="002A2D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pStyle w:val="aff"/>
        <w:spacing w:before="0" w:after="0" w:line="276" w:lineRule="auto"/>
        <w:ind w:right="115" w:firstLine="567"/>
        <w:rPr>
          <w:rFonts w:eastAsia="Arial"/>
          <w:w w:val="101"/>
        </w:rPr>
      </w:pPr>
      <w:r>
        <w:rPr>
          <w:rFonts w:eastAsia="Arial"/>
          <w:w w:val="101"/>
        </w:rPr>
        <w:t>Производственная зона выделена для обеспечения правовых условий</w:t>
      </w:r>
      <w:r w:rsidR="000563C5">
        <w:rPr>
          <w:rFonts w:eastAsia="Arial"/>
          <w:w w:val="101"/>
        </w:rPr>
        <w:t xml:space="preserve"> использования </w:t>
      </w:r>
      <w:r>
        <w:rPr>
          <w:rFonts w:eastAsia="Arial"/>
          <w:w w:val="101"/>
        </w:rPr>
        <w:t>земельных участков и объектов капитального строительства предприятий, деятельность которых связана с шумом, загрязнениями, для которых необходима организация санитарно-защитной зоны.</w:t>
      </w:r>
    </w:p>
    <w:p w:rsidR="000563C5" w:rsidRDefault="000563C5">
      <w:pPr>
        <w:pStyle w:val="aff"/>
        <w:spacing w:before="0" w:after="0" w:line="276" w:lineRule="auto"/>
        <w:ind w:right="115" w:firstLine="567"/>
        <w:rPr>
          <w:rFonts w:eastAsia="Arial"/>
          <w:w w:val="101"/>
        </w:rPr>
      </w:pPr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2"/>
        <w:gridCol w:w="5634"/>
        <w:gridCol w:w="2135"/>
      </w:tblGrid>
      <w:tr w:rsidR="002A2D7F">
        <w:trPr>
          <w:trHeight w:val="407"/>
          <w:tblHeader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земельных участков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39" w:right="-169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Код по классифи-катору</w:t>
            </w:r>
          </w:p>
        </w:tc>
      </w:tr>
      <w:tr w:rsidR="002A2D7F">
        <w:trPr>
          <w:trHeight w:val="572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разрешенного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использования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недропользование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пищевая промышленность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строительная промышленность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энергетика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связь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склад</w:t>
            </w:r>
          </w:p>
          <w:p w:rsidR="002A2D7F" w:rsidRDefault="005005D2">
            <w:pPr>
              <w:pStyle w:val="aff"/>
              <w:widowControl w:val="0"/>
              <w:spacing w:before="0" w:after="0"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складские площадки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коммунальное обслуживание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трубопроводный транспорт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служебные гаражи</w:t>
            </w:r>
          </w:p>
          <w:p w:rsidR="002A2D7F" w:rsidRDefault="005005D2">
            <w:pPr>
              <w:pStyle w:val="afa"/>
              <w:widowControl w:val="0"/>
              <w:spacing w:line="276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автомобильный транспорт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6.0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6.6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6.7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6.8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6.9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6.9.1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13" w:right="-113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 (3.1.1-3.1.2)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  <w:p w:rsidR="002A2D7F" w:rsidRDefault="005005D2">
            <w:pPr>
              <w:widowControl w:val="0"/>
              <w:spacing w:line="276" w:lineRule="auto"/>
              <w:ind w:left="-108" w:right="-16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4.9.1 (4.9.1.1-4.9.1.4)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 (7.2.1-7.2.3)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</w:t>
            </w:r>
          </w:p>
        </w:tc>
      </w:tr>
      <w:tr w:rsidR="002A2D7F">
        <w:trPr>
          <w:trHeight w:val="58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right="-113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Вспомогательные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right="-113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разрешенного использования</w:t>
            </w:r>
          </w:p>
          <w:p w:rsidR="00A430DB" w:rsidRDefault="00A430DB">
            <w:pPr>
              <w:widowControl w:val="0"/>
              <w:snapToGrid w:val="0"/>
              <w:spacing w:line="276" w:lineRule="auto"/>
              <w:ind w:right="-113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5.1.2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5.1.3</w:t>
            </w:r>
          </w:p>
        </w:tc>
      </w:tr>
      <w:tr w:rsidR="002A2D7F">
        <w:trPr>
          <w:trHeight w:val="76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right="-113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Условно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right="-113"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разрешенные виды использования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ритуальная деятельность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специальная деятельность</w:t>
            </w:r>
          </w:p>
          <w:p w:rsidR="002A2D7F" w:rsidRDefault="005005D2">
            <w:pPr>
              <w:widowControl w:val="0"/>
              <w:spacing w:line="276" w:lineRule="auto"/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2A2D7F" w:rsidRDefault="005005D2">
            <w:pPr>
              <w:widowControl w:val="0"/>
              <w:spacing w:line="276" w:lineRule="auto"/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питание.</w:t>
            </w:r>
          </w:p>
          <w:p w:rsidR="00A430DB" w:rsidRDefault="00A430DB">
            <w:pPr>
              <w:widowControl w:val="0"/>
              <w:spacing w:line="276" w:lineRule="auto"/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 (3.9.1-3.9.3)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</w:t>
            </w:r>
          </w:p>
          <w:p w:rsidR="00A430DB" w:rsidRDefault="00A430DB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A2D7F" w:rsidRPr="0032322B" w:rsidRDefault="002A2D7F" w:rsidP="0032322B">
      <w:pPr>
        <w:spacing w:line="252" w:lineRule="auto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2D7F" w:rsidRDefault="005005D2" w:rsidP="0032322B">
      <w:pPr>
        <w:spacing w:line="252" w:lineRule="auto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2322B">
        <w:rPr>
          <w:rFonts w:ascii="Times New Roman" w:eastAsia="Arial" w:hAnsi="Times New Roman" w:cs="Times New Roman"/>
          <w:sz w:val="28"/>
          <w:szCs w:val="28"/>
        </w:rPr>
        <w:t>П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32322B">
        <w:rPr>
          <w:rFonts w:ascii="Times New Roman" w:eastAsia="Arial" w:hAnsi="Times New Roman" w:cs="Times New Roman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 w:rsidRPr="0032322B"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32322B">
        <w:rPr>
          <w:rFonts w:ascii="Times New Roman" w:eastAsia="Arial" w:hAnsi="Times New Roman" w:cs="Times New Roman"/>
          <w:sz w:val="28"/>
          <w:szCs w:val="28"/>
        </w:rPr>
        <w:t>е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z w:val="28"/>
          <w:szCs w:val="28"/>
        </w:rPr>
        <w:t>)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z w:val="28"/>
          <w:szCs w:val="28"/>
        </w:rPr>
        <w:t>)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z w:val="28"/>
          <w:szCs w:val="28"/>
        </w:rPr>
        <w:t>ы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32322B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sz w:val="28"/>
          <w:szCs w:val="28"/>
        </w:rPr>
        <w:t>в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 w:rsidRPr="0032322B">
        <w:rPr>
          <w:rFonts w:ascii="Times New Roman" w:eastAsia="Arial" w:hAnsi="Times New Roman" w:cs="Times New Roman"/>
          <w:sz w:val="28"/>
          <w:szCs w:val="28"/>
        </w:rPr>
        <w:t>п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32322B">
        <w:rPr>
          <w:rFonts w:ascii="Times New Roman" w:eastAsia="Arial" w:hAnsi="Times New Roman" w:cs="Times New Roman"/>
          <w:sz w:val="28"/>
          <w:szCs w:val="28"/>
        </w:rPr>
        <w:t>е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z w:val="28"/>
          <w:szCs w:val="28"/>
        </w:rPr>
        <w:t>п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z w:val="28"/>
          <w:szCs w:val="28"/>
        </w:rPr>
        <w:t>ы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z w:val="28"/>
          <w:szCs w:val="28"/>
        </w:rPr>
        <w:t>нн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sz w:val="28"/>
          <w:szCs w:val="28"/>
        </w:rPr>
        <w:t>го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z w:val="28"/>
          <w:szCs w:val="28"/>
        </w:rPr>
        <w:t>,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z w:val="28"/>
          <w:szCs w:val="28"/>
        </w:rPr>
        <w:t>и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 w:rsidRPr="0032322B"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sz w:val="28"/>
          <w:szCs w:val="28"/>
        </w:rPr>
        <w:t>в</w:t>
      </w:r>
      <w:r w:rsidR="0032322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322B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 w:rsidRPr="0032322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 w:rsidRPr="0032322B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 w:rsidRPr="0032322B"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 w:rsidRPr="0032322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32322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32322B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32322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32322B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32322B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32322B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 w:rsidRPr="0032322B">
        <w:rPr>
          <w:rFonts w:ascii="Times New Roman" w:eastAsia="Arial" w:hAnsi="Times New Roman" w:cs="Times New Roman"/>
          <w:sz w:val="28"/>
          <w:szCs w:val="28"/>
        </w:rPr>
        <w:t>а</w:t>
      </w:r>
    </w:p>
    <w:p w:rsidR="0032322B" w:rsidRPr="0032322B" w:rsidRDefault="0032322B" w:rsidP="0032322B">
      <w:pPr>
        <w:spacing w:line="252" w:lineRule="auto"/>
        <w:ind w:right="-2"/>
        <w:jc w:val="center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067"/>
        <w:gridCol w:w="5243"/>
      </w:tblGrid>
      <w:tr w:rsidR="002A2D7F" w:rsidTr="00294729">
        <w:trPr>
          <w:tblHeader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Наименование размера, параметра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 w:rsidTr="00294729">
        <w:trPr>
          <w:trHeight w:val="133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Предельная м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ни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pacing w:val="-13"/>
                <w:sz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pacing w:val="-9"/>
                <w:sz w:val="24"/>
                <w:lang w:eastAsia="ru-RU"/>
              </w:rPr>
              <w:t>ль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ru-RU"/>
              </w:rPr>
              <w:t>ая</w:t>
            </w:r>
            <w:r w:rsidR="00294729">
              <w:rPr>
                <w:rFonts w:ascii="Times New Roman" w:hAnsi="Times New Roman" w:cs="Times New Roman"/>
                <w:spacing w:val="-12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площадь</w:t>
            </w:r>
            <w:r w:rsidR="00294729"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ог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pacing w:val="-17"/>
                <w:sz w:val="24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lang w:eastAsia="ru-RU"/>
              </w:rPr>
              <w:t>тк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2. Предельный максимальный р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 xml:space="preserve">р 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pacing w:val="-9"/>
                <w:sz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ого</w:t>
            </w:r>
            <w:r>
              <w:rPr>
                <w:rFonts w:ascii="Times New Roman" w:hAnsi="Times New Roman" w:cs="Times New Roman"/>
                <w:spacing w:val="-17"/>
                <w:sz w:val="24"/>
                <w:lang w:eastAsia="ru-RU"/>
              </w:rPr>
              <w:t xml:space="preserve"> у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ru-RU"/>
              </w:rPr>
              <w:t>ас</w:t>
            </w:r>
            <w:r>
              <w:rPr>
                <w:rFonts w:ascii="Times New Roman" w:hAnsi="Times New Roman" w:cs="Times New Roman"/>
                <w:spacing w:val="-9"/>
                <w:sz w:val="24"/>
                <w:lang w:eastAsia="ru-RU"/>
              </w:rPr>
              <w:t>тк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</w:rPr>
              <w:t>.</w:t>
            </w:r>
          </w:p>
        </w:tc>
      </w:tr>
      <w:tr w:rsidR="002A2D7F" w:rsidTr="0029472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Минимальный отступ от границ земельных участков до зданий, строений, сооружений;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от передней границы участка (со стороны улицы)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</w:tr>
      <w:tr w:rsidR="002A2D7F" w:rsidTr="0029472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right="-57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1. Предельное количество этажей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2. Высота здания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lang w:eastAsia="ru-RU"/>
              </w:rPr>
              <w:t>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2A2D7F" w:rsidTr="00294729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</w:tr>
    </w:tbl>
    <w:p w:rsidR="002A2D7F" w:rsidRPr="00F140E2" w:rsidRDefault="002A2D7F" w:rsidP="00A430DB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A2D7F" w:rsidRPr="00F140E2" w:rsidRDefault="005005D2" w:rsidP="002D418F">
      <w:pPr>
        <w:pStyle w:val="11"/>
      </w:pPr>
      <w:bookmarkStart w:id="68" w:name="_Toc33694700"/>
      <w:bookmarkStart w:id="69" w:name="_Toc87954957"/>
      <w:bookmarkEnd w:id="68"/>
      <w:r w:rsidRPr="00FD368A">
        <w:t>2)</w:t>
      </w:r>
      <w:bookmarkStart w:id="70" w:name="_Toc50460658"/>
      <w:r w:rsidRPr="00FD368A">
        <w:t xml:space="preserve"> Зона транспортной инфраструктуры - </w:t>
      </w:r>
      <w:r w:rsidRPr="00FD368A">
        <w:rPr>
          <w:rFonts w:eastAsiaTheme="minorHAnsi"/>
        </w:rPr>
        <w:t>3.</w:t>
      </w:r>
      <w:r w:rsidRPr="00FD368A">
        <w:rPr>
          <w:rFonts w:eastAsiaTheme="minorHAnsi"/>
          <w:color w:val="000000"/>
        </w:rPr>
        <w:t>4.</w:t>
      </w:r>
      <w:bookmarkEnd w:id="69"/>
      <w:bookmarkEnd w:id="70"/>
    </w:p>
    <w:p w:rsidR="002A2D7F" w:rsidRPr="00F140E2" w:rsidRDefault="002A2D7F" w:rsidP="00F140E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pStyle w:val="aff"/>
        <w:spacing w:before="0" w:after="0" w:line="276" w:lineRule="auto"/>
        <w:ind w:firstLine="567"/>
      </w:pPr>
      <w:bookmarkStart w:id="71" w:name="__RefHeading___Toc22995_2533752230"/>
      <w:bookmarkEnd w:id="71"/>
      <w:r>
        <w:t>Зона транспортной инфраструктуры выделена для обеспечения правовых условий формирования территорий, размещения объектов транспортной инфраструктуры.</w:t>
      </w:r>
    </w:p>
    <w:p w:rsidR="00F140E2" w:rsidRDefault="00F140E2">
      <w:pPr>
        <w:pStyle w:val="aff"/>
        <w:spacing w:before="0" w:after="0" w:line="276" w:lineRule="auto"/>
        <w:ind w:firstLine="567"/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25"/>
        <w:gridCol w:w="5592"/>
        <w:gridCol w:w="2205"/>
      </w:tblGrid>
      <w:tr w:rsidR="002A2D7F">
        <w:trPr>
          <w:trHeight w:val="407"/>
          <w:tblHeader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39" w:right="-1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по классифи-катору</w:t>
            </w:r>
          </w:p>
        </w:tc>
      </w:tr>
      <w:tr w:rsidR="002A2D7F">
        <w:trPr>
          <w:trHeight w:val="5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автомобильный транспорт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6" w:hanging="17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объекты дорожного сервиса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служебные гаражи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хранение автотранспорта</w:t>
            </w:r>
          </w:p>
          <w:p w:rsidR="00A430DB" w:rsidRDefault="00A430DB">
            <w:pPr>
              <w:pStyle w:val="Main0"/>
              <w:widowControl w:val="0"/>
              <w:spacing w:line="276" w:lineRule="auto"/>
              <w:ind w:left="175" w:hanging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 (7.2.1-7.2.3)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12.0.1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4.9.1 (4.9.1.1-4.9.1.4)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2.7.1</w:t>
            </w:r>
          </w:p>
          <w:p w:rsidR="00A430DB" w:rsidRDefault="00A430DB">
            <w:pPr>
              <w:pStyle w:val="Main0"/>
              <w:widowControl w:val="0"/>
              <w:spacing w:line="276" w:lineRule="auto"/>
              <w:ind w:left="-108" w:right="-108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A2D7F">
        <w:trPr>
          <w:trHeight w:val="9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righ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 (3.1.1-3.1.2)</w:t>
            </w:r>
          </w:p>
        </w:tc>
      </w:tr>
      <w:tr w:rsidR="002A2D7F">
        <w:trPr>
          <w:trHeight w:val="76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5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75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склад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175" w:hanging="14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6.9</w:t>
            </w:r>
          </w:p>
          <w:p w:rsidR="002A2D7F" w:rsidRDefault="005005D2">
            <w:pPr>
              <w:pStyle w:val="Main0"/>
              <w:widowControl w:val="0"/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12.0.2</w:t>
            </w:r>
          </w:p>
        </w:tc>
      </w:tr>
    </w:tbl>
    <w:p w:rsidR="002A2D7F" w:rsidRDefault="002A2D7F">
      <w:pPr>
        <w:spacing w:line="252" w:lineRule="auto"/>
        <w:ind w:left="90" w:right="341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A2D7F" w:rsidRDefault="005005D2">
      <w:pPr>
        <w:spacing w:line="252" w:lineRule="auto"/>
        <w:ind w:left="57" w:firstLine="510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Arial" w:hAnsi="Times New Roman" w:cs="Times New Roman"/>
          <w:sz w:val="28"/>
          <w:szCs w:val="28"/>
        </w:rPr>
        <w:t xml:space="preserve">е и 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)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)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ы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Arial" w:hAnsi="Times New Roman" w:cs="Times New Roman"/>
          <w:sz w:val="28"/>
          <w:szCs w:val="28"/>
        </w:rPr>
        <w:t xml:space="preserve">х 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Arial" w:hAnsi="Times New Roman" w:cs="Times New Roman"/>
          <w:sz w:val="28"/>
          <w:szCs w:val="28"/>
        </w:rPr>
        <w:t>е п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ы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нн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и 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в </w:t>
      </w:r>
      <w:r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</w:p>
    <w:p w:rsidR="009456AA" w:rsidRPr="00774EC6" w:rsidRDefault="009456AA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108"/>
        <w:gridCol w:w="5245"/>
      </w:tblGrid>
      <w:tr w:rsidR="002A2D7F" w:rsidTr="00A414E0">
        <w:trPr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 w:rsidTr="00A414E0">
        <w:trPr>
          <w:trHeight w:val="13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Предельная</w:t>
            </w:r>
            <w:r w:rsidR="00A414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минимальная площадь</w:t>
            </w:r>
            <w:r w:rsidR="00A414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 Предельный максимальный р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установлению.</w:t>
            </w:r>
          </w:p>
        </w:tc>
      </w:tr>
      <w:tr w:rsidR="002A2D7F" w:rsidTr="00A414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  <w:p w:rsidR="00A430DB" w:rsidRDefault="00A430DB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</w:tr>
      <w:tr w:rsidR="002A2D7F" w:rsidTr="00A414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  <w:p w:rsidR="00A430DB" w:rsidRDefault="00A430DB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Предельное количество этажей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Высота здания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D7F" w:rsidTr="00A414E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</w:tc>
      </w:tr>
    </w:tbl>
    <w:p w:rsidR="002A2D7F" w:rsidRPr="00A430DB" w:rsidRDefault="002A2D7F" w:rsidP="002D418F">
      <w:pPr>
        <w:pStyle w:val="11"/>
      </w:pPr>
    </w:p>
    <w:p w:rsidR="00A430DB" w:rsidRPr="00A430DB" w:rsidRDefault="00A430DB" w:rsidP="00A430DB">
      <w:pPr>
        <w:rPr>
          <w:rFonts w:ascii="Times New Roman" w:hAnsi="Times New Roman" w:cs="Times New Roman"/>
          <w:sz w:val="28"/>
          <w:szCs w:val="28"/>
        </w:rPr>
      </w:pPr>
    </w:p>
    <w:p w:rsidR="002A2D7F" w:rsidRDefault="005005D2" w:rsidP="002D418F">
      <w:pPr>
        <w:pStyle w:val="11"/>
      </w:pPr>
      <w:bookmarkStart w:id="72" w:name="_Toc87954958"/>
      <w:r>
        <w:rPr>
          <w:color w:val="000000"/>
        </w:rPr>
        <w:lastRenderedPageBreak/>
        <w:t>3</w:t>
      </w:r>
      <w:bookmarkStart w:id="73" w:name="_Toc50460659"/>
      <w:bookmarkStart w:id="74" w:name="_Toc33694703"/>
      <w:r>
        <w:t>. Градостроительные регламенты. Зоны сельскохозяйственного использования.</w:t>
      </w:r>
      <w:bookmarkEnd w:id="72"/>
      <w:bookmarkEnd w:id="73"/>
      <w:bookmarkEnd w:id="74"/>
    </w:p>
    <w:p w:rsidR="00A414E0" w:rsidRPr="00A414E0" w:rsidRDefault="00A414E0" w:rsidP="00A414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2D7F" w:rsidRPr="00A414E0" w:rsidRDefault="005005D2" w:rsidP="002D418F">
      <w:pPr>
        <w:pStyle w:val="11"/>
      </w:pPr>
      <w:bookmarkStart w:id="75" w:name="_Toc87954959"/>
      <w:r w:rsidRPr="00A414E0">
        <w:t>1)</w:t>
      </w:r>
      <w:bookmarkStart w:id="76" w:name="_Toc50460660"/>
      <w:r w:rsidRPr="00A414E0">
        <w:t xml:space="preserve"> Зон</w:t>
      </w:r>
      <w:r w:rsidRPr="00A414E0">
        <w:rPr>
          <w:color w:val="000000"/>
        </w:rPr>
        <w:t>ы</w:t>
      </w:r>
      <w:r w:rsidRPr="00A414E0">
        <w:t xml:space="preserve"> сельскохозяйственного использования - </w:t>
      </w:r>
      <w:r w:rsidRPr="00A414E0">
        <w:rPr>
          <w:rFonts w:eastAsiaTheme="minorHAnsi"/>
        </w:rPr>
        <w:t>4</w:t>
      </w:r>
      <w:bookmarkStart w:id="77" w:name="_Toc33694704"/>
      <w:r w:rsidRPr="00A414E0">
        <w:t>.</w:t>
      </w:r>
      <w:r w:rsidRPr="00A414E0">
        <w:rPr>
          <w:color w:val="000000"/>
        </w:rPr>
        <w:t>2</w:t>
      </w:r>
      <w:r w:rsidRPr="00A414E0">
        <w:t>.</w:t>
      </w:r>
      <w:bookmarkEnd w:id="75"/>
      <w:bookmarkEnd w:id="76"/>
      <w:bookmarkEnd w:id="77"/>
    </w:p>
    <w:p w:rsidR="002A2D7F" w:rsidRPr="00A414E0" w:rsidRDefault="002A2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pStyle w:val="aff"/>
        <w:spacing w:before="0" w:after="0" w:line="276" w:lineRule="auto"/>
        <w:ind w:firstLine="56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Зоны сельскохозяйственного использования выделены для обеспечения правовых условий использования земельных участков, занятых объектами сельскохозяйственного назначения: зданиями, строениями, сооружениями, либо комплексами, используемыми для производства, хранения и первичной переработки сельскохозяйственной продукции.</w:t>
      </w:r>
    </w:p>
    <w:p w:rsidR="00A430DB" w:rsidRDefault="00A430DB">
      <w:pPr>
        <w:pStyle w:val="aff"/>
        <w:spacing w:before="0" w:after="0" w:line="276" w:lineRule="auto"/>
        <w:ind w:firstLine="567"/>
        <w:rPr>
          <w:rFonts w:eastAsiaTheme="minorHAnsi"/>
          <w:color w:val="000000"/>
        </w:rPr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26"/>
        <w:gridCol w:w="6030"/>
        <w:gridCol w:w="1766"/>
      </w:tblGrid>
      <w:tr w:rsidR="002A2D7F">
        <w:trPr>
          <w:trHeight w:val="407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39" w:right="-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по класси</w:t>
            </w:r>
            <w:r w:rsidR="00DD4178">
              <w:rPr>
                <w:rFonts w:ascii="Times New Roman" w:hAnsi="Times New Roman" w:cs="Times New Roman"/>
                <w:bCs/>
                <w:sz w:val="24"/>
                <w:szCs w:val="24"/>
              </w:rPr>
              <w:t>-фи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катору</w:t>
            </w:r>
          </w:p>
        </w:tc>
      </w:tr>
      <w:tr w:rsidR="002A2D7F">
        <w:trPr>
          <w:trHeight w:val="57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овощеводство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садоводство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выращивание льна и конопли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сенокошение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  <w:p w:rsidR="00A430DB" w:rsidRPr="00A3252E" w:rsidRDefault="00A430DB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1.1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1.2</w:t>
            </w:r>
          </w:p>
          <w:p w:rsidR="002A2D7F" w:rsidRDefault="002A2D7F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1.3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1.4</w:t>
            </w:r>
          </w:p>
          <w:p w:rsidR="002A2D7F" w:rsidRDefault="002A2D7F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1.5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1.6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1.14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1.16</w:t>
            </w:r>
          </w:p>
          <w:p w:rsidR="002A2D7F" w:rsidRDefault="002A2D7F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1.19</w:t>
            </w: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1.20</w:t>
            </w:r>
          </w:p>
          <w:p w:rsidR="00A430DB" w:rsidRPr="00A3252E" w:rsidRDefault="00A430DB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2A2D7F">
        <w:trPr>
          <w:trHeight w:val="7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разрешенные виды использования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ивотноводство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скотоводство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звероводство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птицеводство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свиноводство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пчеловодство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рыбоводство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  <w:p w:rsidR="002A2D7F" w:rsidRDefault="005005D2" w:rsidP="00A3252E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питомники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  <w:p w:rsidR="00A430DB" w:rsidRDefault="00A430DB" w:rsidP="00A3252E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1.15</w:t>
            </w:r>
          </w:p>
          <w:p w:rsidR="002A2D7F" w:rsidRDefault="002A2D7F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A2D7F" w:rsidRDefault="005005D2" w:rsidP="00A3252E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right="-27" w:firstLine="0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1.17</w:t>
            </w:r>
          </w:p>
          <w:p w:rsidR="002A2D7F" w:rsidRDefault="005005D2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1.18</w:t>
            </w:r>
          </w:p>
          <w:p w:rsidR="00A430DB" w:rsidRDefault="00A430DB" w:rsidP="00A3252E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A2D7F" w:rsidRDefault="002A2D7F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A430DB" w:rsidRDefault="00A430DB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A430DB" w:rsidRDefault="00A430DB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A430DB" w:rsidRPr="00A3252E" w:rsidRDefault="00A430DB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p w:rsidR="002A2D7F" w:rsidRPr="00A3252E" w:rsidRDefault="005005D2">
      <w:pPr>
        <w:spacing w:line="252" w:lineRule="auto"/>
        <w:ind w:left="57" w:firstLine="51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3252E">
        <w:rPr>
          <w:rFonts w:ascii="Times New Roman" w:eastAsia="Arial" w:hAnsi="Times New Roman" w:cs="Times New Roman"/>
          <w:sz w:val="28"/>
          <w:szCs w:val="28"/>
        </w:rPr>
        <w:lastRenderedPageBreak/>
        <w:t>П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3252E">
        <w:rPr>
          <w:rFonts w:ascii="Times New Roman" w:eastAsia="Arial" w:hAnsi="Times New Roman" w:cs="Times New Roman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 w:rsidRPr="00A3252E"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е и 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3252E"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 w:rsidRPr="00A3252E">
        <w:rPr>
          <w:rFonts w:ascii="Times New Roman" w:eastAsia="Arial" w:hAnsi="Times New Roman" w:cs="Times New Roman"/>
          <w:sz w:val="28"/>
          <w:szCs w:val="28"/>
        </w:rPr>
        <w:t>п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A3252E">
        <w:rPr>
          <w:rFonts w:ascii="Times New Roman" w:eastAsia="Arial" w:hAnsi="Times New Roman" w:cs="Times New Roman"/>
          <w:sz w:val="28"/>
          <w:szCs w:val="28"/>
        </w:rPr>
        <w:t>е п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z w:val="28"/>
          <w:szCs w:val="28"/>
        </w:rPr>
        <w:t>нн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 w:rsidRPr="00A3252E"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A3252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 w:rsidRPr="00A3252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 w:rsidRPr="00A3252E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 w:rsidRPr="00A3252E"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 w:rsidRPr="00A3252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A3252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A3252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A3252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A3252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A3252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A3252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 w:rsidRPr="00A3252E">
        <w:rPr>
          <w:rFonts w:ascii="Times New Roman" w:eastAsia="Arial" w:hAnsi="Times New Roman" w:cs="Times New Roman"/>
          <w:sz w:val="28"/>
          <w:szCs w:val="28"/>
        </w:rPr>
        <w:t>а</w:t>
      </w:r>
    </w:p>
    <w:p w:rsidR="00A3252E" w:rsidRPr="00A3252E" w:rsidRDefault="00A3252E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114"/>
        <w:gridCol w:w="5233"/>
      </w:tblGrid>
      <w:tr w:rsidR="002A2D7F">
        <w:trPr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>
        <w:trPr>
          <w:trHeight w:val="133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Предельная</w:t>
            </w:r>
            <w:r w:rsidR="00A325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минимальная площадь</w:t>
            </w:r>
            <w:r w:rsidR="00A3252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200 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 Предельный максимальный р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установлению.</w:t>
            </w:r>
          </w:p>
        </w:tc>
      </w:tr>
      <w:tr w:rsidR="002A2D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</w:tr>
      <w:tr w:rsidR="002A2D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Предельное количество этажей - не подлежит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Высота здания - не подлежит установлению.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D7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right="57"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</w:tr>
    </w:tbl>
    <w:p w:rsidR="002A2D7F" w:rsidRPr="00A3252E" w:rsidRDefault="002A2D7F" w:rsidP="002D418F">
      <w:pPr>
        <w:pStyle w:val="11"/>
      </w:pPr>
    </w:p>
    <w:p w:rsidR="002A2D7F" w:rsidRPr="00A3252E" w:rsidRDefault="005005D2" w:rsidP="002D418F">
      <w:pPr>
        <w:pStyle w:val="11"/>
      </w:pPr>
      <w:bookmarkStart w:id="78" w:name="_Toc87954960"/>
      <w:r w:rsidRPr="00A47DBD">
        <w:t>2)</w:t>
      </w:r>
      <w:bookmarkStart w:id="79" w:name="_Toc33694707"/>
      <w:bookmarkStart w:id="80" w:name="_Toc50460661"/>
      <w:bookmarkEnd w:id="79"/>
      <w:r w:rsidR="00A3252E" w:rsidRPr="00A47DBD">
        <w:t xml:space="preserve"> </w:t>
      </w:r>
      <w:r w:rsidRPr="00A47DBD">
        <w:rPr>
          <w:shd w:val="clear" w:color="auto" w:fill="auto"/>
        </w:rPr>
        <w:t xml:space="preserve">Производственная зона сельскохозяйственных предприятий - </w:t>
      </w:r>
      <w:r w:rsidRPr="00A47DBD">
        <w:rPr>
          <w:rFonts w:eastAsiaTheme="minorHAnsi"/>
          <w:shd w:val="clear" w:color="auto" w:fill="auto"/>
        </w:rPr>
        <w:t>4</w:t>
      </w:r>
      <w:r w:rsidRPr="00A47DBD">
        <w:rPr>
          <w:shd w:val="clear" w:color="auto" w:fill="auto"/>
        </w:rPr>
        <w:t>.4.</w:t>
      </w:r>
      <w:bookmarkEnd w:id="78"/>
      <w:bookmarkEnd w:id="80"/>
    </w:p>
    <w:p w:rsidR="002A2D7F" w:rsidRPr="00A3252E" w:rsidRDefault="002A2D7F" w:rsidP="00A47DB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pStyle w:val="aff"/>
        <w:spacing w:before="0" w:after="0" w:line="276" w:lineRule="auto"/>
        <w:ind w:firstLine="567"/>
      </w:pPr>
      <w:r>
        <w:t>Производственная зона сельскохозяйственных предприятий выделена для обеспечения правовых условий использования земельных участков, занятых объектами сельскохозяйственного назначения: зданиями, строениями, сооружениями, либо комплексами, используемыми для производства, хранения и первичной переработки сельскохозяйственной продукции.</w:t>
      </w:r>
    </w:p>
    <w:p w:rsidR="002A2D7F" w:rsidRDefault="002A2D7F">
      <w:pPr>
        <w:pStyle w:val="aff"/>
        <w:spacing w:before="0" w:after="0" w:line="276" w:lineRule="auto"/>
        <w:ind w:firstLine="567"/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26"/>
        <w:gridCol w:w="6030"/>
        <w:gridCol w:w="1766"/>
      </w:tblGrid>
      <w:tr w:rsidR="002A2D7F" w:rsidTr="00A430DB">
        <w:trPr>
          <w:trHeight w:val="407"/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39" w:right="-16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по класси</w:t>
            </w:r>
            <w:r w:rsidR="00AE261A">
              <w:rPr>
                <w:rFonts w:ascii="Times New Roman" w:hAnsi="Times New Roman" w:cs="Times New Roman"/>
                <w:bCs/>
                <w:sz w:val="24"/>
                <w:szCs w:val="24"/>
              </w:rPr>
              <w:t>-фи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катору</w:t>
            </w:r>
          </w:p>
        </w:tc>
      </w:tr>
      <w:tr w:rsidR="002A2D7F" w:rsidTr="00A430DB">
        <w:trPr>
          <w:trHeight w:val="62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</w:pPr>
            <w:r>
              <w:rPr>
                <w:rFonts w:eastAsiaTheme="minorHAnsi"/>
                <w:sz w:val="24"/>
                <w:szCs w:val="24"/>
                <w:lang w:eastAsia="ru-RU"/>
              </w:rPr>
              <w:t>ж</w:t>
            </w:r>
            <w:r>
              <w:rPr>
                <w:sz w:val="24"/>
                <w:szCs w:val="24"/>
                <w:lang w:eastAsia="ru-RU"/>
              </w:rPr>
              <w:t>ивотноводство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скотоводство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звероводство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птицеводство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свиноводство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пчеловодство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рыбоводство</w:t>
            </w:r>
          </w:p>
          <w:p w:rsidR="002A2D7F" w:rsidRDefault="005005D2" w:rsidP="002F4AC0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176" w:hanging="175"/>
            </w:pPr>
            <w:r>
              <w:rPr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  <w:p w:rsidR="002A2D7F" w:rsidRDefault="005005D2" w:rsidP="002F4AC0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сенокошение</w:t>
            </w:r>
          </w:p>
          <w:p w:rsidR="009439F5" w:rsidRDefault="005005D2" w:rsidP="00A430DB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  <w:p w:rsidR="00A430DB" w:rsidRPr="00A430DB" w:rsidRDefault="00A430DB" w:rsidP="00A430DB">
            <w:pPr>
              <w:widowControl w:val="0"/>
              <w:tabs>
                <w:tab w:val="left" w:pos="175"/>
              </w:tabs>
              <w:spacing w:line="276" w:lineRule="auto"/>
              <w:ind w:left="33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1.7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1.9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1.10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1.11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1.12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1.13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1.14</w:t>
            </w:r>
          </w:p>
          <w:p w:rsidR="002A2D7F" w:rsidRDefault="005005D2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1.15</w:t>
            </w:r>
          </w:p>
          <w:p w:rsidR="002A2D7F" w:rsidRDefault="002A2D7F" w:rsidP="002F4AC0">
            <w:pPr>
              <w:pStyle w:val="Main0"/>
              <w:widowControl w:val="0"/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2A2D7F" w:rsidRDefault="005005D2" w:rsidP="002F4AC0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1.18</w:t>
            </w:r>
          </w:p>
          <w:p w:rsidR="002A2D7F" w:rsidRDefault="005005D2" w:rsidP="002F4AC0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1.19</w:t>
            </w:r>
          </w:p>
          <w:p w:rsidR="009439F5" w:rsidRDefault="005005D2" w:rsidP="00A430DB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1.20</w:t>
            </w:r>
          </w:p>
          <w:p w:rsidR="00A430DB" w:rsidRDefault="00A430DB" w:rsidP="00A430DB">
            <w:pPr>
              <w:pStyle w:val="Main0"/>
              <w:widowControl w:val="0"/>
              <w:tabs>
                <w:tab w:val="left" w:pos="-108"/>
              </w:tabs>
              <w:spacing w:line="276" w:lineRule="auto"/>
              <w:ind w:left="-108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F4AC0" w:rsidRDefault="002F4AC0">
      <w:pPr>
        <w:pStyle w:val="Main0"/>
        <w:spacing w:line="276" w:lineRule="auto"/>
        <w:ind w:firstLine="567"/>
        <w:rPr>
          <w:rFonts w:eastAsia="Times New Roman"/>
        </w:rPr>
      </w:pPr>
    </w:p>
    <w:p w:rsidR="002A2D7F" w:rsidRDefault="005005D2">
      <w:pPr>
        <w:pStyle w:val="Main0"/>
        <w:spacing w:line="276" w:lineRule="auto"/>
        <w:ind w:firstLine="567"/>
        <w:rPr>
          <w:rFonts w:eastAsia="Times New Roman"/>
        </w:rPr>
      </w:pPr>
      <w:r>
        <w:rPr>
          <w:rFonts w:eastAsia="Times New Roman"/>
        </w:rPr>
        <w:t xml:space="preserve">Зона предназначена для обеспечения функционирования существующих </w:t>
      </w:r>
      <w:r>
        <w:t>объектов сельскохозяйственного назначения, используемых для производства, хранения и первичной переработки сельскохозяйственной продукции, а также размещения и</w:t>
      </w:r>
      <w:r>
        <w:rPr>
          <w:rFonts w:eastAsia="Times New Roman"/>
        </w:rPr>
        <w:t xml:space="preserve"> формирования новых производственных объектов и комплексов</w:t>
      </w:r>
      <w:r>
        <w:t xml:space="preserve"> сельскохозяйственного назначения</w:t>
      </w:r>
      <w:r>
        <w:rPr>
          <w:rFonts w:eastAsia="Times New Roman"/>
        </w:rPr>
        <w:t>, с технологическими процессами, являющимися источниками производственных вредностей, требующих установления санитарно-защитных зон.</w:t>
      </w:r>
    </w:p>
    <w:p w:rsidR="0096263E" w:rsidRDefault="0096263E">
      <w:pPr>
        <w:spacing w:line="252" w:lineRule="auto"/>
        <w:ind w:left="90" w:right="-2" w:firstLine="52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A2D7F" w:rsidRPr="0096263E" w:rsidRDefault="005005D2">
      <w:pPr>
        <w:spacing w:line="252" w:lineRule="auto"/>
        <w:ind w:left="57" w:firstLine="51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6263E">
        <w:rPr>
          <w:rFonts w:ascii="Times New Roman" w:eastAsia="Arial" w:hAnsi="Times New Roman" w:cs="Times New Roman"/>
          <w:sz w:val="28"/>
          <w:szCs w:val="28"/>
        </w:rPr>
        <w:t>П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96263E">
        <w:rPr>
          <w:rFonts w:ascii="Times New Roman" w:eastAsia="Arial" w:hAnsi="Times New Roman" w:cs="Times New Roman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 w:rsidRPr="0096263E"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е и 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96263E"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 w:rsidRPr="0096263E">
        <w:rPr>
          <w:rFonts w:ascii="Times New Roman" w:eastAsia="Arial" w:hAnsi="Times New Roman" w:cs="Times New Roman"/>
          <w:sz w:val="28"/>
          <w:szCs w:val="28"/>
        </w:rPr>
        <w:t>п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96263E">
        <w:rPr>
          <w:rFonts w:ascii="Times New Roman" w:eastAsia="Arial" w:hAnsi="Times New Roman" w:cs="Times New Roman"/>
          <w:sz w:val="28"/>
          <w:szCs w:val="28"/>
        </w:rPr>
        <w:t>е п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z w:val="28"/>
          <w:szCs w:val="28"/>
        </w:rPr>
        <w:t>нн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 w:rsidRPr="0096263E"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96263E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 w:rsidRPr="0096263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 w:rsidRPr="0096263E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 w:rsidRPr="0096263E"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 w:rsidRPr="0096263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96263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96263E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96263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96263E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96263E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96263E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 w:rsidRPr="0096263E">
        <w:rPr>
          <w:rFonts w:ascii="Times New Roman" w:eastAsia="Arial" w:hAnsi="Times New Roman" w:cs="Times New Roman"/>
          <w:sz w:val="28"/>
          <w:szCs w:val="28"/>
        </w:rPr>
        <w:t>а</w:t>
      </w:r>
    </w:p>
    <w:p w:rsidR="0096263E" w:rsidRPr="00BD3888" w:rsidRDefault="0096263E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958"/>
        <w:gridCol w:w="5395"/>
      </w:tblGrid>
      <w:tr w:rsidR="002A2D7F">
        <w:trPr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>
        <w:trPr>
          <w:trHeight w:val="13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Предельная</w:t>
            </w:r>
            <w:r w:rsidR="00C203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минимальная площадь</w:t>
            </w:r>
            <w:r w:rsidR="00C203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 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Предельная</w:t>
            </w:r>
            <w:r w:rsidR="00C203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максимальная площадь</w:t>
            </w:r>
            <w:r w:rsidR="00C203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3. Предельный минимальный и максимальный р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установлению.</w:t>
            </w:r>
          </w:p>
          <w:p w:rsidR="00A430DB" w:rsidRDefault="00A430D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2A2D7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</w:tr>
      <w:tr w:rsidR="002A2D7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  <w:p w:rsidR="00A430DB" w:rsidRDefault="00A430DB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Предельное количество этажей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Высота здания -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D7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C203EE" w:rsidRPr="00A430DB" w:rsidRDefault="00C203EE" w:rsidP="002D418F">
      <w:pPr>
        <w:pStyle w:val="11"/>
      </w:pPr>
    </w:p>
    <w:p w:rsidR="00A430DB" w:rsidRPr="00A430DB" w:rsidRDefault="00A430DB" w:rsidP="00A430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30DB" w:rsidRPr="00A430DB" w:rsidRDefault="00A430DB" w:rsidP="00A430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A47DBD" w:rsidRDefault="005005D2" w:rsidP="002D418F">
      <w:pPr>
        <w:pStyle w:val="11"/>
      </w:pPr>
      <w:bookmarkStart w:id="81" w:name="_Toc87954961"/>
      <w:r w:rsidRPr="00D37FCE">
        <w:lastRenderedPageBreak/>
        <w:t>4. Зоны рекреационного назначения.</w:t>
      </w:r>
      <w:bookmarkEnd w:id="81"/>
    </w:p>
    <w:p w:rsidR="00C203EE" w:rsidRPr="00BD3888" w:rsidRDefault="00C203EE" w:rsidP="00A237E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C203EE" w:rsidRDefault="005005D2" w:rsidP="002D418F">
      <w:pPr>
        <w:pStyle w:val="11"/>
      </w:pPr>
      <w:bookmarkStart w:id="82" w:name="_Toc87954962"/>
      <w:r w:rsidRPr="00C203EE">
        <w:t xml:space="preserve">1)  Зона озелененных территорий общего пользования (сады, лесопарки, парки, скверы, бульвары, городские леса) - </w:t>
      </w:r>
      <w:r w:rsidRPr="00C203EE">
        <w:rPr>
          <w:color w:val="000000"/>
        </w:rPr>
        <w:t>5</w:t>
      </w:r>
      <w:r w:rsidR="00A237E2">
        <w:t>.1.</w:t>
      </w:r>
      <w:bookmarkEnd w:id="82"/>
    </w:p>
    <w:p w:rsidR="002A2D7F" w:rsidRPr="00BD3888" w:rsidRDefault="002A2D7F">
      <w:pPr>
        <w:pStyle w:val="aff"/>
        <w:spacing w:before="0" w:after="0" w:line="276" w:lineRule="auto"/>
        <w:ind w:firstLine="567"/>
        <w:rPr>
          <w:color w:val="000000"/>
        </w:rPr>
      </w:pPr>
    </w:p>
    <w:p w:rsidR="002A2D7F" w:rsidRDefault="005005D2">
      <w:pPr>
        <w:pStyle w:val="aff"/>
        <w:spacing w:before="0" w:after="0" w:line="276" w:lineRule="auto"/>
        <w:ind w:firstLine="567"/>
        <w:rPr>
          <w:color w:val="000000"/>
        </w:rPr>
      </w:pPr>
      <w:r>
        <w:rPr>
          <w:color w:val="000000"/>
        </w:rPr>
        <w:t>Зона озелененных территорий общего пользования выделена для обеспечения правовых условий использования земельных участков озеленения, в целях проведения отдыха, спорта и досуга населением, а также благоустройства, сохранения и формирования озелененных участков на территории  населенных пунктов.</w:t>
      </w:r>
    </w:p>
    <w:p w:rsidR="009F4510" w:rsidRPr="00BD3888" w:rsidRDefault="009F4510">
      <w:pPr>
        <w:pStyle w:val="aff"/>
        <w:spacing w:before="0" w:after="0" w:line="276" w:lineRule="auto"/>
        <w:ind w:firstLine="567"/>
        <w:rPr>
          <w:color w:val="000000"/>
        </w:rPr>
      </w:pPr>
    </w:p>
    <w:tbl>
      <w:tblPr>
        <w:tblW w:w="9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9"/>
        <w:gridCol w:w="4747"/>
        <w:gridCol w:w="2690"/>
      </w:tblGrid>
      <w:tr w:rsidR="002A2D7F" w:rsidTr="009F4510">
        <w:trPr>
          <w:trHeight w:val="45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разрешенного использования земельного участка</w:t>
            </w:r>
          </w:p>
        </w:tc>
      </w:tr>
      <w:tr w:rsidR="002A2D7F" w:rsidTr="00BD3888">
        <w:trPr>
          <w:trHeight w:val="27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widowControl w:val="0"/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 культуры и отдыха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</w:p>
          <w:p w:rsidR="002A2D7F" w:rsidRDefault="005005D2">
            <w:pPr>
              <w:widowControl w:val="0"/>
              <w:spacing w:line="240" w:lineRule="auto"/>
              <w:ind w:firstLine="0"/>
              <w:jc w:val="left"/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pStyle w:val="Main0"/>
              <w:widowControl w:val="0"/>
              <w:tabs>
                <w:tab w:val="left" w:pos="34"/>
              </w:tabs>
              <w:spacing w:line="276" w:lineRule="auto"/>
              <w:ind w:left="-10" w:firstLine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  <w:p w:rsidR="002A2D7F" w:rsidRDefault="005005D2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(5.1.1-5.1.7)</w:t>
            </w:r>
          </w:p>
        </w:tc>
      </w:tr>
      <w:tr w:rsidR="002A2D7F" w:rsidTr="009F4510">
        <w:trPr>
          <w:trHeight w:val="972"/>
        </w:trPr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74" w:hanging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коммунальное обслуживание</w:t>
            </w:r>
          </w:p>
          <w:p w:rsidR="002A2D7F" w:rsidRDefault="002A2D7F">
            <w:pPr>
              <w:pStyle w:val="Main0"/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tabs>
                <w:tab w:val="left" w:pos="34"/>
              </w:tabs>
              <w:spacing w:line="276" w:lineRule="auto"/>
              <w:ind w:left="-108" w:right="-108" w:firstLine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  (3.1.1-3.1.2)</w:t>
            </w:r>
          </w:p>
        </w:tc>
      </w:tr>
      <w:tr w:rsidR="002A2D7F">
        <w:trPr>
          <w:trHeight w:val="2503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разрешенные виды разрешенного использования</w:t>
            </w:r>
          </w:p>
        </w:tc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right="-57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2A2D7F" w:rsidRDefault="005005D2">
            <w:pPr>
              <w:widowControl w:val="0"/>
              <w:spacing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обслуживание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  <w:p w:rsidR="002A2D7F" w:rsidRDefault="00C96404">
            <w:pPr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земельные участки</w:t>
            </w:r>
            <w:r w:rsidR="005005D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(территории) общего пользования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 (4.8.1-4.8.3)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  <w:p w:rsidR="002A2D7F" w:rsidRDefault="005005D2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(7.2.1-7.2.3)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 (12.0.1-12.0.2)</w:t>
            </w:r>
          </w:p>
        </w:tc>
      </w:tr>
    </w:tbl>
    <w:p w:rsidR="002A2D7F" w:rsidRPr="00D26597" w:rsidRDefault="002A2D7F" w:rsidP="00D2659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D7F" w:rsidRPr="00D26597" w:rsidRDefault="005005D2" w:rsidP="00D2659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зоны природно-рекреационной</w:t>
      </w:r>
    </w:p>
    <w:p w:rsidR="00D26597" w:rsidRPr="00D26597" w:rsidRDefault="00D26597" w:rsidP="00D2659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726"/>
        <w:gridCol w:w="5557"/>
      </w:tblGrid>
      <w:tr w:rsidR="002A2D7F">
        <w:trPr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44C6" w:rsidRDefault="000644C6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Минимальные и максимальные размеры, в том числе  площадь  земельного участка для размещения объектов предусмотренных настоящим разделом градостроительного регламента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подлежат установлению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2D7F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8"/>
                <w:lang w:eastAsia="ru-RU"/>
              </w:rPr>
              <w:t>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D7F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Предельное количество этажей - не подлежит установлению.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Высота здания - не подлежит установлению.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D7F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left="17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25%</w:t>
            </w:r>
          </w:p>
        </w:tc>
      </w:tr>
    </w:tbl>
    <w:p w:rsidR="002A2D7F" w:rsidRPr="00D26597" w:rsidRDefault="002A2D7F" w:rsidP="00D2659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D26597" w:rsidRDefault="005005D2" w:rsidP="00D26597">
      <w:pPr>
        <w:pStyle w:val="11"/>
      </w:pPr>
      <w:bookmarkStart w:id="83" w:name="_Toc87954963"/>
      <w:r w:rsidRPr="00D26597">
        <w:rPr>
          <w:rFonts w:eastAsiaTheme="minorHAnsi"/>
          <w:color w:val="000000"/>
        </w:rPr>
        <w:t>5</w:t>
      </w:r>
      <w:bookmarkStart w:id="84" w:name="_Toc50460664"/>
      <w:bookmarkStart w:id="85" w:name="_Toc33694712"/>
      <w:r w:rsidRPr="00D26597">
        <w:t>. Градостроительные регламенты. Зоны специального назначения.</w:t>
      </w:r>
      <w:bookmarkEnd w:id="83"/>
      <w:bookmarkEnd w:id="84"/>
      <w:bookmarkEnd w:id="85"/>
    </w:p>
    <w:p w:rsidR="00D26597" w:rsidRPr="00D26597" w:rsidRDefault="00D26597" w:rsidP="00D2659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D26597" w:rsidRDefault="005005D2" w:rsidP="00D26597">
      <w:pPr>
        <w:pStyle w:val="11"/>
      </w:pPr>
      <w:bookmarkStart w:id="86" w:name="_Toc87954964"/>
      <w:r w:rsidRPr="00D26597">
        <w:t>1)</w:t>
      </w:r>
      <w:bookmarkStart w:id="87" w:name="_Toc33694713"/>
      <w:bookmarkStart w:id="88" w:name="_Toc50460665"/>
      <w:r w:rsidRPr="00D26597">
        <w:t xml:space="preserve"> Зона кладбищ</w:t>
      </w:r>
      <w:bookmarkEnd w:id="87"/>
      <w:r w:rsidRPr="00D26597">
        <w:t xml:space="preserve"> - </w:t>
      </w:r>
      <w:r w:rsidRPr="00D26597">
        <w:rPr>
          <w:rFonts w:eastAsiaTheme="minorHAnsi"/>
        </w:rPr>
        <w:t>6</w:t>
      </w:r>
      <w:r w:rsidRPr="00D26597">
        <w:t>.1.</w:t>
      </w:r>
      <w:bookmarkEnd w:id="86"/>
      <w:bookmarkEnd w:id="88"/>
    </w:p>
    <w:p w:rsidR="002A2D7F" w:rsidRPr="00D26597" w:rsidRDefault="002A2D7F" w:rsidP="00D2659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кладбищ предназначена для обеспечения правовых условий использования территорий, занятых кладбищами. </w:t>
      </w:r>
      <w:r>
        <w:rPr>
          <w:rFonts w:ascii="Times New Roman" w:hAnsi="Times New Roman" w:cs="Times New Roman"/>
          <w:color w:val="000000"/>
          <w:sz w:val="28"/>
          <w:szCs w:val="28"/>
        </w:rPr>
        <w:t>В указанной зоне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разрешается размещение зданий, сооружений и коммуникаций, связанных только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и </w:t>
      </w:r>
      <w:r>
        <w:rPr>
          <w:rFonts w:ascii="Times New Roman" w:hAnsi="Times New Roman" w:cs="Times New Roman"/>
          <w:color w:val="000000"/>
          <w:sz w:val="28"/>
          <w:szCs w:val="28"/>
        </w:rPr>
        <w:t>эксплуатацией кладбищ.</w:t>
      </w:r>
    </w:p>
    <w:p w:rsidR="00D26597" w:rsidRDefault="00D26597">
      <w:pPr>
        <w:spacing w:line="276" w:lineRule="auto"/>
        <w:ind w:firstLine="567"/>
      </w:pPr>
    </w:p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27"/>
        <w:gridCol w:w="5873"/>
        <w:gridCol w:w="1922"/>
      </w:tblGrid>
      <w:tr w:rsidR="002A2D7F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left="-139" w:right="-1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Код по классифи-катору</w:t>
            </w:r>
          </w:p>
        </w:tc>
      </w:tr>
      <w:tr w:rsidR="002A2D7F">
        <w:trPr>
          <w:trHeight w:val="57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napToGrid w:val="0"/>
              <w:spacing w:line="276" w:lineRule="auto"/>
              <w:ind w:left="33" w:righ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33" w:righ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left="33" w:right="3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spacing w:line="276" w:lineRule="auto"/>
              <w:ind w:left="113" w:hanging="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ритуальная деятельность</w:t>
            </w:r>
          </w:p>
          <w:p w:rsidR="002A2D7F" w:rsidRDefault="002A2D7F">
            <w:pPr>
              <w:pStyle w:val="Main0"/>
              <w:widowControl w:val="0"/>
              <w:spacing w:line="276" w:lineRule="auto"/>
              <w:ind w:left="170" w:hanging="11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pStyle w:val="Main0"/>
              <w:widowControl w:val="0"/>
              <w:tabs>
                <w:tab w:val="left" w:pos="-250"/>
              </w:tabs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  <w:p w:rsidR="002A2D7F" w:rsidRDefault="002A2D7F">
            <w:pPr>
              <w:pStyle w:val="Main0"/>
              <w:widowControl w:val="0"/>
              <w:tabs>
                <w:tab w:val="left" w:pos="-250"/>
              </w:tabs>
              <w:spacing w:line="276" w:lineRule="auto"/>
              <w:ind w:left="-108" w:right="-169"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A2D7F" w:rsidRPr="00D26597" w:rsidRDefault="002A2D7F">
      <w:pPr>
        <w:spacing w:line="252" w:lineRule="auto"/>
        <w:ind w:left="90" w:right="-2" w:firstLine="5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A2D7F" w:rsidRPr="00D26597" w:rsidRDefault="005005D2">
      <w:pPr>
        <w:spacing w:line="252" w:lineRule="auto"/>
        <w:ind w:left="57" w:firstLine="51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26597">
        <w:rPr>
          <w:rFonts w:ascii="Times New Roman" w:eastAsia="Arial" w:hAnsi="Times New Roman" w:cs="Times New Roman"/>
          <w:sz w:val="28"/>
          <w:szCs w:val="28"/>
        </w:rPr>
        <w:t>П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ре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D26597">
        <w:rPr>
          <w:rFonts w:ascii="Times New Roman" w:eastAsia="Arial" w:hAnsi="Times New Roman" w:cs="Times New Roman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(</w:t>
      </w:r>
      <w:r w:rsidRPr="00D26597">
        <w:rPr>
          <w:rFonts w:ascii="Times New Roman" w:eastAsia="Arial" w:hAnsi="Times New Roman" w:cs="Times New Roman"/>
          <w:spacing w:val="-5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е и 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(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-6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зм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з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х 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ч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ас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D26597">
        <w:rPr>
          <w:rFonts w:ascii="Times New Roman" w:eastAsia="Arial" w:hAnsi="Times New Roman" w:cs="Times New Roman"/>
          <w:w w:val="101"/>
          <w:sz w:val="28"/>
          <w:szCs w:val="28"/>
        </w:rPr>
        <w:t xml:space="preserve">и </w:t>
      </w:r>
      <w:r w:rsidRPr="00D26597">
        <w:rPr>
          <w:rFonts w:ascii="Times New Roman" w:eastAsia="Arial" w:hAnsi="Times New Roman" w:cs="Times New Roman"/>
          <w:sz w:val="28"/>
          <w:szCs w:val="28"/>
        </w:rPr>
        <w:t>п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д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ы</w:t>
      </w:r>
      <w:r w:rsidRPr="00D26597">
        <w:rPr>
          <w:rFonts w:ascii="Times New Roman" w:eastAsia="Arial" w:hAnsi="Times New Roman" w:cs="Times New Roman"/>
          <w:sz w:val="28"/>
          <w:szCs w:val="28"/>
        </w:rPr>
        <w:t>е п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м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зр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3"/>
          <w:sz w:val="28"/>
          <w:szCs w:val="28"/>
        </w:rPr>
        <w:t>ш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z w:val="28"/>
          <w:szCs w:val="28"/>
        </w:rPr>
        <w:t>нн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го 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тро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ль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в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6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р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у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ц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spacing w:val="-3"/>
          <w:sz w:val="28"/>
          <w:szCs w:val="28"/>
        </w:rPr>
        <w:t>б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ъ</w:t>
      </w:r>
      <w:r w:rsidRPr="00D26597">
        <w:rPr>
          <w:rFonts w:ascii="Times New Roman" w:eastAsia="Arial" w:hAnsi="Times New Roman" w:cs="Times New Roman"/>
          <w:spacing w:val="-6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1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Pr="00D26597">
        <w:rPr>
          <w:rFonts w:ascii="Times New Roman" w:eastAsia="Arial" w:hAnsi="Times New Roman" w:cs="Times New Roman"/>
          <w:spacing w:val="2"/>
          <w:sz w:val="28"/>
          <w:szCs w:val="28"/>
        </w:rPr>
        <w:t>к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-4"/>
          <w:sz w:val="28"/>
          <w:szCs w:val="28"/>
        </w:rPr>
        <w:t>п</w:t>
      </w:r>
      <w:r w:rsidRPr="00D26597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а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w w:val="101"/>
          <w:sz w:val="28"/>
          <w:szCs w:val="28"/>
        </w:rPr>
        <w:t>н</w:t>
      </w:r>
      <w:r w:rsidRPr="00D26597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о</w:t>
      </w:r>
      <w:r w:rsidRPr="00D26597">
        <w:rPr>
          <w:rFonts w:ascii="Times New Roman" w:eastAsia="Arial" w:hAnsi="Times New Roman" w:cs="Times New Roman"/>
          <w:w w:val="101"/>
          <w:sz w:val="28"/>
          <w:szCs w:val="28"/>
        </w:rPr>
        <w:t xml:space="preserve">го 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1"/>
          <w:w w:val="101"/>
          <w:sz w:val="28"/>
          <w:szCs w:val="28"/>
        </w:rPr>
        <w:t>ро</w:t>
      </w:r>
      <w:r w:rsidRPr="00D26597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и</w:t>
      </w:r>
      <w:r w:rsidRPr="00D26597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е</w:t>
      </w:r>
      <w:r w:rsidRPr="00D26597">
        <w:rPr>
          <w:rFonts w:ascii="Times New Roman" w:eastAsia="Arial" w:hAnsi="Times New Roman" w:cs="Times New Roman"/>
          <w:spacing w:val="1"/>
          <w:sz w:val="28"/>
          <w:szCs w:val="28"/>
        </w:rPr>
        <w:t>л</w:t>
      </w:r>
      <w:r w:rsidRPr="00D26597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ь</w:t>
      </w:r>
      <w:r w:rsidRPr="00D26597">
        <w:rPr>
          <w:rFonts w:ascii="Times New Roman" w:eastAsia="Arial" w:hAnsi="Times New Roman" w:cs="Times New Roman"/>
          <w:spacing w:val="-2"/>
          <w:sz w:val="28"/>
          <w:szCs w:val="28"/>
        </w:rPr>
        <w:t>с</w:t>
      </w:r>
      <w:r w:rsidRPr="00D26597">
        <w:rPr>
          <w:rFonts w:ascii="Times New Roman" w:eastAsia="Arial" w:hAnsi="Times New Roman" w:cs="Times New Roman"/>
          <w:spacing w:val="-4"/>
          <w:w w:val="101"/>
          <w:sz w:val="28"/>
          <w:szCs w:val="28"/>
        </w:rPr>
        <w:t>т</w:t>
      </w:r>
      <w:r w:rsidRPr="00D26597">
        <w:rPr>
          <w:rFonts w:ascii="Times New Roman" w:eastAsia="Arial" w:hAnsi="Times New Roman" w:cs="Times New Roman"/>
          <w:spacing w:val="1"/>
          <w:w w:val="101"/>
          <w:sz w:val="28"/>
          <w:szCs w:val="28"/>
        </w:rPr>
        <w:t>в</w:t>
      </w:r>
      <w:r w:rsidRPr="00D26597">
        <w:rPr>
          <w:rFonts w:ascii="Times New Roman" w:eastAsia="Arial" w:hAnsi="Times New Roman" w:cs="Times New Roman"/>
          <w:sz w:val="28"/>
          <w:szCs w:val="28"/>
        </w:rPr>
        <w:t>а</w:t>
      </w:r>
    </w:p>
    <w:p w:rsidR="00D26597" w:rsidRPr="00D26597" w:rsidRDefault="00D26597">
      <w:pPr>
        <w:spacing w:line="252" w:lineRule="auto"/>
        <w:ind w:left="57" w:firstLine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966"/>
        <w:gridCol w:w="5387"/>
      </w:tblGrid>
      <w:tr w:rsidR="002A2D7F" w:rsidTr="00D26597">
        <w:trPr>
          <w:tblHeader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2A2D7F" w:rsidTr="00D26597">
        <w:trPr>
          <w:trHeight w:val="13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Предельная</w:t>
            </w:r>
            <w:r w:rsidR="00D2659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минимальная площадь</w:t>
            </w:r>
            <w:r w:rsidR="00D2659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300 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2. Предельная 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ая площадь</w:t>
            </w:r>
            <w:r w:rsidR="00D265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тк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а –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100000 м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tr w:rsidR="002A2D7F" w:rsidTr="00D2659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не подлежит установлению</w:t>
            </w:r>
            <w:r>
              <w:rPr>
                <w:rFonts w:ascii="Times New Roman" w:eastAsia="Calibri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</w:tr>
      <w:tr w:rsidR="002A2D7F" w:rsidTr="00D2659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и (или) минимальное количество наземных этажей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максимальная и (или) минимальная высота зданий, строений, сооружений на территории земельного участка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Предельное количество этажей - 3 этажа.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Высота здания - не подлежит установлению.</w:t>
            </w:r>
          </w:p>
          <w:p w:rsidR="002A2D7F" w:rsidRDefault="002A2D7F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D7F" w:rsidTr="00D2659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коэффициент застройки в границах земельного участка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установлению.</w:t>
            </w:r>
          </w:p>
        </w:tc>
      </w:tr>
    </w:tbl>
    <w:p w:rsidR="002A2D7F" w:rsidRPr="00573553" w:rsidRDefault="002A2D7F" w:rsidP="00573553">
      <w:pPr>
        <w:pStyle w:val="11"/>
        <w:rPr>
          <w:highlight w:val="white"/>
        </w:rPr>
      </w:pPr>
    </w:p>
    <w:p w:rsidR="002A2D7F" w:rsidRPr="00D32318" w:rsidRDefault="005005D2" w:rsidP="00573553">
      <w:pPr>
        <w:pStyle w:val="11"/>
      </w:pPr>
      <w:bookmarkStart w:id="89" w:name="_Toc87954965"/>
      <w:r w:rsidRPr="00D32318">
        <w:rPr>
          <w:color w:val="000000"/>
        </w:rPr>
        <w:t>6</w:t>
      </w:r>
      <w:bookmarkStart w:id="90" w:name="_Toc50460668"/>
      <w:r w:rsidRPr="00D32318">
        <w:t>. Земли, на которые градостроительные регламенты не устанавливаются.</w:t>
      </w:r>
      <w:bookmarkEnd w:id="89"/>
      <w:bookmarkEnd w:id="90"/>
    </w:p>
    <w:p w:rsidR="00573553" w:rsidRPr="00573553" w:rsidRDefault="00573553" w:rsidP="005735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573553" w:rsidRDefault="005005D2" w:rsidP="00573553">
      <w:pPr>
        <w:pStyle w:val="11"/>
        <w:rPr>
          <w:highlight w:val="white"/>
        </w:rPr>
      </w:pPr>
      <w:bookmarkStart w:id="91" w:name="_Toc87954966"/>
      <w:r w:rsidRPr="00573553">
        <w:t>6</w:t>
      </w:r>
      <w:bookmarkStart w:id="92" w:name="_Toc50460669"/>
      <w:r w:rsidRPr="00573553">
        <w:t>.1. Земли лесного фонда, стоящие на кадастровом учете</w:t>
      </w:r>
      <w:r w:rsidRPr="00573553">
        <w:rPr>
          <w:highlight w:val="white"/>
        </w:rPr>
        <w:t>.</w:t>
      </w:r>
      <w:bookmarkEnd w:id="91"/>
      <w:bookmarkEnd w:id="92"/>
    </w:p>
    <w:p w:rsidR="002A2D7F" w:rsidRPr="00573553" w:rsidRDefault="002A2D7F" w:rsidP="0057355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Земли лесного фонда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обеспечение их рационального использования.</w:t>
      </w:r>
    </w:p>
    <w:p w:rsidR="002A2D7F" w:rsidRDefault="005005D2">
      <w:pPr>
        <w:spacing w:line="276" w:lineRule="auto"/>
        <w:ind w:firstLine="567"/>
      </w:pPr>
      <w:r>
        <w:rPr>
          <w:rFonts w:ascii="Times New Roman" w:hAnsi="Times New Roman" w:cs="Times New Roman"/>
          <w:color w:val="000000"/>
          <w:sz w:val="28"/>
        </w:rPr>
        <w:t xml:space="preserve">В соответствии с </w:t>
      </w:r>
      <w:r>
        <w:rPr>
          <w:rFonts w:ascii="Times New Roman" w:eastAsia="Calibri" w:hAnsi="Times New Roman" w:cs="Times New Roman"/>
          <w:color w:val="000000"/>
          <w:sz w:val="28"/>
        </w:rPr>
        <w:t>ч</w:t>
      </w:r>
      <w:r w:rsidR="00573553">
        <w:rPr>
          <w:rFonts w:ascii="Times New Roman" w:hAnsi="Times New Roman" w:cs="Times New Roman"/>
          <w:color w:val="000000"/>
          <w:sz w:val="28"/>
        </w:rPr>
        <w:t>. 6 ст. 36 Градостроительного к</w:t>
      </w:r>
      <w:r>
        <w:rPr>
          <w:rFonts w:ascii="Times New Roman" w:hAnsi="Times New Roman" w:cs="Times New Roman"/>
          <w:color w:val="000000"/>
          <w:sz w:val="28"/>
        </w:rPr>
        <w:t>одекса Российской Федерации градостроительны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е</w:t>
      </w:r>
      <w:r>
        <w:rPr>
          <w:rFonts w:ascii="Times New Roman" w:hAnsi="Times New Roman" w:cs="Times New Roman"/>
          <w:color w:val="000000"/>
          <w:sz w:val="28"/>
        </w:rPr>
        <w:t xml:space="preserve"> регламенты не устанавливаются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для земель лесного фонда</w:t>
      </w:r>
      <w:r>
        <w:rPr>
          <w:rFonts w:ascii="Times New Roman" w:hAnsi="Times New Roman" w:cs="Times New Roman"/>
          <w:color w:val="000000"/>
          <w:sz w:val="28"/>
        </w:rPr>
        <w:t>. Использование земельных участков, для которых градостроительные регламенты не устанавливаются, определяется федеральными и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2A2D7F" w:rsidRDefault="005005D2">
      <w:pPr>
        <w:spacing w:line="276" w:lineRule="auto"/>
        <w:ind w:firstLine="567"/>
      </w:pPr>
      <w:r>
        <w:rPr>
          <w:rFonts w:ascii="Times New Roman" w:hAnsi="Times New Roman" w:cs="Times New Roman"/>
          <w:color w:val="000000"/>
          <w:sz w:val="28"/>
        </w:rPr>
        <w:t>Границы земель лесного фонда и границы земель иных категорий, на которых располагаются ле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са, определяются в соответствии с земельным законодательством, лесным законодательством и законодательством о градостроительной деятельности.</w:t>
      </w:r>
    </w:p>
    <w:p w:rsidR="002A2D7F" w:rsidRDefault="005005D2">
      <w:pPr>
        <w:spacing w:line="276" w:lineRule="auto"/>
        <w:ind w:firstLine="567"/>
      </w:pPr>
      <w:r>
        <w:rPr>
          <w:rStyle w:val="10"/>
          <w:rFonts w:eastAsia="Times New Roman" w:cs="Times New Roman"/>
          <w:b w:val="0"/>
          <w:bCs w:val="0"/>
          <w:color w:val="000000"/>
          <w:szCs w:val="20"/>
          <w:lang w:eastAsia="zh-CN"/>
        </w:rPr>
        <w:t>Особенности использования, охраны, защиты, воспроизводства защитных лесов, эксплуатационных лесов устанавливаются в соответствии с Лесным кодексом.</w:t>
      </w:r>
    </w:p>
    <w:p w:rsidR="002A2D7F" w:rsidRDefault="002A2D7F">
      <w:pPr>
        <w:spacing w:line="276" w:lineRule="auto"/>
        <w:ind w:firstLine="567"/>
        <w:rPr>
          <w:rStyle w:val="10"/>
          <w:rFonts w:eastAsia="Times New Roman" w:cs="Times New Roman"/>
          <w:b w:val="0"/>
          <w:bCs w:val="0"/>
          <w:color w:val="000000"/>
          <w:szCs w:val="20"/>
          <w:lang w:eastAsia="zh-CN"/>
        </w:rPr>
      </w:pPr>
    </w:p>
    <w:p w:rsidR="002A2D7F" w:rsidRDefault="005005D2" w:rsidP="002D418F">
      <w:pPr>
        <w:pStyle w:val="11"/>
      </w:pPr>
      <w:bookmarkStart w:id="93" w:name="_Toc87954967"/>
      <w:r>
        <w:t>7</w:t>
      </w:r>
      <w:bookmarkStart w:id="94" w:name="_Toc50460670"/>
      <w:r>
        <w:t xml:space="preserve">. </w:t>
      </w:r>
      <w:r>
        <w:rPr>
          <w:highlight w:val="white"/>
        </w:rPr>
        <w:t>Расчетные показатели минимально и максимально допустимого уровня обеспеченности территории объектами инфраструктуры.</w:t>
      </w:r>
      <w:bookmarkEnd w:id="93"/>
      <w:bookmarkEnd w:id="94"/>
    </w:p>
    <w:p w:rsidR="002A2D7F" w:rsidRPr="004C7687" w:rsidRDefault="002A2D7F" w:rsidP="004C768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Default="005005D2">
      <w:pPr>
        <w:spacing w:line="276" w:lineRule="auto"/>
        <w:ind w:firstLine="567"/>
      </w:pPr>
      <w:bookmarkStart w:id="95" w:name="__RefHeading___Toc23001_2533752230"/>
      <w:bookmarkEnd w:id="95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территории Кочуровского сельского поселения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lastRenderedPageBreak/>
        <w:t xml:space="preserve">и расчетные показатели максимально допустимого уровня территориальной доступности указанных объектов для населения в соответствии с пунктом 4) части </w:t>
      </w:r>
      <w:r w:rsidR="00C27906"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6 статьи 30 Градостроительного к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одекса Российской Федерации, не устанавливаются.</w:t>
      </w:r>
    </w:p>
    <w:p w:rsidR="002A2D7F" w:rsidRPr="00E3750F" w:rsidRDefault="002A2D7F" w:rsidP="00E3750F">
      <w:pPr>
        <w:spacing w:line="276" w:lineRule="auto"/>
        <w:ind w:firstLine="567"/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shd w:val="clear" w:color="auto" w:fill="FFFFFF"/>
        </w:rPr>
      </w:pPr>
    </w:p>
    <w:p w:rsidR="002A2D7F" w:rsidRPr="00E3750F" w:rsidRDefault="005005D2" w:rsidP="00E3750F">
      <w:pPr>
        <w:pStyle w:val="11"/>
        <w:rPr>
          <w:rFonts w:eastAsia="Arial"/>
        </w:rPr>
      </w:pPr>
      <w:bookmarkStart w:id="96" w:name="_Toc50460671"/>
      <w:bookmarkStart w:id="97" w:name="_Toc87954968"/>
      <w:r w:rsidRPr="00E3750F">
        <w:rPr>
          <w:rFonts w:eastAsia="Arial"/>
          <w:color w:val="000000"/>
        </w:rPr>
        <w:t>8</w:t>
      </w:r>
      <w:bookmarkStart w:id="98" w:name="_Toc34126660"/>
      <w:r w:rsidRPr="00E3750F">
        <w:rPr>
          <w:rFonts w:eastAsia="Arial"/>
        </w:rPr>
        <w:t>. Зоны с особыми условиями использования территорий.</w:t>
      </w:r>
      <w:bookmarkEnd w:id="96"/>
      <w:bookmarkEnd w:id="97"/>
      <w:bookmarkEnd w:id="98"/>
    </w:p>
    <w:p w:rsidR="002A2D7F" w:rsidRPr="00E3750F" w:rsidRDefault="002A2D7F" w:rsidP="00E3750F">
      <w:pPr>
        <w:spacing w:line="276" w:lineRule="auto"/>
        <w:ind w:firstLine="567"/>
        <w:rPr>
          <w:rFonts w:ascii="Times New Roman" w:eastAsia="Arial" w:hAnsi="Times New Roman" w:cs="Times New Roman"/>
          <w:sz w:val="28"/>
          <w:szCs w:val="28"/>
        </w:rPr>
      </w:pPr>
    </w:p>
    <w:p w:rsidR="002A2D7F" w:rsidRDefault="005005D2">
      <w:pPr>
        <w:pStyle w:val="Main0"/>
        <w:spacing w:line="276" w:lineRule="auto"/>
        <w:ind w:firstLine="567"/>
        <w:rPr>
          <w:rFonts w:eastAsia="Arial"/>
          <w:shd w:val="clear" w:color="auto" w:fill="FFFFFF"/>
        </w:rPr>
      </w:pPr>
      <w:r>
        <w:rPr>
          <w:rFonts w:eastAsia="Arial"/>
          <w:shd w:val="clear" w:color="auto" w:fill="FFFFFF"/>
        </w:rPr>
        <w:t>В соот</w:t>
      </w:r>
      <w:r w:rsidR="00805EA6">
        <w:rPr>
          <w:rFonts w:eastAsia="Arial"/>
          <w:shd w:val="clear" w:color="auto" w:fill="FFFFFF"/>
        </w:rPr>
        <w:t>ветствии со ст. 105 Земельного к</w:t>
      </w:r>
      <w:r>
        <w:rPr>
          <w:rFonts w:eastAsia="Arial"/>
          <w:shd w:val="clear" w:color="auto" w:fill="FFFFFF"/>
        </w:rPr>
        <w:t>одекса Российской Федерации, установлены в числе прочих следующие виды охранных зон: охранная зона объектов систем газоснабжения, охранная зона электрических сетей (ЛЭП), охранная зона кабельных линий и охранная зона трубопроводов.</w:t>
      </w:r>
    </w:p>
    <w:p w:rsidR="00805EA6" w:rsidRDefault="00805EA6">
      <w:pPr>
        <w:pStyle w:val="Main0"/>
        <w:spacing w:line="276" w:lineRule="auto"/>
        <w:ind w:firstLine="567"/>
        <w:rPr>
          <w:rFonts w:eastAsia="Arial"/>
          <w:shd w:val="clear" w:color="auto" w:fill="FFFFFF"/>
        </w:rPr>
      </w:pPr>
    </w:p>
    <w:tbl>
      <w:tblPr>
        <w:tblW w:w="9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7817"/>
      </w:tblGrid>
      <w:tr w:rsidR="002A2D7F">
        <w:trPr>
          <w:trHeight w:val="350"/>
          <w:tblHeader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Кодовое</w:t>
            </w:r>
          </w:p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зоны</w:t>
            </w:r>
          </w:p>
        </w:tc>
      </w:tr>
      <w:tr w:rsidR="002A2D7F">
        <w:trPr>
          <w:trHeight w:val="350"/>
        </w:trPr>
        <w:tc>
          <w:tcPr>
            <w:tcW w:w="9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2A2D7F">
        <w:trPr>
          <w:trHeight w:val="77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79730"/>
                  <wp:effectExtent l="0" t="0" r="0" b="0"/>
                  <wp:docPr id="16" name="Рисунок 984" descr="6030107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984" descr="6030107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анитарно-защитная зона предприятий, сооружений и иных объектов</w:t>
            </w:r>
          </w:p>
        </w:tc>
      </w:tr>
      <w:tr w:rsidR="002A2D7F">
        <w:trPr>
          <w:trHeight w:val="86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70840"/>
                  <wp:effectExtent l="0" t="0" r="0" b="0"/>
                  <wp:docPr id="17" name="Рисунок 3755" descr="603011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3755" descr="603011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Водоохранная зона</w:t>
            </w:r>
          </w:p>
        </w:tc>
      </w:tr>
      <w:tr w:rsidR="002A2D7F">
        <w:trPr>
          <w:trHeight w:val="864"/>
        </w:trPr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377190"/>
                  <wp:effectExtent l="0" t="0" r="0" b="0"/>
                  <wp:docPr id="18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-597" t="-1130" r="-597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Прибрежная защитная полоса</w:t>
            </w:r>
          </w:p>
        </w:tc>
      </w:tr>
      <w:tr w:rsidR="002A2D7F">
        <w:trPr>
          <w:trHeight w:val="76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79730"/>
                  <wp:effectExtent l="0" t="0" r="0" b="0"/>
                  <wp:docPr id="19" name="Изображение64" descr="6030105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64" descr="6030105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Охранная зона газопроводов и систем газоснабжения</w:t>
            </w:r>
          </w:p>
        </w:tc>
      </w:tr>
      <w:tr w:rsidR="002A2D7F">
        <w:trPr>
          <w:trHeight w:val="76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79730"/>
                  <wp:effectExtent l="0" t="0" r="0" b="0"/>
                  <wp:docPr id="20" name="Изображение1" descr="6030105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1" descr="6030105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Охранная зона объектов электросетевого хозяйства (вдоль линий электропередачи, вокруг подстанций)</w:t>
            </w:r>
          </w:p>
        </w:tc>
      </w:tr>
      <w:tr w:rsidR="002A2D7F">
        <w:trPr>
          <w:trHeight w:val="766"/>
        </w:trPr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79730"/>
                  <wp:effectExtent l="0" t="0" r="0" b="0"/>
                  <wp:docPr id="21" name="Изображение2" descr="6030105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2" descr="6030105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Охранная зона линий и сооружений связи</w:t>
            </w:r>
          </w:p>
        </w:tc>
      </w:tr>
      <w:tr w:rsidR="002A2D7F">
        <w:trPr>
          <w:trHeight w:val="766"/>
        </w:trPr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>
            <w:pPr>
              <w:widowControl w:val="0"/>
              <w:tabs>
                <w:tab w:val="left" w:pos="284"/>
              </w:tabs>
              <w:spacing w:line="276" w:lineRule="auto"/>
              <w:ind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4535" cy="396875"/>
                  <wp:effectExtent l="0" t="0" r="0" b="0"/>
                  <wp:docPr id="22" name="Рисунок 986" descr="6030106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986" descr="6030106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pStyle w:val="111"/>
              <w:widowControl w:val="0"/>
              <w:spacing w:line="276" w:lineRule="auto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Охранная зона особо охраняемых природных территорий</w:t>
            </w:r>
          </w:p>
        </w:tc>
      </w:tr>
    </w:tbl>
    <w:p w:rsidR="002A2D7F" w:rsidRDefault="002A2D7F" w:rsidP="00491058">
      <w:pPr>
        <w:shd w:val="clear" w:color="auto" w:fill="FFFFFF"/>
        <w:spacing w:line="276" w:lineRule="auto"/>
        <w:ind w:firstLine="567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</w:pPr>
    </w:p>
    <w:p w:rsidR="002A2D7F" w:rsidRDefault="005005D2" w:rsidP="00491058">
      <w:pPr>
        <w:shd w:val="clear" w:color="auto" w:fill="FFFFFF"/>
        <w:spacing w:line="276" w:lineRule="auto"/>
        <w:ind w:firstLine="567"/>
        <w:textAlignment w:val="baseline"/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В составе гра</w:t>
      </w:r>
      <w:r w:rsidR="00491058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фических материалов п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 xml:space="preserve">равил отображены границы зон с особыми условиями использования территорий. Указанные зоны отображены в информационных целях на основании сведений, содержащихся в генеральном плане и Едином государственном реестре недвижимости. На территории поселения могут быть установлены и действовать иные зоны с особыми условиями использования территорий, не отображенные на соответствующей карте в </w:t>
      </w:r>
      <w:r w:rsidR="00491058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составе графических материалов п</w:t>
      </w:r>
      <w:r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равил.</w:t>
      </w:r>
    </w:p>
    <w:p w:rsidR="002A2D7F" w:rsidRDefault="002A2D7F" w:rsidP="00491058">
      <w:pPr>
        <w:shd w:val="clear" w:color="auto" w:fill="FFFFFF"/>
        <w:spacing w:line="276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shd w:val="clear" w:color="auto" w:fill="FFFFFF"/>
        </w:rPr>
      </w:pPr>
    </w:p>
    <w:p w:rsidR="002A2D7F" w:rsidRDefault="005005D2" w:rsidP="002D418F">
      <w:pPr>
        <w:pStyle w:val="11"/>
        <w:rPr>
          <w:rFonts w:eastAsia="Times New Roman"/>
        </w:rPr>
      </w:pPr>
      <w:bookmarkStart w:id="99" w:name="_Toc87954969"/>
      <w:r>
        <w:rPr>
          <w:rFonts w:eastAsia="Times New Roman"/>
          <w:color w:val="000000"/>
        </w:rPr>
        <w:lastRenderedPageBreak/>
        <w:t>9</w:t>
      </w:r>
      <w:r>
        <w:rPr>
          <w:rFonts w:eastAsia="Times New Roman"/>
        </w:rPr>
        <w:t xml:space="preserve">. </w:t>
      </w:r>
      <w:r>
        <w:rPr>
          <w:rFonts w:eastAsia="Times New Roman"/>
          <w:color w:val="000000"/>
        </w:rPr>
        <w:t>З</w:t>
      </w:r>
      <w:r>
        <w:rPr>
          <w:rFonts w:eastAsia="Times New Roman"/>
        </w:rPr>
        <w:t>оны особо охраняемых природных территорий.</w:t>
      </w:r>
      <w:bookmarkEnd w:id="99"/>
    </w:p>
    <w:p w:rsidR="002A2D7F" w:rsidRDefault="002A2D7F">
      <w:pPr>
        <w:spacing w:line="276" w:lineRule="auto"/>
      </w:pP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Зоны особо охраняемых природных территорий предназначены для сохранения существующего природно</w:t>
      </w:r>
      <w:r w:rsidR="008668E2">
        <w:rPr>
          <w:rFonts w:ascii="Times New Roman" w:eastAsia="Times New Roman" w:hAnsi="Times New Roman" w:cs="Times New Roman"/>
          <w:iCs/>
          <w:sz w:val="28"/>
          <w:szCs w:val="28"/>
        </w:rPr>
        <w:t>го ландшафта, зеленых массивов.</w:t>
      </w:r>
    </w:p>
    <w:p w:rsidR="002A2D7F" w:rsidRDefault="005005D2">
      <w:pPr>
        <w:spacing w:line="276" w:lineRule="auto"/>
        <w:ind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настоящее время, на территории Кочуровского сельского поселения имеются особо охраняемые природные территории:</w:t>
      </w:r>
    </w:p>
    <w:p w:rsidR="002A2D7F" w:rsidRDefault="005005D2">
      <w:pPr>
        <w:spacing w:line="276" w:lineRule="auto"/>
        <w:ind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 Памятник природы областного значения «Урочище Сухорожня»</w:t>
      </w:r>
      <w:r w:rsidR="00237B0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A2D7F" w:rsidRDefault="005005D2">
      <w:pPr>
        <w:spacing w:line="276" w:lineRule="auto"/>
        <w:ind w:firstLine="567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Памятник природы областного значения «Кочуровские скалы»</w:t>
      </w:r>
      <w:r w:rsidR="00237B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2A2D7F" w:rsidRDefault="005005D2">
      <w:pPr>
        <w:spacing w:line="276" w:lineRule="auto"/>
        <w:ind w:firstLine="567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Памятник природы областного значения «Урочище Большой бык», имеет охранную зону, шириной 200 м. Документ о принятии на охрану - Решение Рязанского облисполкома от 19.01.1977 г. №</w:t>
      </w:r>
      <w:r w:rsidR="008668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16</w:t>
      </w:r>
      <w:r w:rsidR="00237B06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2A2D7F" w:rsidRDefault="005005D2">
      <w:pPr>
        <w:spacing w:line="276" w:lineRule="auto"/>
        <w:ind w:firstLine="567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 Памятник природы областного значения «Урочище Комарятник», имеет охранную зону, шириной 200 м. Документ о принятии на охрану - Решение Рязанского облисполкома от 19.01.1977 г. №</w:t>
      </w:r>
      <w:r w:rsidR="008668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16.</w:t>
      </w:r>
    </w:p>
    <w:p w:rsidR="002A2D7F" w:rsidRDefault="002A2D7F">
      <w:pPr>
        <w:spacing w:line="276" w:lineRule="auto"/>
        <w:ind w:firstLine="567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48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82"/>
        <w:gridCol w:w="6551"/>
      </w:tblGrid>
      <w:tr w:rsidR="002A2D7F">
        <w:trPr>
          <w:trHeight w:val="1085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2D7F" w:rsidRDefault="005005D2" w:rsidP="008668E2">
            <w:pPr>
              <w:widowControl w:val="0"/>
              <w:tabs>
                <w:tab w:val="left" w:pos="1155"/>
              </w:tabs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2A2D7F" w:rsidRDefault="005005D2" w:rsidP="008668E2">
            <w:pPr>
              <w:widowControl w:val="0"/>
              <w:tabs>
                <w:tab w:val="left" w:pos="1155"/>
              </w:tabs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7F" w:rsidRDefault="005005D2">
            <w:pPr>
              <w:pStyle w:val="Main0"/>
              <w:widowControl w:val="0"/>
              <w:snapToGrid w:val="0"/>
              <w:ind w:firstLine="34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156210</wp:posOffset>
                  </wp:positionV>
                  <wp:extent cx="737235" cy="382905"/>
                  <wp:effectExtent l="0" t="0" r="0" b="0"/>
                  <wp:wrapSquare wrapText="largest"/>
                  <wp:docPr id="23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l="-875" t="-1689" r="-875" b="-1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8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haracter">
                    <wp:posOffset>-1310005</wp:posOffset>
                  </wp:positionH>
                  <wp:positionV relativeFrom="paragraph">
                    <wp:posOffset>217805</wp:posOffset>
                  </wp:positionV>
                  <wp:extent cx="272415" cy="272415"/>
                  <wp:effectExtent l="0" t="0" r="0" b="0"/>
                  <wp:wrapNone/>
                  <wp:docPr id="24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l="-1500" t="-1500" r="-1500" b="-1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668E2" w:rsidRDefault="008668E2">
      <w:pPr>
        <w:spacing w:line="276" w:lineRule="auto"/>
        <w:ind w:right="-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A2D7F" w:rsidRDefault="005005D2">
      <w:pPr>
        <w:spacing w:line="276" w:lineRule="auto"/>
        <w:ind w:right="-2"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Содержание ограничений использования земельных участков и объектов капитального строительства на особо охраняемой природной территории определяется режимами использования земель в границах зон особо охраняемых территори</w:t>
      </w:r>
      <w:r w:rsidR="00B82578">
        <w:rPr>
          <w:rFonts w:ascii="Times New Roman" w:eastAsia="Times New Roman" w:hAnsi="Times New Roman" w:cs="Times New Roman"/>
          <w:iCs/>
          <w:sz w:val="28"/>
          <w:szCs w:val="28"/>
        </w:rPr>
        <w:t xml:space="preserve">й, расположенных на территории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Кочуровского сельского поселения, утверждаемыми законом Рязанской области.</w:t>
      </w:r>
    </w:p>
    <w:p w:rsidR="00B82578" w:rsidRDefault="0046481C">
      <w:pPr>
        <w:spacing w:line="276" w:lineRule="auto"/>
        <w:ind w:right="-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Ограничения использования земельных участков и объектов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капитального строительства на особо охраняемых природных территориях включ</w:t>
      </w:r>
      <w:r w:rsidR="00B82578">
        <w:rPr>
          <w:rFonts w:ascii="Times New Roman" w:eastAsia="Times New Roman" w:hAnsi="Times New Roman" w:cs="Times New Roman"/>
          <w:iCs/>
          <w:sz w:val="28"/>
          <w:szCs w:val="28"/>
        </w:rPr>
        <w:t>ают следующие виды ограничений:</w:t>
      </w:r>
    </w:p>
    <w:p w:rsidR="00B82578" w:rsidRDefault="00B82578">
      <w:pPr>
        <w:spacing w:line="276" w:lineRule="auto"/>
        <w:ind w:right="-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>к предельным размерам земельных участков и предельным параметрам разрешенного строительства, реконструкции объектов капитального строительства;</w:t>
      </w:r>
    </w:p>
    <w:p w:rsidR="00B332BD" w:rsidRDefault="00B82578">
      <w:pPr>
        <w:spacing w:line="276" w:lineRule="auto"/>
        <w:ind w:right="-2"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>к функциональному назначению участков застройки;</w:t>
      </w:r>
    </w:p>
    <w:p w:rsidR="002A2D7F" w:rsidRDefault="00B332BD">
      <w:pPr>
        <w:spacing w:line="276" w:lineRule="auto"/>
        <w:ind w:right="-2"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>к процедурам подготовки планировочной и проектной документации и осуществлению строительства и реконструкции объектов капитального строительства.</w:t>
      </w:r>
    </w:p>
    <w:p w:rsidR="002A2D7F" w:rsidRDefault="005005D2">
      <w:pPr>
        <w:spacing w:line="276" w:lineRule="auto"/>
        <w:ind w:right="-2"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зеленых зонах запрещается хозяйственная деятельность, отрицательно влияющая на выполнение экологических, санитарно-гигиенических, рекреационных функций. Параметры и режимы регулирования градостроительной и хозяйственной деятельности следует устанавливать с учетом Земельного, Лесного и Водного кодексов Российской Федерации.</w:t>
      </w:r>
    </w:p>
    <w:p w:rsidR="002A2D7F" w:rsidRDefault="005005D2" w:rsidP="002D418F">
      <w:pPr>
        <w:pStyle w:val="11"/>
      </w:pPr>
      <w:bookmarkStart w:id="100" w:name="_Toc87954970"/>
      <w:r>
        <w:lastRenderedPageBreak/>
        <w:t>Статья 12. Территории зон охраны объектов культурного наследия.</w:t>
      </w:r>
      <w:bookmarkEnd w:id="100"/>
    </w:p>
    <w:p w:rsidR="002A2D7F" w:rsidRDefault="002A2D7F">
      <w:pPr>
        <w:pStyle w:val="af5"/>
        <w:spacing w:line="276" w:lineRule="auto"/>
        <w:ind w:left="0" w:firstLine="567"/>
        <w:rPr>
          <w:rFonts w:eastAsia="Arial-BoldMT"/>
          <w:bCs w:val="0"/>
          <w:shd w:val="clear" w:color="auto" w:fill="FFFFFF"/>
        </w:rPr>
      </w:pPr>
    </w:p>
    <w:p w:rsidR="002A2D7F" w:rsidRDefault="005005D2">
      <w:pPr>
        <w:pStyle w:val="af5"/>
        <w:spacing w:line="276" w:lineRule="auto"/>
        <w:ind w:left="0" w:firstLine="567"/>
      </w:pPr>
      <w:r>
        <w:rPr>
          <w:iCs/>
        </w:rPr>
        <w:t xml:space="preserve">Охранные зоны </w:t>
      </w:r>
      <w:r w:rsidR="00EC1BB8">
        <w:rPr>
          <w:iCs/>
        </w:rPr>
        <w:t>объектов культурного наследия.</w:t>
      </w:r>
    </w:p>
    <w:p w:rsidR="002A2D7F" w:rsidRDefault="005005D2">
      <w:pPr>
        <w:tabs>
          <w:tab w:val="left" w:pos="1134"/>
        </w:tabs>
        <w:spacing w:line="276" w:lineRule="auto"/>
        <w:ind w:firstLine="567"/>
      </w:pPr>
      <w:r>
        <w:rPr>
          <w:rFonts w:ascii="Times New Roman" w:eastAsia="Times New Roman" w:hAnsi="Times New Roman" w:cs="Times New Roman"/>
          <w:iCs/>
          <w:sz w:val="28"/>
          <w:szCs w:val="28"/>
          <w:u w:color="FFFFFF"/>
        </w:rPr>
        <w:t>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наследия.</w:t>
      </w:r>
    </w:p>
    <w:p w:rsidR="002A2D7F" w:rsidRDefault="005005D2">
      <w:pPr>
        <w:spacing w:line="276" w:lineRule="auto"/>
        <w:ind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настоящее время охранные зоны объектов культурного наследия, расположенных на территории Кочуровского сельского поселения, не установлены.</w:t>
      </w:r>
    </w:p>
    <w:p w:rsidR="006E3C48" w:rsidRDefault="005005D2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территории Кочуровского сельского поселения расположены </w:t>
      </w:r>
      <w:r w:rsidR="006E3C48">
        <w:rPr>
          <w:rFonts w:ascii="Times New Roman" w:eastAsia="Times New Roman" w:hAnsi="Times New Roman" w:cs="Times New Roman"/>
          <w:iCs/>
          <w:sz w:val="28"/>
          <w:szCs w:val="28"/>
        </w:rPr>
        <w:t>3 объекта культурного наследия:</w:t>
      </w:r>
    </w:p>
    <w:p w:rsidR="006E3C48" w:rsidRDefault="005005D2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1) выявленный объект культурного наследия в с. Кочуры - </w:t>
      </w:r>
      <w:r>
        <w:rPr>
          <w:rFonts w:ascii="Times New Roman" w:eastAsia="Times New Roman" w:hAnsi="Times New Roman" w:cs="Times New Roman"/>
          <w:iCs/>
          <w:sz w:val="28"/>
        </w:rPr>
        <w:t>Богословская церковь (1878 г)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Документ о принятии на охрану - Приказ комитета по культуре и туризму Рязанской области №</w:t>
      </w:r>
      <w:r w:rsidR="000F3B5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269 от 14.04.2011 г. «О дополнении списка выявленных объектов культурного наследия» (с изменениями на 20.12.2019 года)</w:t>
      </w:r>
      <w:r>
        <w:rPr>
          <w:rFonts w:ascii="Times New Roman" w:eastAsia="Times New Roman" w:hAnsi="Times New Roman" w:cs="Times New Roman"/>
          <w:iCs/>
          <w:sz w:val="28"/>
        </w:rPr>
        <w:t>;</w:t>
      </w:r>
    </w:p>
    <w:p w:rsidR="006E3C48" w:rsidRDefault="005005D2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iCs/>
          <w:sz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2) выявленный объект культурн</w:t>
      </w:r>
      <w:r w:rsidR="004015B4">
        <w:rPr>
          <w:rFonts w:ascii="Times New Roman" w:eastAsia="Times New Roman" w:hAnsi="Times New Roman" w:cs="Times New Roman"/>
          <w:iCs/>
          <w:sz w:val="28"/>
          <w:szCs w:val="28"/>
        </w:rPr>
        <w:t xml:space="preserve">ого наследия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с. Архангельское - </w:t>
      </w:r>
      <w:r>
        <w:rPr>
          <w:rFonts w:ascii="Times New Roman" w:eastAsia="Times New Roman" w:hAnsi="Times New Roman" w:cs="Times New Roman"/>
          <w:iCs/>
          <w:sz w:val="28"/>
        </w:rPr>
        <w:t xml:space="preserve">Архангельская церковь (нач. </w:t>
      </w:r>
      <w:r>
        <w:rPr>
          <w:rFonts w:ascii="Times New Roman" w:eastAsia="Times New Roman" w:hAnsi="Times New Roman" w:cs="Times New Roman"/>
          <w:iCs/>
          <w:sz w:val="28"/>
          <w:lang w:val="en-US"/>
        </w:rPr>
        <w:t>XX</w:t>
      </w:r>
      <w:r w:rsidRPr="00F70223">
        <w:rPr>
          <w:rFonts w:ascii="Times New Roman" w:eastAsia="Times New Roman" w:hAnsi="Times New Roman" w:cs="Times New Roman"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</w:rPr>
        <w:t>в)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 Документ о принятии на охрану - Приказ комитета по культуре и туризму Рязанской области №</w:t>
      </w:r>
      <w:r w:rsidR="000F3B5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F4BFC">
        <w:rPr>
          <w:rFonts w:ascii="Times New Roman" w:eastAsia="Times New Roman" w:hAnsi="Times New Roman" w:cs="Times New Roman"/>
          <w:iCs/>
          <w:sz w:val="28"/>
          <w:szCs w:val="28"/>
        </w:rPr>
        <w:t xml:space="preserve">269 от 14.04.2011 г.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«О дополнении списка выявленных</w:t>
      </w:r>
      <w:r w:rsidR="001F4BFC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объектов культурного наследия»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(с изменениями на 20.12.2019 года)</w:t>
      </w:r>
      <w:r w:rsidR="006E3C48">
        <w:rPr>
          <w:rFonts w:ascii="Times New Roman" w:eastAsia="Times New Roman" w:hAnsi="Times New Roman" w:cs="Times New Roman"/>
          <w:iCs/>
          <w:sz w:val="28"/>
        </w:rPr>
        <w:t>;</w:t>
      </w:r>
    </w:p>
    <w:p w:rsidR="002A2D7F" w:rsidRDefault="000F3B5C">
      <w:pPr>
        <w:tabs>
          <w:tab w:val="left" w:pos="1134"/>
        </w:tabs>
        <w:spacing w:line="276" w:lineRule="auto"/>
        <w:ind w:firstLine="567"/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3)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объект культурного наследия федерального значения в с. Воейково - </w:t>
      </w:r>
      <w:r w:rsidR="005005D2">
        <w:rPr>
          <w:rFonts w:ascii="Times New Roman" w:eastAsia="Times New Roman" w:hAnsi="Times New Roman" w:cs="Times New Roman"/>
          <w:iCs/>
          <w:sz w:val="28"/>
        </w:rPr>
        <w:t>Казанская церковь (1781 г)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>. Документ о принятии на государственную охрану - Постановление Совета Министров РСФСР №</w:t>
      </w:r>
      <w:r w:rsidR="004A3EC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005D2">
        <w:rPr>
          <w:rFonts w:ascii="Times New Roman" w:eastAsia="Times New Roman" w:hAnsi="Times New Roman" w:cs="Times New Roman"/>
          <w:iCs/>
          <w:sz w:val="28"/>
          <w:szCs w:val="28"/>
        </w:rPr>
        <w:t>624 от 04.12.1974 г.</w:t>
      </w:r>
    </w:p>
    <w:p w:rsidR="002A2D7F" w:rsidRDefault="005005D2">
      <w:pPr>
        <w:tabs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 же выявлены объекты археологического наследия (памятник археологии).</w:t>
      </w:r>
    </w:p>
    <w:p w:rsidR="000F3B5C" w:rsidRPr="000F3B5C" w:rsidRDefault="000F3B5C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2D7F" w:rsidRPr="000F3B5C" w:rsidRDefault="005005D2">
      <w:pPr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F3B5C">
        <w:rPr>
          <w:rFonts w:ascii="Times New Roman" w:hAnsi="Times New Roman" w:cs="Times New Roman"/>
          <w:iCs/>
          <w:sz w:val="28"/>
          <w:szCs w:val="28"/>
        </w:rPr>
        <w:t xml:space="preserve">Перечень объектов </w:t>
      </w:r>
      <w:r w:rsidRPr="000F3B5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археологического</w:t>
      </w:r>
      <w:r w:rsidR="00803F96">
        <w:rPr>
          <w:rFonts w:ascii="Times New Roman" w:hAnsi="Times New Roman" w:cs="Times New Roman"/>
          <w:iCs/>
          <w:sz w:val="28"/>
          <w:szCs w:val="28"/>
        </w:rPr>
        <w:t xml:space="preserve"> наследия,</w:t>
      </w:r>
      <w:r w:rsidRPr="000F3B5C">
        <w:rPr>
          <w:rFonts w:ascii="Times New Roman" w:hAnsi="Times New Roman" w:cs="Times New Roman"/>
          <w:iCs/>
          <w:sz w:val="28"/>
          <w:szCs w:val="28"/>
        </w:rPr>
        <w:t xml:space="preserve"> расположенных на территории Кочуровского сельского поселения</w:t>
      </w:r>
    </w:p>
    <w:p w:rsidR="000F3B5C" w:rsidRPr="0097213B" w:rsidRDefault="000F3B5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8"/>
        <w:gridCol w:w="2883"/>
        <w:gridCol w:w="3117"/>
        <w:gridCol w:w="3053"/>
      </w:tblGrid>
      <w:tr w:rsidR="002A2D7F" w:rsidTr="00721416">
        <w:trPr>
          <w:tblHeader/>
        </w:trPr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D7F" w:rsidRDefault="005005D2" w:rsidP="000F3B5C">
            <w:pPr>
              <w:widowControl w:val="0"/>
              <w:snapToGrid w:val="0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2A2D7F" w:rsidRDefault="005005D2" w:rsidP="000F3B5C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памятника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Местонахождение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и наименование нормативного акта о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постановке объекта на</w:t>
            </w:r>
          </w:p>
          <w:p w:rsidR="002A2D7F" w:rsidRDefault="005005D2">
            <w:pPr>
              <w:widowControl w:val="0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государственную охрану</w:t>
            </w:r>
          </w:p>
        </w:tc>
      </w:tr>
      <w:tr w:rsidR="002A2D7F" w:rsidTr="0097213B">
        <w:trPr>
          <w:trHeight w:val="1497"/>
        </w:trPr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0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(Чур Михайлов) городище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 к С от церкви с. Архангельское, на правом берегу р. Кочур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7F" w:rsidRDefault="005005D2">
            <w:pPr>
              <w:widowControl w:val="0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Приказ председателя комитета по культуре и туризму Рязанской области от 14.04.2011 №</w:t>
            </w:r>
            <w:r w:rsidR="000F3B5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269</w:t>
            </w:r>
          </w:p>
        </w:tc>
      </w:tr>
      <w:tr w:rsidR="002A2D7F" w:rsidTr="000F3B5C">
        <w:tc>
          <w:tcPr>
            <w:tcW w:w="867" w:type="dxa"/>
            <w:tcBorders>
              <w:left w:val="single" w:sz="2" w:space="0" w:color="000000"/>
              <w:bottom w:val="single" w:sz="4" w:space="0" w:color="auto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4" w:space="0" w:color="auto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4" w:space="0" w:color="auto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 км к СЗ от церкви с. Архангельское, на правом берегу р. Кочур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  <w:tr w:rsidR="002A2D7F" w:rsidTr="000F3B5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км к С от церкви с. Архангельское, на правом берегу р. Кочур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  <w:tr w:rsidR="002A2D7F" w:rsidTr="000F3B5C"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uppressLineNumbers/>
              <w:snapToGri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Заболотовское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селище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uppressLineNumbers/>
              <w:snapToGrid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правый берег р.</w:t>
            </w:r>
            <w:r w:rsidR="009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Рановы, окраина с.</w:t>
            </w:r>
            <w:r w:rsidR="009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Заболотово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  <w:tr w:rsidR="002A2D7F"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uppressLineNumbers/>
              <w:snapToGri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Заболотовское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селище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uppressLineNumbers/>
              <w:snapToGrid w:val="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с.</w:t>
            </w:r>
            <w:r w:rsidR="009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Заболотово, левый берег р.</w:t>
            </w:r>
            <w:r w:rsidR="00972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Рановы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  <w:tr w:rsidR="002A2D7F"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Ольхи селище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д. Ольхи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  <w:tr w:rsidR="002A2D7F">
        <w:tc>
          <w:tcPr>
            <w:tcW w:w="86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ConsCell"/>
              <w:snapToGri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Подкидышево селище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окраина д. Подкидышево</w:t>
            </w:r>
          </w:p>
        </w:tc>
        <w:tc>
          <w:tcPr>
            <w:tcW w:w="3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7F" w:rsidRDefault="005005D2">
            <w:pPr>
              <w:pStyle w:val="aff0"/>
              <w:widowControl w:val="0"/>
              <w:snapToGrid w:val="0"/>
              <w:ind w:firstLine="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*-*</w:t>
            </w:r>
          </w:p>
        </w:tc>
      </w:tr>
    </w:tbl>
    <w:p w:rsidR="002A2D7F" w:rsidRPr="0053583D" w:rsidRDefault="002A2D7F">
      <w:pPr>
        <w:tabs>
          <w:tab w:val="left" w:pos="1134"/>
        </w:tabs>
        <w:spacing w:line="276" w:lineRule="auto"/>
        <w:ind w:firstLine="567"/>
        <w:rPr>
          <w:rFonts w:ascii="Times New Roman" w:eastAsia="Arial" w:hAnsi="Times New Roman" w:cs="Times New Roman"/>
          <w:bCs/>
          <w:iCs/>
          <w:color w:val="000000"/>
          <w:sz w:val="28"/>
          <w:szCs w:val="28"/>
        </w:rPr>
      </w:pPr>
    </w:p>
    <w:p w:rsidR="002A2D7F" w:rsidRPr="0053583D" w:rsidRDefault="005005D2">
      <w:pPr>
        <w:spacing w:line="276" w:lineRule="auto"/>
        <w:ind w:firstLine="567"/>
        <w:outlineLvl w:val="3"/>
        <w:rPr>
          <w:sz w:val="28"/>
          <w:szCs w:val="28"/>
        </w:rPr>
      </w:pPr>
      <w:r w:rsidRP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Использование объектов культурного наследия, выявленных объектов культурного наследия осуществляется в соответствии с Федеральным законом Российской Федерации «Об объектах культурного наследия (памятниках истории и культуры) народов Российской Федерации» от 25 июня 2002 г. №</w:t>
      </w:r>
      <w:r w:rsidR="0053583D" w:rsidRP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73-ФЗ. В целях обеспечения сохранности объекта культурного наследия в его исторической среде на сопряженной с ним территории устанавливаются:</w:t>
      </w:r>
    </w:p>
    <w:p w:rsidR="002A2D7F" w:rsidRDefault="005005D2">
      <w:pPr>
        <w:spacing w:line="276" w:lineRule="auto"/>
        <w:ind w:right="-142" w:firstLine="58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охранная зона;</w:t>
      </w:r>
    </w:p>
    <w:p w:rsidR="002A2D7F" w:rsidRDefault="005005D2">
      <w:pPr>
        <w:spacing w:line="276" w:lineRule="auto"/>
        <w:ind w:right="-142" w:firstLine="58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зоны регулиров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ания застройки и хозяйственной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</w:p>
    <w:p w:rsidR="002A2D7F" w:rsidRDefault="005005D2">
      <w:pPr>
        <w:spacing w:line="276" w:lineRule="auto"/>
        <w:ind w:right="-142" w:firstLine="58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 зоны охраняемого природного ландшафта.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соответствии с Федеральным законом от 25 июня 2002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№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 и статьей 15 Федерального закона «О государственном кадастре недвижимости», в соответствии с которым для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у которых отсутствуют утвержденные зоны охраны, устанавливаются защитные зоны – территории, прилегающие к включенным в реестр памятников  ансамблям, в границах которых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реконструкция, связанная с изменением их параметров (высот, количества этажей, площади), за исключением строительства и реконструкции линейных объектов.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Все работы по сохранению объектов культурного наследия осуществляются на основании письменного разрешения и задания на их проведение, выданных соответствующим органом охраны объектов культурного наследия в соответствии с согласованной им проектной документацией на проведение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таких работ. В соответствии с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Федеральным законом от 25.06.2002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«Об объектах культурного наследия (памятниках истории и культуры)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выявленных объектов культурного наследия.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выявленных объектов культурного наследия, получивших положительное заключе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ние государственной экспертизы.</w:t>
      </w:r>
    </w:p>
    <w:p w:rsidR="002A2D7F" w:rsidRDefault="0053583D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Данные разделы являются </w:t>
      </w:r>
      <w:r w:rsidR="00500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документацией по сохранению выявленного объекта культурного наследия и в поряд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ке ст. 45 вышеуказанного Закона подлежат </w:t>
      </w:r>
      <w:r w:rsidR="00500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согласованию с органом государственной охраны объектов культурного наследия. В этой связи, перед началом землеустроительных, земляных, строительных, мелиоративных, хозяйственных и иных работ застройщику (заказчику работ) необходимо: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обеспечить разработку в составе проектной документации на строительство объекта недвижимости разделов по обеспечению сохранности объекта культурного наследия в пределах территории, подлежащей застройке; 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получить положительное заключение государственной экспертизы проектной документации по разделам, связанным с сохранением объекта культурного наследия, и согласовать данные разделы с органом государственной охраны объектов культурного наследия Рязанской области; 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- все мероприятия, связанные с проектированием и сохранением объекта культурного наследия, проводятся специалистами - археологами, имеющими разрешение (открытый лист) на право проведения работ определенного вида,  выдаваемое Министерством культуры Российской Федерации. </w:t>
      </w:r>
    </w:p>
    <w:p w:rsidR="002A2D7F" w:rsidRDefault="005005D2">
      <w:pPr>
        <w:spacing w:line="276" w:lineRule="auto"/>
        <w:ind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Заказчиком работ после проведения археологических исследований совместно со специалистом-археологом и представителем органа государственной охраны объектов культурного наследия Рязанской области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составляется трехстор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онний акт приемки работ. В акте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описываются проведенные мер</w:t>
      </w:r>
      <w:r w:rsidR="0053583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оприятия, а также указывается,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обнаружены ли в ходе исследования объекты, обладающие признаками объектов культурного наследия.</w:t>
      </w:r>
    </w:p>
    <w:p w:rsidR="002A2D7F" w:rsidRDefault="002A2D7F">
      <w:pPr>
        <w:spacing w:line="276" w:lineRule="auto"/>
        <w:ind w:right="72" w:firstLine="0"/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</w:rPr>
      </w:pPr>
    </w:p>
    <w:p w:rsidR="002A2D7F" w:rsidRPr="0053583D" w:rsidRDefault="005005D2" w:rsidP="002D418F">
      <w:pPr>
        <w:pStyle w:val="11"/>
        <w:rPr>
          <w:rFonts w:eastAsia="Arial"/>
        </w:rPr>
      </w:pPr>
      <w:bookmarkStart w:id="101" w:name="_Toc34126665"/>
      <w:bookmarkStart w:id="102" w:name="_Toc50460677"/>
      <w:bookmarkStart w:id="103" w:name="_Toc87954971"/>
      <w:r w:rsidRPr="0053583D">
        <w:rPr>
          <w:rFonts w:eastAsia="Times New Roman"/>
        </w:rPr>
        <w:t xml:space="preserve">Раздел 3. </w:t>
      </w:r>
      <w:r w:rsidRPr="0053583D">
        <w:rPr>
          <w:rFonts w:eastAsia="Arial"/>
        </w:rPr>
        <w:t>Карта градостроительного зонирования.</w:t>
      </w:r>
      <w:bookmarkEnd w:id="101"/>
      <w:bookmarkEnd w:id="102"/>
      <w:bookmarkEnd w:id="103"/>
    </w:p>
    <w:p w:rsidR="002A2D7F" w:rsidRPr="0053583D" w:rsidRDefault="002A2D7F" w:rsidP="002D418F">
      <w:pPr>
        <w:pStyle w:val="11"/>
        <w:rPr>
          <w:rFonts w:eastAsia="Arial-BoldMT"/>
        </w:rPr>
      </w:pPr>
    </w:p>
    <w:p w:rsidR="002A2D7F" w:rsidRPr="0053583D" w:rsidRDefault="005005D2" w:rsidP="002D418F">
      <w:pPr>
        <w:pStyle w:val="11"/>
        <w:rPr>
          <w:rFonts w:eastAsia="Arial-BoldMT"/>
        </w:rPr>
      </w:pPr>
      <w:bookmarkStart w:id="104" w:name="_Toc34126666"/>
      <w:bookmarkStart w:id="105" w:name="_Toc50460678"/>
      <w:bookmarkStart w:id="106" w:name="_Toc87954972"/>
      <w:r w:rsidRPr="0053583D">
        <w:rPr>
          <w:rFonts w:eastAsia="Arial-BoldMT"/>
        </w:rPr>
        <w:t>Статья 1</w:t>
      </w:r>
      <w:r w:rsidRPr="0053583D">
        <w:rPr>
          <w:rFonts w:eastAsia="Arial-BoldMT"/>
          <w:color w:val="000000"/>
        </w:rPr>
        <w:t>3</w:t>
      </w:r>
      <w:r w:rsidRPr="0053583D">
        <w:rPr>
          <w:rFonts w:eastAsia="Arial-BoldMT"/>
        </w:rPr>
        <w:t>. Карта градостроительного зонирования территории муниципального образования – Кочуровское сельское поселе</w:t>
      </w:r>
      <w:bookmarkEnd w:id="104"/>
      <w:r w:rsidRPr="0053583D">
        <w:rPr>
          <w:rFonts w:eastAsia="Arial-BoldMT"/>
        </w:rPr>
        <w:t>ние Милославского муниципального района Рязанской области.</w:t>
      </w:r>
      <w:bookmarkEnd w:id="105"/>
      <w:bookmarkEnd w:id="106"/>
    </w:p>
    <w:p w:rsidR="002A2D7F" w:rsidRPr="0053583D" w:rsidRDefault="002A2D7F">
      <w:pPr>
        <w:rPr>
          <w:rFonts w:ascii="Times New Roman" w:eastAsia="Arial-BoldMT" w:hAnsi="Times New Roman" w:cs="Times New Roman"/>
          <w:sz w:val="28"/>
          <w:szCs w:val="28"/>
        </w:rPr>
      </w:pPr>
    </w:p>
    <w:p w:rsidR="002A2D7F" w:rsidRDefault="005005D2">
      <w:pPr>
        <w:pStyle w:val="Main0"/>
        <w:spacing w:line="276" w:lineRule="auto"/>
        <w:ind w:firstLine="567"/>
        <w:outlineLvl w:val="3"/>
      </w:pPr>
      <w:r>
        <w:rPr>
          <w:rFonts w:eastAsia="Times New Roman"/>
          <w:bCs/>
          <w:iCs/>
          <w:color w:val="000000"/>
          <w:spacing w:val="-1"/>
        </w:rPr>
        <w:t xml:space="preserve">Деление территории муниципального образования – </w:t>
      </w:r>
      <w:r>
        <w:rPr>
          <w:rFonts w:eastAsia="Arial-BoldMT"/>
          <w:bCs/>
          <w:iCs/>
          <w:color w:val="000000"/>
          <w:spacing w:val="-1"/>
        </w:rPr>
        <w:t>Кочуровское сельское поселение Милославского муниципального района</w:t>
      </w:r>
      <w:r>
        <w:rPr>
          <w:rFonts w:eastAsia="Times New Roman"/>
          <w:bCs/>
          <w:iCs/>
          <w:color w:val="000000"/>
          <w:spacing w:val="-1"/>
        </w:rPr>
        <w:t xml:space="preserve"> Рязанской области на территориальные зоны отображено на карте градостроительного зонирования муниципального образования – </w:t>
      </w:r>
      <w:r>
        <w:rPr>
          <w:rFonts w:eastAsia="Arial-BoldMT"/>
          <w:bCs/>
          <w:iCs/>
          <w:color w:val="000000"/>
          <w:spacing w:val="-1"/>
        </w:rPr>
        <w:t>Кочуровское сельское поселение Милославского муниципального района</w:t>
      </w:r>
      <w:r>
        <w:rPr>
          <w:rFonts w:eastAsia="Times New Roman"/>
          <w:bCs/>
          <w:iCs/>
          <w:color w:val="000000"/>
          <w:spacing w:val="-1"/>
        </w:rPr>
        <w:t xml:space="preserve"> Рязанской области, которая является</w:t>
      </w:r>
      <w:r w:rsidR="0053583D">
        <w:rPr>
          <w:rFonts w:eastAsia="Times New Roman"/>
          <w:bCs/>
          <w:iCs/>
          <w:color w:val="000000"/>
          <w:spacing w:val="-1"/>
        </w:rPr>
        <w:t xml:space="preserve"> неотъемлемой частью настоящих п</w:t>
      </w:r>
      <w:r>
        <w:rPr>
          <w:rFonts w:eastAsia="Times New Roman"/>
          <w:bCs/>
          <w:iCs/>
          <w:color w:val="000000"/>
          <w:spacing w:val="-1"/>
        </w:rPr>
        <w:t>равил.</w:t>
      </w:r>
    </w:p>
    <w:sectPr w:rsidR="002A2D7F" w:rsidSect="00F70223">
      <w:headerReference w:type="default" r:id="rId23"/>
      <w:footerReference w:type="default" r:id="rId24"/>
      <w:pgSz w:w="11906" w:h="16840"/>
      <w:pgMar w:top="1134" w:right="567" w:bottom="1134" w:left="1418" w:header="425" w:footer="408" w:gutter="0"/>
      <w:pgNumType w:start="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90" w:rsidRDefault="00933D90" w:rsidP="002A2D7F">
      <w:pPr>
        <w:spacing w:line="240" w:lineRule="auto"/>
      </w:pPr>
      <w:r>
        <w:separator/>
      </w:r>
    </w:p>
  </w:endnote>
  <w:endnote w:type="continuationSeparator" w:id="0">
    <w:p w:rsidR="00933D90" w:rsidRDefault="00933D90" w:rsidP="002A2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a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a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a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14"/>
      <w:jc w:val="right"/>
      <w:rPr>
        <w:sz w:val="16"/>
        <w:szCs w:val="16"/>
      </w:rPr>
    </w:pPr>
  </w:p>
  <w:p w:rsidR="00294729" w:rsidRDefault="00294729">
    <w:pPr>
      <w:pStyle w:val="14"/>
      <w:jc w:val="right"/>
      <w:rPr>
        <w:sz w:val="16"/>
        <w:szCs w:val="16"/>
      </w:rPr>
    </w:pPr>
  </w:p>
  <w:p w:rsidR="00294729" w:rsidRDefault="00294729">
    <w:pPr>
      <w:pStyle w:val="1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90" w:rsidRDefault="00933D90" w:rsidP="002A2D7F">
      <w:pPr>
        <w:spacing w:line="240" w:lineRule="auto"/>
      </w:pPr>
      <w:r>
        <w:separator/>
      </w:r>
    </w:p>
  </w:footnote>
  <w:footnote w:type="continuationSeparator" w:id="0">
    <w:p w:rsidR="00933D90" w:rsidRDefault="00933D90" w:rsidP="002A2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 w:rsidP="005005D2">
    <w:pPr>
      <w:pStyle w:val="aff2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Default="00294729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Pr="005005D2" w:rsidRDefault="00405761" w:rsidP="00FC2C61">
    <w:pPr>
      <w:pStyle w:val="12"/>
      <w:jc w:val="center"/>
      <w:rPr>
        <w:rFonts w:ascii="Times New Roman" w:hAnsi="Times New Roman" w:cs="Times New Roman"/>
        <w:sz w:val="28"/>
        <w:szCs w:val="28"/>
      </w:rPr>
    </w:pPr>
    <w:r w:rsidRPr="005005D2">
      <w:rPr>
        <w:rFonts w:ascii="Times New Roman" w:hAnsi="Times New Roman" w:cs="Times New Roman"/>
        <w:sz w:val="28"/>
        <w:szCs w:val="28"/>
      </w:rPr>
      <w:fldChar w:fldCharType="begin"/>
    </w:r>
    <w:r w:rsidR="00294729" w:rsidRPr="005005D2">
      <w:rPr>
        <w:rFonts w:ascii="Times New Roman" w:hAnsi="Times New Roman" w:cs="Times New Roman"/>
        <w:sz w:val="28"/>
        <w:szCs w:val="28"/>
      </w:rPr>
      <w:instrText>PAGE</w:instrText>
    </w:r>
    <w:r w:rsidRPr="005005D2">
      <w:rPr>
        <w:rFonts w:ascii="Times New Roman" w:hAnsi="Times New Roman" w:cs="Times New Roman"/>
        <w:sz w:val="28"/>
        <w:szCs w:val="28"/>
      </w:rPr>
      <w:fldChar w:fldCharType="separate"/>
    </w:r>
    <w:r w:rsidR="00AF5459">
      <w:rPr>
        <w:rFonts w:ascii="Times New Roman" w:hAnsi="Times New Roman" w:cs="Times New Roman"/>
        <w:noProof/>
        <w:sz w:val="28"/>
        <w:szCs w:val="28"/>
      </w:rPr>
      <w:t>3</w:t>
    </w:r>
    <w:r w:rsidRPr="005005D2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29" w:rsidRPr="00FC2C61" w:rsidRDefault="00405761">
    <w:pPr>
      <w:pStyle w:val="12"/>
      <w:jc w:val="center"/>
      <w:rPr>
        <w:rFonts w:ascii="Times New Roman" w:hAnsi="Times New Roman" w:cs="Times New Roman"/>
        <w:sz w:val="28"/>
        <w:szCs w:val="28"/>
      </w:rPr>
    </w:pPr>
    <w:r w:rsidRPr="00FC2C61">
      <w:rPr>
        <w:rFonts w:ascii="Times New Roman" w:hAnsi="Times New Roman" w:cs="Times New Roman"/>
        <w:sz w:val="28"/>
        <w:szCs w:val="28"/>
      </w:rPr>
      <w:fldChar w:fldCharType="begin"/>
    </w:r>
    <w:r w:rsidR="00294729" w:rsidRPr="00FC2C61">
      <w:rPr>
        <w:rFonts w:ascii="Times New Roman" w:hAnsi="Times New Roman" w:cs="Times New Roman"/>
        <w:sz w:val="28"/>
        <w:szCs w:val="28"/>
      </w:rPr>
      <w:instrText>PAGE</w:instrText>
    </w:r>
    <w:r w:rsidRPr="00FC2C61">
      <w:rPr>
        <w:rFonts w:ascii="Times New Roman" w:hAnsi="Times New Roman" w:cs="Times New Roman"/>
        <w:sz w:val="28"/>
        <w:szCs w:val="28"/>
      </w:rPr>
      <w:fldChar w:fldCharType="separate"/>
    </w:r>
    <w:r w:rsidR="00AF5459">
      <w:rPr>
        <w:rFonts w:ascii="Times New Roman" w:hAnsi="Times New Roman" w:cs="Times New Roman"/>
        <w:noProof/>
        <w:sz w:val="28"/>
        <w:szCs w:val="28"/>
      </w:rPr>
      <w:t>4</w:t>
    </w:r>
    <w:r w:rsidRPr="00FC2C61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97CD9"/>
    <w:multiLevelType w:val="multilevel"/>
    <w:tmpl w:val="C92C592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386B1D1A"/>
    <w:multiLevelType w:val="multilevel"/>
    <w:tmpl w:val="545CC23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3DDF58A4"/>
    <w:multiLevelType w:val="multilevel"/>
    <w:tmpl w:val="1D5A61DA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>
    <w:nsid w:val="495A3715"/>
    <w:multiLevelType w:val="multilevel"/>
    <w:tmpl w:val="AB8A53C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>
    <w:nsid w:val="5C127351"/>
    <w:multiLevelType w:val="multilevel"/>
    <w:tmpl w:val="66BE16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261454B"/>
    <w:multiLevelType w:val="multilevel"/>
    <w:tmpl w:val="35FC8846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7F"/>
    <w:rsid w:val="000563C5"/>
    <w:rsid w:val="000644C6"/>
    <w:rsid w:val="00066A9F"/>
    <w:rsid w:val="000B7571"/>
    <w:rsid w:val="000F3B5C"/>
    <w:rsid w:val="001A4784"/>
    <w:rsid w:val="001F4BFC"/>
    <w:rsid w:val="00237B06"/>
    <w:rsid w:val="00286B68"/>
    <w:rsid w:val="00287D10"/>
    <w:rsid w:val="002910AD"/>
    <w:rsid w:val="00294729"/>
    <w:rsid w:val="002A2D7F"/>
    <w:rsid w:val="002C0629"/>
    <w:rsid w:val="002D33DF"/>
    <w:rsid w:val="002D418F"/>
    <w:rsid w:val="002F4AC0"/>
    <w:rsid w:val="0032322B"/>
    <w:rsid w:val="003263D4"/>
    <w:rsid w:val="003A5C0F"/>
    <w:rsid w:val="003D3264"/>
    <w:rsid w:val="004015B4"/>
    <w:rsid w:val="00405761"/>
    <w:rsid w:val="00455EA1"/>
    <w:rsid w:val="0046481C"/>
    <w:rsid w:val="00473D75"/>
    <w:rsid w:val="00491058"/>
    <w:rsid w:val="00494A6C"/>
    <w:rsid w:val="004A08F9"/>
    <w:rsid w:val="004A3EC1"/>
    <w:rsid w:val="004C7687"/>
    <w:rsid w:val="005005D2"/>
    <w:rsid w:val="00533EA4"/>
    <w:rsid w:val="0053583D"/>
    <w:rsid w:val="00553778"/>
    <w:rsid w:val="00573553"/>
    <w:rsid w:val="00574873"/>
    <w:rsid w:val="005C4E6E"/>
    <w:rsid w:val="00611FAF"/>
    <w:rsid w:val="006270B7"/>
    <w:rsid w:val="006A2C26"/>
    <w:rsid w:val="006E3C48"/>
    <w:rsid w:val="00721416"/>
    <w:rsid w:val="00774EC6"/>
    <w:rsid w:val="007D36E4"/>
    <w:rsid w:val="007F4D03"/>
    <w:rsid w:val="00803F96"/>
    <w:rsid w:val="00805EA6"/>
    <w:rsid w:val="0085686E"/>
    <w:rsid w:val="008668E2"/>
    <w:rsid w:val="008E1667"/>
    <w:rsid w:val="00904AE2"/>
    <w:rsid w:val="009214B4"/>
    <w:rsid w:val="00933D90"/>
    <w:rsid w:val="009439F5"/>
    <w:rsid w:val="009456AA"/>
    <w:rsid w:val="00946010"/>
    <w:rsid w:val="0096263E"/>
    <w:rsid w:val="00963A16"/>
    <w:rsid w:val="0097213B"/>
    <w:rsid w:val="009A5747"/>
    <w:rsid w:val="009F4510"/>
    <w:rsid w:val="00A02155"/>
    <w:rsid w:val="00A0403E"/>
    <w:rsid w:val="00A237E2"/>
    <w:rsid w:val="00A2411A"/>
    <w:rsid w:val="00A3252E"/>
    <w:rsid w:val="00A414E0"/>
    <w:rsid w:val="00A430DB"/>
    <w:rsid w:val="00A47DBD"/>
    <w:rsid w:val="00A96E8C"/>
    <w:rsid w:val="00AB355D"/>
    <w:rsid w:val="00AE261A"/>
    <w:rsid w:val="00AF5459"/>
    <w:rsid w:val="00B332BD"/>
    <w:rsid w:val="00B82578"/>
    <w:rsid w:val="00BA10EF"/>
    <w:rsid w:val="00BD3888"/>
    <w:rsid w:val="00C203EE"/>
    <w:rsid w:val="00C20C53"/>
    <w:rsid w:val="00C27906"/>
    <w:rsid w:val="00C650BD"/>
    <w:rsid w:val="00C96404"/>
    <w:rsid w:val="00CD4BC1"/>
    <w:rsid w:val="00D26597"/>
    <w:rsid w:val="00D32318"/>
    <w:rsid w:val="00D37FCE"/>
    <w:rsid w:val="00DD4178"/>
    <w:rsid w:val="00DF5FE1"/>
    <w:rsid w:val="00E27F12"/>
    <w:rsid w:val="00E3750F"/>
    <w:rsid w:val="00E45E63"/>
    <w:rsid w:val="00E61575"/>
    <w:rsid w:val="00EA0F24"/>
    <w:rsid w:val="00EB6E0C"/>
    <w:rsid w:val="00EC1BB8"/>
    <w:rsid w:val="00EC5799"/>
    <w:rsid w:val="00ED2C4E"/>
    <w:rsid w:val="00EE0768"/>
    <w:rsid w:val="00F140E2"/>
    <w:rsid w:val="00F36271"/>
    <w:rsid w:val="00F42473"/>
    <w:rsid w:val="00F604A6"/>
    <w:rsid w:val="00F70223"/>
    <w:rsid w:val="00FC2C61"/>
    <w:rsid w:val="00FD368A"/>
    <w:rsid w:val="00FE4728"/>
    <w:rsid w:val="00FE558A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DF"/>
    <w:pPr>
      <w:spacing w:line="360" w:lineRule="auto"/>
      <w:ind w:firstLine="709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autoRedefine/>
    <w:uiPriority w:val="9"/>
    <w:qFormat/>
    <w:rsid w:val="002D418F"/>
    <w:pPr>
      <w:keepNext/>
      <w:keepLines/>
      <w:overflowPunct w:val="0"/>
      <w:spacing w:line="276" w:lineRule="auto"/>
      <w:ind w:firstLine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F358DE"/>
    <w:pPr>
      <w:keepNext/>
      <w:tabs>
        <w:tab w:val="left" w:pos="1440"/>
      </w:tabs>
      <w:spacing w:before="240" w:after="60" w:line="240" w:lineRule="auto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142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F358DE"/>
    <w:pPr>
      <w:keepNext/>
      <w:tabs>
        <w:tab w:val="left" w:pos="2880"/>
      </w:tabs>
      <w:spacing w:before="240" w:after="60" w:line="240" w:lineRule="auto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F358DE"/>
    <w:pPr>
      <w:tabs>
        <w:tab w:val="left" w:pos="3600"/>
      </w:tabs>
      <w:spacing w:before="240" w:after="60" w:line="240" w:lineRule="auto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link w:val="61"/>
    <w:qFormat/>
    <w:rsid w:val="00F358DE"/>
    <w:pPr>
      <w:tabs>
        <w:tab w:val="left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F358DE"/>
    <w:pPr>
      <w:tabs>
        <w:tab w:val="left" w:pos="5040"/>
      </w:tabs>
      <w:spacing w:before="240" w:after="60" w:line="240" w:lineRule="auto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F358DE"/>
    <w:pPr>
      <w:tabs>
        <w:tab w:val="left" w:pos="5760"/>
      </w:tabs>
      <w:spacing w:before="240" w:after="60" w:line="240" w:lineRule="auto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link w:val="91"/>
    <w:uiPriority w:val="9"/>
    <w:semiHidden/>
    <w:unhideWhenUsed/>
    <w:qFormat/>
    <w:rsid w:val="00F358DE"/>
    <w:pPr>
      <w:tabs>
        <w:tab w:val="left" w:pos="6480"/>
      </w:tabs>
      <w:spacing w:before="240" w:after="60" w:line="240" w:lineRule="auto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a3">
    <w:name w:val="Статьи Знак"/>
    <w:qFormat/>
    <w:rsid w:val="001E7677"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link w:val="Main"/>
    <w:qFormat/>
    <w:rsid w:val="00DA4AE0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A4AE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uiPriority w:val="1"/>
    <w:qFormat/>
    <w:rsid w:val="004B5FF4"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  <w:rsid w:val="004B5FF4"/>
  </w:style>
  <w:style w:type="character" w:customStyle="1" w:styleId="ConsPlusNormal">
    <w:name w:val="ConsPlusNormal Знак"/>
    <w:link w:val="ConsPlusNormal"/>
    <w:qFormat/>
    <w:rsid w:val="00810A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!!! Знак1"/>
    <w:qFormat/>
    <w:rsid w:val="00465874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qFormat/>
    <w:rsid w:val="00465874"/>
  </w:style>
  <w:style w:type="character" w:customStyle="1" w:styleId="-">
    <w:name w:val="Интернет-ссылка"/>
    <w:basedOn w:val="a0"/>
    <w:uiPriority w:val="99"/>
    <w:unhideWhenUsed/>
    <w:rsid w:val="00581637"/>
    <w:rPr>
      <w:color w:val="0000FF" w:themeColor="hyperlink"/>
      <w:u w:val="single"/>
    </w:rPr>
  </w:style>
  <w:style w:type="character" w:customStyle="1" w:styleId="apple-converted-space">
    <w:name w:val="apple-converted-space"/>
    <w:qFormat/>
    <w:rsid w:val="00142B54"/>
  </w:style>
  <w:style w:type="character" w:customStyle="1" w:styleId="3">
    <w:name w:val="Знак Знак3"/>
    <w:qFormat/>
    <w:rsid w:val="00142B5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qFormat/>
    <w:rsid w:val="00142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">
    <w:name w:val="comment"/>
    <w:basedOn w:val="a0"/>
    <w:qFormat/>
    <w:rsid w:val="00BF2528"/>
  </w:style>
  <w:style w:type="character" w:customStyle="1" w:styleId="10">
    <w:name w:val="Заголовок 1 Знак"/>
    <w:basedOn w:val="a0"/>
    <w:link w:val="12"/>
    <w:uiPriority w:val="9"/>
    <w:qFormat/>
    <w:rsid w:val="00C5791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5518CB"/>
  </w:style>
  <w:style w:type="character" w:customStyle="1" w:styleId="a8">
    <w:name w:val="Нижний колонтитул Знак"/>
    <w:basedOn w:val="a0"/>
    <w:uiPriority w:val="99"/>
    <w:qFormat/>
    <w:rsid w:val="005518CB"/>
  </w:style>
  <w:style w:type="character" w:customStyle="1" w:styleId="2">
    <w:name w:val="Заголовок 2 Знак"/>
    <w:basedOn w:val="a0"/>
    <w:uiPriority w:val="9"/>
    <w:semiHidden/>
    <w:qFormat/>
    <w:rsid w:val="00F358D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">
    <w:name w:val="Заголовок 4 Знак"/>
    <w:basedOn w:val="a0"/>
    <w:uiPriority w:val="9"/>
    <w:semiHidden/>
    <w:qFormat/>
    <w:rsid w:val="00F358D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">
    <w:name w:val="Заголовок 5 Знак"/>
    <w:basedOn w:val="a0"/>
    <w:uiPriority w:val="9"/>
    <w:semiHidden/>
    <w:qFormat/>
    <w:rsid w:val="00F358D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qFormat/>
    <w:rsid w:val="00F358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uiPriority w:val="9"/>
    <w:semiHidden/>
    <w:qFormat/>
    <w:rsid w:val="00F358D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">
    <w:name w:val="Заголовок 8 Знак"/>
    <w:basedOn w:val="a0"/>
    <w:uiPriority w:val="9"/>
    <w:semiHidden/>
    <w:qFormat/>
    <w:rsid w:val="00F358D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">
    <w:name w:val="Заголовок 9 Знак"/>
    <w:basedOn w:val="a0"/>
    <w:uiPriority w:val="9"/>
    <w:semiHidden/>
    <w:qFormat/>
    <w:rsid w:val="00F358DE"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uiPriority w:val="99"/>
    <w:semiHidden/>
    <w:qFormat/>
    <w:rsid w:val="00F358DE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Заголовок Знак"/>
    <w:basedOn w:val="a0"/>
    <w:qFormat/>
    <w:rsid w:val="00CD36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текст Знак"/>
    <w:qFormat/>
    <w:rsid w:val="00575C12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Ссылка указателя"/>
    <w:qFormat/>
    <w:rsid w:val="00FE5B7D"/>
  </w:style>
  <w:style w:type="character" w:customStyle="1" w:styleId="ad">
    <w:name w:val="Символ нумерации"/>
    <w:qFormat/>
    <w:rsid w:val="00FE5B7D"/>
  </w:style>
  <w:style w:type="character" w:customStyle="1" w:styleId="ae">
    <w:name w:val="Маркеры списка"/>
    <w:qFormat/>
    <w:rsid w:val="00FE5B7D"/>
    <w:rPr>
      <w:rFonts w:ascii="OpenSymbol" w:eastAsia="OpenSymbol" w:hAnsi="OpenSymbol" w:cs="OpenSymbol"/>
    </w:rPr>
  </w:style>
  <w:style w:type="character" w:customStyle="1" w:styleId="WW8Num8z0">
    <w:name w:val="WW8Num8z0"/>
    <w:qFormat/>
    <w:rsid w:val="00FE5B7D"/>
    <w:rPr>
      <w:rFonts w:ascii="Symbol" w:hAnsi="Symbol" w:cs="OpenSymbol;Arial Unicode MS"/>
    </w:rPr>
  </w:style>
  <w:style w:type="character" w:customStyle="1" w:styleId="af">
    <w:name w:val="Посещённая гиперссылка"/>
    <w:rsid w:val="00FE5B7D"/>
    <w:rPr>
      <w:color w:val="800080"/>
      <w:u w:val="single"/>
    </w:rPr>
  </w:style>
  <w:style w:type="character" w:customStyle="1" w:styleId="13">
    <w:name w:val="Верхний колонтитул Знак1"/>
    <w:basedOn w:val="a0"/>
    <w:link w:val="14"/>
    <w:uiPriority w:val="99"/>
    <w:semiHidden/>
    <w:qFormat/>
    <w:rsid w:val="001556DC"/>
    <w:rPr>
      <w:sz w:val="22"/>
    </w:rPr>
  </w:style>
  <w:style w:type="character" w:customStyle="1" w:styleId="15">
    <w:name w:val="Нижний колонтитул Знак1"/>
    <w:basedOn w:val="a0"/>
    <w:uiPriority w:val="99"/>
    <w:semiHidden/>
    <w:qFormat/>
    <w:rsid w:val="001556DC"/>
    <w:rPr>
      <w:sz w:val="22"/>
    </w:rPr>
  </w:style>
  <w:style w:type="character" w:customStyle="1" w:styleId="af0">
    <w:name w:val="Маркеры"/>
    <w:qFormat/>
    <w:rsid w:val="002A2D7F"/>
    <w:rPr>
      <w:rFonts w:ascii="OpenSymbol" w:eastAsia="OpenSymbol" w:hAnsi="OpenSymbol" w:cs="OpenSymbol"/>
    </w:rPr>
  </w:style>
  <w:style w:type="character" w:customStyle="1" w:styleId="q">
    <w:name w:val="q"/>
    <w:qFormat/>
    <w:rsid w:val="002A2D7F"/>
  </w:style>
  <w:style w:type="paragraph" w:customStyle="1" w:styleId="af1">
    <w:name w:val="Заголовок"/>
    <w:basedOn w:val="a"/>
    <w:next w:val="af2"/>
    <w:qFormat/>
    <w:rsid w:val="00FE5B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465874"/>
    <w:pPr>
      <w:spacing w:after="120"/>
    </w:pPr>
  </w:style>
  <w:style w:type="paragraph" w:styleId="af3">
    <w:name w:val="List"/>
    <w:basedOn w:val="af2"/>
    <w:rsid w:val="00FE5B7D"/>
    <w:rPr>
      <w:rFonts w:cs="Arial"/>
    </w:rPr>
  </w:style>
  <w:style w:type="paragraph" w:customStyle="1" w:styleId="16">
    <w:name w:val="Название объекта1"/>
    <w:basedOn w:val="a"/>
    <w:qFormat/>
    <w:rsid w:val="00FE5B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FE5B7D"/>
    <w:pPr>
      <w:suppressLineNumbers/>
    </w:pPr>
    <w:rPr>
      <w:rFonts w:cs="Arial"/>
    </w:rPr>
  </w:style>
  <w:style w:type="paragraph" w:customStyle="1" w:styleId="ConsNormal">
    <w:name w:val="ConsNormal"/>
    <w:qFormat/>
    <w:rsid w:val="00DA4AE0"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customStyle="1" w:styleId="af5">
    <w:name w:val="Статьи"/>
    <w:basedOn w:val="a"/>
    <w:qFormat/>
    <w:rsid w:val="001E7677"/>
    <w:pPr>
      <w:keepNext/>
      <w:shd w:val="clear" w:color="auto" w:fill="FFFFFF"/>
      <w:tabs>
        <w:tab w:val="left" w:pos="8334"/>
      </w:tabs>
      <w:ind w:left="1814" w:hanging="1247"/>
      <w:jc w:val="left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Main0">
    <w:name w:val="Main"/>
    <w:basedOn w:val="a"/>
    <w:qFormat/>
    <w:rsid w:val="00DA4AE0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6">
    <w:name w:val="Balloon Text"/>
    <w:basedOn w:val="a"/>
    <w:uiPriority w:val="99"/>
    <w:semiHidden/>
    <w:unhideWhenUsed/>
    <w:qFormat/>
    <w:rsid w:val="00DA4AE0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B5FF4"/>
    <w:rPr>
      <w:rFonts w:eastAsia="Times New Roman" w:cs="Times New Roman"/>
      <w:sz w:val="22"/>
    </w:rPr>
  </w:style>
  <w:style w:type="paragraph" w:customStyle="1" w:styleId="FORMATTEXT">
    <w:name w:val=".FORMATTEXT"/>
    <w:qFormat/>
    <w:rsid w:val="004B5FF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4B5FF4"/>
    <w:pPr>
      <w:shd w:val="clear" w:color="auto" w:fill="FFFFFF"/>
      <w:spacing w:beforeAutospacing="1" w:afterAutospacing="1" w:line="240" w:lineRule="auto"/>
      <w:ind w:left="249" w:hanging="249"/>
    </w:pPr>
    <w:rPr>
      <w:rFonts w:ascii="Tahoma" w:eastAsia="Times New Roman" w:hAnsi="Tahoma" w:cs="Tahoma"/>
      <w:sz w:val="18"/>
      <w:szCs w:val="18"/>
      <w:lang w:eastAsia="ru-RU" w:bidi="hi-IN"/>
    </w:rPr>
  </w:style>
  <w:style w:type="paragraph" w:customStyle="1" w:styleId="ConsPlusNormal0">
    <w:name w:val="ConsPlusNormal"/>
    <w:qFormat/>
    <w:rsid w:val="00810AE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810A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ОСНОВНОЙ !!!"/>
    <w:basedOn w:val="af2"/>
    <w:qFormat/>
    <w:rsid w:val="00465874"/>
    <w:pPr>
      <w:spacing w:before="120" w:after="0" w:line="240" w:lineRule="auto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7">
    <w:name w:val="Стиль1"/>
    <w:basedOn w:val="31"/>
    <w:qFormat/>
    <w:rsid w:val="00142B54"/>
    <w:pPr>
      <w:spacing w:before="60" w:after="120" w:line="240" w:lineRule="auto"/>
      <w:ind w:firstLine="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rsid w:val="00142B54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qFormat/>
    <w:rsid w:val="00BB1C06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0E6A93"/>
    <w:pPr>
      <w:ind w:left="720"/>
      <w:contextualSpacing/>
    </w:pPr>
  </w:style>
  <w:style w:type="paragraph" w:customStyle="1" w:styleId="formattext0">
    <w:name w:val="formattext"/>
    <w:basedOn w:val="a"/>
    <w:qFormat/>
    <w:rsid w:val="00BF2528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ерхний и нижний колонтитулы"/>
    <w:basedOn w:val="a"/>
    <w:qFormat/>
    <w:rsid w:val="00FE5B7D"/>
  </w:style>
  <w:style w:type="paragraph" w:customStyle="1" w:styleId="12">
    <w:name w:val="Верхний колонтитул1"/>
    <w:basedOn w:val="a"/>
    <w:link w:val="10"/>
    <w:uiPriority w:val="99"/>
    <w:semiHidden/>
    <w:unhideWhenUsed/>
    <w:rsid w:val="001556DC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1556DC"/>
    <w:pPr>
      <w:tabs>
        <w:tab w:val="center" w:pos="4677"/>
        <w:tab w:val="right" w:pos="9355"/>
      </w:tabs>
      <w:spacing w:line="240" w:lineRule="auto"/>
    </w:pPr>
  </w:style>
  <w:style w:type="paragraph" w:styleId="afc">
    <w:name w:val="TOC Heading"/>
    <w:basedOn w:val="11"/>
    <w:next w:val="a"/>
    <w:uiPriority w:val="39"/>
    <w:unhideWhenUsed/>
    <w:qFormat/>
    <w:rsid w:val="00083677"/>
    <w:pPr>
      <w:spacing w:before="480"/>
      <w:jc w:val="left"/>
    </w:pPr>
    <w:rPr>
      <w:rFonts w:asciiTheme="majorHAnsi" w:hAnsiTheme="majorHAnsi"/>
      <w:color w:val="365F91" w:themeColor="accent1" w:themeShade="BF"/>
      <w:shd w:val="clear" w:color="auto" w:fill="auto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02155"/>
    <w:pPr>
      <w:tabs>
        <w:tab w:val="right" w:leader="dot" w:pos="9938"/>
      </w:tabs>
      <w:spacing w:after="100" w:line="240" w:lineRule="auto"/>
      <w:ind w:firstLine="0"/>
    </w:pPr>
    <w:rPr>
      <w:rFonts w:ascii="Times New Roman" w:hAnsi="Times New Roman"/>
      <w:sz w:val="28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83677"/>
    <w:pPr>
      <w:spacing w:after="100"/>
      <w:ind w:left="22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083677"/>
    <w:pPr>
      <w:spacing w:after="100"/>
      <w:ind w:left="440"/>
    </w:pPr>
  </w:style>
  <w:style w:type="paragraph" w:styleId="afd">
    <w:name w:val="Document Map"/>
    <w:basedOn w:val="a"/>
    <w:uiPriority w:val="99"/>
    <w:semiHidden/>
    <w:unhideWhenUsed/>
    <w:qFormat/>
    <w:rsid w:val="00F358DE"/>
    <w:pPr>
      <w:spacing w:line="240" w:lineRule="auto"/>
      <w:ind w:firstLine="0"/>
      <w:jc w:val="left"/>
    </w:pPr>
    <w:rPr>
      <w:rFonts w:ascii="Tahoma" w:eastAsia="Times New Roman" w:hAnsi="Tahoma" w:cs="Times New Roman"/>
      <w:sz w:val="16"/>
      <w:szCs w:val="16"/>
      <w:lang w:val="en-US"/>
    </w:rPr>
  </w:style>
  <w:style w:type="paragraph" w:styleId="afe">
    <w:name w:val="Title"/>
    <w:basedOn w:val="a"/>
    <w:next w:val="a"/>
    <w:qFormat/>
    <w:rsid w:val="00CD3611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9C6404"/>
    <w:pPr>
      <w:spacing w:after="100" w:line="276" w:lineRule="auto"/>
      <w:ind w:left="660" w:firstLine="0"/>
      <w:jc w:val="left"/>
    </w:pPr>
    <w:rPr>
      <w:rFonts w:eastAsiaTheme="minorEastAsia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C6404"/>
    <w:pPr>
      <w:spacing w:after="100" w:line="276" w:lineRule="auto"/>
      <w:ind w:left="880" w:firstLine="0"/>
      <w:jc w:val="left"/>
    </w:pPr>
    <w:rPr>
      <w:rFonts w:eastAsiaTheme="minorEastAsia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C6404"/>
    <w:pPr>
      <w:spacing w:after="100" w:line="276" w:lineRule="auto"/>
      <w:ind w:left="1100" w:firstLine="0"/>
      <w:jc w:val="left"/>
    </w:pPr>
    <w:rPr>
      <w:rFonts w:eastAsiaTheme="minorEastAsia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C6404"/>
    <w:pPr>
      <w:spacing w:after="100" w:line="276" w:lineRule="auto"/>
      <w:ind w:left="1320" w:firstLine="0"/>
      <w:jc w:val="left"/>
    </w:pPr>
    <w:rPr>
      <w:rFonts w:eastAsiaTheme="minorEastAsia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C6404"/>
    <w:pPr>
      <w:spacing w:after="100" w:line="276" w:lineRule="auto"/>
      <w:ind w:left="1540" w:firstLine="0"/>
      <w:jc w:val="left"/>
    </w:pPr>
    <w:rPr>
      <w:rFonts w:eastAsiaTheme="minorEastAsia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C6404"/>
    <w:pPr>
      <w:spacing w:after="100" w:line="276" w:lineRule="auto"/>
      <w:ind w:left="1760" w:firstLine="0"/>
      <w:jc w:val="left"/>
    </w:pPr>
    <w:rPr>
      <w:rFonts w:eastAsiaTheme="minorEastAsia"/>
      <w:lang w:eastAsia="ru-RU"/>
    </w:rPr>
  </w:style>
  <w:style w:type="paragraph" w:customStyle="1" w:styleId="aff">
    <w:name w:val="текст"/>
    <w:basedOn w:val="a"/>
    <w:qFormat/>
    <w:rsid w:val="00575C12"/>
    <w:pPr>
      <w:spacing w:before="120"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0">
    <w:name w:val="Содержимое таблицы"/>
    <w:basedOn w:val="a"/>
    <w:qFormat/>
    <w:rsid w:val="00FE5B7D"/>
    <w:pPr>
      <w:suppressLineNumbers/>
    </w:pPr>
  </w:style>
  <w:style w:type="paragraph" w:customStyle="1" w:styleId="aff1">
    <w:name w:val="Заголовок таблицы"/>
    <w:basedOn w:val="aff0"/>
    <w:qFormat/>
    <w:rsid w:val="00FE5B7D"/>
    <w:pPr>
      <w:jc w:val="center"/>
    </w:pPr>
    <w:rPr>
      <w:b/>
      <w:bCs/>
    </w:rPr>
  </w:style>
  <w:style w:type="paragraph" w:customStyle="1" w:styleId="18">
    <w:name w:val="Указатель1"/>
    <w:basedOn w:val="af1"/>
    <w:rsid w:val="00FE5B7D"/>
    <w:pPr>
      <w:suppressLineNumbers/>
      <w:ind w:firstLine="0"/>
    </w:pPr>
    <w:rPr>
      <w:b/>
      <w:bCs/>
      <w:sz w:val="32"/>
      <w:szCs w:val="32"/>
    </w:rPr>
  </w:style>
  <w:style w:type="paragraph" w:customStyle="1" w:styleId="19">
    <w:name w:val="Заголовок таблицы ссылок1"/>
    <w:basedOn w:val="18"/>
    <w:qFormat/>
    <w:rsid w:val="00FE5B7D"/>
  </w:style>
  <w:style w:type="paragraph" w:customStyle="1" w:styleId="aff2">
    <w:name w:val="Верхний колонтитул слева"/>
    <w:basedOn w:val="12"/>
    <w:qFormat/>
    <w:rsid w:val="00FE5B7D"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1">
    <w:name w:val="Табличный_боковик_11"/>
    <w:qFormat/>
    <w:rsid w:val="00FE5B7D"/>
    <w:rPr>
      <w:rFonts w:ascii="Times New Roman" w:eastAsia="Times New Roman" w:hAnsi="Times New Roman" w:cs="Times New Roman"/>
      <w:sz w:val="22"/>
      <w:szCs w:val="24"/>
      <w:lang w:eastAsia="ru-RU"/>
    </w:rPr>
  </w:style>
  <w:style w:type="paragraph" w:customStyle="1" w:styleId="aff3">
    <w:name w:val="Содержимое врезки"/>
    <w:basedOn w:val="a"/>
    <w:qFormat/>
    <w:rsid w:val="00FE5B7D"/>
  </w:style>
  <w:style w:type="paragraph" w:styleId="20">
    <w:name w:val="Body Text Indent 2"/>
    <w:basedOn w:val="a"/>
    <w:qFormat/>
    <w:rsid w:val="002A2D7F"/>
    <w:pPr>
      <w:suppressAutoHyphens w:val="0"/>
      <w:spacing w:after="120" w:line="480" w:lineRule="auto"/>
      <w:ind w:left="283" w:firstLine="0"/>
    </w:pPr>
    <w:rPr>
      <w:rFonts w:ascii="Calibri" w:hAnsi="Calibri" w:cs="Calibri"/>
      <w:sz w:val="24"/>
      <w:szCs w:val="24"/>
      <w:lang w:val="en-US" w:bidi="en-US"/>
    </w:rPr>
  </w:style>
  <w:style w:type="numbering" w:customStyle="1" w:styleId="WW8Num8">
    <w:name w:val="WW8Num8"/>
    <w:qFormat/>
    <w:rsid w:val="00FE5B7D"/>
  </w:style>
  <w:style w:type="table" w:styleId="aff4">
    <w:name w:val="Table Grid"/>
    <w:basedOn w:val="a1"/>
    <w:uiPriority w:val="59"/>
    <w:rsid w:val="0082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22"/>
    <w:uiPriority w:val="99"/>
    <w:semiHidden/>
    <w:unhideWhenUsed/>
    <w:rsid w:val="00F70223"/>
    <w:pPr>
      <w:tabs>
        <w:tab w:val="center" w:pos="4677"/>
        <w:tab w:val="right" w:pos="9355"/>
      </w:tabs>
      <w:spacing w:line="240" w:lineRule="auto"/>
    </w:pPr>
  </w:style>
  <w:style w:type="character" w:customStyle="1" w:styleId="22">
    <w:name w:val="Верхний колонтитул Знак2"/>
    <w:basedOn w:val="a0"/>
    <w:link w:val="aff5"/>
    <w:uiPriority w:val="99"/>
    <w:semiHidden/>
    <w:rsid w:val="00F70223"/>
    <w:rPr>
      <w:sz w:val="22"/>
    </w:rPr>
  </w:style>
  <w:style w:type="paragraph" w:styleId="aff6">
    <w:name w:val="footer"/>
    <w:basedOn w:val="a"/>
    <w:link w:val="23"/>
    <w:uiPriority w:val="99"/>
    <w:semiHidden/>
    <w:unhideWhenUsed/>
    <w:rsid w:val="00F70223"/>
    <w:pPr>
      <w:tabs>
        <w:tab w:val="center" w:pos="4677"/>
        <w:tab w:val="right" w:pos="9355"/>
      </w:tabs>
      <w:spacing w:line="240" w:lineRule="auto"/>
    </w:pPr>
  </w:style>
  <w:style w:type="character" w:customStyle="1" w:styleId="23">
    <w:name w:val="Нижний колонтитул Знак2"/>
    <w:basedOn w:val="a0"/>
    <w:link w:val="aff6"/>
    <w:uiPriority w:val="99"/>
    <w:semiHidden/>
    <w:rsid w:val="00F70223"/>
    <w:rPr>
      <w:sz w:val="22"/>
    </w:rPr>
  </w:style>
  <w:style w:type="paragraph" w:styleId="1a">
    <w:name w:val="toc 1"/>
    <w:basedOn w:val="a"/>
    <w:next w:val="a"/>
    <w:autoRedefine/>
    <w:uiPriority w:val="39"/>
    <w:unhideWhenUsed/>
    <w:rsid w:val="00D32318"/>
    <w:pPr>
      <w:spacing w:after="100"/>
    </w:pPr>
  </w:style>
  <w:style w:type="character" w:styleId="aff7">
    <w:name w:val="Hyperlink"/>
    <w:basedOn w:val="a0"/>
    <w:uiPriority w:val="99"/>
    <w:unhideWhenUsed/>
    <w:rsid w:val="00D32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DF"/>
    <w:pPr>
      <w:spacing w:line="360" w:lineRule="auto"/>
      <w:ind w:firstLine="709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autoRedefine/>
    <w:uiPriority w:val="9"/>
    <w:qFormat/>
    <w:rsid w:val="002D418F"/>
    <w:pPr>
      <w:keepNext/>
      <w:keepLines/>
      <w:overflowPunct w:val="0"/>
      <w:spacing w:line="276" w:lineRule="auto"/>
      <w:ind w:firstLine="567"/>
      <w:outlineLvl w:val="0"/>
    </w:pPr>
    <w:rPr>
      <w:rFonts w:ascii="Times New Roman" w:eastAsiaTheme="majorEastAsia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21"/>
    <w:basedOn w:val="a"/>
    <w:next w:val="a"/>
    <w:link w:val="21"/>
    <w:uiPriority w:val="9"/>
    <w:semiHidden/>
    <w:unhideWhenUsed/>
    <w:qFormat/>
    <w:rsid w:val="00F358DE"/>
    <w:pPr>
      <w:keepNext/>
      <w:tabs>
        <w:tab w:val="left" w:pos="1440"/>
      </w:tabs>
      <w:spacing w:before="240" w:after="60" w:line="240" w:lineRule="auto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link w:val="31"/>
    <w:uiPriority w:val="9"/>
    <w:semiHidden/>
    <w:unhideWhenUsed/>
    <w:qFormat/>
    <w:rsid w:val="00142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F358DE"/>
    <w:pPr>
      <w:keepNext/>
      <w:tabs>
        <w:tab w:val="left" w:pos="2880"/>
      </w:tabs>
      <w:spacing w:before="240" w:after="60" w:line="240" w:lineRule="auto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F358DE"/>
    <w:pPr>
      <w:tabs>
        <w:tab w:val="left" w:pos="3600"/>
      </w:tabs>
      <w:spacing w:before="240" w:after="60" w:line="240" w:lineRule="auto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link w:val="61"/>
    <w:qFormat/>
    <w:rsid w:val="00F358DE"/>
    <w:pPr>
      <w:tabs>
        <w:tab w:val="left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F358DE"/>
    <w:pPr>
      <w:tabs>
        <w:tab w:val="left" w:pos="5040"/>
      </w:tabs>
      <w:spacing w:before="240" w:after="60" w:line="240" w:lineRule="auto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F358DE"/>
    <w:pPr>
      <w:tabs>
        <w:tab w:val="left" w:pos="5760"/>
      </w:tabs>
      <w:spacing w:before="240" w:after="60" w:line="240" w:lineRule="auto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link w:val="91"/>
    <w:uiPriority w:val="9"/>
    <w:semiHidden/>
    <w:unhideWhenUsed/>
    <w:qFormat/>
    <w:rsid w:val="00F358DE"/>
    <w:pPr>
      <w:tabs>
        <w:tab w:val="left" w:pos="6480"/>
      </w:tabs>
      <w:spacing w:before="240" w:after="60" w:line="240" w:lineRule="auto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a3">
    <w:name w:val="Статьи Знак"/>
    <w:qFormat/>
    <w:rsid w:val="001E7677"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link w:val="Main"/>
    <w:qFormat/>
    <w:rsid w:val="00DA4AE0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A4AE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uiPriority w:val="1"/>
    <w:qFormat/>
    <w:rsid w:val="004B5FF4"/>
    <w:rPr>
      <w:rFonts w:ascii="Calibri" w:eastAsia="Times New Roman" w:hAnsi="Calibri" w:cs="Times New Roman"/>
    </w:rPr>
  </w:style>
  <w:style w:type="character" w:customStyle="1" w:styleId="match">
    <w:name w:val="match"/>
    <w:basedOn w:val="a0"/>
    <w:qFormat/>
    <w:rsid w:val="004B5FF4"/>
  </w:style>
  <w:style w:type="character" w:customStyle="1" w:styleId="ConsPlusNormal">
    <w:name w:val="ConsPlusNormal Знак"/>
    <w:link w:val="ConsPlusNormal"/>
    <w:qFormat/>
    <w:rsid w:val="00810A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!!! Знак1"/>
    <w:qFormat/>
    <w:rsid w:val="00465874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qFormat/>
    <w:rsid w:val="00465874"/>
  </w:style>
  <w:style w:type="character" w:customStyle="1" w:styleId="-">
    <w:name w:val="Интернет-ссылка"/>
    <w:basedOn w:val="a0"/>
    <w:uiPriority w:val="99"/>
    <w:unhideWhenUsed/>
    <w:rsid w:val="00581637"/>
    <w:rPr>
      <w:color w:val="0000FF" w:themeColor="hyperlink"/>
      <w:u w:val="single"/>
    </w:rPr>
  </w:style>
  <w:style w:type="character" w:customStyle="1" w:styleId="apple-converted-space">
    <w:name w:val="apple-converted-space"/>
    <w:qFormat/>
    <w:rsid w:val="00142B54"/>
  </w:style>
  <w:style w:type="character" w:customStyle="1" w:styleId="3">
    <w:name w:val="Знак Знак3"/>
    <w:qFormat/>
    <w:rsid w:val="00142B5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uiPriority w:val="9"/>
    <w:semiHidden/>
    <w:qFormat/>
    <w:rsid w:val="00142B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mment">
    <w:name w:val="comment"/>
    <w:basedOn w:val="a0"/>
    <w:qFormat/>
    <w:rsid w:val="00BF2528"/>
  </w:style>
  <w:style w:type="character" w:customStyle="1" w:styleId="10">
    <w:name w:val="Заголовок 1 Знак"/>
    <w:basedOn w:val="a0"/>
    <w:link w:val="12"/>
    <w:uiPriority w:val="9"/>
    <w:qFormat/>
    <w:rsid w:val="00C5791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5518CB"/>
  </w:style>
  <w:style w:type="character" w:customStyle="1" w:styleId="a8">
    <w:name w:val="Нижний колонтитул Знак"/>
    <w:basedOn w:val="a0"/>
    <w:uiPriority w:val="99"/>
    <w:qFormat/>
    <w:rsid w:val="005518CB"/>
  </w:style>
  <w:style w:type="character" w:customStyle="1" w:styleId="2">
    <w:name w:val="Заголовок 2 Знак"/>
    <w:basedOn w:val="a0"/>
    <w:uiPriority w:val="9"/>
    <w:semiHidden/>
    <w:qFormat/>
    <w:rsid w:val="00F358D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">
    <w:name w:val="Заголовок 4 Знак"/>
    <w:basedOn w:val="a0"/>
    <w:uiPriority w:val="9"/>
    <w:semiHidden/>
    <w:qFormat/>
    <w:rsid w:val="00F358D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">
    <w:name w:val="Заголовок 5 Знак"/>
    <w:basedOn w:val="a0"/>
    <w:uiPriority w:val="9"/>
    <w:semiHidden/>
    <w:qFormat/>
    <w:rsid w:val="00F358D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">
    <w:name w:val="Заголовок 6 Знак"/>
    <w:basedOn w:val="a0"/>
    <w:qFormat/>
    <w:rsid w:val="00F358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">
    <w:name w:val="Заголовок 7 Знак"/>
    <w:basedOn w:val="a0"/>
    <w:uiPriority w:val="9"/>
    <w:semiHidden/>
    <w:qFormat/>
    <w:rsid w:val="00F358D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">
    <w:name w:val="Заголовок 8 Знак"/>
    <w:basedOn w:val="a0"/>
    <w:uiPriority w:val="9"/>
    <w:semiHidden/>
    <w:qFormat/>
    <w:rsid w:val="00F358D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">
    <w:name w:val="Заголовок 9 Знак"/>
    <w:basedOn w:val="a0"/>
    <w:uiPriority w:val="9"/>
    <w:semiHidden/>
    <w:qFormat/>
    <w:rsid w:val="00F358DE"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basedOn w:val="a0"/>
    <w:uiPriority w:val="99"/>
    <w:semiHidden/>
    <w:qFormat/>
    <w:rsid w:val="00F358DE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Заголовок Знак"/>
    <w:basedOn w:val="a0"/>
    <w:qFormat/>
    <w:rsid w:val="00CD36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текст Знак"/>
    <w:qFormat/>
    <w:rsid w:val="00575C12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Ссылка указателя"/>
    <w:qFormat/>
    <w:rsid w:val="00FE5B7D"/>
  </w:style>
  <w:style w:type="character" w:customStyle="1" w:styleId="ad">
    <w:name w:val="Символ нумерации"/>
    <w:qFormat/>
    <w:rsid w:val="00FE5B7D"/>
  </w:style>
  <w:style w:type="character" w:customStyle="1" w:styleId="ae">
    <w:name w:val="Маркеры списка"/>
    <w:qFormat/>
    <w:rsid w:val="00FE5B7D"/>
    <w:rPr>
      <w:rFonts w:ascii="OpenSymbol" w:eastAsia="OpenSymbol" w:hAnsi="OpenSymbol" w:cs="OpenSymbol"/>
    </w:rPr>
  </w:style>
  <w:style w:type="character" w:customStyle="1" w:styleId="WW8Num8z0">
    <w:name w:val="WW8Num8z0"/>
    <w:qFormat/>
    <w:rsid w:val="00FE5B7D"/>
    <w:rPr>
      <w:rFonts w:ascii="Symbol" w:hAnsi="Symbol" w:cs="OpenSymbol;Arial Unicode MS"/>
    </w:rPr>
  </w:style>
  <w:style w:type="character" w:customStyle="1" w:styleId="af">
    <w:name w:val="Посещённая гиперссылка"/>
    <w:rsid w:val="00FE5B7D"/>
    <w:rPr>
      <w:color w:val="800080"/>
      <w:u w:val="single"/>
    </w:rPr>
  </w:style>
  <w:style w:type="character" w:customStyle="1" w:styleId="13">
    <w:name w:val="Верхний колонтитул Знак1"/>
    <w:basedOn w:val="a0"/>
    <w:link w:val="14"/>
    <w:uiPriority w:val="99"/>
    <w:semiHidden/>
    <w:qFormat/>
    <w:rsid w:val="001556DC"/>
    <w:rPr>
      <w:sz w:val="22"/>
    </w:rPr>
  </w:style>
  <w:style w:type="character" w:customStyle="1" w:styleId="15">
    <w:name w:val="Нижний колонтитул Знак1"/>
    <w:basedOn w:val="a0"/>
    <w:uiPriority w:val="99"/>
    <w:semiHidden/>
    <w:qFormat/>
    <w:rsid w:val="001556DC"/>
    <w:rPr>
      <w:sz w:val="22"/>
    </w:rPr>
  </w:style>
  <w:style w:type="character" w:customStyle="1" w:styleId="af0">
    <w:name w:val="Маркеры"/>
    <w:qFormat/>
    <w:rsid w:val="002A2D7F"/>
    <w:rPr>
      <w:rFonts w:ascii="OpenSymbol" w:eastAsia="OpenSymbol" w:hAnsi="OpenSymbol" w:cs="OpenSymbol"/>
    </w:rPr>
  </w:style>
  <w:style w:type="character" w:customStyle="1" w:styleId="q">
    <w:name w:val="q"/>
    <w:qFormat/>
    <w:rsid w:val="002A2D7F"/>
  </w:style>
  <w:style w:type="paragraph" w:customStyle="1" w:styleId="af1">
    <w:name w:val="Заголовок"/>
    <w:basedOn w:val="a"/>
    <w:next w:val="af2"/>
    <w:qFormat/>
    <w:rsid w:val="00FE5B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465874"/>
    <w:pPr>
      <w:spacing w:after="120"/>
    </w:pPr>
  </w:style>
  <w:style w:type="paragraph" w:styleId="af3">
    <w:name w:val="List"/>
    <w:basedOn w:val="af2"/>
    <w:rsid w:val="00FE5B7D"/>
    <w:rPr>
      <w:rFonts w:cs="Arial"/>
    </w:rPr>
  </w:style>
  <w:style w:type="paragraph" w:customStyle="1" w:styleId="16">
    <w:name w:val="Название объекта1"/>
    <w:basedOn w:val="a"/>
    <w:qFormat/>
    <w:rsid w:val="00FE5B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FE5B7D"/>
    <w:pPr>
      <w:suppressLineNumbers/>
    </w:pPr>
    <w:rPr>
      <w:rFonts w:cs="Arial"/>
    </w:rPr>
  </w:style>
  <w:style w:type="paragraph" w:customStyle="1" w:styleId="ConsNormal">
    <w:name w:val="ConsNormal"/>
    <w:qFormat/>
    <w:rsid w:val="00DA4AE0"/>
    <w:pPr>
      <w:widowControl w:val="0"/>
      <w:ind w:right="19772" w:firstLine="720"/>
    </w:pPr>
    <w:rPr>
      <w:rFonts w:ascii="Arial" w:hAnsi="Arial" w:cs="Arial"/>
      <w:szCs w:val="20"/>
      <w:lang w:eastAsia="ru-RU"/>
    </w:rPr>
  </w:style>
  <w:style w:type="paragraph" w:customStyle="1" w:styleId="af5">
    <w:name w:val="Статьи"/>
    <w:basedOn w:val="a"/>
    <w:qFormat/>
    <w:rsid w:val="001E7677"/>
    <w:pPr>
      <w:keepNext/>
      <w:shd w:val="clear" w:color="auto" w:fill="FFFFFF"/>
      <w:tabs>
        <w:tab w:val="left" w:pos="8334"/>
      </w:tabs>
      <w:ind w:left="1814" w:hanging="1247"/>
      <w:jc w:val="left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Main0">
    <w:name w:val="Main"/>
    <w:basedOn w:val="a"/>
    <w:qFormat/>
    <w:rsid w:val="00DA4AE0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6">
    <w:name w:val="Balloon Text"/>
    <w:basedOn w:val="a"/>
    <w:uiPriority w:val="99"/>
    <w:semiHidden/>
    <w:unhideWhenUsed/>
    <w:qFormat/>
    <w:rsid w:val="00DA4AE0"/>
    <w:pPr>
      <w:spacing w:line="240" w:lineRule="auto"/>
    </w:pPr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4B5FF4"/>
    <w:rPr>
      <w:rFonts w:eastAsia="Times New Roman" w:cs="Times New Roman"/>
      <w:sz w:val="22"/>
    </w:rPr>
  </w:style>
  <w:style w:type="paragraph" w:customStyle="1" w:styleId="FORMATTEXT">
    <w:name w:val=".FORMATTEXT"/>
    <w:qFormat/>
    <w:rsid w:val="004B5FF4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4B5FF4"/>
    <w:pPr>
      <w:shd w:val="clear" w:color="auto" w:fill="FFFFFF"/>
      <w:spacing w:beforeAutospacing="1" w:afterAutospacing="1" w:line="240" w:lineRule="auto"/>
      <w:ind w:left="249" w:hanging="249"/>
    </w:pPr>
    <w:rPr>
      <w:rFonts w:ascii="Tahoma" w:eastAsia="Times New Roman" w:hAnsi="Tahoma" w:cs="Tahoma"/>
      <w:sz w:val="18"/>
      <w:szCs w:val="18"/>
      <w:lang w:eastAsia="ru-RU" w:bidi="hi-IN"/>
    </w:rPr>
  </w:style>
  <w:style w:type="paragraph" w:customStyle="1" w:styleId="ConsPlusNormal0">
    <w:name w:val="ConsPlusNormal"/>
    <w:qFormat/>
    <w:rsid w:val="00810AE6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810AE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ОСНОВНОЙ !!!"/>
    <w:basedOn w:val="af2"/>
    <w:qFormat/>
    <w:rsid w:val="00465874"/>
    <w:pPr>
      <w:spacing w:before="120" w:after="0" w:line="240" w:lineRule="auto"/>
      <w:ind w:firstLine="90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17">
    <w:name w:val="Стиль1"/>
    <w:basedOn w:val="31"/>
    <w:qFormat/>
    <w:rsid w:val="00142B54"/>
    <w:pPr>
      <w:spacing w:before="60" w:after="120" w:line="240" w:lineRule="auto"/>
      <w:ind w:firstLine="0"/>
    </w:pPr>
    <w:rPr>
      <w:rFonts w:ascii="Arial" w:eastAsia="Times New Roman" w:hAnsi="Arial" w:cs="Arial"/>
      <w:color w:val="auto"/>
      <w:lang w:eastAsia="ru-RU"/>
    </w:rPr>
  </w:style>
  <w:style w:type="paragraph" w:customStyle="1" w:styleId="ConsCell">
    <w:name w:val="ConsCell"/>
    <w:qFormat/>
    <w:rsid w:val="00142B54"/>
    <w:pPr>
      <w:widowControl w:val="0"/>
    </w:pPr>
    <w:rPr>
      <w:rFonts w:ascii="Arial" w:eastAsia="Times New Roman" w:hAnsi="Arial" w:cs="Times New Roman"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qFormat/>
    <w:rsid w:val="00BB1C06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0E6A93"/>
    <w:pPr>
      <w:ind w:left="720"/>
      <w:contextualSpacing/>
    </w:pPr>
  </w:style>
  <w:style w:type="paragraph" w:customStyle="1" w:styleId="formattext0">
    <w:name w:val="formattext"/>
    <w:basedOn w:val="a"/>
    <w:qFormat/>
    <w:rsid w:val="00BF2528"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ерхний и нижний колонтитулы"/>
    <w:basedOn w:val="a"/>
    <w:qFormat/>
    <w:rsid w:val="00FE5B7D"/>
  </w:style>
  <w:style w:type="paragraph" w:customStyle="1" w:styleId="12">
    <w:name w:val="Верхний колонтитул1"/>
    <w:basedOn w:val="a"/>
    <w:link w:val="10"/>
    <w:uiPriority w:val="99"/>
    <w:semiHidden/>
    <w:unhideWhenUsed/>
    <w:rsid w:val="001556DC"/>
    <w:pPr>
      <w:tabs>
        <w:tab w:val="center" w:pos="4677"/>
        <w:tab w:val="right" w:pos="9355"/>
      </w:tabs>
      <w:spacing w:line="240" w:lineRule="auto"/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1556DC"/>
    <w:pPr>
      <w:tabs>
        <w:tab w:val="center" w:pos="4677"/>
        <w:tab w:val="right" w:pos="9355"/>
      </w:tabs>
      <w:spacing w:line="240" w:lineRule="auto"/>
    </w:pPr>
  </w:style>
  <w:style w:type="paragraph" w:styleId="afc">
    <w:name w:val="TOC Heading"/>
    <w:basedOn w:val="11"/>
    <w:next w:val="a"/>
    <w:uiPriority w:val="39"/>
    <w:unhideWhenUsed/>
    <w:qFormat/>
    <w:rsid w:val="00083677"/>
    <w:pPr>
      <w:spacing w:before="480"/>
      <w:jc w:val="left"/>
    </w:pPr>
    <w:rPr>
      <w:rFonts w:asciiTheme="majorHAnsi" w:hAnsiTheme="majorHAnsi"/>
      <w:color w:val="365F91" w:themeColor="accent1" w:themeShade="BF"/>
      <w:shd w:val="clear" w:color="auto" w:fill="auto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02155"/>
    <w:pPr>
      <w:tabs>
        <w:tab w:val="right" w:leader="dot" w:pos="9938"/>
      </w:tabs>
      <w:spacing w:after="100" w:line="240" w:lineRule="auto"/>
      <w:ind w:firstLine="0"/>
    </w:pPr>
    <w:rPr>
      <w:rFonts w:ascii="Times New Roman" w:hAnsi="Times New Roman"/>
      <w:sz w:val="28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083677"/>
    <w:pPr>
      <w:spacing w:after="100"/>
      <w:ind w:left="22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083677"/>
    <w:pPr>
      <w:spacing w:after="100"/>
      <w:ind w:left="440"/>
    </w:pPr>
  </w:style>
  <w:style w:type="paragraph" w:styleId="afd">
    <w:name w:val="Document Map"/>
    <w:basedOn w:val="a"/>
    <w:uiPriority w:val="99"/>
    <w:semiHidden/>
    <w:unhideWhenUsed/>
    <w:qFormat/>
    <w:rsid w:val="00F358DE"/>
    <w:pPr>
      <w:spacing w:line="240" w:lineRule="auto"/>
      <w:ind w:firstLine="0"/>
      <w:jc w:val="left"/>
    </w:pPr>
    <w:rPr>
      <w:rFonts w:ascii="Tahoma" w:eastAsia="Times New Roman" w:hAnsi="Tahoma" w:cs="Times New Roman"/>
      <w:sz w:val="16"/>
      <w:szCs w:val="16"/>
      <w:lang w:val="en-US"/>
    </w:rPr>
  </w:style>
  <w:style w:type="paragraph" w:styleId="afe">
    <w:name w:val="Title"/>
    <w:basedOn w:val="a"/>
    <w:next w:val="a"/>
    <w:qFormat/>
    <w:rsid w:val="00CD3611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9C6404"/>
    <w:pPr>
      <w:spacing w:after="100" w:line="276" w:lineRule="auto"/>
      <w:ind w:left="660" w:firstLine="0"/>
      <w:jc w:val="left"/>
    </w:pPr>
    <w:rPr>
      <w:rFonts w:eastAsiaTheme="minorEastAsia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9C6404"/>
    <w:pPr>
      <w:spacing w:after="100" w:line="276" w:lineRule="auto"/>
      <w:ind w:left="880" w:firstLine="0"/>
      <w:jc w:val="left"/>
    </w:pPr>
    <w:rPr>
      <w:rFonts w:eastAsiaTheme="minorEastAsia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9C6404"/>
    <w:pPr>
      <w:spacing w:after="100" w:line="276" w:lineRule="auto"/>
      <w:ind w:left="1100" w:firstLine="0"/>
      <w:jc w:val="left"/>
    </w:pPr>
    <w:rPr>
      <w:rFonts w:eastAsiaTheme="minorEastAsia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9C6404"/>
    <w:pPr>
      <w:spacing w:after="100" w:line="276" w:lineRule="auto"/>
      <w:ind w:left="1320" w:firstLine="0"/>
      <w:jc w:val="left"/>
    </w:pPr>
    <w:rPr>
      <w:rFonts w:eastAsiaTheme="minorEastAsia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9C6404"/>
    <w:pPr>
      <w:spacing w:after="100" w:line="276" w:lineRule="auto"/>
      <w:ind w:left="1540" w:firstLine="0"/>
      <w:jc w:val="left"/>
    </w:pPr>
    <w:rPr>
      <w:rFonts w:eastAsiaTheme="minorEastAsia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9C6404"/>
    <w:pPr>
      <w:spacing w:after="100" w:line="276" w:lineRule="auto"/>
      <w:ind w:left="1760" w:firstLine="0"/>
      <w:jc w:val="left"/>
    </w:pPr>
    <w:rPr>
      <w:rFonts w:eastAsiaTheme="minorEastAsia"/>
      <w:lang w:eastAsia="ru-RU"/>
    </w:rPr>
  </w:style>
  <w:style w:type="paragraph" w:customStyle="1" w:styleId="aff">
    <w:name w:val="текст"/>
    <w:basedOn w:val="a"/>
    <w:qFormat/>
    <w:rsid w:val="00575C12"/>
    <w:pPr>
      <w:spacing w:before="120"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0">
    <w:name w:val="Содержимое таблицы"/>
    <w:basedOn w:val="a"/>
    <w:qFormat/>
    <w:rsid w:val="00FE5B7D"/>
    <w:pPr>
      <w:suppressLineNumbers/>
    </w:pPr>
  </w:style>
  <w:style w:type="paragraph" w:customStyle="1" w:styleId="aff1">
    <w:name w:val="Заголовок таблицы"/>
    <w:basedOn w:val="aff0"/>
    <w:qFormat/>
    <w:rsid w:val="00FE5B7D"/>
    <w:pPr>
      <w:jc w:val="center"/>
    </w:pPr>
    <w:rPr>
      <w:b/>
      <w:bCs/>
    </w:rPr>
  </w:style>
  <w:style w:type="paragraph" w:customStyle="1" w:styleId="18">
    <w:name w:val="Указатель1"/>
    <w:basedOn w:val="af1"/>
    <w:rsid w:val="00FE5B7D"/>
    <w:pPr>
      <w:suppressLineNumbers/>
      <w:ind w:firstLine="0"/>
    </w:pPr>
    <w:rPr>
      <w:b/>
      <w:bCs/>
      <w:sz w:val="32"/>
      <w:szCs w:val="32"/>
    </w:rPr>
  </w:style>
  <w:style w:type="paragraph" w:customStyle="1" w:styleId="19">
    <w:name w:val="Заголовок таблицы ссылок1"/>
    <w:basedOn w:val="18"/>
    <w:qFormat/>
    <w:rsid w:val="00FE5B7D"/>
  </w:style>
  <w:style w:type="paragraph" w:customStyle="1" w:styleId="aff2">
    <w:name w:val="Верхний колонтитул слева"/>
    <w:basedOn w:val="12"/>
    <w:qFormat/>
    <w:rsid w:val="00FE5B7D"/>
    <w:pPr>
      <w:suppressLineNumbers/>
      <w:tabs>
        <w:tab w:val="clear" w:pos="4677"/>
        <w:tab w:val="clear" w:pos="9355"/>
        <w:tab w:val="center" w:pos="4827"/>
        <w:tab w:val="right" w:pos="9655"/>
      </w:tabs>
    </w:pPr>
  </w:style>
  <w:style w:type="paragraph" w:customStyle="1" w:styleId="111">
    <w:name w:val="Табличный_боковик_11"/>
    <w:qFormat/>
    <w:rsid w:val="00FE5B7D"/>
    <w:rPr>
      <w:rFonts w:ascii="Times New Roman" w:eastAsia="Times New Roman" w:hAnsi="Times New Roman" w:cs="Times New Roman"/>
      <w:sz w:val="22"/>
      <w:szCs w:val="24"/>
      <w:lang w:eastAsia="ru-RU"/>
    </w:rPr>
  </w:style>
  <w:style w:type="paragraph" w:customStyle="1" w:styleId="aff3">
    <w:name w:val="Содержимое врезки"/>
    <w:basedOn w:val="a"/>
    <w:qFormat/>
    <w:rsid w:val="00FE5B7D"/>
  </w:style>
  <w:style w:type="paragraph" w:styleId="20">
    <w:name w:val="Body Text Indent 2"/>
    <w:basedOn w:val="a"/>
    <w:qFormat/>
    <w:rsid w:val="002A2D7F"/>
    <w:pPr>
      <w:suppressAutoHyphens w:val="0"/>
      <w:spacing w:after="120" w:line="480" w:lineRule="auto"/>
      <w:ind w:left="283" w:firstLine="0"/>
    </w:pPr>
    <w:rPr>
      <w:rFonts w:ascii="Calibri" w:hAnsi="Calibri" w:cs="Calibri"/>
      <w:sz w:val="24"/>
      <w:szCs w:val="24"/>
      <w:lang w:val="en-US" w:bidi="en-US"/>
    </w:rPr>
  </w:style>
  <w:style w:type="numbering" w:customStyle="1" w:styleId="WW8Num8">
    <w:name w:val="WW8Num8"/>
    <w:qFormat/>
    <w:rsid w:val="00FE5B7D"/>
  </w:style>
  <w:style w:type="table" w:styleId="aff4">
    <w:name w:val="Table Grid"/>
    <w:basedOn w:val="a1"/>
    <w:uiPriority w:val="59"/>
    <w:rsid w:val="00824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header"/>
    <w:basedOn w:val="a"/>
    <w:link w:val="22"/>
    <w:uiPriority w:val="99"/>
    <w:semiHidden/>
    <w:unhideWhenUsed/>
    <w:rsid w:val="00F70223"/>
    <w:pPr>
      <w:tabs>
        <w:tab w:val="center" w:pos="4677"/>
        <w:tab w:val="right" w:pos="9355"/>
      </w:tabs>
      <w:spacing w:line="240" w:lineRule="auto"/>
    </w:pPr>
  </w:style>
  <w:style w:type="character" w:customStyle="1" w:styleId="22">
    <w:name w:val="Верхний колонтитул Знак2"/>
    <w:basedOn w:val="a0"/>
    <w:link w:val="aff5"/>
    <w:uiPriority w:val="99"/>
    <w:semiHidden/>
    <w:rsid w:val="00F70223"/>
    <w:rPr>
      <w:sz w:val="22"/>
    </w:rPr>
  </w:style>
  <w:style w:type="paragraph" w:styleId="aff6">
    <w:name w:val="footer"/>
    <w:basedOn w:val="a"/>
    <w:link w:val="23"/>
    <w:uiPriority w:val="99"/>
    <w:semiHidden/>
    <w:unhideWhenUsed/>
    <w:rsid w:val="00F70223"/>
    <w:pPr>
      <w:tabs>
        <w:tab w:val="center" w:pos="4677"/>
        <w:tab w:val="right" w:pos="9355"/>
      </w:tabs>
      <w:spacing w:line="240" w:lineRule="auto"/>
    </w:pPr>
  </w:style>
  <w:style w:type="character" w:customStyle="1" w:styleId="23">
    <w:name w:val="Нижний колонтитул Знак2"/>
    <w:basedOn w:val="a0"/>
    <w:link w:val="aff6"/>
    <w:uiPriority w:val="99"/>
    <w:semiHidden/>
    <w:rsid w:val="00F70223"/>
    <w:rPr>
      <w:sz w:val="22"/>
    </w:rPr>
  </w:style>
  <w:style w:type="paragraph" w:styleId="1a">
    <w:name w:val="toc 1"/>
    <w:basedOn w:val="a"/>
    <w:next w:val="a"/>
    <w:autoRedefine/>
    <w:uiPriority w:val="39"/>
    <w:unhideWhenUsed/>
    <w:rsid w:val="00D32318"/>
    <w:pPr>
      <w:spacing w:after="100"/>
    </w:pPr>
  </w:style>
  <w:style w:type="character" w:styleId="aff7">
    <w:name w:val="Hyperlink"/>
    <w:basedOn w:val="a0"/>
    <w:uiPriority w:val="99"/>
    <w:unhideWhenUsed/>
    <w:rsid w:val="00D32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4DA7-5133-4C86-9ED8-6AAF7861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7759</Words>
  <Characters>44232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Новикова</cp:lastModifiedBy>
  <cp:revision>2</cp:revision>
  <cp:lastPrinted>2020-02-18T06:02:00Z</cp:lastPrinted>
  <dcterms:created xsi:type="dcterms:W3CDTF">2021-11-26T11:28:00Z</dcterms:created>
  <dcterms:modified xsi:type="dcterms:W3CDTF">2021-11-26T11:28:00Z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