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33224A">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2B33DB" w:rsidTr="002B33DB">
        <w:tc>
          <w:tcPr>
            <w:tcW w:w="5428" w:type="dxa"/>
            <w:shd w:val="clear" w:color="auto" w:fill="auto"/>
          </w:tcPr>
          <w:p w:rsidR="00190FF9" w:rsidRPr="002B33DB" w:rsidRDefault="00190FF9" w:rsidP="002B33DB">
            <w:pPr>
              <w:widowControl w:val="0"/>
              <w:rPr>
                <w:rFonts w:ascii="Times New Roman" w:hAnsi="Times New Roman"/>
                <w:sz w:val="28"/>
                <w:szCs w:val="28"/>
              </w:rPr>
            </w:pPr>
          </w:p>
        </w:tc>
        <w:tc>
          <w:tcPr>
            <w:tcW w:w="4200" w:type="dxa"/>
            <w:shd w:val="clear" w:color="auto" w:fill="auto"/>
          </w:tcPr>
          <w:p w:rsidR="00FB30CE" w:rsidRDefault="00190FF9" w:rsidP="00A160B1">
            <w:pPr>
              <w:rPr>
                <w:rFonts w:ascii="Times New Roman" w:hAnsi="Times New Roman"/>
                <w:sz w:val="28"/>
                <w:szCs w:val="28"/>
              </w:rPr>
            </w:pPr>
            <w:r w:rsidRPr="002B33DB">
              <w:rPr>
                <w:rFonts w:ascii="Times New Roman" w:hAnsi="Times New Roman"/>
                <w:sz w:val="28"/>
                <w:szCs w:val="28"/>
              </w:rPr>
              <w:t>Приложение</w:t>
            </w:r>
          </w:p>
          <w:p w:rsidR="00A160B1" w:rsidRDefault="00FB30CE" w:rsidP="00A160B1">
            <w:pPr>
              <w:rPr>
                <w:rFonts w:ascii="Times New Roman" w:hAnsi="Times New Roman"/>
                <w:sz w:val="28"/>
                <w:szCs w:val="28"/>
              </w:rPr>
            </w:pPr>
            <w:r>
              <w:rPr>
                <w:rFonts w:ascii="Times New Roman" w:hAnsi="Times New Roman"/>
                <w:sz w:val="28"/>
                <w:szCs w:val="28"/>
              </w:rPr>
              <w:t>к постановлению Правительства Рязанской области</w:t>
            </w:r>
            <w:r w:rsidR="00190FF9" w:rsidRPr="002B33DB">
              <w:rPr>
                <w:rFonts w:ascii="Times New Roman" w:hAnsi="Times New Roman"/>
                <w:sz w:val="28"/>
                <w:szCs w:val="28"/>
              </w:rPr>
              <w:t xml:space="preserve"> </w:t>
            </w:r>
          </w:p>
          <w:p w:rsidR="00BA6B58" w:rsidRPr="002B33DB" w:rsidRDefault="00BA6B58" w:rsidP="00A160B1">
            <w:pPr>
              <w:rPr>
                <w:rFonts w:ascii="Times New Roman" w:hAnsi="Times New Roman"/>
                <w:sz w:val="28"/>
                <w:szCs w:val="28"/>
              </w:rPr>
            </w:pPr>
            <w:r>
              <w:rPr>
                <w:rFonts w:ascii="Times New Roman" w:hAnsi="Times New Roman"/>
                <w:sz w:val="28"/>
                <w:szCs w:val="28"/>
              </w:rPr>
              <w:t>от 28.12.2021 № 417</w:t>
            </w:r>
          </w:p>
        </w:tc>
      </w:tr>
    </w:tbl>
    <w:p w:rsidR="00190FF9" w:rsidRDefault="00190FF9" w:rsidP="00190FF9">
      <w:pPr>
        <w:spacing w:line="192" w:lineRule="auto"/>
        <w:jc w:val="center"/>
        <w:rPr>
          <w:rFonts w:ascii="Times New Roman" w:hAnsi="Times New Roman"/>
          <w:sz w:val="28"/>
          <w:szCs w:val="28"/>
        </w:rPr>
      </w:pPr>
    </w:p>
    <w:p w:rsidR="00FB30CE" w:rsidRPr="0091558B" w:rsidRDefault="00442256" w:rsidP="00FB30CE">
      <w:pPr>
        <w:pStyle w:val="ConsPlusTitle"/>
        <w:jc w:val="center"/>
        <w:rPr>
          <w:rFonts w:ascii="Times New Roman" w:hAnsi="Times New Roman" w:cs="Times New Roman"/>
          <w:b w:val="0"/>
          <w:sz w:val="28"/>
          <w:szCs w:val="28"/>
        </w:rPr>
      </w:pPr>
      <w:bookmarkStart w:id="0" w:name="_GoBack"/>
      <w:bookmarkEnd w:id="0"/>
      <w:proofErr w:type="gramStart"/>
      <w:r w:rsidRPr="0091558B">
        <w:rPr>
          <w:rFonts w:ascii="Times New Roman" w:hAnsi="Times New Roman" w:cs="Times New Roman"/>
          <w:b w:val="0"/>
          <w:sz w:val="28"/>
          <w:szCs w:val="28"/>
        </w:rPr>
        <w:t>П</w:t>
      </w:r>
      <w:proofErr w:type="gramEnd"/>
      <w:r>
        <w:rPr>
          <w:rFonts w:ascii="Times New Roman" w:hAnsi="Times New Roman" w:cs="Times New Roman"/>
          <w:b w:val="0"/>
          <w:sz w:val="28"/>
          <w:szCs w:val="28"/>
        </w:rPr>
        <w:t xml:space="preserve"> О Л О Ж Е Н И Е</w:t>
      </w:r>
    </w:p>
    <w:p w:rsidR="00442256" w:rsidRDefault="00FB30CE" w:rsidP="00FB30CE">
      <w:pPr>
        <w:pStyle w:val="ConsPlusTitle"/>
        <w:jc w:val="center"/>
        <w:rPr>
          <w:rFonts w:ascii="Times New Roman" w:hAnsi="Times New Roman" w:cs="Times New Roman"/>
          <w:b w:val="0"/>
          <w:sz w:val="28"/>
          <w:szCs w:val="28"/>
        </w:rPr>
      </w:pPr>
      <w:r w:rsidRPr="0091558B">
        <w:rPr>
          <w:rFonts w:ascii="Times New Roman" w:hAnsi="Times New Roman" w:cs="Times New Roman"/>
          <w:b w:val="0"/>
          <w:sz w:val="28"/>
          <w:szCs w:val="28"/>
        </w:rPr>
        <w:t xml:space="preserve">о региональном государственном контроле (надзоре) </w:t>
      </w:r>
      <w:bookmarkStart w:id="1" w:name="_Hlk82612178"/>
      <w:proofErr w:type="gramStart"/>
      <w:r w:rsidRPr="0091558B">
        <w:rPr>
          <w:rFonts w:ascii="Times New Roman" w:hAnsi="Times New Roman" w:cs="Times New Roman"/>
          <w:b w:val="0"/>
          <w:sz w:val="28"/>
          <w:szCs w:val="28"/>
        </w:rPr>
        <w:t>на</w:t>
      </w:r>
      <w:proofErr w:type="gramEnd"/>
      <w:r w:rsidRPr="0091558B">
        <w:rPr>
          <w:rFonts w:ascii="Times New Roman" w:hAnsi="Times New Roman" w:cs="Times New Roman"/>
          <w:b w:val="0"/>
          <w:sz w:val="28"/>
          <w:szCs w:val="28"/>
        </w:rPr>
        <w:t xml:space="preserve"> </w:t>
      </w:r>
    </w:p>
    <w:p w:rsidR="00442256" w:rsidRDefault="00FB30CE" w:rsidP="00FB30CE">
      <w:pPr>
        <w:pStyle w:val="ConsPlusTitle"/>
        <w:jc w:val="center"/>
        <w:rPr>
          <w:rFonts w:ascii="Times New Roman" w:hAnsi="Times New Roman" w:cs="Times New Roman"/>
          <w:b w:val="0"/>
          <w:sz w:val="28"/>
          <w:szCs w:val="28"/>
        </w:rPr>
      </w:pPr>
      <w:r w:rsidRPr="0091558B">
        <w:rPr>
          <w:rFonts w:ascii="Times New Roman" w:hAnsi="Times New Roman" w:cs="Times New Roman"/>
          <w:b w:val="0"/>
          <w:sz w:val="28"/>
          <w:szCs w:val="28"/>
        </w:rPr>
        <w:t xml:space="preserve">автомобильном </w:t>
      </w:r>
      <w:proofErr w:type="gramStart"/>
      <w:r w:rsidRPr="0091558B">
        <w:rPr>
          <w:rFonts w:ascii="Times New Roman" w:hAnsi="Times New Roman" w:cs="Times New Roman"/>
          <w:b w:val="0"/>
          <w:sz w:val="28"/>
          <w:szCs w:val="28"/>
        </w:rPr>
        <w:t>транспорте</w:t>
      </w:r>
      <w:proofErr w:type="gramEnd"/>
      <w:r w:rsidRPr="0091558B">
        <w:rPr>
          <w:rFonts w:ascii="Times New Roman" w:hAnsi="Times New Roman" w:cs="Times New Roman"/>
          <w:b w:val="0"/>
          <w:sz w:val="28"/>
          <w:szCs w:val="28"/>
        </w:rPr>
        <w:t xml:space="preserve">, городском наземном электрическом </w:t>
      </w:r>
    </w:p>
    <w:p w:rsidR="00FB30CE" w:rsidRPr="0091558B" w:rsidRDefault="00FB30CE" w:rsidP="00FB30CE">
      <w:pPr>
        <w:pStyle w:val="ConsPlusTitle"/>
        <w:jc w:val="center"/>
        <w:rPr>
          <w:rFonts w:ascii="Times New Roman" w:hAnsi="Times New Roman" w:cs="Times New Roman"/>
          <w:b w:val="0"/>
          <w:sz w:val="28"/>
          <w:szCs w:val="28"/>
        </w:rPr>
      </w:pPr>
      <w:proofErr w:type="gramStart"/>
      <w:r w:rsidRPr="0091558B">
        <w:rPr>
          <w:rFonts w:ascii="Times New Roman" w:hAnsi="Times New Roman" w:cs="Times New Roman"/>
          <w:b w:val="0"/>
          <w:sz w:val="28"/>
          <w:szCs w:val="28"/>
        </w:rPr>
        <w:t>транспорте</w:t>
      </w:r>
      <w:proofErr w:type="gramEnd"/>
      <w:r w:rsidRPr="0091558B">
        <w:rPr>
          <w:rFonts w:ascii="Times New Roman" w:hAnsi="Times New Roman" w:cs="Times New Roman"/>
          <w:b w:val="0"/>
          <w:sz w:val="28"/>
          <w:szCs w:val="28"/>
        </w:rPr>
        <w:t xml:space="preserve"> </w:t>
      </w:r>
      <w:bookmarkEnd w:id="1"/>
      <w:r w:rsidRPr="0091558B">
        <w:rPr>
          <w:rFonts w:ascii="Times New Roman" w:hAnsi="Times New Roman" w:cs="Times New Roman"/>
          <w:b w:val="0"/>
          <w:sz w:val="28"/>
          <w:szCs w:val="28"/>
        </w:rPr>
        <w:t>и в дорожном хозяйстве</w:t>
      </w:r>
      <w:r w:rsidR="00004D88">
        <w:rPr>
          <w:rFonts w:ascii="Times New Roman" w:hAnsi="Times New Roman" w:cs="Times New Roman"/>
          <w:b w:val="0"/>
          <w:sz w:val="28"/>
          <w:szCs w:val="28"/>
        </w:rPr>
        <w:t xml:space="preserve"> Рязанской области</w:t>
      </w:r>
      <w:r w:rsidR="00CD41D6">
        <w:rPr>
          <w:rFonts w:ascii="Times New Roman" w:hAnsi="Times New Roman" w:cs="Times New Roman"/>
          <w:b w:val="0"/>
          <w:sz w:val="28"/>
          <w:szCs w:val="28"/>
        </w:rPr>
        <w:t xml:space="preserve"> </w:t>
      </w:r>
    </w:p>
    <w:p w:rsidR="00FB30CE" w:rsidRDefault="00FB30CE" w:rsidP="00FB30CE">
      <w:pPr>
        <w:pStyle w:val="ConsPlusNormal"/>
        <w:jc w:val="both"/>
      </w:pPr>
    </w:p>
    <w:p w:rsidR="00FB30CE" w:rsidRPr="0091558B" w:rsidRDefault="00FB30CE" w:rsidP="00FB30CE">
      <w:pPr>
        <w:pStyle w:val="ConsPlusTitle"/>
        <w:jc w:val="center"/>
        <w:outlineLvl w:val="1"/>
        <w:rPr>
          <w:rFonts w:ascii="Times New Roman" w:hAnsi="Times New Roman" w:cs="Times New Roman"/>
          <w:b w:val="0"/>
          <w:sz w:val="28"/>
          <w:szCs w:val="28"/>
        </w:rPr>
      </w:pPr>
      <w:r w:rsidRPr="0091558B">
        <w:rPr>
          <w:rFonts w:ascii="Times New Roman" w:hAnsi="Times New Roman" w:cs="Times New Roman"/>
          <w:b w:val="0"/>
          <w:sz w:val="28"/>
          <w:szCs w:val="28"/>
          <w:lang w:val="en-US"/>
        </w:rPr>
        <w:t>I</w:t>
      </w:r>
      <w:r w:rsidRPr="0091558B">
        <w:rPr>
          <w:rFonts w:ascii="Times New Roman" w:hAnsi="Times New Roman" w:cs="Times New Roman"/>
          <w:b w:val="0"/>
          <w:sz w:val="28"/>
          <w:szCs w:val="28"/>
        </w:rPr>
        <w:t>. Общие положения</w:t>
      </w:r>
    </w:p>
    <w:p w:rsidR="00FB30CE" w:rsidRPr="0091558B" w:rsidRDefault="00FB30CE" w:rsidP="00FB30CE">
      <w:pPr>
        <w:pStyle w:val="ConsPlusNormal"/>
        <w:jc w:val="both"/>
      </w:pPr>
    </w:p>
    <w:p w:rsidR="00FB30CE" w:rsidRPr="00644A8D" w:rsidRDefault="00442256" w:rsidP="00221DF8">
      <w:pPr>
        <w:pStyle w:val="ConsPlusNormal"/>
        <w:widowControl w:val="0"/>
        <w:ind w:firstLine="709"/>
        <w:jc w:val="both"/>
      </w:pPr>
      <w:r>
        <w:t>1. </w:t>
      </w:r>
      <w:r w:rsidR="00FB30CE" w:rsidRPr="00644A8D">
        <w:t xml:space="preserve">Настоящее Положение устанавливает порядок организации и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 Рязанской области (далее </w:t>
      </w:r>
      <w:r>
        <w:t>–</w:t>
      </w:r>
      <w:r w:rsidR="00FB30CE" w:rsidRPr="00644A8D">
        <w:t xml:space="preserve"> региональный государственный контроль).</w:t>
      </w:r>
    </w:p>
    <w:p w:rsidR="00545502" w:rsidRDefault="00442256" w:rsidP="00221DF8">
      <w:pPr>
        <w:pStyle w:val="ConsPlusNormal"/>
        <w:widowControl w:val="0"/>
        <w:ind w:firstLine="709"/>
        <w:jc w:val="both"/>
      </w:pPr>
      <w:r>
        <w:t>2. </w:t>
      </w:r>
      <w:proofErr w:type="gramStart"/>
      <w:r w:rsidR="00FB30CE" w:rsidRPr="00644A8D">
        <w:t xml:space="preserve">Региональный государственный контроль осуществляется в соответствии с </w:t>
      </w:r>
      <w:r w:rsidR="00545502">
        <w:t xml:space="preserve">требованиями </w:t>
      </w:r>
      <w:r w:rsidR="00FB30CE" w:rsidRPr="00644A8D">
        <w:t>Федеральн</w:t>
      </w:r>
      <w:r w:rsidR="00545502">
        <w:t>ого</w:t>
      </w:r>
      <w:r w:rsidR="00FB30CE" w:rsidRPr="00644A8D">
        <w:t xml:space="preserve"> закона от </w:t>
      </w:r>
      <w:r w:rsidR="00545502" w:rsidRPr="00644A8D">
        <w:t>31</w:t>
      </w:r>
      <w:r w:rsidR="00545502">
        <w:t xml:space="preserve"> июля </w:t>
      </w:r>
      <w:r w:rsidR="00545502" w:rsidRPr="00644A8D">
        <w:t>2020</w:t>
      </w:r>
      <w:r w:rsidR="00545502">
        <w:t xml:space="preserve"> года         </w:t>
      </w:r>
      <w:r w:rsidR="00545502" w:rsidRPr="00644A8D">
        <w:t xml:space="preserve"> № 248-ФЗ «О государственном контроле (надзоре) и муниципальном контроле в Российской Федерации»</w:t>
      </w:r>
      <w:r w:rsidR="00545502">
        <w:t xml:space="preserve"> (далее – Федеральный закон № 248-ФЗ), Федерального закона от 8 ноября 2011 года № 257-ФЗ </w:t>
      </w:r>
      <w:r w:rsidR="00FB30CE" w:rsidRPr="00644A8D">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F78A5">
        <w:t xml:space="preserve"> (</w:t>
      </w:r>
      <w:r>
        <w:t>далее –  </w:t>
      </w:r>
      <w:r w:rsidR="009F78A5">
        <w:t>Федеральный</w:t>
      </w:r>
      <w:proofErr w:type="gramEnd"/>
      <w:r w:rsidR="009F78A5">
        <w:t xml:space="preserve"> закон № 257-ФЗ)</w:t>
      </w:r>
      <w:r w:rsidR="00FB30CE" w:rsidRPr="00644A8D">
        <w:t xml:space="preserve">, </w:t>
      </w:r>
      <w:r w:rsidR="00545502">
        <w:t>Федерального закона от 8 ноября 2011 года №</w:t>
      </w:r>
      <w:r w:rsidR="00FB30CE" w:rsidRPr="00644A8D">
        <w:t xml:space="preserve"> 259-ФЗ «Устав автомобильного транспорта и городского наземного электрического транспорта</w:t>
      </w:r>
      <w:r w:rsidR="00545502">
        <w:t>».</w:t>
      </w:r>
    </w:p>
    <w:p w:rsidR="00FB30CE" w:rsidRPr="00644A8D" w:rsidRDefault="00442256" w:rsidP="00221DF8">
      <w:pPr>
        <w:pStyle w:val="ConsPlusNormal"/>
        <w:widowControl w:val="0"/>
        <w:ind w:firstLine="709"/>
        <w:jc w:val="both"/>
      </w:pPr>
      <w:r>
        <w:t>3. </w:t>
      </w:r>
      <w:r w:rsidR="00FB30CE" w:rsidRPr="00644A8D">
        <w:t>Предметом регионального государственного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Рязанской области, международными договорами Российской Федерации, актами, составляющими право Евразийского экономического союза в сфере автомобильного транспорта, городского наземного электрического транспорта и в дорожном хозяйстве (далее – обязательные требования):</w:t>
      </w:r>
    </w:p>
    <w:p w:rsidR="00FB30CE" w:rsidRPr="00644A8D" w:rsidRDefault="009F78A5" w:rsidP="00221DF8">
      <w:pPr>
        <w:pStyle w:val="ConsPlusNormal"/>
        <w:widowControl w:val="0"/>
        <w:ind w:firstLine="709"/>
        <w:jc w:val="both"/>
      </w:pPr>
      <w:r>
        <w:t xml:space="preserve">1) </w:t>
      </w:r>
      <w:r w:rsidR="00FB30CE" w:rsidRPr="00644A8D">
        <w:t>в области автомобильных дорог и дорожной деятельности, установленных в отношении автомобильных дорог общего пользования регионального и межмуниципального значения Рязанской области:</w:t>
      </w:r>
    </w:p>
    <w:p w:rsidR="00FB30CE" w:rsidRPr="00644A8D" w:rsidRDefault="00FB30CE" w:rsidP="00221DF8">
      <w:pPr>
        <w:pStyle w:val="ConsPlusNormal"/>
        <w:widowControl w:val="0"/>
        <w:ind w:firstLine="709"/>
        <w:jc w:val="both"/>
      </w:pPr>
      <w:r w:rsidRPr="00644A8D">
        <w:t>- к эксплуатации объектов дорожного сервиса, размещенных в полосах отвода и (или) придорожных полосах автомобильных дорог общего пользования регионального и межмуниципального значения Рязанской области;</w:t>
      </w:r>
    </w:p>
    <w:p w:rsidR="00FB30CE" w:rsidRDefault="00FB30CE" w:rsidP="00221DF8">
      <w:pPr>
        <w:pStyle w:val="ConsPlusNormal"/>
        <w:widowControl w:val="0"/>
        <w:ind w:firstLine="709"/>
        <w:jc w:val="both"/>
      </w:pPr>
      <w:r w:rsidRPr="00644A8D">
        <w:t xml:space="preserve">- к осуществлению работ по капитальному ремонту, ремонту и содержанию автомобильных дорог общего пользования регионального и </w:t>
      </w:r>
      <w:r w:rsidRPr="00644A8D">
        <w:lastRenderedPageBreak/>
        <w:t>межмуниципального значения Рязанской области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r w:rsidR="008A5E8C">
        <w:t>;</w:t>
      </w:r>
    </w:p>
    <w:p w:rsidR="00806570" w:rsidRDefault="009F78A5" w:rsidP="00221DF8">
      <w:pPr>
        <w:pStyle w:val="ConsPlusNormal"/>
        <w:widowControl w:val="0"/>
        <w:ind w:firstLine="709"/>
        <w:jc w:val="both"/>
      </w:pPr>
      <w:r>
        <w:t xml:space="preserve">2) </w:t>
      </w:r>
      <w:r w:rsidR="00806570">
        <w:t xml:space="preserve">установленных в отношении перевозок </w:t>
      </w:r>
      <w:r w:rsidR="00806570" w:rsidRPr="0091558B">
        <w:t>по межмуниципальн</w:t>
      </w:r>
      <w:r w:rsidR="00806570">
        <w:t>ым</w:t>
      </w:r>
      <w:r w:rsidR="00806570" w:rsidRPr="0091558B">
        <w:t xml:space="preserve"> маршрут</w:t>
      </w:r>
      <w:r w:rsidR="00806570">
        <w:t xml:space="preserve">ам регулярных перевозок, не относящихся к предмету федерального государственного контроля (надзора) на автомобильном </w:t>
      </w:r>
      <w:r w:rsidR="00806570" w:rsidRPr="004127C1">
        <w:t>транспорте, городском наземном электрическом транспорте и в дорожном хозяйстве</w:t>
      </w:r>
      <w:r w:rsidR="00806570">
        <w:t xml:space="preserve"> в области </w:t>
      </w:r>
      <w:r w:rsidR="008A5E8C">
        <w:t xml:space="preserve">организации </w:t>
      </w:r>
      <w:r w:rsidR="00806570">
        <w:t>регулярных перевозок</w:t>
      </w:r>
      <w:r w:rsidR="00CB1B66">
        <w:t>.</w:t>
      </w:r>
    </w:p>
    <w:p w:rsidR="00B12B3A" w:rsidRPr="00644A8D" w:rsidRDefault="00CB1B66" w:rsidP="00221DF8">
      <w:pPr>
        <w:pStyle w:val="ConsPlusNormal"/>
        <w:widowControl w:val="0"/>
        <w:ind w:firstLine="709"/>
        <w:jc w:val="both"/>
      </w:pPr>
      <w:r>
        <w:t>В</w:t>
      </w:r>
      <w:r w:rsidR="00B12B3A">
        <w:t xml:space="preserve"> соответствии с частью 2 статьи 15 Федерального закона № 248-ФЗ исполнение решений</w:t>
      </w:r>
      <w:r w:rsidR="00151A5F">
        <w:t>,</w:t>
      </w:r>
      <w:r w:rsidR="00B12B3A">
        <w:t xml:space="preserve"> принимаемых по результатам контрольных (надзорных) мероприятий, включается в предмет контроля (надзора), содержащийся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FB30CE" w:rsidRPr="00644A8D" w:rsidRDefault="00442256" w:rsidP="00221DF8">
      <w:pPr>
        <w:pStyle w:val="ConsPlusNormal"/>
        <w:widowControl w:val="0"/>
        <w:ind w:firstLine="709"/>
        <w:jc w:val="both"/>
      </w:pPr>
      <w:r w:rsidRPr="00442256">
        <w:rPr>
          <w:spacing w:val="-4"/>
        </w:rPr>
        <w:t>4. </w:t>
      </w:r>
      <w:r w:rsidR="00FB30CE" w:rsidRPr="00442256">
        <w:rPr>
          <w:spacing w:val="-4"/>
        </w:rPr>
        <w:t>Региональный государственный контроль осуществляется министерством транспорта и автомобильных дорог Рязанской области (далее – у</w:t>
      </w:r>
      <w:r w:rsidR="00FB30CE" w:rsidRPr="00644A8D">
        <w:t>полномоченный орган).</w:t>
      </w:r>
    </w:p>
    <w:p w:rsidR="00FB30CE" w:rsidRPr="00644A8D" w:rsidRDefault="00442256" w:rsidP="00221DF8">
      <w:pPr>
        <w:pStyle w:val="ConsPlusNormal"/>
        <w:widowControl w:val="0"/>
        <w:ind w:firstLine="709"/>
        <w:jc w:val="both"/>
      </w:pPr>
      <w:r>
        <w:t>5. </w:t>
      </w:r>
      <w:r w:rsidR="00FB30CE" w:rsidRPr="00644A8D">
        <w:t xml:space="preserve">Должностными лицами, уполномоченными на осуществление регионального государственного контроля (далее – должностные лица уполномоченного органа), являются: </w:t>
      </w:r>
    </w:p>
    <w:p w:rsidR="00FB30CE" w:rsidRPr="00442256" w:rsidRDefault="00FB30CE" w:rsidP="00221DF8">
      <w:pPr>
        <w:autoSpaceDE w:val="0"/>
        <w:autoSpaceDN w:val="0"/>
        <w:adjustRightInd w:val="0"/>
        <w:ind w:firstLine="709"/>
        <w:jc w:val="both"/>
        <w:rPr>
          <w:rFonts w:ascii="Times New Roman" w:hAnsi="Times New Roman"/>
          <w:spacing w:val="-4"/>
          <w:sz w:val="28"/>
          <w:szCs w:val="28"/>
        </w:rPr>
      </w:pPr>
      <w:r w:rsidRPr="00442256">
        <w:rPr>
          <w:rFonts w:ascii="Times New Roman" w:hAnsi="Times New Roman"/>
          <w:spacing w:val="-4"/>
          <w:sz w:val="28"/>
          <w:szCs w:val="28"/>
        </w:rPr>
        <w:t>- министр транспорта и автомобильных дорог Рязанской области (далее – министр);</w:t>
      </w:r>
    </w:p>
    <w:p w:rsidR="00FB30CE" w:rsidRPr="00644A8D" w:rsidRDefault="00FB30CE" w:rsidP="00221DF8">
      <w:pPr>
        <w:autoSpaceDE w:val="0"/>
        <w:autoSpaceDN w:val="0"/>
        <w:adjustRightInd w:val="0"/>
        <w:ind w:firstLine="709"/>
        <w:jc w:val="both"/>
        <w:rPr>
          <w:rFonts w:ascii="Times New Roman" w:hAnsi="Times New Roman"/>
          <w:sz w:val="28"/>
          <w:szCs w:val="28"/>
        </w:rPr>
      </w:pPr>
      <w:r w:rsidRPr="00644A8D">
        <w:rPr>
          <w:rFonts w:ascii="Times New Roman" w:hAnsi="Times New Roman"/>
          <w:sz w:val="28"/>
          <w:szCs w:val="28"/>
        </w:rPr>
        <w:t>- заместитель министра транспорта и автомобильных дорог Рязанской области, курирующий вопросы регионального государственного контроля в дорожном хозяйстве Рязанской области (далее – заместитель министра);</w:t>
      </w:r>
    </w:p>
    <w:p w:rsidR="00FB30CE" w:rsidRPr="00644A8D" w:rsidRDefault="00442256" w:rsidP="00221DF8">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FB30CE" w:rsidRPr="00644A8D">
        <w:rPr>
          <w:rFonts w:ascii="Times New Roman" w:hAnsi="Times New Roman"/>
          <w:sz w:val="28"/>
          <w:szCs w:val="28"/>
        </w:rPr>
        <w:t xml:space="preserve">должностные лица уполномоченного органа, должностным регламентом которых установлена обязанность по осуществлению регионального государственного контроля, в том числе по проведению профилактических </w:t>
      </w:r>
      <w:r w:rsidR="009F4C05">
        <w:rPr>
          <w:rFonts w:ascii="Times New Roman" w:hAnsi="Times New Roman"/>
          <w:sz w:val="28"/>
          <w:szCs w:val="28"/>
        </w:rPr>
        <w:t xml:space="preserve">мероприятий </w:t>
      </w:r>
      <w:r w:rsidR="00FB30CE" w:rsidRPr="00644A8D">
        <w:rPr>
          <w:rFonts w:ascii="Times New Roman" w:hAnsi="Times New Roman"/>
          <w:sz w:val="28"/>
          <w:szCs w:val="28"/>
        </w:rPr>
        <w:t>и контрольных (надзорных) мероприятий.</w:t>
      </w:r>
    </w:p>
    <w:p w:rsidR="00FB30CE" w:rsidRDefault="00FB30CE" w:rsidP="00221DF8">
      <w:pPr>
        <w:pStyle w:val="ConsPlusNormal"/>
        <w:widowControl w:val="0"/>
        <w:ind w:firstLine="709"/>
        <w:jc w:val="both"/>
      </w:pPr>
      <w:r w:rsidRPr="00644A8D">
        <w:t>6.</w:t>
      </w:r>
      <w:r w:rsidR="00442256">
        <w:t> </w:t>
      </w:r>
      <w:r w:rsidRPr="00644A8D">
        <w:t xml:space="preserve">Решение о проведении профилактических </w:t>
      </w:r>
      <w:r w:rsidR="009F4C05">
        <w:t xml:space="preserve">мероприятий </w:t>
      </w:r>
      <w:r w:rsidRPr="00644A8D">
        <w:t>или контрольных (надзорных) мероприятий принимает министр либо лицо, исполняющее его обязанности, либо иное уполномоченное министром должностное лицо.</w:t>
      </w:r>
    </w:p>
    <w:p w:rsidR="009F4C05" w:rsidRPr="00282B11" w:rsidRDefault="009F4C05" w:rsidP="009F4C0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7. </w:t>
      </w:r>
      <w:r w:rsidRPr="00282B11">
        <w:rPr>
          <w:rFonts w:ascii="Times New Roman" w:hAnsi="Times New Roman"/>
          <w:sz w:val="28"/>
          <w:szCs w:val="28"/>
        </w:rPr>
        <w:t>Должностные лица</w:t>
      </w:r>
      <w:r>
        <w:rPr>
          <w:rFonts w:ascii="Times New Roman" w:hAnsi="Times New Roman"/>
          <w:sz w:val="28"/>
          <w:szCs w:val="28"/>
        </w:rPr>
        <w:t xml:space="preserve"> уполномоченного органа</w:t>
      </w:r>
      <w:r w:rsidRPr="00282B11">
        <w:rPr>
          <w:rFonts w:ascii="Times New Roman" w:hAnsi="Times New Roman"/>
          <w:sz w:val="28"/>
          <w:szCs w:val="28"/>
        </w:rPr>
        <w:t xml:space="preserve">, уполномоченные на проведение </w:t>
      </w:r>
      <w:proofErr w:type="gramStart"/>
      <w:r w:rsidRPr="00282B11">
        <w:rPr>
          <w:rFonts w:ascii="Times New Roman" w:hAnsi="Times New Roman"/>
          <w:sz w:val="28"/>
          <w:szCs w:val="28"/>
        </w:rPr>
        <w:t>конкретных</w:t>
      </w:r>
      <w:proofErr w:type="gramEnd"/>
      <w:r w:rsidRPr="00282B11">
        <w:rPr>
          <w:rFonts w:ascii="Times New Roman" w:hAnsi="Times New Roman"/>
          <w:sz w:val="28"/>
          <w:szCs w:val="28"/>
        </w:rPr>
        <w:t xml:space="preserve"> </w:t>
      </w:r>
      <w:r w:rsidRPr="00282B11">
        <w:rPr>
          <w:rFonts w:ascii="Times New Roman" w:hAnsi="Times New Roman"/>
          <w:spacing w:val="-2"/>
          <w:sz w:val="28"/>
          <w:szCs w:val="28"/>
        </w:rPr>
        <w:t xml:space="preserve">профилактического мероприятия или контрольного (надзорного) мероприятия, определяются решением </w:t>
      </w:r>
      <w:r>
        <w:rPr>
          <w:rFonts w:ascii="Times New Roman" w:hAnsi="Times New Roman"/>
          <w:spacing w:val="-2"/>
          <w:sz w:val="28"/>
          <w:szCs w:val="28"/>
        </w:rPr>
        <w:t>уполномоченного органа</w:t>
      </w:r>
      <w:r w:rsidRPr="00282B11">
        <w:rPr>
          <w:rFonts w:ascii="Times New Roman" w:hAnsi="Times New Roman"/>
          <w:spacing w:val="-2"/>
          <w:sz w:val="28"/>
          <w:szCs w:val="28"/>
        </w:rPr>
        <w:t xml:space="preserve"> </w:t>
      </w:r>
      <w:r w:rsidRPr="00282B11">
        <w:rPr>
          <w:rFonts w:ascii="Times New Roman" w:hAnsi="Times New Roman"/>
          <w:sz w:val="28"/>
          <w:szCs w:val="28"/>
        </w:rPr>
        <w:t>о проведении профилактического мероприятия или контрольного (надзорного) мероприятия</w:t>
      </w:r>
      <w:r w:rsidRPr="00282B11">
        <w:rPr>
          <w:rFonts w:ascii="Times New Roman" w:hAnsi="Times New Roman"/>
          <w:sz w:val="28"/>
          <w:szCs w:val="28"/>
          <w:shd w:val="clear" w:color="auto" w:fill="FFFFFF" w:themeFill="background1"/>
        </w:rPr>
        <w:t>.</w:t>
      </w:r>
    </w:p>
    <w:p w:rsidR="008C5CE9" w:rsidRDefault="009F4C05" w:rsidP="008C5CE9">
      <w:pPr>
        <w:pStyle w:val="ConsPlusNormal"/>
        <w:widowControl w:val="0"/>
        <w:ind w:firstLine="709"/>
        <w:jc w:val="both"/>
      </w:pPr>
      <w:r>
        <w:t>8</w:t>
      </w:r>
      <w:r w:rsidR="00442256">
        <w:t>. </w:t>
      </w:r>
      <w:r w:rsidR="008C5CE9" w:rsidRPr="00644A8D">
        <w:t>Объектами регионального государственного контроля (далее – объекты контроля) являются:</w:t>
      </w:r>
    </w:p>
    <w:p w:rsidR="008C5CE9" w:rsidRPr="008C5CE9" w:rsidRDefault="008C5CE9" w:rsidP="008C5CE9">
      <w:pPr>
        <w:autoSpaceDE w:val="0"/>
        <w:autoSpaceDN w:val="0"/>
        <w:adjustRightInd w:val="0"/>
        <w:ind w:firstLine="709"/>
        <w:jc w:val="both"/>
        <w:rPr>
          <w:rFonts w:ascii="Times New Roman" w:hAnsi="Times New Roman"/>
          <w:sz w:val="28"/>
          <w:szCs w:val="28"/>
        </w:rPr>
      </w:pPr>
      <w:r w:rsidRPr="008C5CE9">
        <w:rPr>
          <w:rFonts w:ascii="Times New Roman" w:hAnsi="Times New Roman"/>
          <w:sz w:val="28"/>
          <w:szCs w:val="28"/>
        </w:rPr>
        <w:t>1) деятельность, действия (бездействие) контролируемых лиц, в рамках которых должны соблюдаться обязательные требования;</w:t>
      </w:r>
    </w:p>
    <w:p w:rsidR="008C5CE9" w:rsidRPr="008C5CE9" w:rsidRDefault="008C5CE9" w:rsidP="00415CAA">
      <w:pPr>
        <w:autoSpaceDE w:val="0"/>
        <w:autoSpaceDN w:val="0"/>
        <w:adjustRightInd w:val="0"/>
        <w:ind w:firstLine="709"/>
        <w:jc w:val="both"/>
        <w:rPr>
          <w:rFonts w:ascii="Times New Roman" w:hAnsi="Times New Roman"/>
          <w:sz w:val="28"/>
          <w:szCs w:val="28"/>
        </w:rPr>
      </w:pPr>
      <w:r w:rsidRPr="008C5CE9">
        <w:rPr>
          <w:rFonts w:ascii="Times New Roman" w:hAnsi="Times New Roman"/>
          <w:sz w:val="28"/>
          <w:szCs w:val="28"/>
        </w:rPr>
        <w:t>2) результаты деятельности контролируемых лиц, к которым предъявляются обязательные требования;</w:t>
      </w:r>
    </w:p>
    <w:p w:rsidR="008C5CE9" w:rsidRPr="008C5CE9" w:rsidRDefault="008C5CE9" w:rsidP="00415CAA">
      <w:pPr>
        <w:autoSpaceDE w:val="0"/>
        <w:autoSpaceDN w:val="0"/>
        <w:adjustRightInd w:val="0"/>
        <w:ind w:firstLine="709"/>
        <w:jc w:val="both"/>
        <w:rPr>
          <w:rFonts w:ascii="Times New Roman" w:hAnsi="Times New Roman"/>
          <w:sz w:val="28"/>
          <w:szCs w:val="28"/>
        </w:rPr>
      </w:pPr>
      <w:r w:rsidRPr="008C5CE9">
        <w:rPr>
          <w:rFonts w:ascii="Times New Roman" w:hAnsi="Times New Roman"/>
          <w:sz w:val="28"/>
          <w:szCs w:val="28"/>
        </w:rPr>
        <w:t>3) линейные объекты, включая земельные участки, транспортные средства, другие объекты, которыми контролируемые лица владеют и (или) пользуются и к которым предъявляются обязательные требования (</w:t>
      </w:r>
      <w:r w:rsidR="00442256">
        <w:rPr>
          <w:rFonts w:ascii="Times New Roman" w:hAnsi="Times New Roman"/>
          <w:sz w:val="28"/>
          <w:szCs w:val="28"/>
        </w:rPr>
        <w:t>далее –  </w:t>
      </w:r>
      <w:r w:rsidRPr="008C5CE9">
        <w:rPr>
          <w:rFonts w:ascii="Times New Roman" w:hAnsi="Times New Roman"/>
          <w:sz w:val="28"/>
          <w:szCs w:val="28"/>
        </w:rPr>
        <w:t>производственные объекты).</w:t>
      </w:r>
    </w:p>
    <w:p w:rsidR="00FB30CE" w:rsidRDefault="009F4C05" w:rsidP="00415CAA">
      <w:pPr>
        <w:pStyle w:val="ConsPlusNormal"/>
        <w:widowControl w:val="0"/>
        <w:ind w:firstLine="709"/>
        <w:jc w:val="both"/>
      </w:pPr>
      <w:r>
        <w:t>9</w:t>
      </w:r>
      <w:r w:rsidR="008C5CE9" w:rsidRPr="008C5CE9">
        <w:t>.</w:t>
      </w:r>
      <w:r w:rsidR="00FB30CE" w:rsidRPr="00644A8D">
        <w:t xml:space="preserve"> </w:t>
      </w:r>
      <w:r w:rsidR="008C5CE9">
        <w:t>У</w:t>
      </w:r>
      <w:r w:rsidR="008C5CE9" w:rsidRPr="00644A8D">
        <w:t xml:space="preserve">полномоченным органом </w:t>
      </w:r>
      <w:r w:rsidR="008C5CE9">
        <w:t>в рамках осуществления регионального государственного контроля обеспечивается и ведется учет объектов контроля и связанных с ними контролируемых лиц</w:t>
      </w:r>
      <w:r w:rsidR="00770B9F">
        <w:t xml:space="preserve"> посредством информационной системы уполномоченного органа, в которой содержатся следующие сведения: </w:t>
      </w:r>
    </w:p>
    <w:p w:rsidR="00770B9F" w:rsidRDefault="00770B9F" w:rsidP="00770B9F">
      <w:pPr>
        <w:pStyle w:val="ConsPlusNormal"/>
        <w:widowControl w:val="0"/>
        <w:ind w:firstLine="709"/>
        <w:jc w:val="both"/>
      </w:pPr>
      <w:r>
        <w:t>1) наименование объекта контроля;</w:t>
      </w:r>
    </w:p>
    <w:p w:rsidR="00770B9F" w:rsidRDefault="00770B9F" w:rsidP="00770B9F">
      <w:pPr>
        <w:pStyle w:val="ConsPlusNormal"/>
        <w:widowControl w:val="0"/>
        <w:ind w:firstLine="709"/>
        <w:jc w:val="both"/>
      </w:pPr>
      <w:r>
        <w:t>2) наименование контролируемого лица;</w:t>
      </w:r>
    </w:p>
    <w:p w:rsidR="00770B9F" w:rsidRDefault="00770B9F" w:rsidP="00770B9F">
      <w:pPr>
        <w:pStyle w:val="ConsPlusNormal"/>
        <w:widowControl w:val="0"/>
        <w:ind w:firstLine="709"/>
        <w:jc w:val="both"/>
      </w:pPr>
      <w:r>
        <w:t>3) идентификационный номер налогоплательщика;</w:t>
      </w:r>
    </w:p>
    <w:p w:rsidR="00770B9F" w:rsidRDefault="00770B9F" w:rsidP="00770B9F">
      <w:pPr>
        <w:pStyle w:val="ConsPlusNormal"/>
        <w:widowControl w:val="0"/>
        <w:ind w:firstLine="709"/>
        <w:jc w:val="both"/>
      </w:pPr>
      <w:r>
        <w:t>4) место нахождения контролируемого лица;</w:t>
      </w:r>
    </w:p>
    <w:p w:rsidR="00F8384C" w:rsidRDefault="00F8384C" w:rsidP="00F8384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сведения об отнесении объектов контроля к определенной категории риска причинения вреда (ущерба) (</w:t>
      </w:r>
      <w:r w:rsidR="00442256">
        <w:rPr>
          <w:rFonts w:ascii="Times New Roman" w:hAnsi="Times New Roman"/>
          <w:sz w:val="28"/>
          <w:szCs w:val="28"/>
        </w:rPr>
        <w:t>далее –  </w:t>
      </w:r>
      <w:r>
        <w:rPr>
          <w:rFonts w:ascii="Times New Roman" w:hAnsi="Times New Roman"/>
          <w:sz w:val="28"/>
          <w:szCs w:val="28"/>
        </w:rPr>
        <w:t>категория риска);</w:t>
      </w:r>
    </w:p>
    <w:p w:rsidR="00F8384C" w:rsidRDefault="00442256" w:rsidP="00F8384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 </w:t>
      </w:r>
      <w:r w:rsidR="00F8384C">
        <w:rPr>
          <w:rFonts w:ascii="Times New Roman" w:hAnsi="Times New Roman"/>
          <w:sz w:val="28"/>
          <w:szCs w:val="28"/>
        </w:rPr>
        <w:t xml:space="preserve">сведения о профилактических </w:t>
      </w:r>
      <w:r w:rsidR="009F4C05">
        <w:rPr>
          <w:rFonts w:ascii="Times New Roman" w:hAnsi="Times New Roman"/>
          <w:sz w:val="28"/>
          <w:szCs w:val="28"/>
        </w:rPr>
        <w:t xml:space="preserve">мероприятиях </w:t>
      </w:r>
      <w:r w:rsidR="00F8384C">
        <w:rPr>
          <w:rFonts w:ascii="Times New Roman" w:hAnsi="Times New Roman"/>
          <w:sz w:val="28"/>
          <w:szCs w:val="28"/>
        </w:rPr>
        <w:t>и контрольных (надзорных) мероприятиях, проведенных в отношении объектов контроля.</w:t>
      </w:r>
    </w:p>
    <w:p w:rsidR="00F8384C" w:rsidRDefault="00B54494" w:rsidP="00F8384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10</w:t>
      </w:r>
      <w:r w:rsidR="00442256">
        <w:rPr>
          <w:rFonts w:ascii="Times New Roman" w:hAnsi="Times New Roman"/>
          <w:sz w:val="28"/>
          <w:szCs w:val="28"/>
        </w:rPr>
        <w:t>. </w:t>
      </w:r>
      <w:r w:rsidR="00F8384C">
        <w:rPr>
          <w:rFonts w:ascii="Times New Roman" w:hAnsi="Times New Roman"/>
          <w:sz w:val="28"/>
          <w:szCs w:val="28"/>
        </w:rPr>
        <w:t>Информация об объектах контроля и связанных с ними контролируемых лицах актуализируется по мере поступления информации, но не реже одного раза в квартал.</w:t>
      </w:r>
    </w:p>
    <w:p w:rsidR="00F8384C" w:rsidRDefault="00F8384C" w:rsidP="00F8384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B54494">
        <w:rPr>
          <w:rFonts w:ascii="Times New Roman" w:hAnsi="Times New Roman"/>
          <w:sz w:val="28"/>
          <w:szCs w:val="28"/>
        </w:rPr>
        <w:t>1</w:t>
      </w:r>
      <w:r w:rsidR="00442256">
        <w:rPr>
          <w:rFonts w:ascii="Times New Roman" w:hAnsi="Times New Roman"/>
          <w:sz w:val="28"/>
          <w:szCs w:val="28"/>
        </w:rPr>
        <w:t>. </w:t>
      </w:r>
      <w:r>
        <w:rPr>
          <w:rFonts w:ascii="Times New Roman" w:hAnsi="Times New Roman"/>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Pr>
          <w:rFonts w:ascii="Times New Roman" w:hAnsi="Times New Roman"/>
          <w:sz w:val="28"/>
          <w:szCs w:val="28"/>
        </w:rPr>
        <w:t>также</w:t>
      </w:r>
      <w:proofErr w:type="gramEnd"/>
      <w:r>
        <w:rPr>
          <w:rFonts w:ascii="Times New Roman" w:hAnsi="Times New Roman"/>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AF6CC2" w:rsidRDefault="00AF6CC2" w:rsidP="00F8384C">
      <w:pPr>
        <w:autoSpaceDE w:val="0"/>
        <w:autoSpaceDN w:val="0"/>
        <w:adjustRightInd w:val="0"/>
        <w:ind w:firstLine="709"/>
        <w:jc w:val="both"/>
        <w:rPr>
          <w:rFonts w:ascii="Times New Roman" w:hAnsi="Times New Roman"/>
          <w:sz w:val="28"/>
          <w:szCs w:val="28"/>
        </w:rPr>
      </w:pPr>
    </w:p>
    <w:p w:rsidR="00442256" w:rsidRDefault="00FB30CE" w:rsidP="00442256">
      <w:pPr>
        <w:pStyle w:val="ConsPlusNormal"/>
        <w:widowControl w:val="0"/>
        <w:jc w:val="center"/>
      </w:pPr>
      <w:r w:rsidRPr="00644A8D">
        <w:t xml:space="preserve">II. Управление рисками причинения вреда (ущерба) </w:t>
      </w:r>
    </w:p>
    <w:p w:rsidR="00442256" w:rsidRDefault="00FB30CE" w:rsidP="00442256">
      <w:pPr>
        <w:pStyle w:val="ConsPlusNormal"/>
        <w:widowControl w:val="0"/>
        <w:jc w:val="center"/>
      </w:pPr>
      <w:r w:rsidRPr="00644A8D">
        <w:t>охраняемым</w:t>
      </w:r>
      <w:r w:rsidR="00442256">
        <w:t xml:space="preserve"> </w:t>
      </w:r>
      <w:r w:rsidRPr="00644A8D">
        <w:t xml:space="preserve">законом ценностям при осуществлении </w:t>
      </w:r>
    </w:p>
    <w:p w:rsidR="00FB30CE" w:rsidRPr="00644A8D" w:rsidRDefault="00FB30CE" w:rsidP="00442256">
      <w:pPr>
        <w:pStyle w:val="ConsPlusNormal"/>
        <w:widowControl w:val="0"/>
        <w:jc w:val="center"/>
      </w:pPr>
      <w:r w:rsidRPr="00644A8D">
        <w:t>регионального</w:t>
      </w:r>
      <w:r w:rsidR="00442256">
        <w:t xml:space="preserve"> </w:t>
      </w:r>
      <w:r w:rsidRPr="00644A8D">
        <w:t>государственного контроля</w:t>
      </w:r>
    </w:p>
    <w:p w:rsidR="00FB30CE" w:rsidRPr="00644A8D" w:rsidRDefault="00FB30CE" w:rsidP="00221DF8">
      <w:pPr>
        <w:pStyle w:val="ConsPlusNormal"/>
        <w:widowControl w:val="0"/>
        <w:ind w:firstLine="709"/>
        <w:jc w:val="both"/>
      </w:pPr>
    </w:p>
    <w:p w:rsidR="00E9248E" w:rsidRPr="00644A8D" w:rsidRDefault="00F8384C" w:rsidP="00447320">
      <w:pPr>
        <w:pStyle w:val="ConsPlusNormal"/>
        <w:widowControl w:val="0"/>
        <w:ind w:firstLine="709"/>
        <w:jc w:val="both"/>
      </w:pPr>
      <w:r w:rsidRPr="00F8384C">
        <w:t>1</w:t>
      </w:r>
      <w:r w:rsidR="00B54494">
        <w:t>2</w:t>
      </w:r>
      <w:r w:rsidRPr="00F8384C">
        <w:t>.</w:t>
      </w:r>
      <w:r w:rsidR="00442256">
        <w:t> </w:t>
      </w:r>
      <w:r w:rsidR="00E9248E" w:rsidRPr="00644A8D">
        <w:t>Региональный государственный контроль осуществляется с применением системы оценки и управления рисками причинения вреда (ущерба) охраняемым законом ценностям (далее – риск причинения вреда).</w:t>
      </w:r>
    </w:p>
    <w:p w:rsidR="00447320" w:rsidRPr="00743AB9" w:rsidRDefault="00F8384C" w:rsidP="00447320">
      <w:pPr>
        <w:pStyle w:val="ConsPlusNormal"/>
        <w:ind w:firstLine="709"/>
        <w:jc w:val="both"/>
      </w:pPr>
      <w:r w:rsidRPr="00E9248E">
        <w:t>1</w:t>
      </w:r>
      <w:r w:rsidR="00B54494">
        <w:t>3</w:t>
      </w:r>
      <w:r w:rsidRPr="00E9248E">
        <w:t>.</w:t>
      </w:r>
      <w:r>
        <w:t xml:space="preserve"> </w:t>
      </w:r>
      <w:r w:rsidR="00FB30CE" w:rsidRPr="00E9248E">
        <w:t xml:space="preserve">Уполномоченный орган </w:t>
      </w:r>
      <w:r w:rsidR="00447320" w:rsidRPr="00743AB9">
        <w:t xml:space="preserve">для целей управления рисками причинения вреда при выборе профилактических мероприятий в рамках осуществления регионального </w:t>
      </w:r>
      <w:r w:rsidR="00447320">
        <w:t xml:space="preserve">государственного </w:t>
      </w:r>
      <w:r w:rsidR="00447320" w:rsidRPr="00743AB9">
        <w:t>контроля относит объекты контроля к одной из следующих категорий риска причинения вреда (</w:t>
      </w:r>
      <w:r w:rsidR="00442256">
        <w:t>далее –  </w:t>
      </w:r>
      <w:r w:rsidR="00447320" w:rsidRPr="00743AB9">
        <w:t>категории риска):</w:t>
      </w:r>
    </w:p>
    <w:p w:rsidR="00FB30CE" w:rsidRPr="00644A8D" w:rsidRDefault="00FB30CE" w:rsidP="00221DF8">
      <w:pPr>
        <w:pStyle w:val="ConsPlusNormal"/>
        <w:widowControl w:val="0"/>
        <w:ind w:firstLine="709"/>
        <w:jc w:val="both"/>
      </w:pPr>
      <w:r w:rsidRPr="00644A8D">
        <w:t>1) значительный риск;</w:t>
      </w:r>
    </w:p>
    <w:p w:rsidR="00FB30CE" w:rsidRPr="00644A8D" w:rsidRDefault="00FB30CE" w:rsidP="00221DF8">
      <w:pPr>
        <w:pStyle w:val="ConsPlusNormal"/>
        <w:widowControl w:val="0"/>
        <w:ind w:firstLine="709"/>
        <w:jc w:val="both"/>
      </w:pPr>
      <w:r w:rsidRPr="00644A8D">
        <w:t>2) средний риск;</w:t>
      </w:r>
    </w:p>
    <w:p w:rsidR="00FB30CE" w:rsidRDefault="00FB30CE" w:rsidP="00221DF8">
      <w:pPr>
        <w:pStyle w:val="ConsPlusNormal"/>
        <w:widowControl w:val="0"/>
        <w:ind w:firstLine="709"/>
        <w:jc w:val="both"/>
      </w:pPr>
      <w:r w:rsidRPr="00644A8D">
        <w:t>3) низкий риск.</w:t>
      </w:r>
    </w:p>
    <w:p w:rsidR="00162291" w:rsidRDefault="00162291" w:rsidP="00162291">
      <w:pPr>
        <w:autoSpaceDE w:val="0"/>
        <w:autoSpaceDN w:val="0"/>
        <w:adjustRightInd w:val="0"/>
        <w:ind w:firstLine="709"/>
        <w:jc w:val="both"/>
        <w:rPr>
          <w:rFonts w:ascii="Times New Roman" w:hAnsi="Times New Roman"/>
          <w:sz w:val="28"/>
          <w:szCs w:val="28"/>
        </w:rPr>
      </w:pPr>
      <w:r w:rsidRPr="00162291">
        <w:rPr>
          <w:sz w:val="28"/>
          <w:szCs w:val="28"/>
        </w:rPr>
        <w:t>1</w:t>
      </w:r>
      <w:r w:rsidR="00B54494">
        <w:rPr>
          <w:sz w:val="28"/>
          <w:szCs w:val="28"/>
        </w:rPr>
        <w:t>4</w:t>
      </w:r>
      <w:r w:rsidRPr="00162291">
        <w:rPr>
          <w:sz w:val="28"/>
          <w:szCs w:val="28"/>
        </w:rPr>
        <w:t>.</w:t>
      </w:r>
      <w:r w:rsidR="00442256">
        <w:rPr>
          <w:sz w:val="28"/>
          <w:szCs w:val="28"/>
        </w:rPr>
        <w:t> </w:t>
      </w:r>
      <w:r w:rsidRPr="00162291">
        <w:rPr>
          <w:rFonts w:ascii="Times New Roman" w:hAnsi="Times New Roman"/>
          <w:sz w:val="28"/>
          <w:szCs w:val="28"/>
        </w:rPr>
        <w:t>Отнесение</w:t>
      </w:r>
      <w:r>
        <w:rPr>
          <w:rFonts w:ascii="Times New Roman" w:hAnsi="Times New Roman"/>
          <w:sz w:val="28"/>
          <w:szCs w:val="28"/>
        </w:rPr>
        <w:t xml:space="preserve"> объектов контроля к одной из категорий риска осуществляется уполномоченным органом в соответствии </w:t>
      </w:r>
      <w:r w:rsidRPr="00162291">
        <w:rPr>
          <w:rFonts w:ascii="Times New Roman" w:hAnsi="Times New Roman"/>
          <w:sz w:val="28"/>
          <w:szCs w:val="28"/>
        </w:rPr>
        <w:t xml:space="preserve">с </w:t>
      </w:r>
      <w:hyperlink r:id="rId12" w:history="1">
        <w:r w:rsidRPr="00162291">
          <w:rPr>
            <w:rFonts w:ascii="Times New Roman" w:hAnsi="Times New Roman"/>
            <w:sz w:val="28"/>
            <w:szCs w:val="28"/>
          </w:rPr>
          <w:t>критериями</w:t>
        </w:r>
      </w:hyperlink>
      <w:r>
        <w:rPr>
          <w:rFonts w:ascii="Times New Roman" w:hAnsi="Times New Roman"/>
          <w:sz w:val="28"/>
          <w:szCs w:val="28"/>
        </w:rPr>
        <w:t xml:space="preserve"> отнесения объектов контроля к определенной категории риска с учетом тяжести причинения вреда и вероятности наступления негативных событий, которые могут повлечь </w:t>
      </w:r>
      <w:r w:rsidR="00CB1B66">
        <w:rPr>
          <w:rFonts w:ascii="Times New Roman" w:hAnsi="Times New Roman"/>
          <w:sz w:val="28"/>
          <w:szCs w:val="28"/>
        </w:rPr>
        <w:t xml:space="preserve">риск </w:t>
      </w:r>
      <w:r>
        <w:rPr>
          <w:rFonts w:ascii="Times New Roman" w:hAnsi="Times New Roman"/>
          <w:sz w:val="28"/>
          <w:szCs w:val="28"/>
        </w:rPr>
        <w:t>причинени</w:t>
      </w:r>
      <w:r w:rsidR="00CB1B66">
        <w:rPr>
          <w:rFonts w:ascii="Times New Roman" w:hAnsi="Times New Roman"/>
          <w:sz w:val="28"/>
          <w:szCs w:val="28"/>
        </w:rPr>
        <w:t>я</w:t>
      </w:r>
      <w:r>
        <w:rPr>
          <w:rFonts w:ascii="Times New Roman" w:hAnsi="Times New Roman"/>
          <w:sz w:val="28"/>
          <w:szCs w:val="28"/>
        </w:rPr>
        <w:t xml:space="preserve"> вреда, согласно приложению № 1 к настоящему Положению.</w:t>
      </w:r>
    </w:p>
    <w:p w:rsidR="00EE7ACE" w:rsidRDefault="003903E1" w:rsidP="00EE7ACE">
      <w:pPr>
        <w:autoSpaceDE w:val="0"/>
        <w:autoSpaceDN w:val="0"/>
        <w:adjustRightInd w:val="0"/>
        <w:ind w:firstLine="709"/>
        <w:jc w:val="both"/>
        <w:rPr>
          <w:rFonts w:ascii="Times New Roman" w:hAnsi="Times New Roman"/>
          <w:sz w:val="28"/>
          <w:szCs w:val="28"/>
        </w:rPr>
      </w:pPr>
      <w:hyperlink r:id="rId13" w:history="1">
        <w:r w:rsidR="00EE7ACE" w:rsidRPr="00EE7ACE">
          <w:rPr>
            <w:rFonts w:ascii="Times New Roman" w:hAnsi="Times New Roman"/>
            <w:sz w:val="28"/>
            <w:szCs w:val="28"/>
          </w:rPr>
          <w:t>Перечень</w:t>
        </w:r>
      </w:hyperlink>
      <w:r w:rsidR="00EE7ACE">
        <w:rPr>
          <w:rFonts w:ascii="Times New Roman" w:hAnsi="Times New Roman"/>
          <w:sz w:val="28"/>
          <w:szCs w:val="28"/>
        </w:rPr>
        <w:t xml:space="preserve"> индикаторов риска нарушений обязательных требований при осуществлении регионального государственного контроля приведен в приложении № 2 к настоящему Положению.</w:t>
      </w:r>
    </w:p>
    <w:p w:rsidR="00FB30CE" w:rsidRPr="00644A8D" w:rsidRDefault="00FB30CE" w:rsidP="00442256">
      <w:pPr>
        <w:widowControl w:val="0"/>
        <w:tabs>
          <w:tab w:val="left" w:pos="1134"/>
        </w:tabs>
        <w:spacing w:line="235" w:lineRule="auto"/>
        <w:ind w:firstLine="709"/>
        <w:jc w:val="both"/>
        <w:rPr>
          <w:rFonts w:ascii="Times New Roman" w:hAnsi="Times New Roman"/>
          <w:sz w:val="28"/>
          <w:szCs w:val="28"/>
        </w:rPr>
      </w:pPr>
    </w:p>
    <w:p w:rsidR="00442256" w:rsidRDefault="00FB30CE" w:rsidP="00442256">
      <w:pPr>
        <w:pStyle w:val="ConsPlusNormal"/>
        <w:widowControl w:val="0"/>
        <w:spacing w:line="235" w:lineRule="auto"/>
        <w:jc w:val="center"/>
      </w:pPr>
      <w:r w:rsidRPr="00644A8D">
        <w:t xml:space="preserve">III. Профилактика рисков причинения вреда </w:t>
      </w:r>
      <w:proofErr w:type="gramStart"/>
      <w:r w:rsidRPr="00644A8D">
        <w:t>при</w:t>
      </w:r>
      <w:proofErr w:type="gramEnd"/>
      <w:r w:rsidRPr="00644A8D">
        <w:t xml:space="preserve"> </w:t>
      </w:r>
    </w:p>
    <w:p w:rsidR="00FB30CE" w:rsidRPr="00644A8D" w:rsidRDefault="00FB30CE" w:rsidP="00442256">
      <w:pPr>
        <w:pStyle w:val="ConsPlusNormal"/>
        <w:widowControl w:val="0"/>
        <w:spacing w:line="235" w:lineRule="auto"/>
        <w:jc w:val="center"/>
      </w:pPr>
      <w:proofErr w:type="gramStart"/>
      <w:r w:rsidRPr="00644A8D">
        <w:t>осуществлении</w:t>
      </w:r>
      <w:proofErr w:type="gramEnd"/>
      <w:r w:rsidR="00442256">
        <w:t xml:space="preserve"> </w:t>
      </w:r>
      <w:r w:rsidRPr="00644A8D">
        <w:t>регионального государственного контроля</w:t>
      </w:r>
    </w:p>
    <w:p w:rsidR="00FB30CE" w:rsidRPr="00644A8D" w:rsidRDefault="00FB30CE" w:rsidP="00442256">
      <w:pPr>
        <w:pStyle w:val="ConsPlusNormal"/>
        <w:widowControl w:val="0"/>
        <w:spacing w:line="235" w:lineRule="auto"/>
        <w:ind w:firstLine="709"/>
        <w:jc w:val="both"/>
      </w:pPr>
    </w:p>
    <w:p w:rsidR="00447320" w:rsidRDefault="00447320" w:rsidP="00442256">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1</w:t>
      </w:r>
      <w:r w:rsidR="00B54494">
        <w:rPr>
          <w:rFonts w:ascii="Times New Roman" w:hAnsi="Times New Roman"/>
          <w:sz w:val="28"/>
          <w:szCs w:val="28"/>
        </w:rPr>
        <w:t>5</w:t>
      </w:r>
      <w:r w:rsidR="00FB30CE" w:rsidRPr="00644A8D">
        <w:rPr>
          <w:rFonts w:ascii="Times New Roman" w:hAnsi="Times New Roman"/>
          <w:sz w:val="28"/>
          <w:szCs w:val="28"/>
        </w:rPr>
        <w:t xml:space="preserve">. </w:t>
      </w:r>
      <w:r>
        <w:rPr>
          <w:rFonts w:ascii="Times New Roman" w:hAnsi="Times New Roman"/>
          <w:sz w:val="28"/>
          <w:szCs w:val="28"/>
        </w:rPr>
        <w:t xml:space="preserve">Уполномоченным органом ежегодно в соответствии с </w:t>
      </w:r>
      <w:hyperlink r:id="rId14" w:history="1">
        <w:r w:rsidRPr="00447320">
          <w:rPr>
            <w:rFonts w:ascii="Times New Roman" w:hAnsi="Times New Roman"/>
            <w:sz w:val="28"/>
            <w:szCs w:val="28"/>
          </w:rPr>
          <w:t>Правилами</w:t>
        </w:r>
      </w:hyperlink>
      <w:r w:rsidRPr="00447320">
        <w:rPr>
          <w:rFonts w:ascii="Times New Roman" w:hAnsi="Times New Roman"/>
          <w:sz w:val="28"/>
          <w:szCs w:val="28"/>
        </w:rPr>
        <w:t xml:space="preserve"> </w:t>
      </w:r>
      <w:r>
        <w:rPr>
          <w:rFonts w:ascii="Times New Roman" w:hAnsi="Times New Roman"/>
          <w:sz w:val="28"/>
          <w:szCs w:val="28"/>
        </w:rPr>
        <w:t xml:space="preserve">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w:t>
      </w:r>
      <w:r w:rsidR="00CB1B66">
        <w:rPr>
          <w:rFonts w:ascii="Times New Roman" w:hAnsi="Times New Roman"/>
          <w:sz w:val="28"/>
          <w:szCs w:val="28"/>
        </w:rPr>
        <w:t>п</w:t>
      </w:r>
      <w:r>
        <w:rPr>
          <w:rFonts w:ascii="Times New Roman" w:hAnsi="Times New Roman"/>
          <w:sz w:val="28"/>
          <w:szCs w:val="28"/>
        </w:rPr>
        <w:t>остановлением Правительства Российской Федерации от 25.06.2021 № 990, разрабатывается и утверждается программа профилактики рисков причинения вреда (ущерба) охраняемым законом ценностям.</w:t>
      </w:r>
    </w:p>
    <w:p w:rsidR="00FB30CE" w:rsidRPr="00644A8D" w:rsidRDefault="00447320" w:rsidP="00442256">
      <w:pPr>
        <w:pStyle w:val="ConsPlusNormal"/>
        <w:widowControl w:val="0"/>
        <w:spacing w:line="235" w:lineRule="auto"/>
        <w:ind w:firstLine="709"/>
        <w:jc w:val="both"/>
      </w:pPr>
      <w:r>
        <w:t>1</w:t>
      </w:r>
      <w:r w:rsidR="00593632">
        <w:t>6</w:t>
      </w:r>
      <w:r w:rsidR="00442256">
        <w:t>. </w:t>
      </w:r>
      <w:r w:rsidR="00FB30CE" w:rsidRPr="00644A8D">
        <w:t>При осуществлении уполномоченным органом регионального государственного контроля проводятся следующие профилактические мероприятия:</w:t>
      </w:r>
    </w:p>
    <w:p w:rsidR="00FB30CE" w:rsidRPr="00644A8D" w:rsidRDefault="00FB30CE" w:rsidP="00442256">
      <w:pPr>
        <w:pStyle w:val="ConsPlusNormal"/>
        <w:widowControl w:val="0"/>
        <w:spacing w:line="235" w:lineRule="auto"/>
        <w:ind w:firstLine="709"/>
        <w:jc w:val="both"/>
      </w:pPr>
      <w:r w:rsidRPr="00644A8D">
        <w:t>1) информирование;</w:t>
      </w:r>
    </w:p>
    <w:p w:rsidR="00FB30CE" w:rsidRPr="00644A8D" w:rsidRDefault="00FB30CE" w:rsidP="00442256">
      <w:pPr>
        <w:pStyle w:val="ConsPlusNormal"/>
        <w:widowControl w:val="0"/>
        <w:spacing w:line="235" w:lineRule="auto"/>
        <w:ind w:firstLine="709"/>
        <w:jc w:val="both"/>
      </w:pPr>
      <w:r w:rsidRPr="00644A8D">
        <w:t>2) обобщение правоприменительной практики;</w:t>
      </w:r>
    </w:p>
    <w:p w:rsidR="00FB30CE" w:rsidRPr="00644A8D" w:rsidRDefault="00FB30CE" w:rsidP="00442256">
      <w:pPr>
        <w:pStyle w:val="ConsPlusNormal"/>
        <w:widowControl w:val="0"/>
        <w:spacing w:line="235" w:lineRule="auto"/>
        <w:ind w:firstLine="709"/>
        <w:jc w:val="both"/>
      </w:pPr>
      <w:r w:rsidRPr="00644A8D">
        <w:t>3) объявление предостережения;</w:t>
      </w:r>
    </w:p>
    <w:p w:rsidR="00FB30CE" w:rsidRPr="00644A8D" w:rsidRDefault="00FB30CE" w:rsidP="00442256">
      <w:pPr>
        <w:pStyle w:val="ConsPlusNormal"/>
        <w:widowControl w:val="0"/>
        <w:spacing w:line="235" w:lineRule="auto"/>
        <w:ind w:firstLine="709"/>
        <w:jc w:val="both"/>
      </w:pPr>
      <w:r w:rsidRPr="00644A8D">
        <w:t>4) консультирование;</w:t>
      </w:r>
    </w:p>
    <w:p w:rsidR="00FB30CE" w:rsidRPr="00644A8D" w:rsidRDefault="00FB30CE" w:rsidP="00442256">
      <w:pPr>
        <w:pStyle w:val="ConsPlusNormal"/>
        <w:widowControl w:val="0"/>
        <w:spacing w:line="235" w:lineRule="auto"/>
        <w:ind w:firstLine="709"/>
        <w:jc w:val="both"/>
      </w:pPr>
      <w:r w:rsidRPr="00644A8D">
        <w:t>5) профилактический визит.</w:t>
      </w:r>
    </w:p>
    <w:p w:rsidR="00FB30CE" w:rsidRPr="00644A8D" w:rsidRDefault="00213A49" w:rsidP="00442256">
      <w:pPr>
        <w:pStyle w:val="ConsPlusNormal"/>
        <w:widowControl w:val="0"/>
        <w:spacing w:line="235" w:lineRule="auto"/>
        <w:ind w:firstLine="709"/>
        <w:jc w:val="both"/>
      </w:pPr>
      <w:r>
        <w:t>1</w:t>
      </w:r>
      <w:r w:rsidR="00593632">
        <w:t>7</w:t>
      </w:r>
      <w:r w:rsidR="00FB30CE" w:rsidRPr="00644A8D">
        <w:t>. Информирование контролируемых лиц и иных заинтересованных лиц по вопросам соблюдения обязательных требований</w:t>
      </w:r>
      <w:r>
        <w:t xml:space="preserve"> осуществляется уполномоченным органом в порядке</w:t>
      </w:r>
      <w:r w:rsidR="00FB30CE" w:rsidRPr="00644A8D">
        <w:t xml:space="preserve">, </w:t>
      </w:r>
      <w:r>
        <w:t>предусмотренном</w:t>
      </w:r>
      <w:r w:rsidR="00FB30CE" w:rsidRPr="00644A8D">
        <w:t xml:space="preserve"> статьей 46 Федерального закона № 248-ФЗ.</w:t>
      </w:r>
    </w:p>
    <w:p w:rsidR="00FB30CE" w:rsidRPr="00644A8D" w:rsidRDefault="00213A49" w:rsidP="00442256">
      <w:pPr>
        <w:pStyle w:val="ConsPlusNormal"/>
        <w:widowControl w:val="0"/>
        <w:spacing w:line="235" w:lineRule="auto"/>
        <w:ind w:firstLine="709"/>
        <w:jc w:val="both"/>
      </w:pPr>
      <w:r>
        <w:t>1</w:t>
      </w:r>
      <w:r w:rsidR="00593632">
        <w:t>8</w:t>
      </w:r>
      <w:r w:rsidR="00FB30CE" w:rsidRPr="00644A8D">
        <w:t>.</w:t>
      </w:r>
      <w:r w:rsidR="00442256">
        <w:t> </w:t>
      </w:r>
      <w:r w:rsidR="00FB30CE" w:rsidRPr="00644A8D">
        <w:t xml:space="preserve">Обобщение правоприменительной практики осуществляется </w:t>
      </w:r>
      <w:r>
        <w:t>уполномоченным органом не реже одного раза в год</w:t>
      </w:r>
      <w:r w:rsidR="00FB30CE" w:rsidRPr="00644A8D">
        <w:t>.</w:t>
      </w:r>
    </w:p>
    <w:p w:rsidR="00213A49" w:rsidRPr="00743AB9" w:rsidRDefault="00213A49" w:rsidP="00442256">
      <w:pPr>
        <w:pStyle w:val="ConsPlusNormal"/>
        <w:spacing w:line="235" w:lineRule="auto"/>
        <w:ind w:firstLine="709"/>
        <w:jc w:val="both"/>
      </w:pPr>
      <w:r>
        <w:t>1</w:t>
      </w:r>
      <w:r w:rsidR="00593632">
        <w:t>9</w:t>
      </w:r>
      <w:r w:rsidR="00442256">
        <w:t>. </w:t>
      </w:r>
      <w:r w:rsidRPr="00743AB9">
        <w:t xml:space="preserve">По итогам обобщения правоприменительной практики </w:t>
      </w:r>
      <w:r>
        <w:t>уполномоченным органом</w:t>
      </w:r>
      <w:r w:rsidRPr="00743AB9">
        <w:t xml:space="preserve"> </w:t>
      </w:r>
      <w:proofErr w:type="gramStart"/>
      <w:r w:rsidRPr="00743AB9">
        <w:t xml:space="preserve">начиная с 2022 года ежегодно не позднее 1 </w:t>
      </w:r>
      <w:r w:rsidR="00B54494">
        <w:t>марта</w:t>
      </w:r>
      <w:r w:rsidRPr="00743AB9">
        <w:t xml:space="preserve"> готовится доклад, содержащий</w:t>
      </w:r>
      <w:proofErr w:type="gramEnd"/>
      <w:r w:rsidRPr="00743AB9">
        <w:t xml:space="preserve"> </w:t>
      </w:r>
      <w:r w:rsidR="00CB1B66">
        <w:t xml:space="preserve">результаты </w:t>
      </w:r>
      <w:r w:rsidRPr="00743AB9">
        <w:t xml:space="preserve">обобщения правоприменительной практики при осуществлении регионального </w:t>
      </w:r>
      <w:r w:rsidR="00CB1B66">
        <w:t xml:space="preserve">государственного </w:t>
      </w:r>
      <w:r w:rsidRPr="00743AB9">
        <w:t>контроля за предшествующий календарный год (</w:t>
      </w:r>
      <w:r w:rsidR="00442256">
        <w:t>далее –  </w:t>
      </w:r>
      <w:r w:rsidRPr="00743AB9">
        <w:t>доклад о правоприменительной практике).</w:t>
      </w:r>
    </w:p>
    <w:p w:rsidR="00FB30CE" w:rsidRPr="00644A8D" w:rsidRDefault="00593632" w:rsidP="00442256">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20</w:t>
      </w:r>
      <w:r w:rsidR="00FB30CE" w:rsidRPr="00644A8D">
        <w:rPr>
          <w:rFonts w:ascii="Times New Roman" w:hAnsi="Times New Roman"/>
          <w:sz w:val="28"/>
          <w:szCs w:val="28"/>
        </w:rPr>
        <w:t xml:space="preserve">. Проект доклада о правоприменительной практике размещается на официальном сайте уполномоченного органа в информационно-телекоммуникационной сети </w:t>
      </w:r>
      <w:r w:rsidR="00151A5F">
        <w:rPr>
          <w:rFonts w:ascii="Times New Roman" w:hAnsi="Times New Roman"/>
          <w:sz w:val="28"/>
          <w:szCs w:val="28"/>
        </w:rPr>
        <w:t>«</w:t>
      </w:r>
      <w:r w:rsidR="00FB30CE" w:rsidRPr="00644A8D">
        <w:rPr>
          <w:rFonts w:ascii="Times New Roman" w:hAnsi="Times New Roman"/>
          <w:sz w:val="28"/>
          <w:szCs w:val="28"/>
        </w:rPr>
        <w:t>Интернет</w:t>
      </w:r>
      <w:r w:rsidR="00151A5F">
        <w:rPr>
          <w:rFonts w:ascii="Times New Roman" w:hAnsi="Times New Roman"/>
          <w:sz w:val="28"/>
          <w:szCs w:val="28"/>
        </w:rPr>
        <w:t>»</w:t>
      </w:r>
      <w:r w:rsidR="00FB30CE" w:rsidRPr="00644A8D">
        <w:rPr>
          <w:rFonts w:ascii="Times New Roman" w:hAnsi="Times New Roman"/>
          <w:sz w:val="28"/>
          <w:szCs w:val="28"/>
        </w:rPr>
        <w:t xml:space="preserve"> </w:t>
      </w:r>
      <w:r w:rsidR="00370EC0">
        <w:rPr>
          <w:rFonts w:ascii="Times New Roman" w:hAnsi="Times New Roman"/>
          <w:sz w:val="28"/>
          <w:szCs w:val="28"/>
        </w:rPr>
        <w:t>(далее – сеть «Инт</w:t>
      </w:r>
      <w:r w:rsidR="00EE7ACE">
        <w:rPr>
          <w:rFonts w:ascii="Times New Roman" w:hAnsi="Times New Roman"/>
          <w:sz w:val="28"/>
          <w:szCs w:val="28"/>
        </w:rPr>
        <w:t>е</w:t>
      </w:r>
      <w:r w:rsidR="00370EC0">
        <w:rPr>
          <w:rFonts w:ascii="Times New Roman" w:hAnsi="Times New Roman"/>
          <w:sz w:val="28"/>
          <w:szCs w:val="28"/>
        </w:rPr>
        <w:t xml:space="preserve">рнет») </w:t>
      </w:r>
      <w:r w:rsidR="00FB30CE" w:rsidRPr="00644A8D">
        <w:rPr>
          <w:rFonts w:ascii="Times New Roman" w:hAnsi="Times New Roman"/>
          <w:sz w:val="28"/>
          <w:szCs w:val="28"/>
        </w:rPr>
        <w:t xml:space="preserve">для </w:t>
      </w:r>
      <w:r w:rsidR="00370EC0">
        <w:rPr>
          <w:rFonts w:ascii="Times New Roman" w:hAnsi="Times New Roman"/>
          <w:sz w:val="28"/>
          <w:szCs w:val="28"/>
        </w:rPr>
        <w:t xml:space="preserve">прохождения процедуры его </w:t>
      </w:r>
      <w:r w:rsidR="00FB30CE" w:rsidRPr="00644A8D">
        <w:rPr>
          <w:rFonts w:ascii="Times New Roman" w:hAnsi="Times New Roman"/>
          <w:sz w:val="28"/>
          <w:szCs w:val="28"/>
        </w:rPr>
        <w:t>публичного обсуждения</w:t>
      </w:r>
      <w:r>
        <w:rPr>
          <w:rFonts w:ascii="Times New Roman" w:hAnsi="Times New Roman"/>
          <w:sz w:val="28"/>
          <w:szCs w:val="28"/>
        </w:rPr>
        <w:t>.</w:t>
      </w:r>
      <w:r w:rsidR="00FB30CE" w:rsidRPr="00644A8D">
        <w:rPr>
          <w:rFonts w:ascii="Times New Roman" w:hAnsi="Times New Roman"/>
          <w:sz w:val="28"/>
          <w:szCs w:val="28"/>
        </w:rPr>
        <w:t xml:space="preserve"> </w:t>
      </w:r>
      <w:r>
        <w:rPr>
          <w:rFonts w:ascii="Times New Roman" w:hAnsi="Times New Roman"/>
          <w:sz w:val="28"/>
          <w:szCs w:val="28"/>
        </w:rPr>
        <w:t>С</w:t>
      </w:r>
      <w:r w:rsidR="00FB30CE" w:rsidRPr="00644A8D">
        <w:rPr>
          <w:rFonts w:ascii="Times New Roman" w:hAnsi="Times New Roman"/>
          <w:sz w:val="28"/>
          <w:szCs w:val="28"/>
        </w:rPr>
        <w:t xml:space="preserve">рок </w:t>
      </w:r>
      <w:r>
        <w:rPr>
          <w:rFonts w:ascii="Times New Roman" w:hAnsi="Times New Roman"/>
          <w:sz w:val="28"/>
          <w:szCs w:val="28"/>
        </w:rPr>
        <w:t xml:space="preserve">публичного обсуждения проекта доклада составляет 1 месяц </w:t>
      </w:r>
      <w:r w:rsidR="00370EC0">
        <w:rPr>
          <w:rFonts w:ascii="Times New Roman" w:hAnsi="Times New Roman"/>
          <w:sz w:val="28"/>
          <w:szCs w:val="28"/>
        </w:rPr>
        <w:t>с</w:t>
      </w:r>
      <w:r w:rsidR="00B54494">
        <w:rPr>
          <w:rFonts w:ascii="Times New Roman" w:hAnsi="Times New Roman"/>
          <w:sz w:val="28"/>
          <w:szCs w:val="28"/>
        </w:rPr>
        <w:t>о дня</w:t>
      </w:r>
      <w:r w:rsidR="00370EC0">
        <w:rPr>
          <w:rFonts w:ascii="Times New Roman" w:hAnsi="Times New Roman"/>
          <w:sz w:val="28"/>
          <w:szCs w:val="28"/>
        </w:rPr>
        <w:t xml:space="preserve"> его размещения на указанном сайте</w:t>
      </w:r>
      <w:r w:rsidR="00FB30CE" w:rsidRPr="00644A8D">
        <w:rPr>
          <w:rFonts w:ascii="Times New Roman" w:hAnsi="Times New Roman"/>
          <w:sz w:val="28"/>
          <w:szCs w:val="28"/>
        </w:rPr>
        <w:t>.</w:t>
      </w:r>
    </w:p>
    <w:p w:rsidR="00FB30CE" w:rsidRDefault="00213A49" w:rsidP="00442256">
      <w:pPr>
        <w:pStyle w:val="ConsPlusNormal"/>
        <w:widowControl w:val="0"/>
        <w:spacing w:line="235" w:lineRule="auto"/>
        <w:ind w:firstLine="709"/>
        <w:jc w:val="both"/>
      </w:pPr>
      <w:r w:rsidRPr="00593632">
        <w:t>2</w:t>
      </w:r>
      <w:r w:rsidR="00593632">
        <w:t>1</w:t>
      </w:r>
      <w:r w:rsidR="00FB30CE" w:rsidRPr="00593632">
        <w:t xml:space="preserve">. Доклад о правоприменительной практике утверждается приказом уполномоченного органа не позднее </w:t>
      </w:r>
      <w:r w:rsidR="00593632" w:rsidRPr="00593632">
        <w:t>15 апреля</w:t>
      </w:r>
      <w:r w:rsidR="00370EC0" w:rsidRPr="00593632">
        <w:t xml:space="preserve"> и</w:t>
      </w:r>
      <w:r w:rsidR="00FB30CE" w:rsidRPr="00593632">
        <w:t xml:space="preserve"> размещается на официальном сайте уполномоченного органа в сети </w:t>
      </w:r>
      <w:r w:rsidR="00370EC0" w:rsidRPr="00593632">
        <w:t>«</w:t>
      </w:r>
      <w:r w:rsidR="00FB30CE" w:rsidRPr="00593632">
        <w:t>Интернет</w:t>
      </w:r>
      <w:r w:rsidR="00370EC0" w:rsidRPr="00593632">
        <w:t xml:space="preserve">» в течение </w:t>
      </w:r>
      <w:r w:rsidR="00593632" w:rsidRPr="00593632">
        <w:t>10</w:t>
      </w:r>
      <w:r w:rsidR="00442256">
        <w:t> </w:t>
      </w:r>
      <w:r w:rsidR="00593632" w:rsidRPr="00593632">
        <w:t>рабочих</w:t>
      </w:r>
      <w:r w:rsidR="00370EC0" w:rsidRPr="00593632">
        <w:t xml:space="preserve"> дней со дня его утверждения</w:t>
      </w:r>
      <w:r w:rsidR="00FB30CE" w:rsidRPr="00593632">
        <w:t>.</w:t>
      </w:r>
    </w:p>
    <w:p w:rsidR="00370EC0" w:rsidRPr="00D507EF" w:rsidRDefault="00370EC0" w:rsidP="00415CAA">
      <w:pPr>
        <w:autoSpaceDE w:val="0"/>
        <w:autoSpaceDN w:val="0"/>
        <w:adjustRightInd w:val="0"/>
        <w:ind w:firstLine="709"/>
        <w:jc w:val="both"/>
        <w:rPr>
          <w:rFonts w:ascii="Times New Roman" w:hAnsi="Times New Roman"/>
          <w:sz w:val="28"/>
          <w:szCs w:val="28"/>
        </w:rPr>
      </w:pPr>
      <w:r w:rsidRPr="00370EC0">
        <w:rPr>
          <w:rFonts w:ascii="Times New Roman" w:hAnsi="Times New Roman"/>
          <w:sz w:val="28"/>
          <w:szCs w:val="28"/>
        </w:rPr>
        <w:t>2</w:t>
      </w:r>
      <w:r w:rsidR="00593632">
        <w:rPr>
          <w:rFonts w:ascii="Times New Roman" w:hAnsi="Times New Roman"/>
          <w:sz w:val="28"/>
          <w:szCs w:val="28"/>
        </w:rPr>
        <w:t>2</w:t>
      </w:r>
      <w:r w:rsidRPr="00370EC0">
        <w:rPr>
          <w:rFonts w:ascii="Times New Roman" w:hAnsi="Times New Roman"/>
          <w:sz w:val="28"/>
          <w:szCs w:val="28"/>
        </w:rPr>
        <w:t xml:space="preserve">. </w:t>
      </w:r>
      <w:proofErr w:type="gramStart"/>
      <w:r w:rsidRPr="00370EC0">
        <w:rPr>
          <w:rFonts w:ascii="Times New Roman" w:hAnsi="Times New Roman"/>
          <w:sz w:val="28"/>
          <w:szCs w:val="28"/>
        </w:rPr>
        <w:t>В случае</w:t>
      </w:r>
      <w:r>
        <w:rPr>
          <w:rFonts w:ascii="Times New Roman" w:hAnsi="Times New Roman"/>
          <w:sz w:val="28"/>
          <w:szCs w:val="28"/>
        </w:rPr>
        <w:t xml:space="preserve">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w:t>
      </w:r>
      <w:r w:rsidR="00442256">
        <w:rPr>
          <w:rFonts w:ascii="Times New Roman" w:hAnsi="Times New Roman"/>
          <w:sz w:val="28"/>
          <w:szCs w:val="28"/>
        </w:rPr>
        <w:t>далее – </w:t>
      </w:r>
      <w:r>
        <w:rPr>
          <w:rFonts w:ascii="Times New Roman" w:hAnsi="Times New Roman"/>
          <w:sz w:val="28"/>
          <w:szCs w:val="28"/>
        </w:rPr>
        <w:t>предостережение) и предлагает</w:t>
      </w:r>
      <w:proofErr w:type="gramEnd"/>
      <w:r>
        <w:rPr>
          <w:rFonts w:ascii="Times New Roman" w:hAnsi="Times New Roman"/>
          <w:sz w:val="28"/>
          <w:szCs w:val="28"/>
        </w:rPr>
        <w:t xml:space="preserve"> </w:t>
      </w:r>
      <w:r w:rsidRPr="00D507EF">
        <w:rPr>
          <w:rFonts w:ascii="Times New Roman" w:hAnsi="Times New Roman"/>
          <w:sz w:val="28"/>
          <w:szCs w:val="28"/>
        </w:rPr>
        <w:t>принять меры по обеспечению соблюдения обязательных требований.</w:t>
      </w:r>
    </w:p>
    <w:p w:rsidR="00370EC0" w:rsidRPr="00D507EF" w:rsidRDefault="00370EC0" w:rsidP="00415CAA">
      <w:pPr>
        <w:autoSpaceDE w:val="0"/>
        <w:autoSpaceDN w:val="0"/>
        <w:adjustRightInd w:val="0"/>
        <w:ind w:firstLine="709"/>
        <w:jc w:val="both"/>
        <w:rPr>
          <w:rFonts w:ascii="Times New Roman" w:hAnsi="Times New Roman"/>
          <w:sz w:val="28"/>
          <w:szCs w:val="28"/>
        </w:rPr>
      </w:pPr>
      <w:r w:rsidRPr="00D507EF">
        <w:rPr>
          <w:rFonts w:ascii="Times New Roman" w:hAnsi="Times New Roman"/>
          <w:sz w:val="28"/>
          <w:szCs w:val="28"/>
        </w:rPr>
        <w:t xml:space="preserve">Предостережение направляется контролируемому лицу в порядке, предусмотренном </w:t>
      </w:r>
      <w:hyperlink r:id="rId15" w:history="1">
        <w:r w:rsidRPr="00D507EF">
          <w:rPr>
            <w:rFonts w:ascii="Times New Roman" w:hAnsi="Times New Roman"/>
            <w:sz w:val="28"/>
            <w:szCs w:val="28"/>
          </w:rPr>
          <w:t>статьей 21</w:t>
        </w:r>
      </w:hyperlink>
      <w:r w:rsidRPr="00D507EF">
        <w:rPr>
          <w:rFonts w:ascii="Times New Roman" w:hAnsi="Times New Roman"/>
          <w:sz w:val="28"/>
          <w:szCs w:val="28"/>
        </w:rPr>
        <w:t xml:space="preserve"> Федерального закона </w:t>
      </w:r>
      <w:r w:rsidR="00D507EF">
        <w:rPr>
          <w:rFonts w:ascii="Times New Roman" w:hAnsi="Times New Roman"/>
          <w:sz w:val="28"/>
          <w:szCs w:val="28"/>
        </w:rPr>
        <w:t>№</w:t>
      </w:r>
      <w:r w:rsidRPr="00D507EF">
        <w:rPr>
          <w:rFonts w:ascii="Times New Roman" w:hAnsi="Times New Roman"/>
          <w:sz w:val="28"/>
          <w:szCs w:val="28"/>
        </w:rPr>
        <w:t xml:space="preserve"> 248-ФЗ.</w:t>
      </w:r>
    </w:p>
    <w:p w:rsidR="00FB30CE" w:rsidRPr="00644A8D" w:rsidRDefault="00D507EF" w:rsidP="00415CAA">
      <w:pPr>
        <w:pStyle w:val="ConsPlusNormal"/>
        <w:widowControl w:val="0"/>
        <w:ind w:firstLine="709"/>
        <w:jc w:val="both"/>
      </w:pPr>
      <w:r>
        <w:t>2</w:t>
      </w:r>
      <w:r w:rsidR="00593632">
        <w:t>3</w:t>
      </w:r>
      <w:r w:rsidR="00FB30CE" w:rsidRPr="00644A8D">
        <w:t>. Контролируемое лицо в течение 1</w:t>
      </w:r>
      <w:r w:rsidR="00AC4DF6">
        <w:t>5</w:t>
      </w:r>
      <w:r w:rsidR="00FB30CE" w:rsidRPr="00644A8D">
        <w:t xml:space="preserve"> </w:t>
      </w:r>
      <w:r w:rsidR="00AC4DF6">
        <w:t>календарных дней</w:t>
      </w:r>
      <w:r w:rsidR="00FB30CE" w:rsidRPr="00644A8D">
        <w:t xml:space="preserve"> </w:t>
      </w:r>
      <w:proofErr w:type="gramStart"/>
      <w:r>
        <w:t>с даты</w:t>
      </w:r>
      <w:r w:rsidR="00FB30CE" w:rsidRPr="00644A8D">
        <w:t xml:space="preserve"> получения</w:t>
      </w:r>
      <w:proofErr w:type="gramEnd"/>
      <w:r w:rsidR="00FB30CE" w:rsidRPr="00644A8D">
        <w:t xml:space="preserve"> предостережения вправе подать в уполномоченный орган возражение в отношении указанного предостережения</w:t>
      </w:r>
      <w:r>
        <w:t xml:space="preserve"> (далее – возражение)</w:t>
      </w:r>
      <w:r w:rsidR="00FB30CE" w:rsidRPr="00644A8D">
        <w:t>.</w:t>
      </w:r>
    </w:p>
    <w:p w:rsidR="00507C2D" w:rsidRDefault="00032292" w:rsidP="00415CAA">
      <w:pPr>
        <w:autoSpaceDE w:val="0"/>
        <w:autoSpaceDN w:val="0"/>
        <w:adjustRightInd w:val="0"/>
        <w:ind w:firstLine="709"/>
        <w:jc w:val="both"/>
        <w:rPr>
          <w:rFonts w:ascii="Times New Roman" w:hAnsi="Times New Roman"/>
          <w:sz w:val="28"/>
          <w:szCs w:val="28"/>
        </w:rPr>
      </w:pPr>
      <w:r w:rsidRPr="00507C2D">
        <w:rPr>
          <w:sz w:val="28"/>
          <w:szCs w:val="28"/>
        </w:rPr>
        <w:t>2</w:t>
      </w:r>
      <w:r w:rsidR="00593632">
        <w:rPr>
          <w:sz w:val="28"/>
          <w:szCs w:val="28"/>
        </w:rPr>
        <w:t>4</w:t>
      </w:r>
      <w:r w:rsidRPr="00507C2D">
        <w:rPr>
          <w:sz w:val="28"/>
          <w:szCs w:val="28"/>
        </w:rPr>
        <w:t xml:space="preserve">. </w:t>
      </w:r>
      <w:r w:rsidR="00507C2D" w:rsidRPr="00507C2D">
        <w:rPr>
          <w:rFonts w:ascii="Times New Roman" w:hAnsi="Times New Roman"/>
          <w:sz w:val="28"/>
          <w:szCs w:val="28"/>
        </w:rPr>
        <w:t>Возражение</w:t>
      </w:r>
      <w:r w:rsidR="00507C2D">
        <w:rPr>
          <w:rFonts w:ascii="Times New Roman" w:hAnsi="Times New Roman"/>
          <w:sz w:val="28"/>
          <w:szCs w:val="28"/>
        </w:rPr>
        <w:t xml:space="preserve">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w:t>
      </w:r>
      <w:hyperlink r:id="rId16" w:history="1">
        <w:r w:rsidR="00507C2D" w:rsidRPr="00507C2D">
          <w:rPr>
            <w:rFonts w:ascii="Times New Roman" w:hAnsi="Times New Roman"/>
            <w:sz w:val="28"/>
            <w:szCs w:val="28"/>
          </w:rPr>
          <w:t>частью 6 статьи 21</w:t>
        </w:r>
      </w:hyperlink>
      <w:r w:rsidR="00507C2D">
        <w:rPr>
          <w:rFonts w:ascii="Times New Roman" w:hAnsi="Times New Roman"/>
          <w:sz w:val="28"/>
          <w:szCs w:val="28"/>
        </w:rPr>
        <w:t xml:space="preserve"> Федерального закона № 248-ФЗ, на адрес электронной почты уполномоченного органа.</w:t>
      </w:r>
    </w:p>
    <w:p w:rsidR="00507C2D" w:rsidRPr="00644A8D" w:rsidRDefault="00507C2D" w:rsidP="00415CAA">
      <w:pPr>
        <w:pStyle w:val="ConsPlusNormal"/>
        <w:widowControl w:val="0"/>
        <w:ind w:firstLine="709"/>
        <w:jc w:val="both"/>
      </w:pPr>
      <w:r>
        <w:t>2</w:t>
      </w:r>
      <w:r w:rsidR="00593632">
        <w:t>5</w:t>
      </w:r>
      <w:r w:rsidRPr="00644A8D">
        <w:t>. В возражении указываются:</w:t>
      </w:r>
    </w:p>
    <w:p w:rsidR="00507C2D" w:rsidRPr="00743AB9" w:rsidRDefault="00507C2D" w:rsidP="00415CAA">
      <w:pPr>
        <w:pStyle w:val="ConsPlusNormal"/>
        <w:ind w:firstLine="709"/>
        <w:jc w:val="both"/>
      </w:pPr>
      <w:r w:rsidRPr="00743AB9">
        <w:t>1) наименование контролируемого лица;</w:t>
      </w:r>
    </w:p>
    <w:p w:rsidR="00507C2D" w:rsidRPr="00743AB9" w:rsidRDefault="00507C2D" w:rsidP="00415CAA">
      <w:pPr>
        <w:pStyle w:val="ConsPlusNormal"/>
        <w:ind w:firstLine="709"/>
        <w:jc w:val="both"/>
      </w:pPr>
      <w:r w:rsidRPr="00743AB9">
        <w:t>2) идентификационный номер налогоплательщика;</w:t>
      </w:r>
    </w:p>
    <w:p w:rsidR="00507C2D" w:rsidRPr="00743AB9" w:rsidRDefault="00507C2D" w:rsidP="00507C2D">
      <w:pPr>
        <w:pStyle w:val="ConsPlusNormal"/>
        <w:ind w:firstLine="709"/>
        <w:jc w:val="both"/>
      </w:pPr>
      <w:r w:rsidRPr="00743AB9">
        <w:t>3) дата и номер направленного предостережения;</w:t>
      </w:r>
    </w:p>
    <w:p w:rsidR="00507C2D" w:rsidRPr="00743AB9" w:rsidRDefault="00507C2D" w:rsidP="00507C2D">
      <w:pPr>
        <w:pStyle w:val="ConsPlusNormal"/>
        <w:ind w:firstLine="709"/>
        <w:jc w:val="both"/>
      </w:pPr>
      <w:r w:rsidRPr="00743AB9">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507C2D" w:rsidRDefault="00507C2D" w:rsidP="00507C2D">
      <w:pPr>
        <w:pStyle w:val="ConsPlusNormal"/>
        <w:ind w:firstLine="709"/>
        <w:jc w:val="both"/>
      </w:pPr>
      <w:r w:rsidRPr="00743AB9">
        <w:t>При этом контролируемое лицо вправе приложить к возражению документы, подтверждающие обоснованность таких возражений, или их заверенные копии.</w:t>
      </w:r>
    </w:p>
    <w:p w:rsidR="00593632" w:rsidRPr="00282B11" w:rsidRDefault="00593632" w:rsidP="00593632">
      <w:pPr>
        <w:autoSpaceDE w:val="0"/>
        <w:autoSpaceDN w:val="0"/>
        <w:adjustRightInd w:val="0"/>
        <w:ind w:firstLine="709"/>
        <w:jc w:val="both"/>
        <w:rPr>
          <w:rFonts w:ascii="Times New Roman" w:hAnsi="Times New Roman"/>
          <w:sz w:val="28"/>
          <w:szCs w:val="28"/>
        </w:rPr>
      </w:pPr>
      <w:r w:rsidRPr="00593632">
        <w:rPr>
          <w:rFonts w:ascii="Times New Roman" w:hAnsi="Times New Roman"/>
          <w:sz w:val="28"/>
          <w:szCs w:val="28"/>
        </w:rPr>
        <w:t>2</w:t>
      </w:r>
      <w:r>
        <w:rPr>
          <w:rFonts w:ascii="Times New Roman" w:hAnsi="Times New Roman"/>
          <w:sz w:val="28"/>
          <w:szCs w:val="28"/>
        </w:rPr>
        <w:t>6</w:t>
      </w:r>
      <w:r w:rsidRPr="00593632">
        <w:rPr>
          <w:rFonts w:ascii="Times New Roman" w:hAnsi="Times New Roman"/>
          <w:sz w:val="28"/>
          <w:szCs w:val="28"/>
        </w:rPr>
        <w:t xml:space="preserve">. </w:t>
      </w:r>
      <w:proofErr w:type="gramStart"/>
      <w:r>
        <w:rPr>
          <w:rFonts w:ascii="Times New Roman" w:hAnsi="Times New Roman"/>
          <w:sz w:val="28"/>
          <w:szCs w:val="28"/>
        </w:rPr>
        <w:t>Уполномоченный орган</w:t>
      </w:r>
      <w:r w:rsidRPr="00282B11">
        <w:rPr>
          <w:rFonts w:ascii="Times New Roman" w:hAnsi="Times New Roman"/>
          <w:sz w:val="28"/>
          <w:szCs w:val="28"/>
        </w:rPr>
        <w:t xml:space="preserve"> регистрирует возражение в специальном журнале в день его поступления, в течение 15 рабочих дней с даты регистрации рассматривает его и направляет контролируемому лицу мотивированный ответ о результатах рассмотрения возражения, подписанный </w:t>
      </w:r>
      <w:r w:rsidR="0048124F" w:rsidRPr="0048124F">
        <w:rPr>
          <w:rFonts w:ascii="Times New Roman" w:hAnsi="Times New Roman"/>
          <w:sz w:val="28"/>
          <w:szCs w:val="28"/>
        </w:rPr>
        <w:t>министр</w:t>
      </w:r>
      <w:r w:rsidR="0048124F">
        <w:rPr>
          <w:rFonts w:ascii="Times New Roman" w:hAnsi="Times New Roman"/>
          <w:sz w:val="28"/>
          <w:szCs w:val="28"/>
        </w:rPr>
        <w:t>ом</w:t>
      </w:r>
      <w:r w:rsidR="0048124F" w:rsidRPr="0048124F">
        <w:rPr>
          <w:rFonts w:ascii="Times New Roman" w:hAnsi="Times New Roman"/>
          <w:sz w:val="28"/>
          <w:szCs w:val="28"/>
        </w:rPr>
        <w:t xml:space="preserve"> либо лицо</w:t>
      </w:r>
      <w:r w:rsidR="0048124F">
        <w:rPr>
          <w:rFonts w:ascii="Times New Roman" w:hAnsi="Times New Roman"/>
          <w:sz w:val="28"/>
          <w:szCs w:val="28"/>
        </w:rPr>
        <w:t>м</w:t>
      </w:r>
      <w:r w:rsidR="0048124F" w:rsidRPr="0048124F">
        <w:rPr>
          <w:rFonts w:ascii="Times New Roman" w:hAnsi="Times New Roman"/>
          <w:sz w:val="28"/>
          <w:szCs w:val="28"/>
        </w:rPr>
        <w:t>, исполняющ</w:t>
      </w:r>
      <w:r w:rsidR="0048124F">
        <w:rPr>
          <w:rFonts w:ascii="Times New Roman" w:hAnsi="Times New Roman"/>
          <w:sz w:val="28"/>
          <w:szCs w:val="28"/>
        </w:rPr>
        <w:t>им</w:t>
      </w:r>
      <w:r w:rsidR="0048124F" w:rsidRPr="0048124F">
        <w:rPr>
          <w:rFonts w:ascii="Times New Roman" w:hAnsi="Times New Roman"/>
          <w:sz w:val="28"/>
          <w:szCs w:val="28"/>
        </w:rPr>
        <w:t xml:space="preserve"> его обязанности, либо ин</w:t>
      </w:r>
      <w:r w:rsidR="0048124F">
        <w:rPr>
          <w:rFonts w:ascii="Times New Roman" w:hAnsi="Times New Roman"/>
          <w:sz w:val="28"/>
          <w:szCs w:val="28"/>
        </w:rPr>
        <w:t>ым</w:t>
      </w:r>
      <w:r w:rsidR="0048124F" w:rsidRPr="0048124F">
        <w:rPr>
          <w:rFonts w:ascii="Times New Roman" w:hAnsi="Times New Roman"/>
          <w:sz w:val="28"/>
          <w:szCs w:val="28"/>
        </w:rPr>
        <w:t xml:space="preserve"> уполномоченн</w:t>
      </w:r>
      <w:r w:rsidR="0048124F">
        <w:rPr>
          <w:rFonts w:ascii="Times New Roman" w:hAnsi="Times New Roman"/>
          <w:sz w:val="28"/>
          <w:szCs w:val="28"/>
        </w:rPr>
        <w:t>ым</w:t>
      </w:r>
      <w:r w:rsidR="0048124F" w:rsidRPr="0048124F">
        <w:rPr>
          <w:rFonts w:ascii="Times New Roman" w:hAnsi="Times New Roman"/>
          <w:sz w:val="28"/>
          <w:szCs w:val="28"/>
        </w:rPr>
        <w:t xml:space="preserve"> министром должностн</w:t>
      </w:r>
      <w:r w:rsidR="0048124F">
        <w:rPr>
          <w:rFonts w:ascii="Times New Roman" w:hAnsi="Times New Roman"/>
          <w:sz w:val="28"/>
          <w:szCs w:val="28"/>
        </w:rPr>
        <w:t>ым</w:t>
      </w:r>
      <w:r w:rsidR="0048124F" w:rsidRPr="0048124F">
        <w:rPr>
          <w:rFonts w:ascii="Times New Roman" w:hAnsi="Times New Roman"/>
          <w:sz w:val="28"/>
          <w:szCs w:val="28"/>
        </w:rPr>
        <w:t xml:space="preserve"> лицо</w:t>
      </w:r>
      <w:r w:rsidR="0048124F">
        <w:rPr>
          <w:rFonts w:ascii="Times New Roman" w:hAnsi="Times New Roman"/>
          <w:sz w:val="28"/>
          <w:szCs w:val="28"/>
        </w:rPr>
        <w:t>м</w:t>
      </w:r>
      <w:r w:rsidRPr="00282B11">
        <w:rPr>
          <w:rFonts w:ascii="Times New Roman" w:hAnsi="Times New Roman"/>
          <w:sz w:val="28"/>
          <w:szCs w:val="28"/>
        </w:rPr>
        <w:t>, в порядке, установленном статьей 21 Федерального закона № 248.</w:t>
      </w:r>
      <w:proofErr w:type="gramEnd"/>
    </w:p>
    <w:p w:rsidR="00A361F5" w:rsidRPr="00743AB9" w:rsidRDefault="00A16991" w:rsidP="00A361F5">
      <w:pPr>
        <w:pStyle w:val="ConsPlusNormal"/>
        <w:ind w:firstLine="709"/>
        <w:jc w:val="both"/>
      </w:pPr>
      <w:r w:rsidRPr="0048124F">
        <w:t>2</w:t>
      </w:r>
      <w:r w:rsidR="00F2692F" w:rsidRPr="0048124F">
        <w:t>7</w:t>
      </w:r>
      <w:r w:rsidR="00FB30CE" w:rsidRPr="0048124F">
        <w:t>.</w:t>
      </w:r>
      <w:r w:rsidR="00FB30CE" w:rsidRPr="00644A8D">
        <w:t xml:space="preserve"> </w:t>
      </w:r>
      <w:r>
        <w:t xml:space="preserve">Консультирование контролируемых лиц </w:t>
      </w:r>
      <w:r w:rsidR="00A361F5">
        <w:t xml:space="preserve">должностными лицами уполномоченного органа осуществляется </w:t>
      </w:r>
      <w:r w:rsidR="00A361F5" w:rsidRPr="00743AB9">
        <w:t xml:space="preserve">в письменной форме при их письменном обращении, в устной форме </w:t>
      </w:r>
      <w:r w:rsidR="004C0555">
        <w:t>–</w:t>
      </w:r>
      <w:r w:rsidR="00A361F5" w:rsidRPr="00743AB9">
        <w:t xml:space="preserve"> по телефону, посредством видео-конференц-связи, на личном приеме либо в ходе проведения профилактического мероприятия, осуществления контрольного (надзорного) мероприятия.</w:t>
      </w:r>
    </w:p>
    <w:p w:rsidR="00FB30CE" w:rsidRDefault="00FB30CE" w:rsidP="00221DF8">
      <w:pPr>
        <w:pStyle w:val="ConsPlusNormal"/>
        <w:widowControl w:val="0"/>
        <w:ind w:firstLine="709"/>
        <w:jc w:val="both"/>
      </w:pPr>
      <w:r w:rsidRPr="00644A8D">
        <w:t>Время консультирования</w:t>
      </w:r>
      <w:r w:rsidR="00A16991">
        <w:t xml:space="preserve"> в устной форме</w:t>
      </w:r>
      <w:r w:rsidRPr="00644A8D">
        <w:t xml:space="preserve"> не должно превышать </w:t>
      </w:r>
      <w:r w:rsidR="00A16991">
        <w:t xml:space="preserve">                15</w:t>
      </w:r>
      <w:r w:rsidRPr="00644A8D">
        <w:t xml:space="preserve"> минут.</w:t>
      </w:r>
    </w:p>
    <w:p w:rsidR="00FB30CE" w:rsidRPr="00644A8D" w:rsidRDefault="00A361F5" w:rsidP="00221DF8">
      <w:pPr>
        <w:pStyle w:val="ConsPlusNormal"/>
        <w:widowControl w:val="0"/>
        <w:ind w:firstLine="709"/>
        <w:jc w:val="both"/>
      </w:pPr>
      <w:r>
        <w:t>2</w:t>
      </w:r>
      <w:r w:rsidR="0048124F">
        <w:t>8</w:t>
      </w:r>
      <w:r>
        <w:t xml:space="preserve">. </w:t>
      </w:r>
      <w:r w:rsidR="00FB30CE" w:rsidRPr="00644A8D">
        <w:t>Должностные лица уполномоченного органа осуществляют консультирование по следующим вопросам:</w:t>
      </w:r>
    </w:p>
    <w:p w:rsidR="00FB30CE" w:rsidRDefault="00FB30CE" w:rsidP="00221DF8">
      <w:pPr>
        <w:pStyle w:val="ConsPlusNormal"/>
        <w:widowControl w:val="0"/>
        <w:ind w:firstLine="709"/>
        <w:jc w:val="both"/>
      </w:pPr>
      <w:r w:rsidRPr="00644A8D">
        <w:t xml:space="preserve">1) </w:t>
      </w:r>
      <w:r w:rsidR="00A361F5">
        <w:t>профилактика нарушений обязательных требований;</w:t>
      </w:r>
    </w:p>
    <w:p w:rsidR="0048124F" w:rsidRPr="00644A8D" w:rsidRDefault="0048124F" w:rsidP="00221DF8">
      <w:pPr>
        <w:pStyle w:val="ConsPlusNormal"/>
        <w:widowControl w:val="0"/>
        <w:ind w:firstLine="709"/>
        <w:jc w:val="both"/>
      </w:pPr>
      <w:r>
        <w:t>2) соблюдение обязательных требований</w:t>
      </w:r>
    </w:p>
    <w:p w:rsidR="00FB30CE" w:rsidRPr="00644A8D" w:rsidRDefault="0048124F" w:rsidP="00221DF8">
      <w:pPr>
        <w:pStyle w:val="ConsPlusNormal"/>
        <w:widowControl w:val="0"/>
        <w:ind w:firstLine="709"/>
        <w:jc w:val="both"/>
      </w:pPr>
      <w:r>
        <w:t>3</w:t>
      </w:r>
      <w:r w:rsidR="00FB30CE" w:rsidRPr="00644A8D">
        <w:t xml:space="preserve">) порядок осуществления </w:t>
      </w:r>
      <w:r w:rsidR="00A361F5">
        <w:t>регионального государственного контроля</w:t>
      </w:r>
      <w:r w:rsidR="00FB30CE" w:rsidRPr="00644A8D">
        <w:t>;</w:t>
      </w:r>
    </w:p>
    <w:p w:rsidR="00FB30CE" w:rsidRDefault="0048124F" w:rsidP="00221DF8">
      <w:pPr>
        <w:pStyle w:val="ConsPlusNormal"/>
        <w:widowControl w:val="0"/>
        <w:ind w:firstLine="709"/>
        <w:jc w:val="both"/>
      </w:pPr>
      <w:r>
        <w:t>4</w:t>
      </w:r>
      <w:r w:rsidR="00FB30CE" w:rsidRPr="00644A8D">
        <w:t>) порядок обжалования решений уполномоченного органа, действий (бездействия) его должностных лиц.</w:t>
      </w:r>
    </w:p>
    <w:p w:rsidR="00A361F5" w:rsidRDefault="0048124F" w:rsidP="00A361F5">
      <w:pPr>
        <w:autoSpaceDE w:val="0"/>
        <w:autoSpaceDN w:val="0"/>
        <w:adjustRightInd w:val="0"/>
        <w:ind w:firstLine="709"/>
        <w:jc w:val="both"/>
        <w:rPr>
          <w:rFonts w:ascii="Times New Roman" w:hAnsi="Times New Roman"/>
          <w:sz w:val="28"/>
          <w:szCs w:val="28"/>
        </w:rPr>
      </w:pPr>
      <w:r w:rsidRPr="00483D57">
        <w:rPr>
          <w:rFonts w:ascii="Times New Roman" w:hAnsi="Times New Roman"/>
          <w:sz w:val="28"/>
          <w:szCs w:val="28"/>
        </w:rPr>
        <w:t>29</w:t>
      </w:r>
      <w:r w:rsidR="00A361F5" w:rsidRPr="00483D57">
        <w:rPr>
          <w:rFonts w:ascii="Times New Roman" w:hAnsi="Times New Roman"/>
          <w:sz w:val="28"/>
          <w:szCs w:val="28"/>
        </w:rPr>
        <w:t xml:space="preserve">. По итогам консультирования информация в письменной форме контролируемым лицам и их представителям </w:t>
      </w:r>
      <w:r w:rsidRPr="00483D57">
        <w:rPr>
          <w:rFonts w:ascii="Times New Roman" w:hAnsi="Times New Roman"/>
          <w:sz w:val="28"/>
          <w:szCs w:val="28"/>
        </w:rPr>
        <w:t xml:space="preserve">не </w:t>
      </w:r>
      <w:r w:rsidR="00A361F5" w:rsidRPr="00483D57">
        <w:rPr>
          <w:rFonts w:ascii="Times New Roman" w:hAnsi="Times New Roman"/>
          <w:sz w:val="28"/>
          <w:szCs w:val="28"/>
        </w:rPr>
        <w:t>предоставляется</w:t>
      </w:r>
      <w:r w:rsidR="00211C7F">
        <w:rPr>
          <w:rFonts w:ascii="Times New Roman" w:hAnsi="Times New Roman"/>
          <w:sz w:val="28"/>
          <w:szCs w:val="28"/>
        </w:rPr>
        <w:t xml:space="preserve">, за исключением случаев, установленных пунктом 27 настоящего положения. В этом случае письменный ответ дается в сроки, установленные </w:t>
      </w:r>
      <w:r w:rsidR="00A361F5" w:rsidRPr="00483D57">
        <w:rPr>
          <w:rFonts w:ascii="Times New Roman" w:hAnsi="Times New Roman"/>
          <w:sz w:val="28"/>
          <w:szCs w:val="28"/>
        </w:rPr>
        <w:t xml:space="preserve">Федеральным </w:t>
      </w:r>
      <w:hyperlink r:id="rId17" w:history="1">
        <w:r w:rsidR="00A361F5" w:rsidRPr="00483D57">
          <w:rPr>
            <w:rFonts w:ascii="Times New Roman" w:hAnsi="Times New Roman"/>
            <w:sz w:val="28"/>
            <w:szCs w:val="28"/>
          </w:rPr>
          <w:t>законом</w:t>
        </w:r>
      </w:hyperlink>
      <w:r w:rsidR="00A361F5" w:rsidRPr="00483D57">
        <w:rPr>
          <w:rFonts w:ascii="Times New Roman" w:hAnsi="Times New Roman"/>
          <w:sz w:val="28"/>
          <w:szCs w:val="28"/>
        </w:rPr>
        <w:t xml:space="preserve"> от 02.05.2006 </w:t>
      </w:r>
      <w:r w:rsidR="00AD2F15" w:rsidRPr="00483D57">
        <w:rPr>
          <w:rFonts w:ascii="Times New Roman" w:hAnsi="Times New Roman"/>
          <w:sz w:val="28"/>
          <w:szCs w:val="28"/>
        </w:rPr>
        <w:t>№</w:t>
      </w:r>
      <w:r w:rsidR="00A361F5" w:rsidRPr="00483D57">
        <w:rPr>
          <w:rFonts w:ascii="Times New Roman" w:hAnsi="Times New Roman"/>
          <w:sz w:val="28"/>
          <w:szCs w:val="28"/>
        </w:rPr>
        <w:t xml:space="preserve"> 59-ФЗ </w:t>
      </w:r>
      <w:r w:rsidR="00AD2F15" w:rsidRPr="00483D57">
        <w:rPr>
          <w:rFonts w:ascii="Times New Roman" w:hAnsi="Times New Roman"/>
          <w:sz w:val="28"/>
          <w:szCs w:val="28"/>
        </w:rPr>
        <w:t>«</w:t>
      </w:r>
      <w:r w:rsidR="00A361F5" w:rsidRPr="00483D57">
        <w:rPr>
          <w:rFonts w:ascii="Times New Roman" w:hAnsi="Times New Roman"/>
          <w:sz w:val="28"/>
          <w:szCs w:val="28"/>
        </w:rPr>
        <w:t>О порядке рассмотрения обращений граждан Российской Федерации</w:t>
      </w:r>
      <w:r w:rsidR="00AD2F15" w:rsidRPr="00483D57">
        <w:rPr>
          <w:rFonts w:ascii="Times New Roman" w:hAnsi="Times New Roman"/>
          <w:sz w:val="28"/>
          <w:szCs w:val="28"/>
        </w:rPr>
        <w:t>»</w:t>
      </w:r>
      <w:r w:rsidR="00A361F5" w:rsidRPr="00483D57">
        <w:rPr>
          <w:rFonts w:ascii="Times New Roman" w:hAnsi="Times New Roman"/>
          <w:sz w:val="28"/>
          <w:szCs w:val="28"/>
        </w:rPr>
        <w:t>.</w:t>
      </w:r>
    </w:p>
    <w:p w:rsidR="00A361F5" w:rsidRDefault="00A361F5" w:rsidP="00A361F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w:t>
      </w:r>
      <w:r w:rsidR="0048124F">
        <w:rPr>
          <w:rFonts w:ascii="Times New Roman" w:hAnsi="Times New Roman"/>
          <w:sz w:val="28"/>
          <w:szCs w:val="28"/>
        </w:rPr>
        <w:t>0</w:t>
      </w:r>
      <w:r>
        <w:rPr>
          <w:rFonts w:ascii="Times New Roman" w:hAnsi="Times New Roman"/>
          <w:sz w:val="28"/>
          <w:szCs w:val="28"/>
        </w:rPr>
        <w:t xml:space="preserve">. Номера контактных телефонов для консультирования, адреса для направления </w:t>
      </w:r>
      <w:r w:rsidR="00211C7F">
        <w:rPr>
          <w:rFonts w:ascii="Times New Roman" w:hAnsi="Times New Roman"/>
          <w:sz w:val="28"/>
          <w:szCs w:val="28"/>
        </w:rPr>
        <w:t>обращений</w:t>
      </w:r>
      <w:r>
        <w:rPr>
          <w:rFonts w:ascii="Times New Roman" w:hAnsi="Times New Roman"/>
          <w:sz w:val="28"/>
          <w:szCs w:val="28"/>
        </w:rPr>
        <w:t xml:space="preserve"> в письменной форме, график и место проведения личного приема в целях консультирования размещаются на </w:t>
      </w:r>
      <w:r w:rsidR="00AD2F15">
        <w:rPr>
          <w:rFonts w:ascii="Times New Roman" w:hAnsi="Times New Roman"/>
          <w:sz w:val="28"/>
          <w:szCs w:val="28"/>
        </w:rPr>
        <w:t xml:space="preserve">официальном </w:t>
      </w:r>
      <w:r>
        <w:rPr>
          <w:rFonts w:ascii="Times New Roman" w:hAnsi="Times New Roman"/>
          <w:sz w:val="28"/>
          <w:szCs w:val="28"/>
        </w:rPr>
        <w:t xml:space="preserve">сайте </w:t>
      </w:r>
      <w:r w:rsidR="00AD2F15">
        <w:rPr>
          <w:rFonts w:ascii="Times New Roman" w:hAnsi="Times New Roman"/>
          <w:sz w:val="28"/>
          <w:szCs w:val="28"/>
        </w:rPr>
        <w:t>уполномоченного органа в сети «Интернет».</w:t>
      </w:r>
    </w:p>
    <w:p w:rsidR="00A361F5" w:rsidRDefault="00A361F5" w:rsidP="00A361F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w:t>
      </w:r>
      <w:r w:rsidR="0048124F">
        <w:rPr>
          <w:rFonts w:ascii="Times New Roman" w:hAnsi="Times New Roman"/>
          <w:sz w:val="28"/>
          <w:szCs w:val="28"/>
        </w:rPr>
        <w:t>1.</w:t>
      </w:r>
      <w:r>
        <w:rPr>
          <w:rFonts w:ascii="Times New Roman" w:hAnsi="Times New Roman"/>
          <w:sz w:val="28"/>
          <w:szCs w:val="28"/>
        </w:rPr>
        <w:t xml:space="preserve"> </w:t>
      </w:r>
      <w:r w:rsidR="00DC7B39">
        <w:rPr>
          <w:rFonts w:ascii="Times New Roman" w:hAnsi="Times New Roman"/>
          <w:sz w:val="28"/>
          <w:szCs w:val="28"/>
        </w:rPr>
        <w:t>В случае</w:t>
      </w:r>
      <w:proofErr w:type="gramStart"/>
      <w:r w:rsidR="00151A5F">
        <w:rPr>
          <w:rFonts w:ascii="Times New Roman" w:hAnsi="Times New Roman"/>
          <w:sz w:val="28"/>
          <w:szCs w:val="28"/>
        </w:rPr>
        <w:t>,</w:t>
      </w:r>
      <w:proofErr w:type="gramEnd"/>
      <w:r w:rsidR="00DC7B39">
        <w:rPr>
          <w:rFonts w:ascii="Times New Roman" w:hAnsi="Times New Roman"/>
          <w:sz w:val="28"/>
          <w:szCs w:val="28"/>
        </w:rPr>
        <w:t xml:space="preserve"> </w:t>
      </w:r>
      <w:r w:rsidR="00151A5F">
        <w:rPr>
          <w:rFonts w:ascii="Times New Roman" w:hAnsi="Times New Roman"/>
          <w:sz w:val="28"/>
          <w:szCs w:val="28"/>
        </w:rPr>
        <w:t xml:space="preserve">если в течение квартала </w:t>
      </w:r>
      <w:r w:rsidR="00DC7B39">
        <w:rPr>
          <w:rFonts w:ascii="Times New Roman" w:hAnsi="Times New Roman"/>
          <w:sz w:val="28"/>
          <w:szCs w:val="28"/>
        </w:rPr>
        <w:t xml:space="preserve">в уполномоченный орган </w:t>
      </w:r>
      <w:r w:rsidR="00151A5F">
        <w:rPr>
          <w:rFonts w:ascii="Times New Roman" w:hAnsi="Times New Roman"/>
          <w:sz w:val="28"/>
          <w:szCs w:val="28"/>
        </w:rPr>
        <w:t xml:space="preserve">поступило </w:t>
      </w:r>
      <w:r w:rsidR="00211C7F">
        <w:rPr>
          <w:rFonts w:ascii="Times New Roman" w:hAnsi="Times New Roman"/>
          <w:sz w:val="28"/>
          <w:szCs w:val="28"/>
        </w:rPr>
        <w:t>пять</w:t>
      </w:r>
      <w:r w:rsidR="00DC7B39">
        <w:rPr>
          <w:rFonts w:ascii="Times New Roman" w:hAnsi="Times New Roman"/>
          <w:sz w:val="28"/>
          <w:szCs w:val="28"/>
        </w:rPr>
        <w:t xml:space="preserve"> и более</w:t>
      </w:r>
      <w:r>
        <w:rPr>
          <w:rFonts w:ascii="Times New Roman" w:hAnsi="Times New Roman"/>
          <w:sz w:val="28"/>
          <w:szCs w:val="28"/>
        </w:rPr>
        <w:t xml:space="preserve"> однотипны</w:t>
      </w:r>
      <w:r w:rsidR="00DC7B39">
        <w:rPr>
          <w:rFonts w:ascii="Times New Roman" w:hAnsi="Times New Roman"/>
          <w:sz w:val="28"/>
          <w:szCs w:val="28"/>
        </w:rPr>
        <w:t>х</w:t>
      </w:r>
      <w:r>
        <w:rPr>
          <w:rFonts w:ascii="Times New Roman" w:hAnsi="Times New Roman"/>
          <w:sz w:val="28"/>
          <w:szCs w:val="28"/>
        </w:rPr>
        <w:t xml:space="preserve"> обращени</w:t>
      </w:r>
      <w:r w:rsidR="00DC7B39">
        <w:rPr>
          <w:rFonts w:ascii="Times New Roman" w:hAnsi="Times New Roman"/>
          <w:sz w:val="28"/>
          <w:szCs w:val="28"/>
        </w:rPr>
        <w:t>й от</w:t>
      </w:r>
      <w:r>
        <w:rPr>
          <w:rFonts w:ascii="Times New Roman" w:hAnsi="Times New Roman"/>
          <w:sz w:val="28"/>
          <w:szCs w:val="28"/>
        </w:rPr>
        <w:t xml:space="preserve"> контролируемых лиц и их представителей</w:t>
      </w:r>
      <w:r w:rsidR="00442256">
        <w:rPr>
          <w:rFonts w:ascii="Times New Roman" w:hAnsi="Times New Roman"/>
          <w:sz w:val="28"/>
          <w:szCs w:val="28"/>
        </w:rPr>
        <w:t>,</w:t>
      </w:r>
      <w:r>
        <w:rPr>
          <w:rFonts w:ascii="Times New Roman" w:hAnsi="Times New Roman"/>
          <w:sz w:val="28"/>
          <w:szCs w:val="28"/>
        </w:rPr>
        <w:t xml:space="preserve"> </w:t>
      </w:r>
      <w:r w:rsidR="00DC7B39">
        <w:rPr>
          <w:rFonts w:ascii="Times New Roman" w:hAnsi="Times New Roman"/>
          <w:sz w:val="28"/>
          <w:szCs w:val="28"/>
        </w:rPr>
        <w:t xml:space="preserve">консультирование </w:t>
      </w:r>
      <w:r w:rsidR="00151A5F">
        <w:rPr>
          <w:rFonts w:ascii="Times New Roman" w:hAnsi="Times New Roman"/>
          <w:sz w:val="28"/>
          <w:szCs w:val="28"/>
        </w:rPr>
        <w:t xml:space="preserve">по таким обращениям </w:t>
      </w:r>
      <w:r>
        <w:rPr>
          <w:rFonts w:ascii="Times New Roman" w:hAnsi="Times New Roman"/>
          <w:sz w:val="28"/>
          <w:szCs w:val="28"/>
        </w:rPr>
        <w:t xml:space="preserve">осуществляется посредством размещения на </w:t>
      </w:r>
      <w:r w:rsidR="00AD2F15">
        <w:rPr>
          <w:rFonts w:ascii="Times New Roman" w:hAnsi="Times New Roman"/>
          <w:sz w:val="28"/>
          <w:szCs w:val="28"/>
        </w:rPr>
        <w:t xml:space="preserve">официальном </w:t>
      </w:r>
      <w:r>
        <w:rPr>
          <w:rFonts w:ascii="Times New Roman" w:hAnsi="Times New Roman"/>
          <w:sz w:val="28"/>
          <w:szCs w:val="28"/>
        </w:rPr>
        <w:t xml:space="preserve">сайте </w:t>
      </w:r>
      <w:r w:rsidR="00AD2F15">
        <w:rPr>
          <w:rFonts w:ascii="Times New Roman" w:hAnsi="Times New Roman"/>
          <w:sz w:val="28"/>
          <w:szCs w:val="28"/>
        </w:rPr>
        <w:t>уполномоченного органа в сети «Интернет»</w:t>
      </w:r>
      <w:r>
        <w:rPr>
          <w:rFonts w:ascii="Times New Roman" w:hAnsi="Times New Roman"/>
          <w:sz w:val="28"/>
          <w:szCs w:val="28"/>
        </w:rPr>
        <w:t xml:space="preserve"> письменн</w:t>
      </w:r>
      <w:r w:rsidR="00211C7F">
        <w:rPr>
          <w:rFonts w:ascii="Times New Roman" w:hAnsi="Times New Roman"/>
          <w:sz w:val="28"/>
          <w:szCs w:val="28"/>
        </w:rPr>
        <w:t>ых</w:t>
      </w:r>
      <w:r>
        <w:rPr>
          <w:rFonts w:ascii="Times New Roman" w:hAnsi="Times New Roman"/>
          <w:sz w:val="28"/>
          <w:szCs w:val="28"/>
        </w:rPr>
        <w:t xml:space="preserve"> разъяснени</w:t>
      </w:r>
      <w:r w:rsidR="00211C7F">
        <w:rPr>
          <w:rFonts w:ascii="Times New Roman" w:hAnsi="Times New Roman"/>
          <w:sz w:val="28"/>
          <w:szCs w:val="28"/>
        </w:rPr>
        <w:t>й</w:t>
      </w:r>
      <w:r>
        <w:rPr>
          <w:rFonts w:ascii="Times New Roman" w:hAnsi="Times New Roman"/>
          <w:sz w:val="28"/>
          <w:szCs w:val="28"/>
        </w:rPr>
        <w:t>, подписанн</w:t>
      </w:r>
      <w:r w:rsidR="00211C7F">
        <w:rPr>
          <w:rFonts w:ascii="Times New Roman" w:hAnsi="Times New Roman"/>
          <w:sz w:val="28"/>
          <w:szCs w:val="28"/>
        </w:rPr>
        <w:t>ых</w:t>
      </w:r>
      <w:r>
        <w:rPr>
          <w:rFonts w:ascii="Times New Roman" w:hAnsi="Times New Roman"/>
          <w:sz w:val="28"/>
          <w:szCs w:val="28"/>
        </w:rPr>
        <w:t xml:space="preserve"> </w:t>
      </w:r>
      <w:r w:rsidR="00DC7B39">
        <w:rPr>
          <w:rFonts w:ascii="Times New Roman" w:hAnsi="Times New Roman"/>
          <w:sz w:val="28"/>
          <w:szCs w:val="28"/>
        </w:rPr>
        <w:t xml:space="preserve">министром </w:t>
      </w:r>
      <w:r w:rsidR="0048124F" w:rsidRPr="0048124F">
        <w:rPr>
          <w:rFonts w:ascii="Times New Roman" w:hAnsi="Times New Roman"/>
          <w:sz w:val="28"/>
          <w:szCs w:val="28"/>
        </w:rPr>
        <w:t>либо лицо</w:t>
      </w:r>
      <w:r w:rsidR="0048124F">
        <w:rPr>
          <w:rFonts w:ascii="Times New Roman" w:hAnsi="Times New Roman"/>
          <w:sz w:val="28"/>
          <w:szCs w:val="28"/>
        </w:rPr>
        <w:t>м</w:t>
      </w:r>
      <w:r w:rsidR="0048124F" w:rsidRPr="0048124F">
        <w:rPr>
          <w:rFonts w:ascii="Times New Roman" w:hAnsi="Times New Roman"/>
          <w:sz w:val="28"/>
          <w:szCs w:val="28"/>
        </w:rPr>
        <w:t>, исполняющ</w:t>
      </w:r>
      <w:r w:rsidR="0048124F">
        <w:rPr>
          <w:rFonts w:ascii="Times New Roman" w:hAnsi="Times New Roman"/>
          <w:sz w:val="28"/>
          <w:szCs w:val="28"/>
        </w:rPr>
        <w:t>им</w:t>
      </w:r>
      <w:r w:rsidR="0048124F" w:rsidRPr="0048124F">
        <w:rPr>
          <w:rFonts w:ascii="Times New Roman" w:hAnsi="Times New Roman"/>
          <w:sz w:val="28"/>
          <w:szCs w:val="28"/>
        </w:rPr>
        <w:t xml:space="preserve"> его обязанности, либо ин</w:t>
      </w:r>
      <w:r w:rsidR="0048124F">
        <w:rPr>
          <w:rFonts w:ascii="Times New Roman" w:hAnsi="Times New Roman"/>
          <w:sz w:val="28"/>
          <w:szCs w:val="28"/>
        </w:rPr>
        <w:t>ым</w:t>
      </w:r>
      <w:r w:rsidR="0048124F" w:rsidRPr="0048124F">
        <w:rPr>
          <w:rFonts w:ascii="Times New Roman" w:hAnsi="Times New Roman"/>
          <w:sz w:val="28"/>
          <w:szCs w:val="28"/>
        </w:rPr>
        <w:t xml:space="preserve"> уполномоченн</w:t>
      </w:r>
      <w:r w:rsidR="0048124F">
        <w:rPr>
          <w:rFonts w:ascii="Times New Roman" w:hAnsi="Times New Roman"/>
          <w:sz w:val="28"/>
          <w:szCs w:val="28"/>
        </w:rPr>
        <w:t>ым</w:t>
      </w:r>
      <w:r w:rsidR="0048124F" w:rsidRPr="0048124F">
        <w:rPr>
          <w:rFonts w:ascii="Times New Roman" w:hAnsi="Times New Roman"/>
          <w:sz w:val="28"/>
          <w:szCs w:val="28"/>
        </w:rPr>
        <w:t xml:space="preserve"> министром должностн</w:t>
      </w:r>
      <w:r w:rsidR="0048124F">
        <w:rPr>
          <w:rFonts w:ascii="Times New Roman" w:hAnsi="Times New Roman"/>
          <w:sz w:val="28"/>
          <w:szCs w:val="28"/>
        </w:rPr>
        <w:t>ым</w:t>
      </w:r>
      <w:r w:rsidR="0048124F" w:rsidRPr="0048124F">
        <w:rPr>
          <w:rFonts w:ascii="Times New Roman" w:hAnsi="Times New Roman"/>
          <w:sz w:val="28"/>
          <w:szCs w:val="28"/>
        </w:rPr>
        <w:t xml:space="preserve"> лицо</w:t>
      </w:r>
      <w:r w:rsidR="0048124F">
        <w:rPr>
          <w:rFonts w:ascii="Times New Roman" w:hAnsi="Times New Roman"/>
          <w:sz w:val="28"/>
          <w:szCs w:val="28"/>
        </w:rPr>
        <w:t>м</w:t>
      </w:r>
      <w:r>
        <w:rPr>
          <w:rFonts w:ascii="Times New Roman" w:hAnsi="Times New Roman"/>
          <w:sz w:val="28"/>
          <w:szCs w:val="28"/>
        </w:rPr>
        <w:t>.</w:t>
      </w:r>
    </w:p>
    <w:p w:rsidR="00CA2BD1" w:rsidRDefault="00CA2BD1" w:rsidP="00CA2BD1">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w:t>
      </w:r>
      <w:r w:rsidR="0048124F">
        <w:rPr>
          <w:rFonts w:ascii="Times New Roman" w:hAnsi="Times New Roman"/>
          <w:sz w:val="28"/>
          <w:szCs w:val="28"/>
        </w:rPr>
        <w:t>2</w:t>
      </w:r>
      <w:r>
        <w:rPr>
          <w:rFonts w:ascii="Times New Roman" w:hAnsi="Times New Roman"/>
          <w:sz w:val="28"/>
          <w:szCs w:val="28"/>
        </w:rPr>
        <w:t>. Профилактический визит проводится должностными лицами уполномоченного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которого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A2BD1" w:rsidRDefault="00CA2BD1" w:rsidP="00CA2BD1">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w:t>
      </w:r>
      <w:r w:rsidR="0048124F">
        <w:rPr>
          <w:rFonts w:ascii="Times New Roman" w:hAnsi="Times New Roman"/>
          <w:sz w:val="28"/>
          <w:szCs w:val="28"/>
        </w:rPr>
        <w:t>3</w:t>
      </w:r>
      <w:r>
        <w:rPr>
          <w:rFonts w:ascii="Times New Roman" w:hAnsi="Times New Roman"/>
          <w:sz w:val="28"/>
          <w:szCs w:val="28"/>
        </w:rPr>
        <w:t>. 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B30CE" w:rsidRDefault="00CA2BD1" w:rsidP="00CA2BD1">
      <w:pPr>
        <w:autoSpaceDE w:val="0"/>
        <w:autoSpaceDN w:val="0"/>
        <w:adjustRightInd w:val="0"/>
        <w:ind w:firstLine="709"/>
        <w:jc w:val="both"/>
        <w:rPr>
          <w:rFonts w:ascii="Times New Roman" w:hAnsi="Times New Roman"/>
          <w:sz w:val="28"/>
          <w:szCs w:val="28"/>
        </w:rPr>
      </w:pPr>
      <w:r w:rsidRPr="00CA2BD1">
        <w:rPr>
          <w:rFonts w:ascii="Times New Roman" w:hAnsi="Times New Roman"/>
          <w:sz w:val="28"/>
          <w:szCs w:val="28"/>
        </w:rPr>
        <w:t>3</w:t>
      </w:r>
      <w:r w:rsidR="0048124F">
        <w:rPr>
          <w:rFonts w:ascii="Times New Roman" w:hAnsi="Times New Roman"/>
          <w:sz w:val="28"/>
          <w:szCs w:val="28"/>
        </w:rPr>
        <w:t>4</w:t>
      </w:r>
      <w:r w:rsidR="00FB30CE" w:rsidRPr="00CA2BD1">
        <w:rPr>
          <w:rFonts w:ascii="Times New Roman" w:hAnsi="Times New Roman"/>
          <w:sz w:val="28"/>
          <w:szCs w:val="28"/>
        </w:rPr>
        <w:t xml:space="preserve">. Обязательные профилактические визиты проводятся в отношении объектов контроля, </w:t>
      </w:r>
      <w:r>
        <w:rPr>
          <w:rFonts w:ascii="Times New Roman" w:hAnsi="Times New Roman"/>
          <w:sz w:val="28"/>
          <w:szCs w:val="28"/>
        </w:rPr>
        <w:t xml:space="preserve">приступающих к осуществлению деятельности </w:t>
      </w:r>
      <w:r w:rsidR="0048124F">
        <w:rPr>
          <w:rFonts w:ascii="Times New Roman" w:hAnsi="Times New Roman"/>
          <w:sz w:val="28"/>
          <w:szCs w:val="28"/>
        </w:rPr>
        <w:t>на автомобильном транспорте, городском наземном электрическом транспорте и</w:t>
      </w:r>
      <w:r>
        <w:rPr>
          <w:rFonts w:ascii="Times New Roman" w:hAnsi="Times New Roman"/>
          <w:sz w:val="28"/>
          <w:szCs w:val="28"/>
        </w:rPr>
        <w:t xml:space="preserve"> </w:t>
      </w:r>
      <w:r w:rsidR="0048124F">
        <w:rPr>
          <w:rFonts w:ascii="Times New Roman" w:hAnsi="Times New Roman"/>
          <w:sz w:val="28"/>
          <w:szCs w:val="28"/>
        </w:rPr>
        <w:t xml:space="preserve">в </w:t>
      </w:r>
      <w:r>
        <w:rPr>
          <w:rFonts w:ascii="Times New Roman" w:hAnsi="Times New Roman"/>
          <w:sz w:val="28"/>
          <w:szCs w:val="28"/>
        </w:rPr>
        <w:t>дорожно</w:t>
      </w:r>
      <w:r w:rsidR="0048124F">
        <w:rPr>
          <w:rFonts w:ascii="Times New Roman" w:hAnsi="Times New Roman"/>
          <w:sz w:val="28"/>
          <w:szCs w:val="28"/>
        </w:rPr>
        <w:t>м</w:t>
      </w:r>
      <w:r>
        <w:rPr>
          <w:rFonts w:ascii="Times New Roman" w:hAnsi="Times New Roman"/>
          <w:sz w:val="28"/>
          <w:szCs w:val="28"/>
        </w:rPr>
        <w:t xml:space="preserve"> хозяйств</w:t>
      </w:r>
      <w:r w:rsidR="0048124F">
        <w:rPr>
          <w:rFonts w:ascii="Times New Roman" w:hAnsi="Times New Roman"/>
          <w:sz w:val="28"/>
          <w:szCs w:val="28"/>
        </w:rPr>
        <w:t>е</w:t>
      </w:r>
      <w:r>
        <w:rPr>
          <w:rFonts w:ascii="Times New Roman" w:hAnsi="Times New Roman"/>
          <w:sz w:val="28"/>
          <w:szCs w:val="28"/>
        </w:rPr>
        <w:t xml:space="preserve">, а также в отношении объектов контроля, отнесенных </w:t>
      </w:r>
      <w:r w:rsidR="00FB30CE" w:rsidRPr="00CA2BD1">
        <w:rPr>
          <w:rFonts w:ascii="Times New Roman" w:hAnsi="Times New Roman"/>
          <w:sz w:val="28"/>
          <w:szCs w:val="28"/>
        </w:rPr>
        <w:t>к категории значительного риска.</w:t>
      </w:r>
    </w:p>
    <w:p w:rsidR="00CA2BD1" w:rsidRDefault="00CA2BD1" w:rsidP="00415CAA">
      <w:pPr>
        <w:autoSpaceDE w:val="0"/>
        <w:autoSpaceDN w:val="0"/>
        <w:adjustRightInd w:val="0"/>
        <w:ind w:firstLine="709"/>
        <w:jc w:val="both"/>
        <w:rPr>
          <w:rFonts w:ascii="Times New Roman" w:hAnsi="Times New Roman"/>
          <w:sz w:val="28"/>
          <w:szCs w:val="28"/>
        </w:rPr>
      </w:pPr>
      <w:r w:rsidRPr="00CA2BD1">
        <w:rPr>
          <w:rFonts w:ascii="Times New Roman" w:hAnsi="Times New Roman"/>
          <w:sz w:val="28"/>
          <w:szCs w:val="28"/>
        </w:rPr>
        <w:t>3</w:t>
      </w:r>
      <w:r w:rsidR="0048124F">
        <w:rPr>
          <w:rFonts w:ascii="Times New Roman" w:hAnsi="Times New Roman"/>
          <w:sz w:val="28"/>
          <w:szCs w:val="28"/>
        </w:rPr>
        <w:t>5</w:t>
      </w:r>
      <w:r w:rsidR="00FB30CE" w:rsidRPr="00CA2BD1">
        <w:rPr>
          <w:rFonts w:ascii="Times New Roman" w:hAnsi="Times New Roman"/>
          <w:sz w:val="28"/>
          <w:szCs w:val="28"/>
        </w:rPr>
        <w:t>.</w:t>
      </w:r>
      <w:r w:rsidR="00FB30CE" w:rsidRPr="00644A8D">
        <w:t xml:space="preserve"> </w:t>
      </w:r>
      <w:r>
        <w:rPr>
          <w:rFonts w:ascii="Times New Roman" w:hAnsi="Times New Roman"/>
          <w:sz w:val="28"/>
          <w:szCs w:val="28"/>
        </w:rPr>
        <w:t xml:space="preserve">Контролируемое лицо уведомляется о проведении обязательного профилактического визита в порядке, предусмотренном </w:t>
      </w:r>
      <w:hyperlink r:id="rId18" w:history="1">
        <w:r w:rsidRPr="00CA2BD1">
          <w:rPr>
            <w:rFonts w:ascii="Times New Roman" w:hAnsi="Times New Roman"/>
            <w:sz w:val="28"/>
            <w:szCs w:val="28"/>
          </w:rPr>
          <w:t>статьей 21</w:t>
        </w:r>
      </w:hyperlink>
      <w:r w:rsidRPr="00CA2BD1">
        <w:rPr>
          <w:rFonts w:ascii="Times New Roman" w:hAnsi="Times New Roman"/>
          <w:sz w:val="28"/>
          <w:szCs w:val="28"/>
        </w:rPr>
        <w:t xml:space="preserve"> </w:t>
      </w:r>
      <w:r>
        <w:rPr>
          <w:rFonts w:ascii="Times New Roman" w:hAnsi="Times New Roman"/>
          <w:sz w:val="28"/>
          <w:szCs w:val="28"/>
        </w:rPr>
        <w:t xml:space="preserve">Федерального закона № 248-ФЗ, не </w:t>
      </w:r>
      <w:proofErr w:type="gramStart"/>
      <w:r>
        <w:rPr>
          <w:rFonts w:ascii="Times New Roman" w:hAnsi="Times New Roman"/>
          <w:sz w:val="28"/>
          <w:szCs w:val="28"/>
        </w:rPr>
        <w:t>позднее</w:t>
      </w:r>
      <w:proofErr w:type="gramEnd"/>
      <w:r>
        <w:rPr>
          <w:rFonts w:ascii="Times New Roman" w:hAnsi="Times New Roman"/>
          <w:sz w:val="28"/>
          <w:szCs w:val="28"/>
        </w:rPr>
        <w:t xml:space="preserve"> чем за </w:t>
      </w:r>
      <w:r w:rsidR="00442256">
        <w:rPr>
          <w:rFonts w:ascii="Times New Roman" w:hAnsi="Times New Roman"/>
          <w:sz w:val="28"/>
          <w:szCs w:val="28"/>
        </w:rPr>
        <w:t>5</w:t>
      </w:r>
      <w:r>
        <w:rPr>
          <w:rFonts w:ascii="Times New Roman" w:hAnsi="Times New Roman"/>
          <w:sz w:val="28"/>
          <w:szCs w:val="28"/>
        </w:rPr>
        <w:t xml:space="preserve"> рабочих дней до даты его проведения. Срок проведения профилактического визита не может превышать один рабочий день.</w:t>
      </w:r>
    </w:p>
    <w:p w:rsidR="00CA2BD1" w:rsidRPr="00211C7F" w:rsidRDefault="00CA2BD1" w:rsidP="00415CAA">
      <w:pPr>
        <w:autoSpaceDE w:val="0"/>
        <w:autoSpaceDN w:val="0"/>
        <w:adjustRightInd w:val="0"/>
        <w:ind w:firstLine="709"/>
        <w:jc w:val="both"/>
        <w:rPr>
          <w:rFonts w:ascii="Times New Roman" w:hAnsi="Times New Roman"/>
          <w:sz w:val="28"/>
          <w:szCs w:val="28"/>
        </w:rPr>
      </w:pPr>
      <w:r w:rsidRPr="00211C7F">
        <w:rPr>
          <w:rFonts w:ascii="Times New Roman" w:hAnsi="Times New Roman"/>
          <w:sz w:val="28"/>
          <w:szCs w:val="28"/>
        </w:rPr>
        <w:t>3</w:t>
      </w:r>
      <w:r w:rsidR="0048124F" w:rsidRPr="00211C7F">
        <w:rPr>
          <w:rFonts w:ascii="Times New Roman" w:hAnsi="Times New Roman"/>
          <w:sz w:val="28"/>
          <w:szCs w:val="28"/>
        </w:rPr>
        <w:t>6</w:t>
      </w:r>
      <w:r w:rsidR="00442256">
        <w:rPr>
          <w:rFonts w:ascii="Times New Roman" w:hAnsi="Times New Roman"/>
          <w:sz w:val="28"/>
          <w:szCs w:val="28"/>
        </w:rPr>
        <w:t>. </w:t>
      </w:r>
      <w:r w:rsidRPr="00211C7F">
        <w:rPr>
          <w:rFonts w:ascii="Times New Roman" w:hAnsi="Times New Roman"/>
          <w:sz w:val="28"/>
          <w:szCs w:val="28"/>
        </w:rPr>
        <w:t xml:space="preserve">Уполномоченный орган обязан предложить проведение профилактического визита контролируемому лицу, приступающему к осуществлению деятельности </w:t>
      </w:r>
      <w:r w:rsidR="00211C7F" w:rsidRPr="0091558B">
        <w:rPr>
          <w:rFonts w:ascii="Times New Roman" w:hAnsi="Times New Roman"/>
          <w:sz w:val="28"/>
          <w:szCs w:val="28"/>
        </w:rPr>
        <w:t>на автомобильном транспорте, городском наземном электрическом транспорте и в дорожном хозяйстве</w:t>
      </w:r>
      <w:r w:rsidR="00211C7F" w:rsidRPr="00211C7F">
        <w:rPr>
          <w:rFonts w:ascii="Times New Roman" w:hAnsi="Times New Roman"/>
          <w:sz w:val="28"/>
          <w:szCs w:val="28"/>
        </w:rPr>
        <w:t xml:space="preserve"> </w:t>
      </w:r>
      <w:r w:rsidRPr="00211C7F">
        <w:rPr>
          <w:rFonts w:ascii="Times New Roman" w:hAnsi="Times New Roman"/>
          <w:sz w:val="28"/>
          <w:szCs w:val="28"/>
        </w:rPr>
        <w:t>в течение одного года с момента начала деятельности.</w:t>
      </w:r>
    </w:p>
    <w:p w:rsidR="00CA2BD1" w:rsidRDefault="0048124F"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37</w:t>
      </w:r>
      <w:r w:rsidR="00442256">
        <w:rPr>
          <w:rFonts w:ascii="Times New Roman" w:hAnsi="Times New Roman"/>
          <w:sz w:val="28"/>
          <w:szCs w:val="28"/>
        </w:rPr>
        <w:t>. </w:t>
      </w:r>
      <w:r w:rsidR="00CA2BD1">
        <w:rPr>
          <w:rFonts w:ascii="Times New Roman" w:hAnsi="Times New Roman"/>
          <w:sz w:val="28"/>
          <w:szCs w:val="28"/>
        </w:rPr>
        <w:t xml:space="preserve">Контролируемое лицо вправе отказаться от проведения обязательного профилактического визита, уведомив об этом </w:t>
      </w:r>
      <w:r w:rsidR="00211C7F">
        <w:rPr>
          <w:rFonts w:ascii="Times New Roman" w:hAnsi="Times New Roman"/>
          <w:sz w:val="28"/>
          <w:szCs w:val="28"/>
        </w:rPr>
        <w:t>уполномоченный</w:t>
      </w:r>
      <w:r w:rsidR="00CA2BD1">
        <w:rPr>
          <w:rFonts w:ascii="Times New Roman" w:hAnsi="Times New Roman"/>
          <w:sz w:val="28"/>
          <w:szCs w:val="28"/>
        </w:rPr>
        <w:t xml:space="preserve"> орган не </w:t>
      </w:r>
      <w:proofErr w:type="gramStart"/>
      <w:r w:rsidR="00CA2BD1">
        <w:rPr>
          <w:rFonts w:ascii="Times New Roman" w:hAnsi="Times New Roman"/>
          <w:sz w:val="28"/>
          <w:szCs w:val="28"/>
        </w:rPr>
        <w:t>позднее</w:t>
      </w:r>
      <w:proofErr w:type="gramEnd"/>
      <w:r w:rsidR="00CA2BD1">
        <w:rPr>
          <w:rFonts w:ascii="Times New Roman" w:hAnsi="Times New Roman"/>
          <w:sz w:val="28"/>
          <w:szCs w:val="28"/>
        </w:rPr>
        <w:t xml:space="preserve"> чем за три рабочих дня до даты проведения</w:t>
      </w:r>
      <w:r w:rsidR="00211C7F">
        <w:rPr>
          <w:rFonts w:ascii="Times New Roman" w:hAnsi="Times New Roman"/>
          <w:sz w:val="28"/>
          <w:szCs w:val="28"/>
        </w:rPr>
        <w:t xml:space="preserve"> обязательного профилактического визита</w:t>
      </w:r>
      <w:r w:rsidR="00CA2BD1">
        <w:rPr>
          <w:rFonts w:ascii="Times New Roman" w:hAnsi="Times New Roman"/>
          <w:sz w:val="28"/>
          <w:szCs w:val="28"/>
        </w:rPr>
        <w:t>.</w:t>
      </w:r>
    </w:p>
    <w:p w:rsidR="00CA2BD1" w:rsidRDefault="0048124F"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38</w:t>
      </w:r>
      <w:r w:rsidR="00442256">
        <w:rPr>
          <w:rFonts w:ascii="Times New Roman" w:hAnsi="Times New Roman"/>
          <w:sz w:val="28"/>
          <w:szCs w:val="28"/>
        </w:rPr>
        <w:t>. </w:t>
      </w:r>
      <w:r w:rsidR="00CA2BD1">
        <w:rPr>
          <w:rFonts w:ascii="Times New Roman" w:hAnsi="Times New Roman"/>
          <w:sz w:val="28"/>
          <w:szCs w:val="28"/>
        </w:rPr>
        <w:t xml:space="preserve">Уведомление об отказе от проведения обязательного профилактического визита направляется в виде документа на бумажном носителе посредством почтового отправления либо в виде электронного документа, подписанного с учетом требований, установленных </w:t>
      </w:r>
      <w:hyperlink r:id="rId19" w:history="1">
        <w:r w:rsidR="00CA2BD1" w:rsidRPr="00CA2BD1">
          <w:rPr>
            <w:rFonts w:ascii="Times New Roman" w:hAnsi="Times New Roman"/>
            <w:sz w:val="28"/>
            <w:szCs w:val="28"/>
          </w:rPr>
          <w:t>частью 6 статьи 21</w:t>
        </w:r>
      </w:hyperlink>
      <w:r w:rsidR="00CA2BD1" w:rsidRPr="00CA2BD1">
        <w:rPr>
          <w:rFonts w:ascii="Times New Roman" w:hAnsi="Times New Roman"/>
          <w:sz w:val="28"/>
          <w:szCs w:val="28"/>
        </w:rPr>
        <w:t xml:space="preserve"> Федерального закона </w:t>
      </w:r>
      <w:r w:rsidR="00CA2BD1">
        <w:rPr>
          <w:rFonts w:ascii="Times New Roman" w:hAnsi="Times New Roman"/>
          <w:sz w:val="28"/>
          <w:szCs w:val="28"/>
        </w:rPr>
        <w:t>№</w:t>
      </w:r>
      <w:r w:rsidR="00CA2BD1" w:rsidRPr="00CA2BD1">
        <w:rPr>
          <w:rFonts w:ascii="Times New Roman" w:hAnsi="Times New Roman"/>
          <w:sz w:val="28"/>
          <w:szCs w:val="28"/>
        </w:rPr>
        <w:t xml:space="preserve"> 248-ФЗ, на адрес электронной</w:t>
      </w:r>
      <w:r w:rsidR="00CA2BD1">
        <w:rPr>
          <w:rFonts w:ascii="Times New Roman" w:hAnsi="Times New Roman"/>
          <w:sz w:val="28"/>
          <w:szCs w:val="28"/>
        </w:rPr>
        <w:t xml:space="preserve"> почты уполномоченного органа.</w:t>
      </w:r>
    </w:p>
    <w:p w:rsidR="00FB30CE" w:rsidRPr="00644A8D" w:rsidRDefault="00FB30CE" w:rsidP="00221DF8">
      <w:pPr>
        <w:pStyle w:val="ConsPlusNormal"/>
        <w:widowControl w:val="0"/>
        <w:ind w:firstLine="709"/>
        <w:jc w:val="both"/>
      </w:pPr>
    </w:p>
    <w:p w:rsidR="00FB30CE" w:rsidRPr="00644A8D" w:rsidRDefault="00FB30CE" w:rsidP="00442256">
      <w:pPr>
        <w:pStyle w:val="ConsPlusNormal"/>
        <w:widowControl w:val="0"/>
        <w:jc w:val="center"/>
      </w:pPr>
      <w:r w:rsidRPr="00644A8D">
        <w:t xml:space="preserve">IV. Осуществление регионального государственного контроля </w:t>
      </w:r>
    </w:p>
    <w:p w:rsidR="00FB30CE" w:rsidRPr="00644A8D" w:rsidRDefault="00FB30CE" w:rsidP="00221DF8">
      <w:pPr>
        <w:pStyle w:val="ConsPlusNormal"/>
        <w:widowControl w:val="0"/>
        <w:ind w:firstLine="709"/>
        <w:jc w:val="both"/>
      </w:pPr>
    </w:p>
    <w:p w:rsidR="00E76079" w:rsidRDefault="00E76079" w:rsidP="00415CAA">
      <w:pPr>
        <w:pStyle w:val="ConsPlusNormal"/>
        <w:widowControl w:val="0"/>
        <w:ind w:firstLine="709"/>
        <w:jc w:val="both"/>
      </w:pPr>
      <w:r>
        <w:t>39</w:t>
      </w:r>
      <w:r w:rsidR="00FB30CE" w:rsidRPr="00E76079">
        <w:t xml:space="preserve">. </w:t>
      </w:r>
      <w:r w:rsidRPr="00E76079">
        <w:t xml:space="preserve">Плановые контрольные (надзорные) мероприятия проводятся </w:t>
      </w:r>
      <w:r>
        <w:t xml:space="preserve">уполномоченным органом </w:t>
      </w:r>
      <w:r w:rsidRPr="00E76079">
        <w:t xml:space="preserve">на основании плана проведения плановых контрольных (надзорных) мероприятий на очередной календарный год, </w:t>
      </w:r>
      <w:r w:rsidR="00211C7F">
        <w:t xml:space="preserve">формируемого уполномоченным органом и подлежащего </w:t>
      </w:r>
      <w:r w:rsidRPr="00E76079">
        <w:t>согласован</w:t>
      </w:r>
      <w:r w:rsidR="00211C7F">
        <w:t>ию</w:t>
      </w:r>
      <w:r w:rsidRPr="00E76079">
        <w:t xml:space="preserve"> с органами прокуратуры. </w:t>
      </w:r>
    </w:p>
    <w:p w:rsidR="00211C7F" w:rsidRDefault="00E76079" w:rsidP="00415CAA">
      <w:pPr>
        <w:pStyle w:val="ConsPlusNormal"/>
        <w:widowControl w:val="0"/>
        <w:ind w:firstLine="709"/>
        <w:jc w:val="both"/>
      </w:pPr>
      <w:r>
        <w:t xml:space="preserve">40. </w:t>
      </w:r>
      <w:r w:rsidR="00211C7F">
        <w:t>План проведения плановых контрольных (надзорных) мероприятий формируется уполномоченным органом в соответствии с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FB30CE" w:rsidRPr="00E76079" w:rsidRDefault="00E76079" w:rsidP="00415CAA">
      <w:pPr>
        <w:pStyle w:val="ConsPlusNormal"/>
        <w:widowControl w:val="0"/>
        <w:ind w:firstLine="709"/>
        <w:jc w:val="both"/>
      </w:pPr>
      <w:r w:rsidRPr="00E76079">
        <w:t>41</w:t>
      </w:r>
      <w:r w:rsidR="00442256">
        <w:t>. </w:t>
      </w:r>
      <w:r w:rsidR="00FB30CE" w:rsidRPr="00E76079">
        <w:t xml:space="preserve">Региональный государственный контроль осуществляется посредством проведения следующих </w:t>
      </w:r>
      <w:r w:rsidR="00211C7F" w:rsidRPr="00E76079">
        <w:t>планов</w:t>
      </w:r>
      <w:r w:rsidR="00211C7F">
        <w:t>ых</w:t>
      </w:r>
      <w:r w:rsidR="00211C7F" w:rsidRPr="00E76079">
        <w:t xml:space="preserve"> и внепланов</w:t>
      </w:r>
      <w:r w:rsidR="00211C7F">
        <w:t xml:space="preserve">ых </w:t>
      </w:r>
      <w:r w:rsidR="00FB30CE" w:rsidRPr="00E76079">
        <w:t>контрольных (надзорных) мероприятий:</w:t>
      </w:r>
    </w:p>
    <w:p w:rsidR="00E76079" w:rsidRDefault="00E76079" w:rsidP="00415CAA">
      <w:pPr>
        <w:pStyle w:val="ConsPlusNormal"/>
        <w:widowControl w:val="0"/>
        <w:ind w:firstLine="709"/>
        <w:jc w:val="both"/>
      </w:pPr>
      <w:r w:rsidRPr="00E76079">
        <w:t>1) инспекционный визит;</w:t>
      </w:r>
    </w:p>
    <w:p w:rsidR="00E76079" w:rsidRPr="00E76079" w:rsidRDefault="00E76079" w:rsidP="00415CAA">
      <w:pPr>
        <w:pStyle w:val="ConsPlusNormal"/>
        <w:widowControl w:val="0"/>
        <w:ind w:firstLine="709"/>
        <w:jc w:val="both"/>
      </w:pPr>
      <w:r>
        <w:t>2) рейдовый осмотр;</w:t>
      </w:r>
    </w:p>
    <w:p w:rsidR="00FB30CE" w:rsidRPr="00E76079" w:rsidRDefault="00E76079" w:rsidP="00415CAA">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3</w:t>
      </w:r>
      <w:r w:rsidR="00FB30CE" w:rsidRPr="00E76079">
        <w:rPr>
          <w:rFonts w:ascii="Times New Roman" w:hAnsi="Times New Roman"/>
          <w:sz w:val="28"/>
          <w:szCs w:val="28"/>
        </w:rPr>
        <w:t>) документарная проверка;</w:t>
      </w:r>
    </w:p>
    <w:p w:rsidR="00FB30CE" w:rsidRPr="00E76079" w:rsidRDefault="00E76079" w:rsidP="00415CAA">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00FB30CE" w:rsidRPr="00E76079">
        <w:rPr>
          <w:rFonts w:ascii="Times New Roman" w:hAnsi="Times New Roman"/>
          <w:sz w:val="28"/>
          <w:szCs w:val="28"/>
        </w:rPr>
        <w:t>) выездная проверка</w:t>
      </w:r>
      <w:r>
        <w:rPr>
          <w:rFonts w:ascii="Times New Roman" w:hAnsi="Times New Roman"/>
          <w:sz w:val="28"/>
          <w:szCs w:val="28"/>
        </w:rPr>
        <w:t>.</w:t>
      </w:r>
    </w:p>
    <w:p w:rsidR="00E76079" w:rsidRDefault="00442256" w:rsidP="00415CAA">
      <w:pPr>
        <w:pStyle w:val="ConsPlusNormal"/>
        <w:widowControl w:val="0"/>
        <w:ind w:firstLine="709"/>
        <w:jc w:val="both"/>
      </w:pPr>
      <w:r>
        <w:t>42. </w:t>
      </w:r>
      <w:r w:rsidR="00E76079">
        <w:t>В ходе инспекционного визита должностными лицами уполномоченного органа соверша</w:t>
      </w:r>
      <w:r w:rsidR="00211C7F">
        <w:t>ю</w:t>
      </w:r>
      <w:r w:rsidR="00E76079">
        <w:t>тся одно или несколько из следующих действий:</w:t>
      </w:r>
    </w:p>
    <w:p w:rsidR="00E76079" w:rsidRDefault="00E76079"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осмотр;</w:t>
      </w:r>
    </w:p>
    <w:p w:rsidR="00E76079" w:rsidRDefault="00E76079"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опрос;</w:t>
      </w:r>
    </w:p>
    <w:p w:rsidR="00E76079" w:rsidRDefault="00E76079"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получение письменных объяснений;</w:t>
      </w:r>
    </w:p>
    <w:p w:rsidR="00E76079" w:rsidRDefault="00E76079"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инструментальное обследование;</w:t>
      </w:r>
    </w:p>
    <w:p w:rsidR="00E76079" w:rsidRDefault="00E76079"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76079" w:rsidRDefault="00442256"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43. </w:t>
      </w:r>
      <w:r w:rsidR="00E76079">
        <w:rPr>
          <w:rFonts w:ascii="Times New Roman" w:hAnsi="Times New Roman"/>
          <w:sz w:val="28"/>
          <w:szCs w:val="28"/>
        </w:rPr>
        <w:t xml:space="preserve">Инспекционный визит проводится </w:t>
      </w:r>
      <w:r w:rsidR="00211C7F">
        <w:rPr>
          <w:rFonts w:ascii="Times New Roman" w:hAnsi="Times New Roman"/>
          <w:sz w:val="28"/>
          <w:szCs w:val="28"/>
        </w:rPr>
        <w:t xml:space="preserve">должностными лицами </w:t>
      </w:r>
      <w:r w:rsidR="00E76079">
        <w:rPr>
          <w:rFonts w:ascii="Times New Roman" w:hAnsi="Times New Roman"/>
          <w:sz w:val="28"/>
          <w:szCs w:val="28"/>
        </w:rPr>
        <w:t>уполномоченн</w:t>
      </w:r>
      <w:r w:rsidR="00211C7F">
        <w:rPr>
          <w:rFonts w:ascii="Times New Roman" w:hAnsi="Times New Roman"/>
          <w:sz w:val="28"/>
          <w:szCs w:val="28"/>
        </w:rPr>
        <w:t>ого</w:t>
      </w:r>
      <w:r w:rsidR="00E76079">
        <w:rPr>
          <w:rFonts w:ascii="Times New Roman" w:hAnsi="Times New Roman"/>
          <w:sz w:val="28"/>
          <w:szCs w:val="28"/>
        </w:rPr>
        <w:t xml:space="preserve"> орган</w:t>
      </w:r>
      <w:r w:rsidR="00211C7F">
        <w:rPr>
          <w:rFonts w:ascii="Times New Roman" w:hAnsi="Times New Roman"/>
          <w:sz w:val="28"/>
          <w:szCs w:val="28"/>
        </w:rPr>
        <w:t>а</w:t>
      </w:r>
      <w:r w:rsidR="00E76079">
        <w:rPr>
          <w:rFonts w:ascii="Times New Roman" w:hAnsi="Times New Roman"/>
          <w:sz w:val="28"/>
          <w:szCs w:val="28"/>
        </w:rPr>
        <w:t xml:space="preserve"> без предварительного уведомления контролируемого лица и не может превышать один рабочий день.</w:t>
      </w:r>
    </w:p>
    <w:p w:rsidR="00E76079" w:rsidRPr="00211C7F" w:rsidRDefault="00442256"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44. </w:t>
      </w:r>
      <w:r w:rsidR="00211C7F" w:rsidRPr="00211C7F">
        <w:rPr>
          <w:rFonts w:ascii="Times New Roman" w:hAnsi="Times New Roman"/>
          <w:sz w:val="28"/>
          <w:szCs w:val="28"/>
        </w:rPr>
        <w:t>Плановый и</w:t>
      </w:r>
      <w:r w:rsidR="00E76079" w:rsidRPr="00211C7F">
        <w:rPr>
          <w:rFonts w:ascii="Times New Roman" w:hAnsi="Times New Roman"/>
          <w:sz w:val="28"/>
          <w:szCs w:val="28"/>
        </w:rPr>
        <w:t>нспекционный визит проводится при наличии основани</w:t>
      </w:r>
      <w:r w:rsidR="00211C7F" w:rsidRPr="00211C7F">
        <w:rPr>
          <w:rFonts w:ascii="Times New Roman" w:hAnsi="Times New Roman"/>
          <w:sz w:val="28"/>
          <w:szCs w:val="28"/>
        </w:rPr>
        <w:t>я</w:t>
      </w:r>
      <w:r w:rsidR="00E76079" w:rsidRPr="00211C7F">
        <w:rPr>
          <w:rFonts w:ascii="Times New Roman" w:hAnsi="Times New Roman"/>
          <w:sz w:val="28"/>
          <w:szCs w:val="28"/>
        </w:rPr>
        <w:t>, указанн</w:t>
      </w:r>
      <w:r w:rsidR="00211C7F" w:rsidRPr="00211C7F">
        <w:rPr>
          <w:rFonts w:ascii="Times New Roman" w:hAnsi="Times New Roman"/>
          <w:sz w:val="28"/>
          <w:szCs w:val="28"/>
        </w:rPr>
        <w:t>ого</w:t>
      </w:r>
      <w:r w:rsidR="00E76079" w:rsidRPr="00211C7F">
        <w:rPr>
          <w:rFonts w:ascii="Times New Roman" w:hAnsi="Times New Roman"/>
          <w:sz w:val="28"/>
          <w:szCs w:val="28"/>
        </w:rPr>
        <w:t xml:space="preserve"> в </w:t>
      </w:r>
      <w:hyperlink r:id="rId20" w:history="1">
        <w:r w:rsidR="00E76079" w:rsidRPr="00211C7F">
          <w:rPr>
            <w:rFonts w:ascii="Times New Roman" w:hAnsi="Times New Roman"/>
            <w:sz w:val="28"/>
            <w:szCs w:val="28"/>
          </w:rPr>
          <w:t>пункт</w:t>
        </w:r>
        <w:r w:rsidR="00211C7F" w:rsidRPr="00211C7F">
          <w:rPr>
            <w:rFonts w:ascii="Times New Roman" w:hAnsi="Times New Roman"/>
            <w:sz w:val="28"/>
            <w:szCs w:val="28"/>
          </w:rPr>
          <w:t>е 2</w:t>
        </w:r>
        <w:r w:rsidR="00E76079" w:rsidRPr="00211C7F">
          <w:rPr>
            <w:rFonts w:ascii="Times New Roman" w:hAnsi="Times New Roman"/>
            <w:sz w:val="28"/>
            <w:szCs w:val="28"/>
          </w:rPr>
          <w:t xml:space="preserve"> части 1 статьи 57</w:t>
        </w:r>
      </w:hyperlink>
      <w:r w:rsidR="00E76079" w:rsidRPr="00211C7F">
        <w:rPr>
          <w:rFonts w:ascii="Times New Roman" w:hAnsi="Times New Roman"/>
          <w:sz w:val="28"/>
          <w:szCs w:val="28"/>
        </w:rPr>
        <w:t xml:space="preserve"> Федерального </w:t>
      </w:r>
      <w:r>
        <w:rPr>
          <w:rFonts w:ascii="Times New Roman" w:hAnsi="Times New Roman"/>
          <w:sz w:val="28"/>
          <w:szCs w:val="28"/>
        </w:rPr>
        <w:br/>
      </w:r>
      <w:r w:rsidR="00E76079" w:rsidRPr="00211C7F">
        <w:rPr>
          <w:rFonts w:ascii="Times New Roman" w:hAnsi="Times New Roman"/>
          <w:sz w:val="28"/>
          <w:szCs w:val="28"/>
        </w:rPr>
        <w:t>закона № 248-ФЗ.</w:t>
      </w:r>
    </w:p>
    <w:p w:rsidR="00211C7F" w:rsidRDefault="00442256"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45. </w:t>
      </w:r>
      <w:r w:rsidR="00211C7F" w:rsidRPr="00211C7F">
        <w:rPr>
          <w:rFonts w:ascii="Times New Roman" w:hAnsi="Times New Roman"/>
          <w:sz w:val="28"/>
          <w:szCs w:val="28"/>
        </w:rPr>
        <w:t>Внеплановый инспекционный визит проводится при наличии основани</w:t>
      </w:r>
      <w:r w:rsidR="00151A5F">
        <w:rPr>
          <w:rFonts w:ascii="Times New Roman" w:hAnsi="Times New Roman"/>
          <w:sz w:val="28"/>
          <w:szCs w:val="28"/>
        </w:rPr>
        <w:t>й</w:t>
      </w:r>
      <w:r w:rsidR="00211C7F" w:rsidRPr="00211C7F">
        <w:rPr>
          <w:rFonts w:ascii="Times New Roman" w:hAnsi="Times New Roman"/>
          <w:sz w:val="28"/>
          <w:szCs w:val="28"/>
        </w:rPr>
        <w:t>, указанн</w:t>
      </w:r>
      <w:r w:rsidR="00151A5F">
        <w:rPr>
          <w:rFonts w:ascii="Times New Roman" w:hAnsi="Times New Roman"/>
          <w:sz w:val="28"/>
          <w:szCs w:val="28"/>
        </w:rPr>
        <w:t xml:space="preserve">ых </w:t>
      </w:r>
      <w:r w:rsidR="00211C7F" w:rsidRPr="00211C7F">
        <w:rPr>
          <w:rFonts w:ascii="Times New Roman" w:hAnsi="Times New Roman"/>
          <w:sz w:val="28"/>
          <w:szCs w:val="28"/>
        </w:rPr>
        <w:t xml:space="preserve">в </w:t>
      </w:r>
      <w:hyperlink r:id="rId21" w:history="1">
        <w:r w:rsidR="00211C7F" w:rsidRPr="00211C7F">
          <w:rPr>
            <w:rFonts w:ascii="Times New Roman" w:hAnsi="Times New Roman"/>
            <w:sz w:val="28"/>
            <w:szCs w:val="28"/>
          </w:rPr>
          <w:t>пунктах 1, 3-5 части 1 статьи 57</w:t>
        </w:r>
      </w:hyperlink>
      <w:r w:rsidR="00211C7F" w:rsidRPr="00211C7F">
        <w:rPr>
          <w:rFonts w:ascii="Times New Roman" w:hAnsi="Times New Roman"/>
          <w:sz w:val="28"/>
          <w:szCs w:val="28"/>
        </w:rPr>
        <w:t xml:space="preserve"> Федерального </w:t>
      </w:r>
      <w:r w:rsidR="00151A5F">
        <w:rPr>
          <w:rFonts w:ascii="Times New Roman" w:hAnsi="Times New Roman"/>
          <w:sz w:val="28"/>
          <w:szCs w:val="28"/>
        </w:rPr>
        <w:t xml:space="preserve">     </w:t>
      </w:r>
      <w:r w:rsidR="00211C7F" w:rsidRPr="00211C7F">
        <w:rPr>
          <w:rFonts w:ascii="Times New Roman" w:hAnsi="Times New Roman"/>
          <w:sz w:val="28"/>
          <w:szCs w:val="28"/>
        </w:rPr>
        <w:t>закона № 248-ФЗ.</w:t>
      </w:r>
    </w:p>
    <w:p w:rsidR="00E76079" w:rsidRDefault="00E76079" w:rsidP="00415CAA">
      <w:pPr>
        <w:pStyle w:val="af0"/>
        <w:ind w:firstLine="709"/>
        <w:jc w:val="both"/>
      </w:pPr>
      <w:r>
        <w:t>4</w:t>
      </w:r>
      <w:r w:rsidR="00211C7F">
        <w:t>6</w:t>
      </w:r>
      <w:r>
        <w:t>. В ходе рейдового осмотра должностными лицами уполномоченного органа соверша</w:t>
      </w:r>
      <w:r w:rsidR="00211C7F">
        <w:t>ю</w:t>
      </w:r>
      <w:r>
        <w:t>тся одно или несколько из следующих действий:</w:t>
      </w:r>
    </w:p>
    <w:p w:rsidR="00E76079" w:rsidRDefault="00E76079" w:rsidP="00415CAA">
      <w:pPr>
        <w:pStyle w:val="af0"/>
        <w:ind w:firstLine="709"/>
        <w:jc w:val="both"/>
      </w:pPr>
      <w:r>
        <w:t>1) осмотр;</w:t>
      </w:r>
    </w:p>
    <w:p w:rsidR="00E76079" w:rsidRDefault="00E76079" w:rsidP="00415CAA">
      <w:pPr>
        <w:pStyle w:val="af0"/>
        <w:ind w:firstLine="709"/>
        <w:jc w:val="both"/>
      </w:pPr>
      <w:r>
        <w:t>2) опрос;</w:t>
      </w:r>
    </w:p>
    <w:p w:rsidR="00E76079" w:rsidRDefault="00E76079" w:rsidP="00415CAA">
      <w:pPr>
        <w:pStyle w:val="af0"/>
        <w:ind w:firstLine="709"/>
        <w:jc w:val="both"/>
      </w:pPr>
      <w:r>
        <w:t>3) получение письменных объяснений;</w:t>
      </w:r>
    </w:p>
    <w:p w:rsidR="00E76079" w:rsidRDefault="00E76079" w:rsidP="00415CAA">
      <w:pPr>
        <w:pStyle w:val="af0"/>
        <w:ind w:firstLine="709"/>
        <w:jc w:val="both"/>
      </w:pPr>
      <w:r>
        <w:t>4) истребование документов;</w:t>
      </w:r>
    </w:p>
    <w:p w:rsidR="00E76079" w:rsidRDefault="00E76079" w:rsidP="00415CAA">
      <w:pPr>
        <w:pStyle w:val="af0"/>
        <w:ind w:firstLine="709"/>
        <w:jc w:val="both"/>
      </w:pPr>
      <w:r>
        <w:t>5) отбор проб (образцов);</w:t>
      </w:r>
    </w:p>
    <w:p w:rsidR="00E76079" w:rsidRDefault="00E76079" w:rsidP="00415CAA">
      <w:pPr>
        <w:pStyle w:val="af0"/>
        <w:ind w:firstLine="709"/>
        <w:jc w:val="both"/>
      </w:pPr>
      <w:r>
        <w:t>6) инструментальное обследование;</w:t>
      </w:r>
    </w:p>
    <w:p w:rsidR="00E76079" w:rsidRDefault="00E76079" w:rsidP="00415CAA">
      <w:pPr>
        <w:pStyle w:val="af0"/>
        <w:ind w:firstLine="709"/>
        <w:jc w:val="both"/>
      </w:pPr>
      <w:r>
        <w:t>7) испытание.</w:t>
      </w:r>
    </w:p>
    <w:p w:rsidR="00E76079" w:rsidRDefault="00E76079" w:rsidP="00415CAA">
      <w:pPr>
        <w:pStyle w:val="af0"/>
        <w:ind w:firstLine="709"/>
        <w:jc w:val="both"/>
      </w:pPr>
      <w: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211C7F" w:rsidRPr="00211C7F" w:rsidRDefault="00211C7F" w:rsidP="00415CAA">
      <w:pPr>
        <w:autoSpaceDE w:val="0"/>
        <w:autoSpaceDN w:val="0"/>
        <w:adjustRightInd w:val="0"/>
        <w:ind w:firstLine="709"/>
        <w:jc w:val="both"/>
        <w:rPr>
          <w:rFonts w:ascii="Times New Roman" w:hAnsi="Times New Roman"/>
          <w:sz w:val="28"/>
          <w:szCs w:val="28"/>
        </w:rPr>
      </w:pPr>
      <w:r w:rsidRPr="00211C7F">
        <w:rPr>
          <w:rFonts w:ascii="Times New Roman" w:hAnsi="Times New Roman"/>
          <w:sz w:val="28"/>
          <w:szCs w:val="28"/>
        </w:rPr>
        <w:t xml:space="preserve">47. Плановый рейдовый осмотр проводится при наличии основания, указанного в </w:t>
      </w:r>
      <w:hyperlink r:id="rId22" w:history="1">
        <w:r w:rsidRPr="00211C7F">
          <w:rPr>
            <w:rFonts w:ascii="Times New Roman" w:hAnsi="Times New Roman"/>
            <w:sz w:val="28"/>
            <w:szCs w:val="28"/>
          </w:rPr>
          <w:t>пункте 2 части 1 статьи 57</w:t>
        </w:r>
      </w:hyperlink>
      <w:r w:rsidRPr="00211C7F">
        <w:rPr>
          <w:rFonts w:ascii="Times New Roman" w:hAnsi="Times New Roman"/>
          <w:sz w:val="28"/>
          <w:szCs w:val="28"/>
        </w:rPr>
        <w:t xml:space="preserve"> Федерального закона № 248-ФЗ.</w:t>
      </w:r>
    </w:p>
    <w:p w:rsidR="00211C7F" w:rsidRDefault="00211C7F" w:rsidP="00415CAA">
      <w:pPr>
        <w:autoSpaceDE w:val="0"/>
        <w:autoSpaceDN w:val="0"/>
        <w:adjustRightInd w:val="0"/>
        <w:ind w:firstLine="709"/>
        <w:jc w:val="both"/>
        <w:rPr>
          <w:rFonts w:ascii="Times New Roman" w:hAnsi="Times New Roman"/>
          <w:sz w:val="28"/>
          <w:szCs w:val="28"/>
        </w:rPr>
      </w:pPr>
      <w:r w:rsidRPr="00211C7F">
        <w:rPr>
          <w:rFonts w:ascii="Times New Roman" w:hAnsi="Times New Roman"/>
          <w:sz w:val="28"/>
          <w:szCs w:val="28"/>
        </w:rPr>
        <w:t>48. Внеплановый рейдовый осмотр проводится при наличии основани</w:t>
      </w:r>
      <w:r w:rsidR="00151A5F">
        <w:rPr>
          <w:rFonts w:ascii="Times New Roman" w:hAnsi="Times New Roman"/>
          <w:sz w:val="28"/>
          <w:szCs w:val="28"/>
        </w:rPr>
        <w:t>й</w:t>
      </w:r>
      <w:r w:rsidRPr="00211C7F">
        <w:rPr>
          <w:rFonts w:ascii="Times New Roman" w:hAnsi="Times New Roman"/>
          <w:sz w:val="28"/>
          <w:szCs w:val="28"/>
        </w:rPr>
        <w:t>, указанн</w:t>
      </w:r>
      <w:r w:rsidR="00151A5F">
        <w:rPr>
          <w:rFonts w:ascii="Times New Roman" w:hAnsi="Times New Roman"/>
          <w:sz w:val="28"/>
          <w:szCs w:val="28"/>
        </w:rPr>
        <w:t>ых</w:t>
      </w:r>
      <w:r w:rsidRPr="00211C7F">
        <w:rPr>
          <w:rFonts w:ascii="Times New Roman" w:hAnsi="Times New Roman"/>
          <w:sz w:val="28"/>
          <w:szCs w:val="28"/>
        </w:rPr>
        <w:t xml:space="preserve"> в </w:t>
      </w:r>
      <w:hyperlink r:id="rId23" w:history="1">
        <w:r w:rsidRPr="00211C7F">
          <w:rPr>
            <w:rFonts w:ascii="Times New Roman" w:hAnsi="Times New Roman"/>
            <w:sz w:val="28"/>
            <w:szCs w:val="28"/>
          </w:rPr>
          <w:t>пунктах 1, 3-5 части 1 статьи 57</w:t>
        </w:r>
      </w:hyperlink>
      <w:r w:rsidRPr="00211C7F">
        <w:rPr>
          <w:rFonts w:ascii="Times New Roman" w:hAnsi="Times New Roman"/>
          <w:sz w:val="28"/>
          <w:szCs w:val="28"/>
        </w:rPr>
        <w:t xml:space="preserve"> Федерального</w:t>
      </w:r>
      <w:r w:rsidR="00151A5F">
        <w:rPr>
          <w:rFonts w:ascii="Times New Roman" w:hAnsi="Times New Roman"/>
          <w:sz w:val="28"/>
          <w:szCs w:val="28"/>
        </w:rPr>
        <w:t xml:space="preserve"> </w:t>
      </w:r>
      <w:r w:rsidRPr="00211C7F">
        <w:rPr>
          <w:rFonts w:ascii="Times New Roman" w:hAnsi="Times New Roman"/>
          <w:sz w:val="28"/>
          <w:szCs w:val="28"/>
        </w:rPr>
        <w:t>закона № 248-ФЗ.</w:t>
      </w:r>
    </w:p>
    <w:p w:rsidR="00E76079" w:rsidRDefault="00E76079"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00211C7F">
        <w:rPr>
          <w:rFonts w:ascii="Times New Roman" w:hAnsi="Times New Roman"/>
          <w:sz w:val="28"/>
          <w:szCs w:val="28"/>
        </w:rPr>
        <w:t>9</w:t>
      </w:r>
      <w:r w:rsidR="00442256">
        <w:rPr>
          <w:rFonts w:ascii="Times New Roman" w:hAnsi="Times New Roman"/>
          <w:sz w:val="28"/>
          <w:szCs w:val="28"/>
        </w:rPr>
        <w:t>. </w:t>
      </w:r>
      <w:r>
        <w:rPr>
          <w:rFonts w:ascii="Times New Roman" w:hAnsi="Times New Roman"/>
          <w:sz w:val="28"/>
          <w:szCs w:val="28"/>
        </w:rPr>
        <w:t>В ходе документарной проверки должностными лицами уполномоченного органа соверша</w:t>
      </w:r>
      <w:r w:rsidR="00211C7F">
        <w:rPr>
          <w:rFonts w:ascii="Times New Roman" w:hAnsi="Times New Roman"/>
          <w:sz w:val="28"/>
          <w:szCs w:val="28"/>
        </w:rPr>
        <w:t>ю</w:t>
      </w:r>
      <w:r>
        <w:rPr>
          <w:rFonts w:ascii="Times New Roman" w:hAnsi="Times New Roman"/>
          <w:sz w:val="28"/>
          <w:szCs w:val="28"/>
        </w:rPr>
        <w:t>тся одно или несколько из следующих действий:</w:t>
      </w:r>
    </w:p>
    <w:p w:rsidR="00E76079" w:rsidRDefault="00E76079"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получение письменных объяснений;</w:t>
      </w:r>
    </w:p>
    <w:p w:rsidR="00E76079" w:rsidRDefault="00E76079"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истребование документов.</w:t>
      </w:r>
    </w:p>
    <w:p w:rsidR="00E76079" w:rsidRDefault="00211C7F"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50</w:t>
      </w:r>
      <w:r w:rsidR="00E76079">
        <w:rPr>
          <w:rFonts w:ascii="Times New Roman" w:hAnsi="Times New Roman"/>
          <w:sz w:val="28"/>
          <w:szCs w:val="28"/>
        </w:rPr>
        <w:t>. Срок проведения документарной</w:t>
      </w:r>
      <w:r w:rsidR="00442256">
        <w:rPr>
          <w:rFonts w:ascii="Times New Roman" w:hAnsi="Times New Roman"/>
          <w:sz w:val="28"/>
          <w:szCs w:val="28"/>
        </w:rPr>
        <w:t xml:space="preserve"> проверки не может превышать 10 </w:t>
      </w:r>
      <w:r w:rsidR="00E76079">
        <w:rPr>
          <w:rFonts w:ascii="Times New Roman" w:hAnsi="Times New Roman"/>
          <w:sz w:val="28"/>
          <w:szCs w:val="28"/>
        </w:rPr>
        <w:t xml:space="preserve">рабочих дней. </w:t>
      </w:r>
      <w:proofErr w:type="gramStart"/>
      <w:r w:rsidR="00E76079">
        <w:rPr>
          <w:rFonts w:ascii="Times New Roman" w:hAnsi="Times New Roman"/>
          <w:sz w:val="28"/>
          <w:szCs w:val="28"/>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00E76079">
        <w:rPr>
          <w:rFonts w:ascii="Times New Roman" w:hAnsi="Times New Roman"/>
          <w:sz w:val="28"/>
          <w:szCs w:val="28"/>
        </w:rPr>
        <w:t xml:space="preserve"> в этих документах, сведениям, содержащимся в имеющихся у уполномоченного органа документах и (или) полученным при осуществлении регионального государственного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211C7F" w:rsidRPr="00211C7F" w:rsidRDefault="00442256"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51. </w:t>
      </w:r>
      <w:r w:rsidR="00211C7F" w:rsidRPr="00211C7F">
        <w:rPr>
          <w:rFonts w:ascii="Times New Roman" w:hAnsi="Times New Roman"/>
          <w:sz w:val="28"/>
          <w:szCs w:val="28"/>
        </w:rPr>
        <w:t xml:space="preserve">Плановая документарная проверка проводится при наличии основания, указанного в </w:t>
      </w:r>
      <w:hyperlink r:id="rId24" w:history="1">
        <w:r w:rsidR="00211C7F" w:rsidRPr="00211C7F">
          <w:rPr>
            <w:rFonts w:ascii="Times New Roman" w:hAnsi="Times New Roman"/>
            <w:sz w:val="28"/>
            <w:szCs w:val="28"/>
          </w:rPr>
          <w:t>пункте 2 части 1 статьи 57</w:t>
        </w:r>
      </w:hyperlink>
      <w:r w:rsidR="00211C7F" w:rsidRPr="00211C7F">
        <w:rPr>
          <w:rFonts w:ascii="Times New Roman" w:hAnsi="Times New Roman"/>
          <w:sz w:val="28"/>
          <w:szCs w:val="28"/>
        </w:rPr>
        <w:t xml:space="preserve"> Федерального закона            № 248-ФЗ.</w:t>
      </w:r>
    </w:p>
    <w:p w:rsidR="00211C7F" w:rsidRDefault="00211C7F" w:rsidP="00415CAA">
      <w:pPr>
        <w:autoSpaceDE w:val="0"/>
        <w:autoSpaceDN w:val="0"/>
        <w:adjustRightInd w:val="0"/>
        <w:ind w:firstLine="709"/>
        <w:jc w:val="both"/>
        <w:rPr>
          <w:rFonts w:ascii="Times New Roman" w:hAnsi="Times New Roman"/>
          <w:sz w:val="28"/>
          <w:szCs w:val="28"/>
        </w:rPr>
      </w:pPr>
      <w:r w:rsidRPr="00211C7F">
        <w:rPr>
          <w:rFonts w:ascii="Times New Roman" w:hAnsi="Times New Roman"/>
          <w:sz w:val="28"/>
          <w:szCs w:val="28"/>
        </w:rPr>
        <w:t>52. Внеплановая документарная проверка проводится при наличии основани</w:t>
      </w:r>
      <w:r w:rsidR="00151A5F">
        <w:rPr>
          <w:rFonts w:ascii="Times New Roman" w:hAnsi="Times New Roman"/>
          <w:sz w:val="28"/>
          <w:szCs w:val="28"/>
        </w:rPr>
        <w:t>й</w:t>
      </w:r>
      <w:r w:rsidRPr="00211C7F">
        <w:rPr>
          <w:rFonts w:ascii="Times New Roman" w:hAnsi="Times New Roman"/>
          <w:sz w:val="28"/>
          <w:szCs w:val="28"/>
        </w:rPr>
        <w:t>, указанн</w:t>
      </w:r>
      <w:r w:rsidR="00151A5F">
        <w:rPr>
          <w:rFonts w:ascii="Times New Roman" w:hAnsi="Times New Roman"/>
          <w:sz w:val="28"/>
          <w:szCs w:val="28"/>
        </w:rPr>
        <w:t>ых</w:t>
      </w:r>
      <w:r w:rsidRPr="00211C7F">
        <w:rPr>
          <w:rFonts w:ascii="Times New Roman" w:hAnsi="Times New Roman"/>
          <w:sz w:val="28"/>
          <w:szCs w:val="28"/>
        </w:rPr>
        <w:t xml:space="preserve"> в </w:t>
      </w:r>
      <w:hyperlink r:id="rId25" w:history="1">
        <w:r w:rsidRPr="00211C7F">
          <w:rPr>
            <w:rFonts w:ascii="Times New Roman" w:hAnsi="Times New Roman"/>
            <w:sz w:val="28"/>
            <w:szCs w:val="28"/>
          </w:rPr>
          <w:t>пунктах 1, 3-5 части 1 статьи 57</w:t>
        </w:r>
      </w:hyperlink>
      <w:r w:rsidRPr="00211C7F">
        <w:rPr>
          <w:rFonts w:ascii="Times New Roman" w:hAnsi="Times New Roman"/>
          <w:sz w:val="28"/>
          <w:szCs w:val="28"/>
        </w:rPr>
        <w:t xml:space="preserve"> Федерального </w:t>
      </w:r>
      <w:r w:rsidR="00151A5F">
        <w:rPr>
          <w:rFonts w:ascii="Times New Roman" w:hAnsi="Times New Roman"/>
          <w:sz w:val="28"/>
          <w:szCs w:val="28"/>
        </w:rPr>
        <w:t xml:space="preserve">    </w:t>
      </w:r>
      <w:r w:rsidRPr="00211C7F">
        <w:rPr>
          <w:rFonts w:ascii="Times New Roman" w:hAnsi="Times New Roman"/>
          <w:sz w:val="28"/>
          <w:szCs w:val="28"/>
        </w:rPr>
        <w:t>закона № 248-ФЗ.</w:t>
      </w:r>
    </w:p>
    <w:p w:rsidR="00E76079" w:rsidRPr="00442256" w:rsidRDefault="00211C7F" w:rsidP="00415CAA">
      <w:pPr>
        <w:autoSpaceDE w:val="0"/>
        <w:autoSpaceDN w:val="0"/>
        <w:adjustRightInd w:val="0"/>
        <w:ind w:firstLine="709"/>
        <w:jc w:val="both"/>
        <w:rPr>
          <w:rFonts w:ascii="Times New Roman" w:hAnsi="Times New Roman"/>
          <w:spacing w:val="-2"/>
          <w:sz w:val="28"/>
          <w:szCs w:val="28"/>
        </w:rPr>
      </w:pPr>
      <w:r w:rsidRPr="00442256">
        <w:rPr>
          <w:rFonts w:ascii="Times New Roman" w:hAnsi="Times New Roman"/>
          <w:spacing w:val="-2"/>
          <w:sz w:val="28"/>
          <w:szCs w:val="28"/>
        </w:rPr>
        <w:t>53</w:t>
      </w:r>
      <w:r w:rsidR="00442256" w:rsidRPr="00442256">
        <w:rPr>
          <w:rFonts w:ascii="Times New Roman" w:hAnsi="Times New Roman"/>
          <w:spacing w:val="-2"/>
          <w:sz w:val="28"/>
          <w:szCs w:val="28"/>
        </w:rPr>
        <w:t>. </w:t>
      </w:r>
      <w:r w:rsidR="00E76079" w:rsidRPr="00442256">
        <w:rPr>
          <w:rFonts w:ascii="Times New Roman" w:hAnsi="Times New Roman"/>
          <w:spacing w:val="-2"/>
          <w:sz w:val="28"/>
          <w:szCs w:val="28"/>
        </w:rPr>
        <w:t>В ходе выездной проверки должностными лицами уполномоченного органа соверша</w:t>
      </w:r>
      <w:r w:rsidRPr="00442256">
        <w:rPr>
          <w:rFonts w:ascii="Times New Roman" w:hAnsi="Times New Roman"/>
          <w:spacing w:val="-2"/>
          <w:sz w:val="28"/>
          <w:szCs w:val="28"/>
        </w:rPr>
        <w:t>ю</w:t>
      </w:r>
      <w:r w:rsidR="00E76079" w:rsidRPr="00442256">
        <w:rPr>
          <w:rFonts w:ascii="Times New Roman" w:hAnsi="Times New Roman"/>
          <w:spacing w:val="-2"/>
          <w:sz w:val="28"/>
          <w:szCs w:val="28"/>
        </w:rPr>
        <w:t>тся одно или несколько из следующих действий:</w:t>
      </w:r>
    </w:p>
    <w:p w:rsidR="00E76079" w:rsidRDefault="00E76079"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осмотр;</w:t>
      </w:r>
    </w:p>
    <w:p w:rsidR="00E76079" w:rsidRDefault="00E76079"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опрос;</w:t>
      </w:r>
    </w:p>
    <w:p w:rsidR="00E76079" w:rsidRDefault="00E76079"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получение письменных объяснений;</w:t>
      </w:r>
    </w:p>
    <w:p w:rsidR="00E76079" w:rsidRDefault="00E76079"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истребование документов.</w:t>
      </w:r>
    </w:p>
    <w:p w:rsidR="00E76079" w:rsidRDefault="00211C7F"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54</w:t>
      </w:r>
      <w:r w:rsidR="00415CAA">
        <w:rPr>
          <w:rFonts w:ascii="Times New Roman" w:hAnsi="Times New Roman"/>
          <w:sz w:val="28"/>
          <w:szCs w:val="28"/>
        </w:rPr>
        <w:t>.</w:t>
      </w:r>
      <w:r w:rsidR="00442256">
        <w:rPr>
          <w:rFonts w:ascii="Times New Roman" w:hAnsi="Times New Roman"/>
          <w:sz w:val="28"/>
          <w:szCs w:val="28"/>
        </w:rPr>
        <w:t> </w:t>
      </w:r>
      <w:r w:rsidR="00E76079">
        <w:rPr>
          <w:rFonts w:ascii="Times New Roman" w:hAnsi="Times New Roman"/>
          <w:sz w:val="28"/>
          <w:szCs w:val="28"/>
        </w:rPr>
        <w:t xml:space="preserve">Срок проведения выездной проверки не может превышать </w:t>
      </w:r>
      <w:r w:rsidR="00151A5F">
        <w:rPr>
          <w:rFonts w:ascii="Times New Roman" w:hAnsi="Times New Roman"/>
          <w:sz w:val="28"/>
          <w:szCs w:val="28"/>
        </w:rPr>
        <w:t xml:space="preserve">                     </w:t>
      </w:r>
      <w:r w:rsidR="00E76079">
        <w:rPr>
          <w:rFonts w:ascii="Times New Roman" w:hAnsi="Times New Roman"/>
          <w:sz w:val="28"/>
          <w:szCs w:val="28"/>
        </w:rPr>
        <w:t xml:space="preserve">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E76079">
        <w:rPr>
          <w:rFonts w:ascii="Times New Roman" w:hAnsi="Times New Roman"/>
          <w:sz w:val="28"/>
          <w:szCs w:val="28"/>
        </w:rPr>
        <w:t>микропредприятия</w:t>
      </w:r>
      <w:proofErr w:type="spellEnd"/>
      <w:r w:rsidR="00E76079">
        <w:rPr>
          <w:rFonts w:ascii="Times New Roman" w:hAnsi="Times New Roman"/>
          <w:sz w:val="28"/>
          <w:szCs w:val="28"/>
        </w:rPr>
        <w:t>.</w:t>
      </w:r>
    </w:p>
    <w:p w:rsidR="00211C7F" w:rsidRPr="00211C7F" w:rsidRDefault="00211C7F"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55</w:t>
      </w:r>
      <w:r w:rsidRPr="00211C7F">
        <w:rPr>
          <w:rFonts w:ascii="Times New Roman" w:hAnsi="Times New Roman"/>
          <w:sz w:val="28"/>
          <w:szCs w:val="28"/>
        </w:rPr>
        <w:t xml:space="preserve">. Плановая выездная проверка проводится при наличии основания, указанного в </w:t>
      </w:r>
      <w:hyperlink r:id="rId26" w:history="1">
        <w:r w:rsidRPr="00211C7F">
          <w:rPr>
            <w:rFonts w:ascii="Times New Roman" w:hAnsi="Times New Roman"/>
            <w:sz w:val="28"/>
            <w:szCs w:val="28"/>
          </w:rPr>
          <w:t>пункте 2 части 1 статьи 57</w:t>
        </w:r>
      </w:hyperlink>
      <w:r w:rsidRPr="00211C7F">
        <w:rPr>
          <w:rFonts w:ascii="Times New Roman" w:hAnsi="Times New Roman"/>
          <w:sz w:val="28"/>
          <w:szCs w:val="28"/>
        </w:rPr>
        <w:t xml:space="preserve"> Федерального закона № 248-ФЗ.</w:t>
      </w:r>
    </w:p>
    <w:p w:rsidR="00211C7F" w:rsidRDefault="00442256"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56. </w:t>
      </w:r>
      <w:r w:rsidR="00211C7F" w:rsidRPr="00211C7F">
        <w:rPr>
          <w:rFonts w:ascii="Times New Roman" w:hAnsi="Times New Roman"/>
          <w:sz w:val="28"/>
          <w:szCs w:val="28"/>
        </w:rPr>
        <w:t>Внеплановая выездная проверка проводится при наличии основани</w:t>
      </w:r>
      <w:r w:rsidR="00151A5F">
        <w:rPr>
          <w:rFonts w:ascii="Times New Roman" w:hAnsi="Times New Roman"/>
          <w:sz w:val="28"/>
          <w:szCs w:val="28"/>
        </w:rPr>
        <w:t>й</w:t>
      </w:r>
      <w:r w:rsidR="00211C7F" w:rsidRPr="00211C7F">
        <w:rPr>
          <w:rFonts w:ascii="Times New Roman" w:hAnsi="Times New Roman"/>
          <w:sz w:val="28"/>
          <w:szCs w:val="28"/>
        </w:rPr>
        <w:t>, указанн</w:t>
      </w:r>
      <w:r w:rsidR="00151A5F">
        <w:rPr>
          <w:rFonts w:ascii="Times New Roman" w:hAnsi="Times New Roman"/>
          <w:sz w:val="28"/>
          <w:szCs w:val="28"/>
        </w:rPr>
        <w:t>ых</w:t>
      </w:r>
      <w:r w:rsidR="00211C7F" w:rsidRPr="00211C7F">
        <w:rPr>
          <w:rFonts w:ascii="Times New Roman" w:hAnsi="Times New Roman"/>
          <w:sz w:val="28"/>
          <w:szCs w:val="28"/>
        </w:rPr>
        <w:t xml:space="preserve"> в </w:t>
      </w:r>
      <w:hyperlink r:id="rId27" w:history="1">
        <w:r w:rsidR="00211C7F" w:rsidRPr="00211C7F">
          <w:rPr>
            <w:rFonts w:ascii="Times New Roman" w:hAnsi="Times New Roman"/>
            <w:sz w:val="28"/>
            <w:szCs w:val="28"/>
          </w:rPr>
          <w:t>пунктах 1, 3-5 части 1 статьи 57</w:t>
        </w:r>
      </w:hyperlink>
      <w:r w:rsidR="00211C7F" w:rsidRPr="00211C7F">
        <w:rPr>
          <w:rFonts w:ascii="Times New Roman" w:hAnsi="Times New Roman"/>
          <w:sz w:val="28"/>
          <w:szCs w:val="28"/>
        </w:rPr>
        <w:t xml:space="preserve"> Федерального закона № 248-ФЗ.</w:t>
      </w:r>
    </w:p>
    <w:p w:rsidR="00B93A8B" w:rsidRDefault="00442256"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57. </w:t>
      </w:r>
      <w:r w:rsidR="00B93A8B">
        <w:rPr>
          <w:rFonts w:ascii="Times New Roman" w:hAnsi="Times New Roman"/>
          <w:sz w:val="28"/>
          <w:szCs w:val="28"/>
        </w:rPr>
        <w:t>В рамках плановых контрольных (надзорных) мероприятий в отношении объектов контроля в зависимости от присвоенной категории риска проводятся:</w:t>
      </w:r>
    </w:p>
    <w:p w:rsidR="00B93A8B" w:rsidRDefault="00B93A8B"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 для категории значительного риска одно из следующих </w:t>
      </w:r>
      <w:r w:rsidR="00415CAA">
        <w:rPr>
          <w:rFonts w:ascii="Times New Roman" w:hAnsi="Times New Roman"/>
          <w:sz w:val="28"/>
          <w:szCs w:val="28"/>
        </w:rPr>
        <w:t>контрольных (надзорных) мероприятий</w:t>
      </w:r>
      <w:r>
        <w:rPr>
          <w:rFonts w:ascii="Times New Roman" w:hAnsi="Times New Roman"/>
          <w:sz w:val="28"/>
          <w:szCs w:val="28"/>
        </w:rPr>
        <w:t>:</w:t>
      </w:r>
    </w:p>
    <w:p w:rsidR="00B93A8B" w:rsidRDefault="00B93A8B"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инспекционный визит – одно </w:t>
      </w:r>
      <w:r w:rsidR="00415CAA">
        <w:rPr>
          <w:rFonts w:ascii="Times New Roman" w:hAnsi="Times New Roman"/>
          <w:sz w:val="28"/>
          <w:szCs w:val="28"/>
        </w:rPr>
        <w:t>контрольное (надзорное) мероприятие</w:t>
      </w:r>
      <w:r>
        <w:rPr>
          <w:rFonts w:ascii="Times New Roman" w:hAnsi="Times New Roman"/>
          <w:sz w:val="28"/>
          <w:szCs w:val="28"/>
        </w:rPr>
        <w:t xml:space="preserve"> в два года;</w:t>
      </w:r>
    </w:p>
    <w:p w:rsidR="00B93A8B" w:rsidRDefault="00B93A8B"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рейдовый осмотр </w:t>
      </w:r>
      <w:r w:rsidR="00442256">
        <w:rPr>
          <w:rFonts w:ascii="Times New Roman" w:hAnsi="Times New Roman"/>
          <w:sz w:val="28"/>
          <w:szCs w:val="28"/>
        </w:rPr>
        <w:t>–</w:t>
      </w:r>
      <w:r>
        <w:rPr>
          <w:rFonts w:ascii="Times New Roman" w:hAnsi="Times New Roman"/>
          <w:sz w:val="28"/>
          <w:szCs w:val="28"/>
        </w:rPr>
        <w:t xml:space="preserve"> одно </w:t>
      </w:r>
      <w:r w:rsidR="00415CAA">
        <w:rPr>
          <w:rFonts w:ascii="Times New Roman" w:hAnsi="Times New Roman"/>
          <w:sz w:val="28"/>
          <w:szCs w:val="28"/>
        </w:rPr>
        <w:t>контрольное (надзорное) мероприятие</w:t>
      </w:r>
      <w:r>
        <w:rPr>
          <w:rFonts w:ascii="Times New Roman" w:hAnsi="Times New Roman"/>
          <w:sz w:val="28"/>
          <w:szCs w:val="28"/>
        </w:rPr>
        <w:t xml:space="preserve"> в два года;</w:t>
      </w:r>
    </w:p>
    <w:p w:rsidR="00B93A8B" w:rsidRDefault="00B93A8B"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документарная проверка </w:t>
      </w:r>
      <w:r w:rsidR="00442256">
        <w:rPr>
          <w:rFonts w:ascii="Times New Roman" w:hAnsi="Times New Roman"/>
          <w:sz w:val="28"/>
          <w:szCs w:val="28"/>
        </w:rPr>
        <w:t>–</w:t>
      </w:r>
      <w:r>
        <w:rPr>
          <w:rFonts w:ascii="Times New Roman" w:hAnsi="Times New Roman"/>
          <w:sz w:val="28"/>
          <w:szCs w:val="28"/>
        </w:rPr>
        <w:t xml:space="preserve"> одно </w:t>
      </w:r>
      <w:r w:rsidR="00415CAA">
        <w:rPr>
          <w:rFonts w:ascii="Times New Roman" w:hAnsi="Times New Roman"/>
          <w:sz w:val="28"/>
          <w:szCs w:val="28"/>
        </w:rPr>
        <w:t>контрольное (надзорное) мероприятие</w:t>
      </w:r>
      <w:r>
        <w:rPr>
          <w:rFonts w:ascii="Times New Roman" w:hAnsi="Times New Roman"/>
          <w:sz w:val="28"/>
          <w:szCs w:val="28"/>
        </w:rPr>
        <w:t xml:space="preserve"> в два года;</w:t>
      </w:r>
    </w:p>
    <w:p w:rsidR="00415CAA" w:rsidRDefault="00B93A8B"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выездная проверка </w:t>
      </w:r>
      <w:r w:rsidR="00415CAA">
        <w:rPr>
          <w:rFonts w:ascii="Times New Roman" w:hAnsi="Times New Roman"/>
          <w:sz w:val="28"/>
          <w:szCs w:val="28"/>
        </w:rPr>
        <w:t>–</w:t>
      </w:r>
      <w:r>
        <w:rPr>
          <w:rFonts w:ascii="Times New Roman" w:hAnsi="Times New Roman"/>
          <w:sz w:val="28"/>
          <w:szCs w:val="28"/>
        </w:rPr>
        <w:t xml:space="preserve"> </w:t>
      </w:r>
      <w:r w:rsidR="00415CAA">
        <w:rPr>
          <w:rFonts w:ascii="Times New Roman" w:hAnsi="Times New Roman"/>
          <w:sz w:val="28"/>
          <w:szCs w:val="28"/>
        </w:rPr>
        <w:t>одно контрольное (надзорное) мероприятие</w:t>
      </w:r>
      <w:r>
        <w:rPr>
          <w:rFonts w:ascii="Times New Roman" w:hAnsi="Times New Roman"/>
          <w:sz w:val="28"/>
          <w:szCs w:val="28"/>
        </w:rPr>
        <w:t xml:space="preserve"> </w:t>
      </w:r>
      <w:r w:rsidR="00415CAA">
        <w:rPr>
          <w:rFonts w:ascii="Times New Roman" w:hAnsi="Times New Roman"/>
          <w:sz w:val="28"/>
          <w:szCs w:val="28"/>
        </w:rPr>
        <w:t>в два года;</w:t>
      </w:r>
    </w:p>
    <w:p w:rsidR="00B93A8B" w:rsidRDefault="00B93A8B"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 для категории среднего риска одно из следующих </w:t>
      </w:r>
      <w:r w:rsidR="00415CAA">
        <w:rPr>
          <w:rFonts w:ascii="Times New Roman" w:hAnsi="Times New Roman"/>
          <w:sz w:val="28"/>
          <w:szCs w:val="28"/>
        </w:rPr>
        <w:t>контрольных (надзорных) мероприятий</w:t>
      </w:r>
      <w:r>
        <w:rPr>
          <w:rFonts w:ascii="Times New Roman" w:hAnsi="Times New Roman"/>
          <w:sz w:val="28"/>
          <w:szCs w:val="28"/>
        </w:rPr>
        <w:t>:</w:t>
      </w:r>
    </w:p>
    <w:p w:rsidR="00B93A8B" w:rsidRDefault="00B93A8B"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инспекционный визит – одно </w:t>
      </w:r>
      <w:r w:rsidR="00415CAA">
        <w:rPr>
          <w:rFonts w:ascii="Times New Roman" w:hAnsi="Times New Roman"/>
          <w:sz w:val="28"/>
          <w:szCs w:val="28"/>
        </w:rPr>
        <w:t>контрольное (надзорное) мероприятие</w:t>
      </w:r>
      <w:r>
        <w:rPr>
          <w:rFonts w:ascii="Times New Roman" w:hAnsi="Times New Roman"/>
          <w:sz w:val="28"/>
          <w:szCs w:val="28"/>
        </w:rPr>
        <w:t xml:space="preserve"> в три года;</w:t>
      </w:r>
    </w:p>
    <w:p w:rsidR="00B93A8B" w:rsidRDefault="00B93A8B"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рейдовый осмотр </w:t>
      </w:r>
      <w:r w:rsidR="00442256">
        <w:rPr>
          <w:rFonts w:ascii="Times New Roman" w:hAnsi="Times New Roman"/>
          <w:sz w:val="28"/>
          <w:szCs w:val="28"/>
        </w:rPr>
        <w:t>–</w:t>
      </w:r>
      <w:r>
        <w:rPr>
          <w:rFonts w:ascii="Times New Roman" w:hAnsi="Times New Roman"/>
          <w:sz w:val="28"/>
          <w:szCs w:val="28"/>
        </w:rPr>
        <w:t xml:space="preserve"> одно </w:t>
      </w:r>
      <w:r w:rsidR="00415CAA">
        <w:rPr>
          <w:rFonts w:ascii="Times New Roman" w:hAnsi="Times New Roman"/>
          <w:sz w:val="28"/>
          <w:szCs w:val="28"/>
        </w:rPr>
        <w:t>контрольное (надзорное) мероприятие</w:t>
      </w:r>
      <w:r>
        <w:rPr>
          <w:rFonts w:ascii="Times New Roman" w:hAnsi="Times New Roman"/>
          <w:sz w:val="28"/>
          <w:szCs w:val="28"/>
        </w:rPr>
        <w:t xml:space="preserve"> в </w:t>
      </w:r>
      <w:r w:rsidR="00415CAA">
        <w:rPr>
          <w:rFonts w:ascii="Times New Roman" w:hAnsi="Times New Roman"/>
          <w:sz w:val="28"/>
          <w:szCs w:val="28"/>
        </w:rPr>
        <w:t>три</w:t>
      </w:r>
      <w:r>
        <w:rPr>
          <w:rFonts w:ascii="Times New Roman" w:hAnsi="Times New Roman"/>
          <w:sz w:val="28"/>
          <w:szCs w:val="28"/>
        </w:rPr>
        <w:t xml:space="preserve"> года;</w:t>
      </w:r>
    </w:p>
    <w:p w:rsidR="00415CAA" w:rsidRDefault="00B93A8B"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документарная проверка </w:t>
      </w:r>
      <w:r w:rsidR="00442256">
        <w:rPr>
          <w:rFonts w:ascii="Times New Roman" w:hAnsi="Times New Roman"/>
          <w:sz w:val="28"/>
          <w:szCs w:val="28"/>
        </w:rPr>
        <w:t>–</w:t>
      </w:r>
      <w:r>
        <w:rPr>
          <w:rFonts w:ascii="Times New Roman" w:hAnsi="Times New Roman"/>
          <w:sz w:val="28"/>
          <w:szCs w:val="28"/>
        </w:rPr>
        <w:t xml:space="preserve"> одно </w:t>
      </w:r>
      <w:r w:rsidR="00415CAA">
        <w:rPr>
          <w:rFonts w:ascii="Times New Roman" w:hAnsi="Times New Roman"/>
          <w:sz w:val="28"/>
          <w:szCs w:val="28"/>
        </w:rPr>
        <w:t>контрольное (надзорное) мероприятие в три года;</w:t>
      </w:r>
    </w:p>
    <w:p w:rsidR="00B93A8B" w:rsidRDefault="00B93A8B"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выездная проверка </w:t>
      </w:r>
      <w:r w:rsidR="00442256">
        <w:rPr>
          <w:rFonts w:ascii="Times New Roman" w:hAnsi="Times New Roman"/>
          <w:sz w:val="28"/>
          <w:szCs w:val="28"/>
        </w:rPr>
        <w:t>–</w:t>
      </w:r>
      <w:r>
        <w:rPr>
          <w:rFonts w:ascii="Times New Roman" w:hAnsi="Times New Roman"/>
          <w:sz w:val="28"/>
          <w:szCs w:val="28"/>
        </w:rPr>
        <w:t xml:space="preserve"> </w:t>
      </w:r>
      <w:r w:rsidR="00415CAA">
        <w:rPr>
          <w:rFonts w:ascii="Times New Roman" w:hAnsi="Times New Roman"/>
          <w:sz w:val="28"/>
          <w:szCs w:val="28"/>
        </w:rPr>
        <w:t>одно контрольное (надзорное) мероприятие в три года.</w:t>
      </w:r>
    </w:p>
    <w:p w:rsidR="00E76079" w:rsidRDefault="00E76079" w:rsidP="00415CAA">
      <w:pPr>
        <w:autoSpaceDE w:val="0"/>
        <w:autoSpaceDN w:val="0"/>
        <w:adjustRightInd w:val="0"/>
        <w:ind w:firstLine="709"/>
        <w:jc w:val="both"/>
        <w:rPr>
          <w:rFonts w:ascii="Times New Roman" w:hAnsi="Times New Roman"/>
          <w:sz w:val="28"/>
          <w:szCs w:val="28"/>
        </w:rPr>
      </w:pPr>
      <w:r w:rsidRPr="00415CAA">
        <w:rPr>
          <w:rFonts w:ascii="Times New Roman" w:hAnsi="Times New Roman"/>
          <w:sz w:val="28"/>
          <w:szCs w:val="28"/>
        </w:rPr>
        <w:t>5</w:t>
      </w:r>
      <w:r w:rsidR="00415CAA" w:rsidRPr="00415CAA">
        <w:rPr>
          <w:rFonts w:ascii="Times New Roman" w:hAnsi="Times New Roman"/>
          <w:sz w:val="28"/>
          <w:szCs w:val="28"/>
        </w:rPr>
        <w:t>8</w:t>
      </w:r>
      <w:r w:rsidRPr="00415CAA">
        <w:rPr>
          <w:rFonts w:ascii="Times New Roman" w:hAnsi="Times New Roman"/>
          <w:sz w:val="28"/>
          <w:szCs w:val="28"/>
        </w:rPr>
        <w:t>. Плановые контрольные</w:t>
      </w:r>
      <w:r>
        <w:rPr>
          <w:rFonts w:ascii="Times New Roman" w:hAnsi="Times New Roman"/>
          <w:sz w:val="28"/>
          <w:szCs w:val="28"/>
        </w:rPr>
        <w:t xml:space="preserve"> (надзорные) мероприятия в отношении объектов контроля, отнесенных к категории низкого риска, не проводятся.</w:t>
      </w:r>
    </w:p>
    <w:p w:rsidR="00E76079" w:rsidRDefault="00E76079"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w:t>
      </w:r>
      <w:r w:rsidR="00415CAA">
        <w:rPr>
          <w:rFonts w:ascii="Times New Roman" w:hAnsi="Times New Roman"/>
          <w:sz w:val="28"/>
          <w:szCs w:val="28"/>
        </w:rPr>
        <w:t>9</w:t>
      </w:r>
      <w:r>
        <w:rPr>
          <w:rFonts w:ascii="Times New Roman" w:hAnsi="Times New Roman"/>
          <w:sz w:val="28"/>
          <w:szCs w:val="28"/>
        </w:rPr>
        <w:t>.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76079" w:rsidRDefault="00415CAA" w:rsidP="00415CAA">
      <w:pPr>
        <w:autoSpaceDE w:val="0"/>
        <w:autoSpaceDN w:val="0"/>
        <w:adjustRightInd w:val="0"/>
        <w:ind w:firstLine="709"/>
        <w:jc w:val="both"/>
        <w:rPr>
          <w:rFonts w:ascii="Times New Roman" w:hAnsi="Times New Roman"/>
          <w:sz w:val="28"/>
          <w:szCs w:val="28"/>
        </w:rPr>
      </w:pPr>
      <w:bookmarkStart w:id="2" w:name="Par37"/>
      <w:bookmarkEnd w:id="2"/>
      <w:r>
        <w:rPr>
          <w:rFonts w:ascii="Times New Roman" w:hAnsi="Times New Roman"/>
          <w:sz w:val="28"/>
          <w:szCs w:val="28"/>
        </w:rPr>
        <w:t>60</w:t>
      </w:r>
      <w:r w:rsidR="00E76079">
        <w:rPr>
          <w:rFonts w:ascii="Times New Roman" w:hAnsi="Times New Roman"/>
          <w:sz w:val="28"/>
          <w:szCs w:val="28"/>
        </w:rPr>
        <w:t>. Индивидуальный предприниматель, являющийся контролируемым лицом, вправе представить в уполномоченный орган информацию о невозможности присутствия при проведении контрольного (надзорного) мероприятия в случаях:</w:t>
      </w:r>
    </w:p>
    <w:p w:rsidR="00E76079" w:rsidRDefault="00E76079"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временной нетрудоспособности на момент проведения контрольного (надзорного) мероприятия;</w:t>
      </w:r>
    </w:p>
    <w:p w:rsidR="00E76079" w:rsidRDefault="00E76079"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нахождения индивидуального предпринимателя в отпуске или служебной командировке.</w:t>
      </w:r>
    </w:p>
    <w:p w:rsidR="00E76079" w:rsidRDefault="00211C7F"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w:t>
      </w:r>
      <w:r w:rsidR="00415CAA">
        <w:rPr>
          <w:rFonts w:ascii="Times New Roman" w:hAnsi="Times New Roman"/>
          <w:sz w:val="28"/>
          <w:szCs w:val="28"/>
        </w:rPr>
        <w:t>1</w:t>
      </w:r>
      <w:r w:rsidR="00442256">
        <w:rPr>
          <w:rFonts w:ascii="Times New Roman" w:hAnsi="Times New Roman"/>
          <w:sz w:val="28"/>
          <w:szCs w:val="28"/>
        </w:rPr>
        <w:t>. </w:t>
      </w:r>
      <w:r w:rsidR="00E76079">
        <w:rPr>
          <w:rFonts w:ascii="Times New Roman" w:hAnsi="Times New Roman"/>
          <w:sz w:val="28"/>
          <w:szCs w:val="28"/>
        </w:rPr>
        <w:t>Информация о невозможности присутствия при проведении контрольного (надзорного) мероприятия индивидуального предпринимателя, являющегося контролируемым лицом, направляется непосредственно индивидуальным предпринимателем или его представителем в уполномоченный орган в срок не позднее одного рабочего дня до начала проведения контрольного (надзорного) мероприятия.</w:t>
      </w:r>
    </w:p>
    <w:p w:rsidR="00E76079" w:rsidRDefault="00211C7F"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w:t>
      </w:r>
      <w:r w:rsidR="00415CAA">
        <w:rPr>
          <w:rFonts w:ascii="Times New Roman" w:hAnsi="Times New Roman"/>
          <w:sz w:val="28"/>
          <w:szCs w:val="28"/>
        </w:rPr>
        <w:t>2</w:t>
      </w:r>
      <w:r w:rsidR="00442256">
        <w:rPr>
          <w:rFonts w:ascii="Times New Roman" w:hAnsi="Times New Roman"/>
          <w:sz w:val="28"/>
          <w:szCs w:val="28"/>
        </w:rPr>
        <w:t>. </w:t>
      </w:r>
      <w:r w:rsidR="00E76079">
        <w:rPr>
          <w:rFonts w:ascii="Times New Roman" w:hAnsi="Times New Roman"/>
          <w:sz w:val="28"/>
          <w:szCs w:val="28"/>
        </w:rPr>
        <w:t xml:space="preserve">Указанная информация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w:t>
      </w:r>
      <w:hyperlink r:id="rId28" w:history="1">
        <w:r w:rsidR="00E76079" w:rsidRPr="00E76079">
          <w:rPr>
            <w:rFonts w:ascii="Times New Roman" w:hAnsi="Times New Roman"/>
            <w:sz w:val="28"/>
            <w:szCs w:val="28"/>
          </w:rPr>
          <w:t>частью 6 статьи 21</w:t>
        </w:r>
      </w:hyperlink>
      <w:r w:rsidR="00E76079" w:rsidRPr="00E76079">
        <w:rPr>
          <w:rFonts w:ascii="Times New Roman" w:hAnsi="Times New Roman"/>
          <w:sz w:val="28"/>
          <w:szCs w:val="28"/>
        </w:rPr>
        <w:t xml:space="preserve"> </w:t>
      </w:r>
      <w:r w:rsidR="00E76079">
        <w:rPr>
          <w:rFonts w:ascii="Times New Roman" w:hAnsi="Times New Roman"/>
          <w:sz w:val="28"/>
          <w:szCs w:val="28"/>
        </w:rPr>
        <w:t>Федерального закона № 248-ФЗ, на адрес электронной почты уполномоченного органа.</w:t>
      </w:r>
    </w:p>
    <w:p w:rsidR="00B93A8B" w:rsidRDefault="00211C7F"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w:t>
      </w:r>
      <w:r w:rsidR="00415CAA">
        <w:rPr>
          <w:rFonts w:ascii="Times New Roman" w:hAnsi="Times New Roman"/>
          <w:sz w:val="28"/>
          <w:szCs w:val="28"/>
        </w:rPr>
        <w:t>3</w:t>
      </w:r>
      <w:r w:rsidR="00E76079">
        <w:rPr>
          <w:rFonts w:ascii="Times New Roman" w:hAnsi="Times New Roman"/>
          <w:sz w:val="28"/>
          <w:szCs w:val="28"/>
        </w:rPr>
        <w:t>. Проведение контрольного (надзорного) мероприятия переносится уполномоченным органом на срок, необходимый для устранения обстоятельств, послуживших поводом для такого обращения индивидуального предпринимателя в уполномоченный орган.</w:t>
      </w:r>
    </w:p>
    <w:p w:rsidR="00B93A8B" w:rsidRDefault="00B93A8B" w:rsidP="00415CAA">
      <w:pPr>
        <w:autoSpaceDE w:val="0"/>
        <w:autoSpaceDN w:val="0"/>
        <w:adjustRightInd w:val="0"/>
        <w:ind w:firstLine="709"/>
        <w:jc w:val="both"/>
        <w:rPr>
          <w:rFonts w:ascii="Times New Roman" w:hAnsi="Times New Roman"/>
          <w:sz w:val="28"/>
          <w:szCs w:val="28"/>
        </w:rPr>
      </w:pPr>
      <w:r w:rsidRPr="00415CAA">
        <w:rPr>
          <w:rFonts w:ascii="Times New Roman" w:hAnsi="Times New Roman"/>
          <w:sz w:val="28"/>
          <w:szCs w:val="28"/>
        </w:rPr>
        <w:t>64. Для фиксации должностным</w:t>
      </w:r>
      <w:r>
        <w:rPr>
          <w:rFonts w:ascii="Times New Roman" w:hAnsi="Times New Roman"/>
          <w:sz w:val="28"/>
          <w:szCs w:val="28"/>
        </w:rPr>
        <w:t xml:space="preserve"> лицом </w:t>
      </w:r>
      <w:r w:rsidR="00415CAA">
        <w:rPr>
          <w:rFonts w:ascii="Times New Roman" w:hAnsi="Times New Roman"/>
          <w:sz w:val="28"/>
          <w:szCs w:val="28"/>
        </w:rPr>
        <w:t>уполномоченного органа</w:t>
      </w:r>
      <w:r>
        <w:rPr>
          <w:rFonts w:ascii="Times New Roman" w:hAnsi="Times New Roman"/>
          <w:sz w:val="28"/>
          <w:szCs w:val="28"/>
        </w:rPr>
        <w:t xml:space="preserve"> действий, доказательств нарушений контролируемыми лицами обязательных требований могут использоваться фотосъемка, аудио- и видеозапись, иные способы фиксации доказательств.</w:t>
      </w:r>
    </w:p>
    <w:p w:rsidR="00B93A8B" w:rsidRDefault="00B93A8B"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При проведении контрольного (надзорного) мероприятия, предусматривающего взаимодействие с контролируемым лицом, должностное лицо </w:t>
      </w:r>
      <w:r w:rsidR="00415CAA">
        <w:rPr>
          <w:rFonts w:ascii="Times New Roman" w:hAnsi="Times New Roman"/>
          <w:sz w:val="28"/>
          <w:szCs w:val="28"/>
        </w:rPr>
        <w:t>уполномоченного органа</w:t>
      </w:r>
      <w:r>
        <w:rPr>
          <w:rFonts w:ascii="Times New Roman" w:hAnsi="Times New Roman"/>
          <w:sz w:val="28"/>
          <w:szCs w:val="28"/>
        </w:rPr>
        <w:t xml:space="preserve"> обязано известить контролируемое лицо о ведении фотосъемки, аудио- и видеозаписи, озвучивая дату и время начала и окончания его проведения и адрес, по которому оно проводится.</w:t>
      </w:r>
    </w:p>
    <w:p w:rsidR="00B93A8B" w:rsidRDefault="00B93A8B" w:rsidP="00415CA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B93A8B" w:rsidRPr="00415CAA" w:rsidRDefault="00B93A8B" w:rsidP="00415CAA">
      <w:pPr>
        <w:autoSpaceDE w:val="0"/>
        <w:autoSpaceDN w:val="0"/>
        <w:adjustRightInd w:val="0"/>
        <w:ind w:firstLine="709"/>
        <w:jc w:val="both"/>
        <w:rPr>
          <w:rFonts w:ascii="Times New Roman" w:hAnsi="Times New Roman"/>
          <w:sz w:val="28"/>
          <w:szCs w:val="28"/>
        </w:rPr>
      </w:pPr>
      <w:r w:rsidRPr="00415CAA">
        <w:rPr>
          <w:rFonts w:ascii="Times New Roman" w:hAnsi="Times New Roman"/>
          <w:sz w:val="28"/>
          <w:szCs w:val="28"/>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B93A8B" w:rsidRPr="00415CAA" w:rsidRDefault="00B93A8B" w:rsidP="00415CAA">
      <w:pPr>
        <w:autoSpaceDE w:val="0"/>
        <w:autoSpaceDN w:val="0"/>
        <w:adjustRightInd w:val="0"/>
        <w:ind w:firstLine="709"/>
        <w:jc w:val="both"/>
        <w:rPr>
          <w:rFonts w:ascii="Times New Roman" w:hAnsi="Times New Roman"/>
          <w:sz w:val="28"/>
          <w:szCs w:val="28"/>
        </w:rPr>
      </w:pPr>
      <w:r w:rsidRPr="00415CAA">
        <w:rPr>
          <w:rFonts w:ascii="Times New Roman" w:hAnsi="Times New Roman"/>
          <w:sz w:val="28"/>
          <w:szCs w:val="28"/>
        </w:rPr>
        <w:t xml:space="preserve">Аудио- и видеозапись осуществляется непрерывно. В ходе записи должностным лицом </w:t>
      </w:r>
      <w:r w:rsidR="00415CAA" w:rsidRPr="00415CAA">
        <w:rPr>
          <w:rFonts w:ascii="Times New Roman" w:hAnsi="Times New Roman"/>
          <w:sz w:val="28"/>
          <w:szCs w:val="28"/>
        </w:rPr>
        <w:t>уполномоченного органа</w:t>
      </w:r>
      <w:r w:rsidRPr="00415CAA">
        <w:rPr>
          <w:rFonts w:ascii="Times New Roman" w:hAnsi="Times New Roman"/>
          <w:sz w:val="28"/>
          <w:szCs w:val="28"/>
        </w:rPr>
        <w:t xml:space="preserve"> подробно фиксируются и указываются место и характер выявленного нарушения обязательных требований.</w:t>
      </w:r>
    </w:p>
    <w:p w:rsidR="00B93A8B" w:rsidRDefault="00B93A8B" w:rsidP="00415CAA">
      <w:pPr>
        <w:autoSpaceDE w:val="0"/>
        <w:autoSpaceDN w:val="0"/>
        <w:adjustRightInd w:val="0"/>
        <w:ind w:firstLine="709"/>
        <w:jc w:val="both"/>
        <w:rPr>
          <w:rFonts w:ascii="Times New Roman" w:hAnsi="Times New Roman"/>
          <w:sz w:val="28"/>
          <w:szCs w:val="28"/>
        </w:rPr>
      </w:pPr>
      <w:r w:rsidRPr="00415CAA">
        <w:rPr>
          <w:rFonts w:ascii="Times New Roman" w:hAnsi="Times New Roman"/>
          <w:sz w:val="28"/>
          <w:szCs w:val="28"/>
        </w:rPr>
        <w:t>В обязательном порядке фот</w:t>
      </w:r>
      <w:proofErr w:type="gramStart"/>
      <w:r w:rsidRPr="00415CAA">
        <w:rPr>
          <w:rFonts w:ascii="Times New Roman" w:hAnsi="Times New Roman"/>
          <w:sz w:val="28"/>
          <w:szCs w:val="28"/>
        </w:rPr>
        <w:t>о-</w:t>
      </w:r>
      <w:proofErr w:type="gramEnd"/>
      <w:r w:rsidRPr="00415CAA">
        <w:rPr>
          <w:rFonts w:ascii="Times New Roman" w:hAnsi="Times New Roman"/>
          <w:sz w:val="28"/>
          <w:szCs w:val="28"/>
        </w:rPr>
        <w:t xml:space="preserve"> и </w:t>
      </w:r>
      <w:proofErr w:type="spellStart"/>
      <w:r w:rsidRPr="00415CAA">
        <w:rPr>
          <w:rFonts w:ascii="Times New Roman" w:hAnsi="Times New Roman"/>
          <w:sz w:val="28"/>
          <w:szCs w:val="28"/>
        </w:rPr>
        <w:t>видеофиксация</w:t>
      </w:r>
      <w:proofErr w:type="spellEnd"/>
      <w:r w:rsidRPr="00415CAA">
        <w:rPr>
          <w:rFonts w:ascii="Times New Roman" w:hAnsi="Times New Roman"/>
          <w:sz w:val="28"/>
          <w:szCs w:val="28"/>
        </w:rPr>
        <w:t xml:space="preserve"> доказательств нарушений обязательных требований осуществляется при проведении выездной проверки, в ходе которой контролируемыми лицами осуществлялись препятствия в ее проведении и совершении контрольных (надзорных) действий.</w:t>
      </w:r>
    </w:p>
    <w:p w:rsidR="00E76079" w:rsidRPr="00E76079" w:rsidRDefault="00E76079" w:rsidP="00415CAA">
      <w:pPr>
        <w:autoSpaceDE w:val="0"/>
        <w:autoSpaceDN w:val="0"/>
        <w:adjustRightInd w:val="0"/>
        <w:ind w:firstLine="709"/>
        <w:jc w:val="both"/>
        <w:rPr>
          <w:rFonts w:ascii="Times New Roman" w:hAnsi="Times New Roman"/>
          <w:sz w:val="28"/>
          <w:szCs w:val="28"/>
        </w:rPr>
      </w:pPr>
    </w:p>
    <w:p w:rsidR="00FB30CE" w:rsidRPr="00644A8D" w:rsidRDefault="00FB30CE" w:rsidP="00442256">
      <w:pPr>
        <w:pStyle w:val="ConsPlusNormal"/>
        <w:widowControl w:val="0"/>
        <w:jc w:val="center"/>
      </w:pPr>
      <w:r w:rsidRPr="00644A8D">
        <w:t>V. Результаты контрольного (надзорного) мероприятия</w:t>
      </w:r>
    </w:p>
    <w:p w:rsidR="00FB30CE" w:rsidRDefault="00FB30CE" w:rsidP="00221DF8">
      <w:pPr>
        <w:pStyle w:val="ConsPlusNormal"/>
        <w:widowControl w:val="0"/>
        <w:ind w:firstLine="709"/>
        <w:jc w:val="both"/>
      </w:pPr>
    </w:p>
    <w:p w:rsidR="00E76079" w:rsidRPr="00E76079" w:rsidRDefault="00211C7F" w:rsidP="00E76079">
      <w:pPr>
        <w:pStyle w:val="ConsPlusNormal"/>
        <w:ind w:firstLine="709"/>
        <w:jc w:val="both"/>
      </w:pPr>
      <w:r>
        <w:t>6</w:t>
      </w:r>
      <w:r w:rsidR="00415CAA">
        <w:t>5</w:t>
      </w:r>
      <w:r w:rsidR="00E76079" w:rsidRPr="00E76079">
        <w:t xml:space="preserve">. </w:t>
      </w:r>
      <w:proofErr w:type="gramStart"/>
      <w:r w:rsidR="00E76079" w:rsidRPr="00E76079">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уполномоченным органом мер, предусмотренных </w:t>
      </w:r>
      <w:r w:rsidR="00E76079">
        <w:t xml:space="preserve">                               </w:t>
      </w:r>
      <w:hyperlink r:id="rId29" w:history="1">
        <w:r w:rsidR="00E76079" w:rsidRPr="00E76079">
          <w:t>пунктом 2 части 2 статьи 90</w:t>
        </w:r>
      </w:hyperlink>
      <w:r w:rsidR="00E76079" w:rsidRPr="00E76079">
        <w:t xml:space="preserve"> Федерального закона № 248-ФЗ.</w:t>
      </w:r>
      <w:proofErr w:type="gramEnd"/>
    </w:p>
    <w:p w:rsidR="00E76079" w:rsidRPr="00E76079" w:rsidRDefault="00211C7F" w:rsidP="00E76079">
      <w:pPr>
        <w:pStyle w:val="ConsPlusNormal"/>
        <w:ind w:firstLine="709"/>
        <w:jc w:val="both"/>
      </w:pPr>
      <w:r>
        <w:t>6</w:t>
      </w:r>
      <w:r w:rsidR="00415CAA">
        <w:t>6</w:t>
      </w:r>
      <w:r w:rsidR="00E76079" w:rsidRPr="00E76079">
        <w:t>.</w:t>
      </w:r>
      <w:r w:rsidR="00442256">
        <w:t> </w:t>
      </w:r>
      <w:r w:rsidR="00E76079" w:rsidRPr="00E76079">
        <w:t>Должностными лицами уполномоченного органа по окончании проведения контрольного (надзорного) мероприятия составляется акт</w:t>
      </w:r>
      <w:r w:rsidR="00151A5F">
        <w:t xml:space="preserve"> </w:t>
      </w:r>
      <w:r w:rsidR="00151A5F" w:rsidRPr="00E76079">
        <w:t>контрольного (надзорного) мероприятия</w:t>
      </w:r>
      <w:r w:rsidR="00E76079" w:rsidRPr="00E76079">
        <w:t>.</w:t>
      </w:r>
    </w:p>
    <w:p w:rsidR="00E76079" w:rsidRPr="00E76079" w:rsidRDefault="00211C7F" w:rsidP="00E76079">
      <w:pPr>
        <w:pStyle w:val="ConsPlusNormal"/>
        <w:ind w:firstLine="709"/>
        <w:jc w:val="both"/>
      </w:pPr>
      <w:r>
        <w:t>6</w:t>
      </w:r>
      <w:r w:rsidR="00415CAA">
        <w:t>7</w:t>
      </w:r>
      <w:r w:rsidR="00442256">
        <w:t>. </w:t>
      </w:r>
      <w:r w:rsidR="00E76079" w:rsidRPr="00E76079">
        <w:t xml:space="preserve">Оформление акта </w:t>
      </w:r>
      <w:r w:rsidR="00BE3971" w:rsidRPr="00E76079">
        <w:t xml:space="preserve">контрольного (надзорного) мероприятия </w:t>
      </w:r>
      <w:r w:rsidR="00E76079" w:rsidRPr="00E76079">
        <w:t>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76079" w:rsidRPr="00E76079" w:rsidRDefault="00211C7F" w:rsidP="00E76079">
      <w:pPr>
        <w:pStyle w:val="ConsPlusNormal"/>
        <w:ind w:firstLine="709"/>
        <w:jc w:val="both"/>
      </w:pPr>
      <w:r>
        <w:t>6</w:t>
      </w:r>
      <w:r w:rsidR="00415CAA">
        <w:t>8</w:t>
      </w:r>
      <w:r w:rsidR="00E76079" w:rsidRPr="00E76079">
        <w:t>.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76079" w:rsidRPr="00E76079" w:rsidRDefault="00E76079" w:rsidP="00E76079">
      <w:pPr>
        <w:pStyle w:val="ConsPlusNormal"/>
        <w:ind w:firstLine="709"/>
        <w:jc w:val="both"/>
      </w:pPr>
      <w:r w:rsidRPr="00E76079">
        <w:t>6</w:t>
      </w:r>
      <w:r w:rsidR="00415CAA">
        <w:t>9</w:t>
      </w:r>
      <w:r w:rsidRPr="00E76079">
        <w:t>.</w:t>
      </w:r>
      <w:r w:rsidR="00442256">
        <w:t> </w:t>
      </w:r>
      <w:r w:rsidRPr="00E76079">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уполномоченного органа выдает рекомендации по соблюдению обязательных требований, проводит иные мероприятия, направленные на профилактику рисков причинения вреда.</w:t>
      </w:r>
    </w:p>
    <w:p w:rsidR="00E76079" w:rsidRDefault="00415CAA" w:rsidP="00E7607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70</w:t>
      </w:r>
      <w:r w:rsidR="00E76079" w:rsidRPr="00644A8D">
        <w:rPr>
          <w:rFonts w:ascii="Times New Roman" w:hAnsi="Times New Roman"/>
          <w:sz w:val="28"/>
          <w:szCs w:val="28"/>
        </w:rPr>
        <w:t xml:space="preserve">. В случае выявления при проведении контрольного (надзорного) мероприятия нарушений контролируемым лицом обязательных требований должностное лицо уполномоченного органа в пределах полномочий, предусмотренных законодательством Российской Федерации, обязано выполнить действия, предусмотренные статьей 90 Федерального </w:t>
      </w:r>
      <w:r w:rsidR="00442256">
        <w:rPr>
          <w:rFonts w:ascii="Times New Roman" w:hAnsi="Times New Roman"/>
          <w:sz w:val="28"/>
          <w:szCs w:val="28"/>
        </w:rPr>
        <w:br/>
        <w:t xml:space="preserve">закона </w:t>
      </w:r>
      <w:r w:rsidR="00E76079" w:rsidRPr="00644A8D">
        <w:rPr>
          <w:rFonts w:ascii="Times New Roman" w:hAnsi="Times New Roman"/>
          <w:sz w:val="28"/>
          <w:szCs w:val="28"/>
        </w:rPr>
        <w:t>№ 248-ФЗ.</w:t>
      </w:r>
    </w:p>
    <w:p w:rsidR="00442256" w:rsidRPr="00442256" w:rsidRDefault="00442256" w:rsidP="00E76079">
      <w:pPr>
        <w:autoSpaceDE w:val="0"/>
        <w:autoSpaceDN w:val="0"/>
        <w:adjustRightInd w:val="0"/>
        <w:ind w:firstLine="709"/>
        <w:jc w:val="both"/>
        <w:rPr>
          <w:rFonts w:ascii="Times New Roman" w:hAnsi="Times New Roman"/>
          <w:sz w:val="16"/>
          <w:szCs w:val="16"/>
        </w:rPr>
      </w:pPr>
    </w:p>
    <w:p w:rsidR="00FB30CE" w:rsidRPr="00644A8D" w:rsidRDefault="00FB30CE" w:rsidP="00442256">
      <w:pPr>
        <w:pStyle w:val="ConsPlusNormal"/>
        <w:widowControl w:val="0"/>
        <w:jc w:val="center"/>
      </w:pPr>
      <w:r w:rsidRPr="00644A8D">
        <w:t xml:space="preserve">VI. </w:t>
      </w:r>
      <w:r w:rsidR="00E17C50">
        <w:t>Досудебный порядок подачи жалобы</w:t>
      </w:r>
    </w:p>
    <w:p w:rsidR="00FB30CE" w:rsidRPr="00644A8D" w:rsidRDefault="00FB30CE" w:rsidP="00221DF8">
      <w:pPr>
        <w:pStyle w:val="ConsPlusNormal"/>
        <w:widowControl w:val="0"/>
        <w:ind w:firstLine="709"/>
        <w:jc w:val="both"/>
      </w:pPr>
    </w:p>
    <w:p w:rsidR="00F54A18" w:rsidRPr="00743AB9" w:rsidRDefault="00415CAA" w:rsidP="00E7607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71</w:t>
      </w:r>
      <w:r w:rsidR="00FB30CE" w:rsidRPr="00E76079">
        <w:rPr>
          <w:rFonts w:ascii="Times New Roman" w:hAnsi="Times New Roman"/>
          <w:sz w:val="28"/>
          <w:szCs w:val="28"/>
        </w:rPr>
        <w:t>.</w:t>
      </w:r>
      <w:r w:rsidR="00442256">
        <w:rPr>
          <w:rFonts w:ascii="Times New Roman" w:hAnsi="Times New Roman"/>
          <w:sz w:val="28"/>
          <w:szCs w:val="28"/>
        </w:rPr>
        <w:t> </w:t>
      </w:r>
      <w:r w:rsidR="00F54A18" w:rsidRPr="00743AB9">
        <w:rPr>
          <w:rFonts w:ascii="Times New Roman" w:hAnsi="Times New Roman"/>
          <w:sz w:val="28"/>
          <w:szCs w:val="28"/>
        </w:rPr>
        <w:t xml:space="preserve">Подача жалобы в досудебном порядке осуществляется в соответствии </w:t>
      </w:r>
      <w:r w:rsidR="00F54A18" w:rsidRPr="00F54A18">
        <w:rPr>
          <w:rFonts w:ascii="Times New Roman" w:hAnsi="Times New Roman"/>
          <w:sz w:val="28"/>
          <w:szCs w:val="28"/>
        </w:rPr>
        <w:t xml:space="preserve">со </w:t>
      </w:r>
      <w:hyperlink r:id="rId30" w:history="1">
        <w:r w:rsidR="00F54A18" w:rsidRPr="00F54A18">
          <w:rPr>
            <w:rFonts w:ascii="Times New Roman" w:hAnsi="Times New Roman"/>
            <w:sz w:val="28"/>
            <w:szCs w:val="28"/>
          </w:rPr>
          <w:t>статьями 40</w:t>
        </w:r>
      </w:hyperlink>
      <w:r w:rsidR="00F54A18" w:rsidRPr="00F54A18">
        <w:rPr>
          <w:rFonts w:ascii="Times New Roman" w:hAnsi="Times New Roman"/>
          <w:sz w:val="28"/>
          <w:szCs w:val="28"/>
        </w:rPr>
        <w:t xml:space="preserve">, </w:t>
      </w:r>
      <w:hyperlink r:id="rId31" w:history="1">
        <w:r w:rsidR="00F54A18" w:rsidRPr="00F54A18">
          <w:rPr>
            <w:rFonts w:ascii="Times New Roman" w:hAnsi="Times New Roman"/>
            <w:sz w:val="28"/>
            <w:szCs w:val="28"/>
          </w:rPr>
          <w:t>41</w:t>
        </w:r>
      </w:hyperlink>
      <w:r w:rsidR="00F54A18" w:rsidRPr="00F54A18">
        <w:rPr>
          <w:rFonts w:ascii="Times New Roman" w:hAnsi="Times New Roman"/>
          <w:sz w:val="28"/>
          <w:szCs w:val="28"/>
        </w:rPr>
        <w:t xml:space="preserve"> </w:t>
      </w:r>
      <w:r w:rsidR="00F54A18" w:rsidRPr="00743AB9">
        <w:rPr>
          <w:rFonts w:ascii="Times New Roman" w:hAnsi="Times New Roman"/>
          <w:sz w:val="28"/>
          <w:szCs w:val="28"/>
        </w:rPr>
        <w:t xml:space="preserve">Федерального закона </w:t>
      </w:r>
      <w:r>
        <w:rPr>
          <w:rFonts w:ascii="Times New Roman" w:hAnsi="Times New Roman"/>
          <w:sz w:val="28"/>
          <w:szCs w:val="28"/>
        </w:rPr>
        <w:t>№</w:t>
      </w:r>
      <w:r w:rsidR="00F54A18" w:rsidRPr="00743AB9">
        <w:rPr>
          <w:rFonts w:ascii="Times New Roman" w:hAnsi="Times New Roman"/>
          <w:sz w:val="28"/>
          <w:szCs w:val="28"/>
        </w:rPr>
        <w:t xml:space="preserve"> 248-ФЗ.</w:t>
      </w:r>
    </w:p>
    <w:p w:rsidR="00F54A18" w:rsidRPr="00743AB9" w:rsidRDefault="00F54A18" w:rsidP="00E76079">
      <w:pPr>
        <w:pStyle w:val="ConsPlusNormal"/>
        <w:ind w:firstLine="709"/>
        <w:jc w:val="both"/>
      </w:pPr>
      <w:r w:rsidRPr="00743AB9">
        <w:t xml:space="preserve">Жалоба, содержащая сведения и документы, составляющие государственную или иную охраняемую законом тайну, подается контролируемым лицом </w:t>
      </w:r>
      <w:r>
        <w:t xml:space="preserve">в уполномоченный орган </w:t>
      </w:r>
      <w:r w:rsidRPr="00743AB9">
        <w:t xml:space="preserve">лично, по предварительной записи по телефону, размещенному на официальном сайте </w:t>
      </w:r>
      <w:r>
        <w:t>уполномоченного органа</w:t>
      </w:r>
      <w:r w:rsidRPr="00743AB9">
        <w:t xml:space="preserve"> в сети </w:t>
      </w:r>
      <w:r>
        <w:t>«</w:t>
      </w:r>
      <w:r w:rsidRPr="00743AB9">
        <w:t>Интерне</w:t>
      </w:r>
      <w:r w:rsidR="00BE3971">
        <w:t>т</w:t>
      </w:r>
      <w:r>
        <w:t>»</w:t>
      </w:r>
      <w:r w:rsidRPr="00743AB9">
        <w:t>, с учетом требований законодательства Российской Федерации о государственной и иной охраняемой законом тайне.</w:t>
      </w:r>
    </w:p>
    <w:p w:rsidR="00F54A18" w:rsidRPr="00743AB9" w:rsidRDefault="00F54A18" w:rsidP="00E76079">
      <w:pPr>
        <w:pStyle w:val="ConsPlusNormal"/>
        <w:ind w:firstLine="709"/>
        <w:jc w:val="both"/>
      </w:pPr>
      <w:r w:rsidRPr="00743AB9">
        <w:t xml:space="preserve">Указанная жалоба регистрируется уполномоченным должностным лицом </w:t>
      </w:r>
      <w:r>
        <w:t>уполномоченного органа</w:t>
      </w:r>
      <w:r w:rsidRPr="00743AB9">
        <w:t xml:space="preserve"> в специальном журнале в день ее представления.</w:t>
      </w:r>
    </w:p>
    <w:p w:rsidR="00F54A18" w:rsidRPr="00743AB9" w:rsidRDefault="00211C7F" w:rsidP="00E76079">
      <w:pPr>
        <w:pStyle w:val="ConsPlusNormal"/>
        <w:ind w:firstLine="709"/>
        <w:jc w:val="both"/>
      </w:pPr>
      <w:r>
        <w:t>7</w:t>
      </w:r>
      <w:r w:rsidR="004D05DE">
        <w:t>2</w:t>
      </w:r>
      <w:r w:rsidR="00F54A18" w:rsidRPr="00E76079">
        <w:t>.</w:t>
      </w:r>
      <w:r w:rsidR="00F54A18" w:rsidRPr="00743AB9">
        <w:t xml:space="preserve"> При обжаловании решений, принятых </w:t>
      </w:r>
      <w:r w:rsidR="00F54A18">
        <w:t>уполномоченным органом</w:t>
      </w:r>
      <w:r w:rsidR="00F54A18" w:rsidRPr="00743AB9">
        <w:t xml:space="preserve">, действий (бездействия) должностных лиц </w:t>
      </w:r>
      <w:r w:rsidR="00F54A18">
        <w:t>уполномоченного органа</w:t>
      </w:r>
      <w:r w:rsidR="00F54A18" w:rsidRPr="00743AB9">
        <w:t xml:space="preserve"> жалоба рассматривается министром </w:t>
      </w:r>
      <w:r w:rsidR="00E17C50" w:rsidRPr="0048124F">
        <w:t>либо лицо</w:t>
      </w:r>
      <w:r w:rsidR="00E17C50">
        <w:t>м</w:t>
      </w:r>
      <w:r w:rsidR="00E17C50" w:rsidRPr="0048124F">
        <w:t>, исполняющ</w:t>
      </w:r>
      <w:r w:rsidR="00E17C50">
        <w:t>им</w:t>
      </w:r>
      <w:r w:rsidR="00E17C50" w:rsidRPr="0048124F">
        <w:t xml:space="preserve"> его обязанности</w:t>
      </w:r>
      <w:r>
        <w:t>.</w:t>
      </w:r>
    </w:p>
    <w:p w:rsidR="00F54A18" w:rsidRPr="00743AB9" w:rsidRDefault="00211C7F" w:rsidP="00E76079">
      <w:pPr>
        <w:pStyle w:val="ConsPlusNormal"/>
        <w:ind w:firstLine="709"/>
        <w:jc w:val="both"/>
      </w:pPr>
      <w:r>
        <w:t>7</w:t>
      </w:r>
      <w:r w:rsidR="004D05DE">
        <w:t>3</w:t>
      </w:r>
      <w:r w:rsidR="00F54A18" w:rsidRPr="00E76079">
        <w:t>.</w:t>
      </w:r>
      <w:r w:rsidR="00F54A18" w:rsidRPr="00743AB9">
        <w:t xml:space="preserve"> Рассмотрение жалобы в досудебном порядке осуществляется в соответствии </w:t>
      </w:r>
      <w:r w:rsidR="00F54A18" w:rsidRPr="00F54A18">
        <w:t xml:space="preserve">со </w:t>
      </w:r>
      <w:hyperlink r:id="rId32" w:history="1">
        <w:r w:rsidR="00F54A18" w:rsidRPr="00F54A18">
          <w:t>статьей 43</w:t>
        </w:r>
      </w:hyperlink>
      <w:r w:rsidR="00F54A18" w:rsidRPr="00743AB9">
        <w:t xml:space="preserve"> Федерального закона </w:t>
      </w:r>
      <w:r w:rsidR="00F54A18">
        <w:t>№</w:t>
      </w:r>
      <w:r w:rsidR="00F54A18" w:rsidRPr="00743AB9">
        <w:t xml:space="preserve"> 248-ФЗ.</w:t>
      </w:r>
    </w:p>
    <w:p w:rsidR="00F54A18" w:rsidRPr="00743AB9" w:rsidRDefault="00211C7F" w:rsidP="00E76079">
      <w:pPr>
        <w:pStyle w:val="ConsPlusNormal"/>
        <w:ind w:firstLine="709"/>
        <w:jc w:val="both"/>
      </w:pPr>
      <w:r>
        <w:t>7</w:t>
      </w:r>
      <w:r w:rsidR="004D05DE">
        <w:t>4</w:t>
      </w:r>
      <w:r w:rsidR="00F54A18" w:rsidRPr="00E76079">
        <w:t>.</w:t>
      </w:r>
      <w:r w:rsidR="00F54A18" w:rsidRPr="00743AB9">
        <w:t xml:space="preserve">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(за исключением случая, указанного в </w:t>
      </w:r>
      <w:hyperlink w:anchor="P157" w:history="1">
        <w:r w:rsidR="00F54A18" w:rsidRPr="00415CAA">
          <w:t xml:space="preserve">пункте </w:t>
        </w:r>
      </w:hyperlink>
      <w:r w:rsidRPr="00415CAA">
        <w:t>7</w:t>
      </w:r>
      <w:r w:rsidR="004D05DE">
        <w:t>6</w:t>
      </w:r>
      <w:r w:rsidR="00F54A18" w:rsidRPr="00F54A18">
        <w:t xml:space="preserve"> </w:t>
      </w:r>
      <w:r w:rsidR="00F54A18" w:rsidRPr="00743AB9">
        <w:t>настоящего Положения).</w:t>
      </w:r>
    </w:p>
    <w:p w:rsidR="00F54A18" w:rsidRPr="00743AB9" w:rsidRDefault="00F54A18" w:rsidP="00E76079">
      <w:pPr>
        <w:pStyle w:val="ConsPlusNormal"/>
        <w:ind w:firstLine="709"/>
        <w:jc w:val="both"/>
      </w:pPr>
      <w:r w:rsidRPr="00743AB9">
        <w:t>Указанная жалоба рассматривается в течение 20 рабочих дней со дня ее регистрации.</w:t>
      </w:r>
    </w:p>
    <w:p w:rsidR="00F54A18" w:rsidRPr="00743AB9" w:rsidRDefault="00211C7F" w:rsidP="00E76079">
      <w:pPr>
        <w:pStyle w:val="ConsPlusNormal"/>
        <w:ind w:firstLine="709"/>
        <w:jc w:val="both"/>
      </w:pPr>
      <w:r>
        <w:t>7</w:t>
      </w:r>
      <w:r w:rsidR="004D05DE">
        <w:t>5</w:t>
      </w:r>
      <w:r w:rsidR="00442256">
        <w:t>. </w:t>
      </w:r>
      <w:proofErr w:type="gramStart"/>
      <w:r w:rsidR="00F54A18" w:rsidRPr="00E76079">
        <w:t>Извещение</w:t>
      </w:r>
      <w:r w:rsidR="00F54A18" w:rsidRPr="00743AB9">
        <w:t xml:space="preserve"> контролируемого лица о назначении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его личного присутствия осуществляется посредством личного кабинета контролируемого лица в федеральной государственной информационной системе </w:t>
      </w:r>
      <w:r w:rsidR="00F54A18">
        <w:t>«</w:t>
      </w:r>
      <w:r w:rsidR="00F54A18" w:rsidRPr="00743AB9">
        <w:t>Единый портал государственных и муниципальных услуг (функций)</w:t>
      </w:r>
      <w:r w:rsidR="00F54A18">
        <w:t>»</w:t>
      </w:r>
      <w:r w:rsidR="00F54A18" w:rsidRPr="00743AB9">
        <w:t xml:space="preserve"> не менее чем за 5 рабочих дней до дня рассмотрения жалобы.</w:t>
      </w:r>
      <w:proofErr w:type="gramEnd"/>
    </w:p>
    <w:p w:rsidR="00F54A18" w:rsidRPr="00E76079" w:rsidRDefault="00211C7F" w:rsidP="00F54A18">
      <w:pPr>
        <w:pStyle w:val="ConsPlusNormal"/>
        <w:ind w:firstLine="709"/>
        <w:jc w:val="both"/>
      </w:pPr>
      <w:r>
        <w:t>7</w:t>
      </w:r>
      <w:r w:rsidR="004D05DE">
        <w:t>6</w:t>
      </w:r>
      <w:r w:rsidR="00F54A18" w:rsidRPr="00E76079">
        <w:t>. 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уполномоченный орган в течение 2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rsidR="00F54A18" w:rsidRPr="00442256" w:rsidRDefault="00F54A18" w:rsidP="00F54A18">
      <w:pPr>
        <w:pStyle w:val="ConsPlusNormal"/>
        <w:ind w:firstLine="709"/>
        <w:jc w:val="both"/>
        <w:rPr>
          <w:spacing w:val="-4"/>
        </w:rPr>
      </w:pPr>
      <w:r w:rsidRPr="00442256">
        <w:rPr>
          <w:spacing w:val="-4"/>
        </w:rPr>
        <w:t xml:space="preserve">Указанное уведомление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w:t>
      </w:r>
      <w:hyperlink r:id="rId33" w:history="1">
        <w:r w:rsidRPr="00442256">
          <w:rPr>
            <w:spacing w:val="-4"/>
          </w:rPr>
          <w:t>частью 6 статьи 21</w:t>
        </w:r>
      </w:hyperlink>
      <w:r w:rsidRPr="00442256">
        <w:rPr>
          <w:spacing w:val="-4"/>
        </w:rPr>
        <w:t xml:space="preserve"> Федерального закона № 248-ФЗ, на адрес электронной почты уполномоченного органа.</w:t>
      </w:r>
    </w:p>
    <w:p w:rsidR="00F54A18" w:rsidRPr="00743AB9" w:rsidRDefault="00211C7F" w:rsidP="00F54A18">
      <w:pPr>
        <w:pStyle w:val="ConsPlusNormal"/>
        <w:ind w:firstLine="709"/>
        <w:jc w:val="both"/>
      </w:pPr>
      <w:bookmarkStart w:id="3" w:name="P157"/>
      <w:bookmarkEnd w:id="3"/>
      <w:r>
        <w:t>7</w:t>
      </w:r>
      <w:r w:rsidR="004D05DE">
        <w:t>7</w:t>
      </w:r>
      <w:r w:rsidR="00F54A18" w:rsidRPr="00E76079">
        <w:t>. В случае неявки контролируемого лица (независимо от получения либо неполучения от контролируемого лица уведомления о невозможности присутствия на рассмотрении жалобы)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уполномоченном органе.</w:t>
      </w:r>
    </w:p>
    <w:p w:rsidR="00E17C50" w:rsidRDefault="00E17C50" w:rsidP="00221DF8">
      <w:pPr>
        <w:shd w:val="clear" w:color="auto" w:fill="FFFFFF"/>
        <w:tabs>
          <w:tab w:val="left" w:pos="567"/>
        </w:tabs>
        <w:ind w:firstLine="709"/>
        <w:jc w:val="both"/>
        <w:rPr>
          <w:rFonts w:ascii="Times New Roman" w:hAnsi="Times New Roman"/>
          <w:color w:val="000000"/>
          <w:sz w:val="28"/>
          <w:szCs w:val="28"/>
          <w:shd w:val="clear" w:color="auto" w:fill="FFFFFF"/>
        </w:rPr>
      </w:pPr>
    </w:p>
    <w:p w:rsidR="00442256" w:rsidRDefault="00014F3A" w:rsidP="00442256">
      <w:pPr>
        <w:pStyle w:val="ConsPlusNormal"/>
        <w:widowControl w:val="0"/>
        <w:jc w:val="center"/>
      </w:pPr>
      <w:r w:rsidRPr="00644A8D">
        <w:t>VI</w:t>
      </w:r>
      <w:r w:rsidRPr="00644A8D">
        <w:rPr>
          <w:lang w:val="en-US"/>
        </w:rPr>
        <w:t>I</w:t>
      </w:r>
      <w:r w:rsidRPr="00644A8D">
        <w:t>. Ключев</w:t>
      </w:r>
      <w:r w:rsidR="00211C7F">
        <w:t>ой</w:t>
      </w:r>
      <w:r w:rsidRPr="00644A8D">
        <w:t xml:space="preserve"> показател</w:t>
      </w:r>
      <w:r w:rsidR="00211C7F">
        <w:t xml:space="preserve">ь </w:t>
      </w:r>
      <w:proofErr w:type="gramStart"/>
      <w:r w:rsidR="00211C7F">
        <w:t>регионального</w:t>
      </w:r>
      <w:proofErr w:type="gramEnd"/>
      <w:r w:rsidR="00211C7F">
        <w:t xml:space="preserve"> государственного </w:t>
      </w:r>
    </w:p>
    <w:p w:rsidR="00442256" w:rsidRDefault="00211C7F" w:rsidP="00442256">
      <w:pPr>
        <w:pStyle w:val="ConsPlusNormal"/>
        <w:widowControl w:val="0"/>
        <w:jc w:val="center"/>
      </w:pPr>
      <w:r>
        <w:t>контроля</w:t>
      </w:r>
      <w:r w:rsidR="00014F3A" w:rsidRPr="00644A8D">
        <w:t xml:space="preserve"> и </w:t>
      </w:r>
      <w:r>
        <w:t>его</w:t>
      </w:r>
      <w:r w:rsidR="00014F3A" w:rsidRPr="00644A8D">
        <w:t xml:space="preserve"> целев</w:t>
      </w:r>
      <w:r>
        <w:t>ое</w:t>
      </w:r>
      <w:r w:rsidR="00014F3A" w:rsidRPr="00644A8D">
        <w:t xml:space="preserve"> значени</w:t>
      </w:r>
      <w:r>
        <w:t>е</w:t>
      </w:r>
      <w:r w:rsidR="00014F3A" w:rsidRPr="00644A8D">
        <w:t xml:space="preserve">, индикативные показатели </w:t>
      </w:r>
    </w:p>
    <w:p w:rsidR="00014F3A" w:rsidRPr="00644A8D" w:rsidRDefault="00014F3A" w:rsidP="00442256">
      <w:pPr>
        <w:pStyle w:val="ConsPlusNormal"/>
        <w:widowControl w:val="0"/>
        <w:jc w:val="center"/>
      </w:pPr>
      <w:r w:rsidRPr="00644A8D">
        <w:t>для регионального государственного контроля</w:t>
      </w:r>
    </w:p>
    <w:p w:rsidR="00014F3A" w:rsidRPr="00644A8D" w:rsidRDefault="00014F3A" w:rsidP="00442256">
      <w:pPr>
        <w:shd w:val="clear" w:color="auto" w:fill="FFFFFF"/>
        <w:tabs>
          <w:tab w:val="left" w:pos="567"/>
        </w:tabs>
        <w:jc w:val="both"/>
        <w:rPr>
          <w:rFonts w:ascii="Times New Roman" w:hAnsi="Times New Roman"/>
          <w:color w:val="000000"/>
          <w:sz w:val="28"/>
          <w:szCs w:val="28"/>
          <w:shd w:val="clear" w:color="auto" w:fill="FFFFFF"/>
        </w:rPr>
      </w:pPr>
    </w:p>
    <w:p w:rsidR="00E17C50" w:rsidRPr="00F97F05" w:rsidRDefault="00211C7F" w:rsidP="00E17C50">
      <w:pPr>
        <w:pStyle w:val="ConsPlusNormal"/>
        <w:tabs>
          <w:tab w:val="left" w:pos="11145"/>
        </w:tabs>
        <w:ind w:firstLine="709"/>
        <w:jc w:val="both"/>
      </w:pPr>
      <w:bookmarkStart w:id="4" w:name="_Hlk91072287"/>
      <w:r>
        <w:rPr>
          <w:color w:val="000000"/>
          <w:shd w:val="clear" w:color="auto" w:fill="FFFFFF"/>
        </w:rPr>
        <w:t>7</w:t>
      </w:r>
      <w:r w:rsidR="004D05DE">
        <w:rPr>
          <w:color w:val="000000"/>
          <w:shd w:val="clear" w:color="auto" w:fill="FFFFFF"/>
        </w:rPr>
        <w:t>8</w:t>
      </w:r>
      <w:r w:rsidR="00014F3A" w:rsidRPr="00644A8D">
        <w:rPr>
          <w:color w:val="000000"/>
          <w:shd w:val="clear" w:color="auto" w:fill="FFFFFF"/>
        </w:rPr>
        <w:t xml:space="preserve">. </w:t>
      </w:r>
      <w:r w:rsidR="00E17C50">
        <w:t>К</w:t>
      </w:r>
      <w:r w:rsidR="00E17C50" w:rsidRPr="00F97F05">
        <w:t>лючев</w:t>
      </w:r>
      <w:r>
        <w:t>ой</w:t>
      </w:r>
      <w:r w:rsidR="00E17C50" w:rsidRPr="00F97F05">
        <w:t xml:space="preserve"> показател</w:t>
      </w:r>
      <w:r>
        <w:t>ь</w:t>
      </w:r>
      <w:r w:rsidR="00E17C50">
        <w:t xml:space="preserve"> </w:t>
      </w:r>
      <w:r w:rsidR="00E17C50" w:rsidRPr="00F97F05">
        <w:t xml:space="preserve">регионального государственного контроля и </w:t>
      </w:r>
      <w:r w:rsidR="00E17C50">
        <w:t>его</w:t>
      </w:r>
      <w:r w:rsidR="00E17C50" w:rsidRPr="00F97F05">
        <w:t xml:space="preserve"> целев</w:t>
      </w:r>
      <w:r>
        <w:t>ое</w:t>
      </w:r>
      <w:r w:rsidR="00E17C50" w:rsidRPr="00F97F05">
        <w:t xml:space="preserve"> значени</w:t>
      </w:r>
      <w:r w:rsidR="00E17C50">
        <w:t>е</w:t>
      </w:r>
      <w:r>
        <w:t>.</w:t>
      </w:r>
    </w:p>
    <w:p w:rsidR="00E17C50" w:rsidRPr="00442256" w:rsidRDefault="00E17C50" w:rsidP="00E17C50">
      <w:pPr>
        <w:pStyle w:val="ConsPlusNormal"/>
        <w:tabs>
          <w:tab w:val="left" w:pos="11145"/>
        </w:tabs>
        <w:jc w:val="center"/>
        <w:rPr>
          <w:sz w:val="4"/>
          <w:szCs w:val="4"/>
        </w:rPr>
      </w:pPr>
    </w:p>
    <w:tbl>
      <w:tblPr>
        <w:tblW w:w="0" w:type="auto"/>
        <w:tblInd w:w="-8" w:type="dxa"/>
        <w:tblCellMar>
          <w:left w:w="0" w:type="dxa"/>
          <w:right w:w="0" w:type="dxa"/>
        </w:tblCellMar>
        <w:tblLook w:val="04A0" w:firstRow="1" w:lastRow="0" w:firstColumn="1" w:lastColumn="0" w:noHBand="0" w:noVBand="1"/>
      </w:tblPr>
      <w:tblGrid>
        <w:gridCol w:w="851"/>
        <w:gridCol w:w="5552"/>
        <w:gridCol w:w="1443"/>
        <w:gridCol w:w="1501"/>
      </w:tblGrid>
      <w:tr w:rsidR="00BE3971" w:rsidTr="00442256">
        <w:trPr>
          <w:trHeight w:val="628"/>
        </w:trPr>
        <w:tc>
          <w:tcPr>
            <w:tcW w:w="851" w:type="dxa"/>
            <w:tcBorders>
              <w:top w:val="single" w:sz="6" w:space="0" w:color="000000"/>
              <w:left w:val="single" w:sz="6" w:space="0" w:color="000000"/>
              <w:right w:val="single" w:sz="6" w:space="0" w:color="000000"/>
            </w:tcBorders>
          </w:tcPr>
          <w:p w:rsidR="00BE3971" w:rsidRDefault="00BE3971" w:rsidP="00442256">
            <w:pPr>
              <w:pStyle w:val="formattext"/>
              <w:spacing w:before="0" w:beforeAutospacing="0" w:after="0" w:afterAutospacing="0"/>
              <w:jc w:val="center"/>
              <w:textAlignment w:val="baseline"/>
              <w:rPr>
                <w:sz w:val="28"/>
                <w:szCs w:val="28"/>
              </w:rPr>
            </w:pPr>
            <w:r>
              <w:rPr>
                <w:sz w:val="28"/>
                <w:szCs w:val="28"/>
              </w:rPr>
              <w:t xml:space="preserve">№ </w:t>
            </w:r>
          </w:p>
          <w:p w:rsidR="00BE3971" w:rsidRDefault="00BE3971" w:rsidP="00442256">
            <w:pPr>
              <w:pStyle w:val="formattext"/>
              <w:spacing w:before="0" w:beforeAutospacing="0" w:after="0" w:afterAutospacing="0"/>
              <w:jc w:val="center"/>
              <w:textAlignment w:val="baseline"/>
              <w:rPr>
                <w:sz w:val="28"/>
                <w:szCs w:val="28"/>
              </w:rPr>
            </w:pPr>
            <w:proofErr w:type="gramStart"/>
            <w:r>
              <w:rPr>
                <w:sz w:val="28"/>
                <w:szCs w:val="28"/>
              </w:rPr>
              <w:t>п</w:t>
            </w:r>
            <w:proofErr w:type="gramEnd"/>
            <w:r>
              <w:rPr>
                <w:sz w:val="28"/>
                <w:szCs w:val="28"/>
              </w:rPr>
              <w:t>/п</w:t>
            </w:r>
          </w:p>
        </w:tc>
        <w:tc>
          <w:tcPr>
            <w:tcW w:w="5552"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BE3971" w:rsidRPr="00AE6571" w:rsidRDefault="00BE3971" w:rsidP="00442256">
            <w:pPr>
              <w:pStyle w:val="formattext"/>
              <w:spacing w:before="0" w:beforeAutospacing="0" w:after="0" w:afterAutospacing="0"/>
              <w:jc w:val="center"/>
              <w:textAlignment w:val="baseline"/>
              <w:rPr>
                <w:sz w:val="28"/>
                <w:szCs w:val="28"/>
              </w:rPr>
            </w:pPr>
            <w:r>
              <w:rPr>
                <w:sz w:val="28"/>
                <w:szCs w:val="28"/>
              </w:rPr>
              <w:t>Наименование показателя</w:t>
            </w:r>
          </w:p>
        </w:tc>
        <w:tc>
          <w:tcPr>
            <w:tcW w:w="1443" w:type="dxa"/>
            <w:tcBorders>
              <w:top w:val="single" w:sz="6" w:space="0" w:color="000000"/>
              <w:left w:val="single" w:sz="6" w:space="0" w:color="000000"/>
              <w:right w:val="single" w:sz="6" w:space="0" w:color="000000"/>
            </w:tcBorders>
          </w:tcPr>
          <w:p w:rsidR="00BE3971" w:rsidRPr="00AE6571" w:rsidRDefault="00BE3971" w:rsidP="00442256">
            <w:pPr>
              <w:pStyle w:val="formattext"/>
              <w:spacing w:before="0" w:beforeAutospacing="0" w:after="0" w:afterAutospacing="0"/>
              <w:jc w:val="center"/>
              <w:textAlignment w:val="baseline"/>
              <w:rPr>
                <w:sz w:val="28"/>
                <w:szCs w:val="28"/>
              </w:rPr>
            </w:pPr>
            <w:r>
              <w:rPr>
                <w:sz w:val="28"/>
                <w:szCs w:val="28"/>
              </w:rPr>
              <w:t>Единица измерения</w:t>
            </w:r>
          </w:p>
        </w:tc>
        <w:tc>
          <w:tcPr>
            <w:tcW w:w="1501"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BE3971" w:rsidRPr="00AE6571" w:rsidRDefault="00BE3971" w:rsidP="00442256">
            <w:pPr>
              <w:pStyle w:val="formattext"/>
              <w:spacing w:before="0" w:beforeAutospacing="0" w:after="0" w:afterAutospacing="0"/>
              <w:jc w:val="center"/>
              <w:textAlignment w:val="baseline"/>
              <w:rPr>
                <w:sz w:val="28"/>
                <w:szCs w:val="28"/>
              </w:rPr>
            </w:pPr>
            <w:r w:rsidRPr="00AE6571">
              <w:rPr>
                <w:sz w:val="28"/>
                <w:szCs w:val="28"/>
              </w:rPr>
              <w:t>Целевое значение</w:t>
            </w:r>
          </w:p>
        </w:tc>
      </w:tr>
      <w:tr w:rsidR="00BE3971" w:rsidTr="00442256">
        <w:trPr>
          <w:trHeight w:val="1530"/>
        </w:trPr>
        <w:tc>
          <w:tcPr>
            <w:tcW w:w="851" w:type="dxa"/>
            <w:tcBorders>
              <w:top w:val="single" w:sz="6" w:space="0" w:color="000000"/>
              <w:left w:val="single" w:sz="6" w:space="0" w:color="000000"/>
              <w:bottom w:val="single" w:sz="6" w:space="0" w:color="000000"/>
              <w:right w:val="single" w:sz="6" w:space="0" w:color="000000"/>
            </w:tcBorders>
          </w:tcPr>
          <w:p w:rsidR="00BE3971" w:rsidRPr="00415CAA" w:rsidRDefault="00BE3971" w:rsidP="00442256">
            <w:pPr>
              <w:pStyle w:val="formattext"/>
              <w:spacing w:before="0" w:beforeAutospacing="0" w:after="0" w:afterAutospacing="0"/>
              <w:jc w:val="center"/>
              <w:textAlignment w:val="baseline"/>
              <w:rPr>
                <w:sz w:val="28"/>
                <w:szCs w:val="28"/>
              </w:rPr>
            </w:pPr>
            <w:r>
              <w:rPr>
                <w:sz w:val="28"/>
                <w:szCs w:val="28"/>
              </w:rPr>
              <w:t>1</w:t>
            </w:r>
          </w:p>
        </w:tc>
        <w:tc>
          <w:tcPr>
            <w:tcW w:w="5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E3971" w:rsidRPr="00B93A8B" w:rsidRDefault="00BE3971" w:rsidP="00442256">
            <w:pPr>
              <w:pStyle w:val="formattext"/>
              <w:spacing w:before="0" w:beforeAutospacing="0" w:after="0" w:afterAutospacing="0"/>
              <w:textAlignment w:val="baseline"/>
              <w:rPr>
                <w:sz w:val="28"/>
                <w:szCs w:val="28"/>
                <w:highlight w:val="yellow"/>
              </w:rPr>
            </w:pPr>
            <w:r w:rsidRPr="00415CAA">
              <w:rPr>
                <w:sz w:val="28"/>
                <w:szCs w:val="28"/>
              </w:rPr>
              <w:t>Доля протяженности автомобильных дорог общего пользования, не соответствующая нормативным требованиям к их транспортно-эксплуатационному состоянию на конец отчетного года</w:t>
            </w:r>
          </w:p>
        </w:tc>
        <w:tc>
          <w:tcPr>
            <w:tcW w:w="1443" w:type="dxa"/>
            <w:tcBorders>
              <w:top w:val="single" w:sz="6" w:space="0" w:color="000000"/>
              <w:left w:val="single" w:sz="6" w:space="0" w:color="000000"/>
              <w:bottom w:val="single" w:sz="6" w:space="0" w:color="000000"/>
              <w:right w:val="single" w:sz="6" w:space="0" w:color="000000"/>
            </w:tcBorders>
          </w:tcPr>
          <w:p w:rsidR="00BE3971" w:rsidRPr="00415CAA" w:rsidRDefault="00BE3971" w:rsidP="00442256">
            <w:pPr>
              <w:pStyle w:val="formattext"/>
              <w:spacing w:before="0" w:beforeAutospacing="0" w:after="0" w:afterAutospacing="0"/>
              <w:jc w:val="center"/>
              <w:textAlignment w:val="baseline"/>
              <w:rPr>
                <w:sz w:val="28"/>
                <w:szCs w:val="28"/>
              </w:rPr>
            </w:pPr>
            <w:r>
              <w:rPr>
                <w:sz w:val="28"/>
                <w:szCs w:val="28"/>
              </w:rPr>
              <w:t>%</w:t>
            </w:r>
          </w:p>
        </w:tc>
        <w:tc>
          <w:tcPr>
            <w:tcW w:w="15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415CAA" w:rsidRDefault="00BE3971" w:rsidP="00442256">
            <w:pPr>
              <w:pStyle w:val="formattext"/>
              <w:spacing w:before="0" w:beforeAutospacing="0" w:after="0" w:afterAutospacing="0"/>
              <w:jc w:val="center"/>
              <w:textAlignment w:val="baseline"/>
              <w:rPr>
                <w:sz w:val="28"/>
                <w:szCs w:val="28"/>
              </w:rPr>
            </w:pPr>
            <w:r>
              <w:rPr>
                <w:sz w:val="28"/>
                <w:szCs w:val="28"/>
              </w:rPr>
              <w:t>57,5</w:t>
            </w:r>
          </w:p>
        </w:tc>
      </w:tr>
      <w:bookmarkEnd w:id="4"/>
    </w:tbl>
    <w:p w:rsidR="00014F3A" w:rsidRPr="00442256" w:rsidRDefault="00014F3A" w:rsidP="00E17C50">
      <w:pPr>
        <w:autoSpaceDE w:val="0"/>
        <w:autoSpaceDN w:val="0"/>
        <w:adjustRightInd w:val="0"/>
        <w:ind w:firstLine="709"/>
        <w:jc w:val="both"/>
        <w:rPr>
          <w:sz w:val="4"/>
          <w:szCs w:val="4"/>
        </w:rPr>
      </w:pPr>
    </w:p>
    <w:p w:rsidR="00E17C50" w:rsidRDefault="00E17C50" w:rsidP="00E17C50">
      <w:pPr>
        <w:pStyle w:val="ConsPlusTitle"/>
        <w:ind w:firstLine="709"/>
        <w:jc w:val="both"/>
        <w:rPr>
          <w:rFonts w:ascii="Times New Roman" w:hAnsi="Times New Roman" w:cs="Times New Roman"/>
          <w:b w:val="0"/>
          <w:sz w:val="28"/>
          <w:szCs w:val="28"/>
        </w:rPr>
      </w:pPr>
      <w:r w:rsidRPr="00E17C50">
        <w:rPr>
          <w:rFonts w:ascii="Times New Roman" w:hAnsi="Times New Roman"/>
          <w:b w:val="0"/>
          <w:sz w:val="28"/>
          <w:szCs w:val="28"/>
        </w:rPr>
        <w:t>7</w:t>
      </w:r>
      <w:r w:rsidR="004D05DE">
        <w:rPr>
          <w:rFonts w:ascii="Times New Roman" w:hAnsi="Times New Roman"/>
          <w:b w:val="0"/>
          <w:sz w:val="28"/>
          <w:szCs w:val="28"/>
        </w:rPr>
        <w:t>9</w:t>
      </w:r>
      <w:r w:rsidRPr="00E17C50">
        <w:rPr>
          <w:rFonts w:ascii="Times New Roman" w:hAnsi="Times New Roman"/>
          <w:b w:val="0"/>
          <w:sz w:val="28"/>
          <w:szCs w:val="28"/>
        </w:rPr>
        <w:t>.</w:t>
      </w:r>
      <w:r w:rsidRPr="00E17C50">
        <w:rPr>
          <w:rFonts w:ascii="Times New Roman" w:hAnsi="Times New Roman" w:cs="Times New Roman"/>
          <w:b w:val="0"/>
          <w:sz w:val="28"/>
          <w:szCs w:val="28"/>
        </w:rPr>
        <w:t xml:space="preserve"> </w:t>
      </w:r>
      <w:r>
        <w:rPr>
          <w:rFonts w:ascii="Times New Roman" w:hAnsi="Times New Roman" w:cs="Times New Roman"/>
          <w:b w:val="0"/>
          <w:sz w:val="28"/>
          <w:szCs w:val="28"/>
        </w:rPr>
        <w:t>И</w:t>
      </w:r>
      <w:r w:rsidRPr="004013D1">
        <w:rPr>
          <w:rFonts w:ascii="Times New Roman" w:hAnsi="Times New Roman" w:cs="Times New Roman"/>
          <w:b w:val="0"/>
          <w:sz w:val="28"/>
          <w:szCs w:val="28"/>
        </w:rPr>
        <w:t>ндикативн</w:t>
      </w:r>
      <w:r w:rsidR="00211C7F">
        <w:rPr>
          <w:rFonts w:ascii="Times New Roman" w:hAnsi="Times New Roman" w:cs="Times New Roman"/>
          <w:b w:val="0"/>
          <w:sz w:val="28"/>
          <w:szCs w:val="28"/>
        </w:rPr>
        <w:t>ые</w:t>
      </w:r>
      <w:r w:rsidRPr="004013D1">
        <w:rPr>
          <w:rFonts w:ascii="Times New Roman" w:hAnsi="Times New Roman" w:cs="Times New Roman"/>
          <w:b w:val="0"/>
          <w:sz w:val="28"/>
          <w:szCs w:val="28"/>
        </w:rPr>
        <w:t xml:space="preserve"> показател</w:t>
      </w:r>
      <w:r w:rsidR="00211C7F">
        <w:rPr>
          <w:rFonts w:ascii="Times New Roman" w:hAnsi="Times New Roman" w:cs="Times New Roman"/>
          <w:b w:val="0"/>
          <w:sz w:val="28"/>
          <w:szCs w:val="28"/>
        </w:rPr>
        <w:t>и для</w:t>
      </w:r>
      <w:r w:rsidRPr="004013D1">
        <w:rPr>
          <w:rFonts w:ascii="Times New Roman" w:hAnsi="Times New Roman" w:cs="Times New Roman"/>
          <w:b w:val="0"/>
          <w:sz w:val="28"/>
          <w:szCs w:val="28"/>
        </w:rPr>
        <w:t xml:space="preserve"> </w:t>
      </w:r>
      <w:r>
        <w:rPr>
          <w:rFonts w:ascii="Times New Roman" w:hAnsi="Times New Roman" w:cs="Times New Roman"/>
          <w:b w:val="0"/>
          <w:sz w:val="28"/>
          <w:szCs w:val="28"/>
        </w:rPr>
        <w:t>регионального</w:t>
      </w:r>
      <w:r w:rsidRPr="004013D1">
        <w:rPr>
          <w:rFonts w:ascii="Times New Roman" w:hAnsi="Times New Roman" w:cs="Times New Roman"/>
          <w:b w:val="0"/>
          <w:sz w:val="28"/>
          <w:szCs w:val="28"/>
        </w:rPr>
        <w:t xml:space="preserve"> государственного</w:t>
      </w:r>
      <w:r>
        <w:rPr>
          <w:rFonts w:ascii="Times New Roman" w:hAnsi="Times New Roman" w:cs="Times New Roman"/>
          <w:b w:val="0"/>
          <w:sz w:val="28"/>
          <w:szCs w:val="28"/>
        </w:rPr>
        <w:t xml:space="preserve"> </w:t>
      </w:r>
      <w:r w:rsidRPr="004013D1">
        <w:rPr>
          <w:rFonts w:ascii="Times New Roman" w:hAnsi="Times New Roman" w:cs="Times New Roman"/>
          <w:b w:val="0"/>
          <w:sz w:val="28"/>
          <w:szCs w:val="28"/>
        </w:rPr>
        <w:t>контроля</w:t>
      </w:r>
      <w:r w:rsidR="00211C7F">
        <w:rPr>
          <w:rFonts w:ascii="Times New Roman" w:hAnsi="Times New Roman" w:cs="Times New Roman"/>
          <w:b w:val="0"/>
          <w:sz w:val="28"/>
          <w:szCs w:val="28"/>
        </w:rPr>
        <w:t>.</w:t>
      </w:r>
      <w:r w:rsidRPr="004013D1">
        <w:rPr>
          <w:rFonts w:ascii="Times New Roman" w:hAnsi="Times New Roman" w:cs="Times New Roman"/>
          <w:b w:val="0"/>
          <w:sz w:val="28"/>
          <w:szCs w:val="28"/>
        </w:rPr>
        <w:t xml:space="preserve"> </w:t>
      </w:r>
    </w:p>
    <w:p w:rsidR="00BE3971" w:rsidRPr="00442256" w:rsidRDefault="00BE3971" w:rsidP="00E17C50">
      <w:pPr>
        <w:pStyle w:val="ConsPlusTitle"/>
        <w:ind w:firstLine="709"/>
        <w:jc w:val="both"/>
        <w:rPr>
          <w:rFonts w:ascii="Times New Roman" w:hAnsi="Times New Roman" w:cs="Times New Roman"/>
          <w:b w:val="0"/>
          <w:sz w:val="4"/>
          <w:szCs w:val="4"/>
        </w:rPr>
      </w:pPr>
    </w:p>
    <w:tbl>
      <w:tblPr>
        <w:tblW w:w="0" w:type="auto"/>
        <w:tblInd w:w="-8" w:type="dxa"/>
        <w:tblLayout w:type="fixed"/>
        <w:tblCellMar>
          <w:left w:w="0" w:type="dxa"/>
          <w:right w:w="0" w:type="dxa"/>
        </w:tblCellMar>
        <w:tblLook w:val="04A0" w:firstRow="1" w:lastRow="0" w:firstColumn="1" w:lastColumn="0" w:noHBand="0" w:noVBand="1"/>
      </w:tblPr>
      <w:tblGrid>
        <w:gridCol w:w="851"/>
        <w:gridCol w:w="8496"/>
      </w:tblGrid>
      <w:tr w:rsidR="00BE3971" w:rsidRPr="00AE6571" w:rsidTr="00442256">
        <w:trPr>
          <w:trHeight w:val="668"/>
        </w:trPr>
        <w:tc>
          <w:tcPr>
            <w:tcW w:w="851" w:type="dxa"/>
            <w:tcBorders>
              <w:top w:val="single" w:sz="6" w:space="0" w:color="000000"/>
              <w:left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 xml:space="preserve">№ </w:t>
            </w:r>
          </w:p>
          <w:p w:rsidR="00BE3971" w:rsidRDefault="00BE3971" w:rsidP="00E831E7">
            <w:pPr>
              <w:pStyle w:val="formattext"/>
              <w:spacing w:before="0" w:beforeAutospacing="0" w:after="0" w:afterAutospacing="0"/>
              <w:jc w:val="center"/>
              <w:textAlignment w:val="baseline"/>
              <w:rPr>
                <w:sz w:val="28"/>
                <w:szCs w:val="28"/>
              </w:rPr>
            </w:pPr>
            <w:proofErr w:type="gramStart"/>
            <w:r>
              <w:rPr>
                <w:sz w:val="28"/>
                <w:szCs w:val="28"/>
              </w:rPr>
              <w:t>п</w:t>
            </w:r>
            <w:proofErr w:type="gramEnd"/>
            <w:r>
              <w:rPr>
                <w:sz w:val="28"/>
                <w:szCs w:val="28"/>
              </w:rPr>
              <w:t>/п</w:t>
            </w:r>
          </w:p>
        </w:tc>
        <w:tc>
          <w:tcPr>
            <w:tcW w:w="8496"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BE3971" w:rsidRPr="00AE6571" w:rsidRDefault="00BE3971" w:rsidP="00E831E7">
            <w:pPr>
              <w:pStyle w:val="formattext"/>
              <w:spacing w:before="0" w:beforeAutospacing="0" w:after="0" w:afterAutospacing="0"/>
              <w:jc w:val="center"/>
              <w:textAlignment w:val="baseline"/>
              <w:rPr>
                <w:sz w:val="28"/>
                <w:szCs w:val="28"/>
              </w:rPr>
            </w:pPr>
            <w:r>
              <w:rPr>
                <w:sz w:val="28"/>
                <w:szCs w:val="28"/>
              </w:rPr>
              <w:t>Наименование показателя</w:t>
            </w:r>
          </w:p>
        </w:tc>
      </w:tr>
    </w:tbl>
    <w:p w:rsidR="00442256" w:rsidRPr="00442256" w:rsidRDefault="00442256">
      <w:pPr>
        <w:rPr>
          <w:sz w:val="2"/>
          <w:szCs w:val="2"/>
        </w:rPr>
      </w:pPr>
    </w:p>
    <w:tbl>
      <w:tblPr>
        <w:tblW w:w="0" w:type="auto"/>
        <w:tblInd w:w="-8" w:type="dxa"/>
        <w:tblLayout w:type="fixed"/>
        <w:tblCellMar>
          <w:left w:w="0" w:type="dxa"/>
          <w:right w:w="0" w:type="dxa"/>
        </w:tblCellMar>
        <w:tblLook w:val="04A0" w:firstRow="1" w:lastRow="0" w:firstColumn="1" w:lastColumn="0" w:noHBand="0" w:noVBand="1"/>
      </w:tblPr>
      <w:tblGrid>
        <w:gridCol w:w="851"/>
        <w:gridCol w:w="8496"/>
      </w:tblGrid>
      <w:tr w:rsidR="00442256" w:rsidRPr="00AE6571" w:rsidTr="00442256">
        <w:trPr>
          <w:trHeight w:val="65"/>
          <w:tblHeader/>
        </w:trPr>
        <w:tc>
          <w:tcPr>
            <w:tcW w:w="851" w:type="dxa"/>
            <w:tcBorders>
              <w:top w:val="single" w:sz="6" w:space="0" w:color="000000"/>
              <w:left w:val="single" w:sz="6" w:space="0" w:color="000000"/>
              <w:right w:val="single" w:sz="6" w:space="0" w:color="000000"/>
            </w:tcBorders>
          </w:tcPr>
          <w:p w:rsidR="00442256" w:rsidRDefault="00442256" w:rsidP="00E831E7">
            <w:pPr>
              <w:pStyle w:val="formattext"/>
              <w:spacing w:before="0" w:beforeAutospacing="0" w:after="0" w:afterAutospacing="0"/>
              <w:jc w:val="center"/>
              <w:textAlignment w:val="baseline"/>
              <w:rPr>
                <w:sz w:val="28"/>
                <w:szCs w:val="28"/>
              </w:rPr>
            </w:pPr>
            <w:r>
              <w:rPr>
                <w:sz w:val="28"/>
                <w:szCs w:val="28"/>
              </w:rPr>
              <w:t>1</w:t>
            </w:r>
          </w:p>
        </w:tc>
        <w:tc>
          <w:tcPr>
            <w:tcW w:w="8496"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rsidR="00442256" w:rsidRDefault="00442256" w:rsidP="00E831E7">
            <w:pPr>
              <w:pStyle w:val="formattext"/>
              <w:spacing w:before="0" w:beforeAutospacing="0" w:after="0" w:afterAutospacing="0"/>
              <w:jc w:val="center"/>
              <w:textAlignment w:val="baseline"/>
              <w:rPr>
                <w:sz w:val="28"/>
                <w:szCs w:val="28"/>
              </w:rPr>
            </w:pPr>
            <w:r>
              <w:rPr>
                <w:sz w:val="28"/>
                <w:szCs w:val="28"/>
              </w:rPr>
              <w:t>2</w:t>
            </w:r>
          </w:p>
        </w:tc>
      </w:tr>
      <w:tr w:rsidR="00BE3971" w:rsidRPr="00415CAA" w:rsidTr="00442256">
        <w:trPr>
          <w:trHeight w:val="309"/>
        </w:trPr>
        <w:tc>
          <w:tcPr>
            <w:tcW w:w="851" w:type="dxa"/>
            <w:tcBorders>
              <w:top w:val="single" w:sz="6" w:space="0" w:color="000000"/>
              <w:left w:val="single" w:sz="6" w:space="0" w:color="000000"/>
              <w:bottom w:val="single" w:sz="6" w:space="0" w:color="000000"/>
              <w:right w:val="single" w:sz="6" w:space="0" w:color="000000"/>
            </w:tcBorders>
          </w:tcPr>
          <w:p w:rsidR="00BE3971" w:rsidRPr="00415CAA" w:rsidRDefault="00BE3971" w:rsidP="00E831E7">
            <w:pPr>
              <w:pStyle w:val="formattext"/>
              <w:spacing w:before="0" w:beforeAutospacing="0" w:after="0" w:afterAutospacing="0"/>
              <w:jc w:val="center"/>
              <w:textAlignment w:val="baseline"/>
              <w:rPr>
                <w:sz w:val="28"/>
                <w:szCs w:val="28"/>
              </w:rPr>
            </w:pPr>
            <w:r>
              <w:rPr>
                <w:sz w:val="28"/>
                <w:szCs w:val="28"/>
              </w:rPr>
              <w:t>1</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sidRPr="00BE3971">
              <w:rPr>
                <w:sz w:val="28"/>
                <w:szCs w:val="28"/>
              </w:rPr>
              <w:t>Количество плановых контрольных (надзорных) мероприятий, проведенных за отчетный период</w:t>
            </w:r>
          </w:p>
        </w:tc>
      </w:tr>
      <w:tr w:rsidR="00BE3971" w:rsidRPr="00415CAA" w:rsidTr="00442256">
        <w:trPr>
          <w:trHeight w:val="77"/>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2</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К</w:t>
            </w:r>
            <w:r w:rsidRPr="00BE3971">
              <w:rPr>
                <w:sz w:val="28"/>
                <w:szCs w:val="28"/>
              </w:rPr>
              <w:t>оличество внеплановых контрольных (надзорных) мероприятий, проведенных за отчетный период</w:t>
            </w:r>
          </w:p>
        </w:tc>
      </w:tr>
      <w:tr w:rsidR="00BE3971" w:rsidRPr="00415CAA" w:rsidTr="00442256">
        <w:trPr>
          <w:trHeight w:val="1262"/>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3</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sidRPr="00BE3971">
              <w:rPr>
                <w:sz w:val="28"/>
                <w:szCs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BE3971" w:rsidRPr="00415CAA" w:rsidTr="00442256">
        <w:trPr>
          <w:trHeight w:val="65"/>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4</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О</w:t>
            </w:r>
            <w:r w:rsidRPr="00BE3971">
              <w:rPr>
                <w:sz w:val="28"/>
                <w:szCs w:val="28"/>
              </w:rPr>
              <w:t>бщее количество контрольных (надзорных) мероприятий, предусматривающих взаимодействие с контролируемым лицом, проведенных за отчетный период</w:t>
            </w:r>
          </w:p>
        </w:tc>
      </w:tr>
      <w:tr w:rsidR="00BE3971" w:rsidRPr="00415CAA" w:rsidTr="00442256">
        <w:trPr>
          <w:trHeight w:val="782"/>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5</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К</w:t>
            </w:r>
            <w:r w:rsidRPr="00BE3971">
              <w:rPr>
                <w:sz w:val="28"/>
                <w:szCs w:val="28"/>
              </w:rPr>
              <w:t>оличество контрольных (надзорных) мероприятий, предусматривающих взаимодействие с контролируемым лицом по каждому виду контрольных (надзорных) мероприятий, проведенных за отчетный период</w:t>
            </w:r>
          </w:p>
        </w:tc>
      </w:tr>
      <w:tr w:rsidR="00BE3971" w:rsidRPr="00415CAA" w:rsidTr="00442256">
        <w:trPr>
          <w:trHeight w:val="983"/>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6</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К</w:t>
            </w:r>
            <w:r w:rsidRPr="00BE3971">
              <w:rPr>
                <w:sz w:val="28"/>
                <w:szCs w:val="28"/>
              </w:rPr>
              <w:t>оличество контрольных (надзорных) мероприятий, проведенных с использованием средств дистанционного взаимодействия, за отчетный период</w:t>
            </w:r>
          </w:p>
        </w:tc>
      </w:tr>
      <w:tr w:rsidR="00BE3971" w:rsidRPr="00415CAA" w:rsidTr="00442256">
        <w:trPr>
          <w:trHeight w:val="191"/>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7</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К</w:t>
            </w:r>
            <w:r w:rsidRPr="00BE3971">
              <w:rPr>
                <w:sz w:val="28"/>
                <w:szCs w:val="28"/>
              </w:rPr>
              <w:t>оличество обязательных профилактических визитов, проведенных за отчетный период</w:t>
            </w:r>
          </w:p>
        </w:tc>
      </w:tr>
      <w:tr w:rsidR="00BE3971" w:rsidRPr="00415CAA" w:rsidTr="00442256">
        <w:trPr>
          <w:trHeight w:val="100"/>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8</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К</w:t>
            </w:r>
            <w:r w:rsidRPr="00BE3971">
              <w:rPr>
                <w:sz w:val="28"/>
                <w:szCs w:val="28"/>
              </w:rPr>
              <w:t>оличество предостережений о недопустимости нарушения обязательных требований, объявленных за отчетный период</w:t>
            </w:r>
          </w:p>
        </w:tc>
      </w:tr>
      <w:tr w:rsidR="00BE3971" w:rsidRPr="00415CAA" w:rsidTr="00442256">
        <w:trPr>
          <w:trHeight w:val="422"/>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9</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К</w:t>
            </w:r>
            <w:r w:rsidRPr="00BE3971">
              <w:rPr>
                <w:sz w:val="28"/>
                <w:szCs w:val="28"/>
              </w:rPr>
              <w:t>оличество контрольных (надзорных) мероприятий, по результатам которых выявлены нарушения обязательных требований, за отчетный период</w:t>
            </w:r>
          </w:p>
        </w:tc>
      </w:tr>
      <w:tr w:rsidR="00BE3971" w:rsidRPr="00415CAA" w:rsidTr="00442256">
        <w:trPr>
          <w:trHeight w:val="436"/>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10</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К</w:t>
            </w:r>
            <w:r w:rsidRPr="00BE3971">
              <w:rPr>
                <w:sz w:val="28"/>
                <w:szCs w:val="28"/>
              </w:rPr>
              <w:t>оличество контрольных (надзорных) мероприятий, по итогам которых возбуждены дела об административных правонарушениях, за отчетный период</w:t>
            </w:r>
          </w:p>
        </w:tc>
      </w:tr>
      <w:tr w:rsidR="00BE3971" w:rsidRPr="00415CAA" w:rsidTr="00442256">
        <w:trPr>
          <w:trHeight w:val="309"/>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11</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С</w:t>
            </w:r>
            <w:r w:rsidRPr="00BE3971">
              <w:rPr>
                <w:sz w:val="28"/>
                <w:szCs w:val="28"/>
              </w:rPr>
              <w:t>умма административных штрафов, наложенных по результатам контрольных (надзорных) мероприятий, за отчетный период</w:t>
            </w:r>
          </w:p>
        </w:tc>
      </w:tr>
      <w:tr w:rsidR="00BE3971" w:rsidRPr="00415CAA" w:rsidTr="00442256">
        <w:trPr>
          <w:trHeight w:val="360"/>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12</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К</w:t>
            </w:r>
            <w:r w:rsidRPr="00BE3971">
              <w:rPr>
                <w:sz w:val="28"/>
                <w:szCs w:val="28"/>
              </w:rPr>
              <w:t>оличество направленных в органы прокуратуры заявлений о согласовании проведения контрольных (надзорных) мероприятий, за отчетный период</w:t>
            </w:r>
          </w:p>
        </w:tc>
      </w:tr>
      <w:tr w:rsidR="00BE3971" w:rsidRPr="00415CAA" w:rsidTr="00442256">
        <w:trPr>
          <w:trHeight w:val="800"/>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13</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К</w:t>
            </w:r>
            <w:r w:rsidRPr="00BE3971">
              <w:rPr>
                <w:sz w:val="28"/>
                <w:szCs w:val="28"/>
              </w:rPr>
              <w:t>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r>
      <w:tr w:rsidR="00BE3971" w:rsidRPr="00415CAA" w:rsidTr="00442256">
        <w:trPr>
          <w:trHeight w:val="194"/>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14</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О</w:t>
            </w:r>
            <w:r w:rsidRPr="00BE3971">
              <w:rPr>
                <w:sz w:val="28"/>
                <w:szCs w:val="28"/>
              </w:rPr>
              <w:t>бщее количество учтенных объектов контроля на конец отчетного периода</w:t>
            </w:r>
          </w:p>
        </w:tc>
      </w:tr>
      <w:tr w:rsidR="00BE3971" w:rsidRPr="00415CAA" w:rsidTr="00442256">
        <w:trPr>
          <w:trHeight w:val="530"/>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15</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К</w:t>
            </w:r>
            <w:r w:rsidRPr="00BE3971">
              <w:rPr>
                <w:sz w:val="28"/>
                <w:szCs w:val="28"/>
              </w:rPr>
              <w:t>оличество учтенных объектов контроля, отнесенных к категориям риска, по каждой из категорий риска, на конец отчетного периода</w:t>
            </w:r>
          </w:p>
        </w:tc>
      </w:tr>
      <w:tr w:rsidR="00BE3971" w:rsidRPr="00415CAA" w:rsidTr="00442256">
        <w:trPr>
          <w:trHeight w:val="440"/>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16</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К</w:t>
            </w:r>
            <w:r w:rsidRPr="00BE3971">
              <w:rPr>
                <w:sz w:val="28"/>
                <w:szCs w:val="28"/>
              </w:rPr>
              <w:t>оличество учтенных контролируемых лиц на конец отчетного периода</w:t>
            </w:r>
          </w:p>
        </w:tc>
      </w:tr>
      <w:tr w:rsidR="00BE3971" w:rsidRPr="00415CAA" w:rsidTr="00442256">
        <w:trPr>
          <w:trHeight w:val="492"/>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17</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sidRPr="00BE3971">
              <w:rPr>
                <w:sz w:val="28"/>
                <w:szCs w:val="28"/>
              </w:rPr>
              <w:t>Количество учтенных контролируемых лиц, в отношении которых проведены контрольные (надзорные) мероприятия, за отчетный период</w:t>
            </w:r>
          </w:p>
        </w:tc>
      </w:tr>
      <w:tr w:rsidR="00BE3971" w:rsidRPr="00415CAA" w:rsidTr="00442256">
        <w:trPr>
          <w:trHeight w:val="364"/>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18</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О</w:t>
            </w:r>
            <w:r w:rsidRPr="00BE3971">
              <w:rPr>
                <w:sz w:val="28"/>
                <w:szCs w:val="28"/>
              </w:rPr>
              <w:t>бщее количество жалоб, поданных контролируемыми лицами в досудебном порядке за отчетный период</w:t>
            </w:r>
          </w:p>
        </w:tc>
      </w:tr>
      <w:tr w:rsidR="00BE3971" w:rsidRPr="00415CAA" w:rsidTr="00442256">
        <w:trPr>
          <w:trHeight w:val="274"/>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19</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К</w:t>
            </w:r>
            <w:r w:rsidRPr="00BE3971">
              <w:rPr>
                <w:sz w:val="28"/>
                <w:szCs w:val="28"/>
              </w:rPr>
              <w:t>оличество жалоб, в отношении которых уполномоченным органом был нарушен срок рассмотрения, за отчетный период</w:t>
            </w:r>
          </w:p>
        </w:tc>
      </w:tr>
      <w:tr w:rsidR="00BE3971" w:rsidRPr="00415CAA" w:rsidTr="00442256">
        <w:trPr>
          <w:trHeight w:val="1491"/>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20</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К</w:t>
            </w:r>
            <w:r w:rsidRPr="00BE3971">
              <w:rPr>
                <w:sz w:val="28"/>
                <w:szCs w:val="28"/>
              </w:rPr>
              <w:t xml:space="preserve">оличество жалоб, поданных контролируемыми лицами в досудебном порядке, по </w:t>
            </w:r>
            <w:proofErr w:type="gramStart"/>
            <w:r w:rsidRPr="00BE3971">
              <w:rPr>
                <w:sz w:val="28"/>
                <w:szCs w:val="28"/>
              </w:rPr>
              <w:t>итогам</w:t>
            </w:r>
            <w:proofErr w:type="gramEnd"/>
            <w:r w:rsidRPr="00BE3971">
              <w:rPr>
                <w:sz w:val="28"/>
                <w:szCs w:val="28"/>
              </w:rPr>
              <w:t xml:space="preserve"> рассмотрения которых принято решение о полной либо частичной отмене решения уполномоченного органа, либо о признании действий (бездействия) должностных лиц уполномоченного органа недействительными, за отчетный период</w:t>
            </w:r>
          </w:p>
        </w:tc>
      </w:tr>
      <w:tr w:rsidR="00BE3971" w:rsidRPr="00415CAA" w:rsidTr="00442256">
        <w:trPr>
          <w:trHeight w:val="966"/>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21</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К</w:t>
            </w:r>
            <w:r w:rsidRPr="00BE3971">
              <w:rPr>
                <w:sz w:val="28"/>
                <w:szCs w:val="28"/>
              </w:rPr>
              <w:t>оличество исковых заявлений об оспаривании решений, действий (бездействия) должностных лиц уполномоченного органа, направленных контролируемыми лицами в судебном порядке, за отчетный период</w:t>
            </w:r>
          </w:p>
        </w:tc>
      </w:tr>
      <w:tr w:rsidR="00BE3971" w:rsidRPr="00415CAA" w:rsidTr="00442256">
        <w:trPr>
          <w:trHeight w:val="1069"/>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22</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К</w:t>
            </w:r>
            <w:r w:rsidRPr="00BE3971">
              <w:rPr>
                <w:sz w:val="28"/>
                <w:szCs w:val="28"/>
              </w:rPr>
              <w:t>оличество исковых заявлений об оспаривании решений, действий (бездействия) должностных лиц уполномоченного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r>
      <w:tr w:rsidR="00BE3971" w:rsidRPr="00415CAA" w:rsidTr="00442256">
        <w:trPr>
          <w:trHeight w:val="1007"/>
        </w:trPr>
        <w:tc>
          <w:tcPr>
            <w:tcW w:w="851" w:type="dxa"/>
            <w:tcBorders>
              <w:top w:val="single" w:sz="6" w:space="0" w:color="000000"/>
              <w:left w:val="single" w:sz="6" w:space="0" w:color="000000"/>
              <w:bottom w:val="single" w:sz="6" w:space="0" w:color="000000"/>
              <w:right w:val="single" w:sz="6" w:space="0" w:color="000000"/>
            </w:tcBorders>
          </w:tcPr>
          <w:p w:rsidR="00BE3971" w:rsidRDefault="00BE3971" w:rsidP="00E831E7">
            <w:pPr>
              <w:pStyle w:val="formattext"/>
              <w:spacing w:before="0" w:beforeAutospacing="0" w:after="0" w:afterAutospacing="0"/>
              <w:jc w:val="center"/>
              <w:textAlignment w:val="baseline"/>
              <w:rPr>
                <w:sz w:val="28"/>
                <w:szCs w:val="28"/>
              </w:rPr>
            </w:pPr>
            <w:r>
              <w:rPr>
                <w:sz w:val="28"/>
                <w:szCs w:val="28"/>
              </w:rPr>
              <w:t>23</w:t>
            </w:r>
          </w:p>
        </w:tc>
        <w:tc>
          <w:tcPr>
            <w:tcW w:w="84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E3971" w:rsidRPr="00BE3971" w:rsidRDefault="00BE3971" w:rsidP="00BE3971">
            <w:pPr>
              <w:pStyle w:val="formattext"/>
              <w:spacing w:before="0" w:beforeAutospacing="0" w:after="0" w:afterAutospacing="0"/>
              <w:textAlignment w:val="baseline"/>
              <w:rPr>
                <w:sz w:val="28"/>
                <w:szCs w:val="28"/>
              </w:rPr>
            </w:pPr>
            <w:r>
              <w:rPr>
                <w:sz w:val="28"/>
                <w:szCs w:val="28"/>
              </w:rPr>
              <w:t>К</w:t>
            </w:r>
            <w:r w:rsidRPr="00BE3971">
              <w:rPr>
                <w:sz w:val="28"/>
                <w:szCs w:val="28"/>
              </w:rPr>
              <w:t>оличество контрольных (надзорных) мероприятий, проведенных с грубым нарушением требований к организации и осуществлению регионального государственного контроля, результаты которых были признаны недействительными и (или) отменены, за отчетный период</w:t>
            </w:r>
          </w:p>
        </w:tc>
      </w:tr>
    </w:tbl>
    <w:p w:rsidR="00BE3971" w:rsidRDefault="00BE3971" w:rsidP="00E17C50">
      <w:pPr>
        <w:pStyle w:val="ConsPlusTitle"/>
        <w:ind w:firstLine="709"/>
        <w:jc w:val="both"/>
        <w:rPr>
          <w:rFonts w:ascii="Times New Roman" w:hAnsi="Times New Roman" w:cs="Times New Roman"/>
          <w:b w:val="0"/>
          <w:sz w:val="28"/>
          <w:szCs w:val="28"/>
        </w:rPr>
      </w:pPr>
    </w:p>
    <w:p w:rsidR="00E17C50" w:rsidRDefault="00E17C50" w:rsidP="00E17C50">
      <w:pPr>
        <w:pStyle w:val="ConsPlusNormal"/>
        <w:tabs>
          <w:tab w:val="left" w:pos="11145"/>
        </w:tabs>
        <w:jc w:val="right"/>
      </w:pPr>
    </w:p>
    <w:p w:rsidR="00B93A8B" w:rsidRDefault="00B93A8B" w:rsidP="00E17C50">
      <w:pPr>
        <w:pStyle w:val="ConsPlusNormal"/>
        <w:tabs>
          <w:tab w:val="left" w:pos="11145"/>
        </w:tabs>
        <w:jc w:val="right"/>
      </w:pPr>
    </w:p>
    <w:p w:rsidR="00B93A8B" w:rsidRDefault="00B93A8B" w:rsidP="00E17C50">
      <w:pPr>
        <w:pStyle w:val="ConsPlusNormal"/>
        <w:tabs>
          <w:tab w:val="left" w:pos="11145"/>
        </w:tabs>
        <w:jc w:val="right"/>
      </w:pPr>
    </w:p>
    <w:p w:rsidR="00B93A8B" w:rsidRDefault="00B93A8B" w:rsidP="00E17C50">
      <w:pPr>
        <w:pStyle w:val="ConsPlusNormal"/>
        <w:tabs>
          <w:tab w:val="left" w:pos="11145"/>
        </w:tabs>
        <w:jc w:val="right"/>
      </w:pPr>
    </w:p>
    <w:p w:rsidR="00B93A8B" w:rsidRDefault="00B93A8B" w:rsidP="00E17C50">
      <w:pPr>
        <w:pStyle w:val="ConsPlusNormal"/>
        <w:tabs>
          <w:tab w:val="left" w:pos="11145"/>
        </w:tabs>
        <w:jc w:val="right"/>
      </w:pPr>
    </w:p>
    <w:p w:rsidR="00B93A8B" w:rsidRDefault="00B93A8B" w:rsidP="00E17C50">
      <w:pPr>
        <w:pStyle w:val="ConsPlusNormal"/>
        <w:tabs>
          <w:tab w:val="left" w:pos="11145"/>
        </w:tabs>
        <w:jc w:val="right"/>
      </w:pPr>
    </w:p>
    <w:p w:rsidR="00B93A8B" w:rsidRDefault="00B93A8B" w:rsidP="00E17C50">
      <w:pPr>
        <w:pStyle w:val="ConsPlusNormal"/>
        <w:tabs>
          <w:tab w:val="left" w:pos="11145"/>
        </w:tabs>
        <w:jc w:val="right"/>
      </w:pPr>
    </w:p>
    <w:p w:rsidR="00B93A8B" w:rsidRDefault="00B93A8B" w:rsidP="00E17C50">
      <w:pPr>
        <w:pStyle w:val="ConsPlusNormal"/>
        <w:tabs>
          <w:tab w:val="left" w:pos="11145"/>
        </w:tabs>
        <w:jc w:val="right"/>
      </w:pPr>
    </w:p>
    <w:p w:rsidR="00B93A8B" w:rsidRDefault="00B93A8B" w:rsidP="00E17C50">
      <w:pPr>
        <w:pStyle w:val="ConsPlusNormal"/>
        <w:tabs>
          <w:tab w:val="left" w:pos="11145"/>
        </w:tabs>
        <w:jc w:val="right"/>
      </w:pPr>
    </w:p>
    <w:p w:rsidR="00B93A8B" w:rsidRDefault="00B93A8B" w:rsidP="00E17C50">
      <w:pPr>
        <w:pStyle w:val="ConsPlusNormal"/>
        <w:tabs>
          <w:tab w:val="left" w:pos="11145"/>
        </w:tabs>
        <w:jc w:val="right"/>
      </w:pPr>
    </w:p>
    <w:p w:rsidR="00442256" w:rsidRDefault="00442256" w:rsidP="00E17C50">
      <w:pPr>
        <w:pStyle w:val="ConsPlusNormal"/>
        <w:tabs>
          <w:tab w:val="left" w:pos="11145"/>
        </w:tabs>
        <w:jc w:val="right"/>
      </w:pPr>
    </w:p>
    <w:p w:rsidR="00442256" w:rsidRDefault="00442256" w:rsidP="00E17C50">
      <w:pPr>
        <w:pStyle w:val="ConsPlusNormal"/>
        <w:tabs>
          <w:tab w:val="left" w:pos="11145"/>
        </w:tabs>
        <w:jc w:val="right"/>
      </w:pPr>
    </w:p>
    <w:p w:rsidR="00442256" w:rsidRDefault="00442256" w:rsidP="00E17C50">
      <w:pPr>
        <w:pStyle w:val="ConsPlusNormal"/>
        <w:tabs>
          <w:tab w:val="left" w:pos="11145"/>
        </w:tabs>
        <w:jc w:val="right"/>
      </w:pPr>
    </w:p>
    <w:p w:rsidR="00442256" w:rsidRDefault="00442256" w:rsidP="00E17C50">
      <w:pPr>
        <w:pStyle w:val="ConsPlusNormal"/>
        <w:tabs>
          <w:tab w:val="left" w:pos="11145"/>
        </w:tabs>
        <w:jc w:val="right"/>
      </w:pPr>
    </w:p>
    <w:p w:rsidR="00442256" w:rsidRDefault="00442256" w:rsidP="00E17C50">
      <w:pPr>
        <w:pStyle w:val="ConsPlusNormal"/>
        <w:tabs>
          <w:tab w:val="left" w:pos="11145"/>
        </w:tabs>
        <w:jc w:val="right"/>
      </w:pPr>
    </w:p>
    <w:p w:rsidR="00442256" w:rsidRDefault="00442256" w:rsidP="00E17C50">
      <w:pPr>
        <w:pStyle w:val="ConsPlusNormal"/>
        <w:tabs>
          <w:tab w:val="left" w:pos="11145"/>
        </w:tabs>
        <w:jc w:val="right"/>
      </w:pPr>
    </w:p>
    <w:p w:rsidR="00442256" w:rsidRDefault="00442256" w:rsidP="00E17C50">
      <w:pPr>
        <w:pStyle w:val="ConsPlusNormal"/>
        <w:tabs>
          <w:tab w:val="left" w:pos="11145"/>
        </w:tabs>
        <w:jc w:val="right"/>
      </w:pPr>
    </w:p>
    <w:p w:rsidR="00442256" w:rsidRDefault="00442256" w:rsidP="00E17C50">
      <w:pPr>
        <w:pStyle w:val="ConsPlusNormal"/>
        <w:tabs>
          <w:tab w:val="left" w:pos="11145"/>
        </w:tabs>
        <w:jc w:val="right"/>
      </w:pPr>
    </w:p>
    <w:p w:rsidR="00442256" w:rsidRDefault="00442256" w:rsidP="00E17C50">
      <w:pPr>
        <w:pStyle w:val="ConsPlusNormal"/>
        <w:tabs>
          <w:tab w:val="left" w:pos="11145"/>
        </w:tabs>
        <w:jc w:val="right"/>
      </w:pPr>
    </w:p>
    <w:p w:rsidR="00442256" w:rsidRDefault="00442256" w:rsidP="00E17C50">
      <w:pPr>
        <w:pStyle w:val="ConsPlusNormal"/>
        <w:tabs>
          <w:tab w:val="left" w:pos="11145"/>
        </w:tabs>
        <w:jc w:val="right"/>
      </w:pPr>
    </w:p>
    <w:p w:rsidR="00B93A8B" w:rsidRDefault="00B93A8B" w:rsidP="00E17C50">
      <w:pPr>
        <w:pStyle w:val="ConsPlusNormal"/>
        <w:tabs>
          <w:tab w:val="left" w:pos="11145"/>
        </w:tabs>
        <w:jc w:val="right"/>
      </w:pPr>
    </w:p>
    <w:p w:rsidR="00B93A8B" w:rsidRDefault="00B93A8B" w:rsidP="00E17C50">
      <w:pPr>
        <w:pStyle w:val="ConsPlusNormal"/>
        <w:tabs>
          <w:tab w:val="left" w:pos="11145"/>
        </w:tabs>
        <w:jc w:val="right"/>
      </w:pPr>
    </w:p>
    <w:p w:rsidR="00442256" w:rsidRDefault="00442256"/>
    <w:tbl>
      <w:tblPr>
        <w:tblW w:w="9628" w:type="dxa"/>
        <w:tblLayout w:type="fixed"/>
        <w:tblLook w:val="01E0" w:firstRow="1" w:lastRow="1" w:firstColumn="1" w:lastColumn="1" w:noHBand="0" w:noVBand="0"/>
      </w:tblPr>
      <w:tblGrid>
        <w:gridCol w:w="5211"/>
        <w:gridCol w:w="4417"/>
      </w:tblGrid>
      <w:tr w:rsidR="00442256" w:rsidRPr="00F16284" w:rsidTr="00442256">
        <w:tc>
          <w:tcPr>
            <w:tcW w:w="5211" w:type="dxa"/>
          </w:tcPr>
          <w:p w:rsidR="00442256" w:rsidRPr="00F16284" w:rsidRDefault="00442256" w:rsidP="00F067A7">
            <w:pPr>
              <w:widowControl w:val="0"/>
              <w:rPr>
                <w:rFonts w:ascii="Times New Roman" w:hAnsi="Times New Roman"/>
                <w:sz w:val="28"/>
                <w:szCs w:val="28"/>
              </w:rPr>
            </w:pPr>
          </w:p>
        </w:tc>
        <w:tc>
          <w:tcPr>
            <w:tcW w:w="4417" w:type="dxa"/>
          </w:tcPr>
          <w:p w:rsidR="00442256" w:rsidRPr="00442256" w:rsidRDefault="00442256" w:rsidP="00442256">
            <w:pPr>
              <w:pStyle w:val="ConsPlusNormal"/>
              <w:ind w:right="-57"/>
              <w:rPr>
                <w:spacing w:val="-4"/>
              </w:rPr>
            </w:pPr>
            <w:r w:rsidRPr="00442256">
              <w:rPr>
                <w:spacing w:val="-4"/>
              </w:rPr>
              <w:t>Приложение № 1</w:t>
            </w:r>
          </w:p>
          <w:p w:rsidR="00442256" w:rsidRPr="00442256" w:rsidRDefault="00442256" w:rsidP="00442256">
            <w:pPr>
              <w:pStyle w:val="ConsPlusNormal"/>
              <w:ind w:right="-57"/>
              <w:rPr>
                <w:spacing w:val="-4"/>
              </w:rPr>
            </w:pPr>
            <w:r w:rsidRPr="00442256">
              <w:rPr>
                <w:spacing w:val="-4"/>
              </w:rPr>
              <w:t xml:space="preserve"> к Положению о </w:t>
            </w:r>
            <w:proofErr w:type="gramStart"/>
            <w:r w:rsidRPr="00442256">
              <w:rPr>
                <w:spacing w:val="-4"/>
              </w:rPr>
              <w:t>региональном</w:t>
            </w:r>
            <w:proofErr w:type="gramEnd"/>
          </w:p>
          <w:p w:rsidR="00442256" w:rsidRPr="00442256" w:rsidRDefault="00442256" w:rsidP="00442256">
            <w:pPr>
              <w:pStyle w:val="ConsPlusNormal"/>
              <w:ind w:right="-57"/>
              <w:rPr>
                <w:spacing w:val="-4"/>
              </w:rPr>
            </w:pPr>
            <w:proofErr w:type="gramStart"/>
            <w:r w:rsidRPr="00442256">
              <w:rPr>
                <w:spacing w:val="-4"/>
              </w:rPr>
              <w:t>государственном контроле (надзоре)</w:t>
            </w:r>
            <w:r>
              <w:rPr>
                <w:spacing w:val="-4"/>
              </w:rPr>
              <w:t xml:space="preserve"> </w:t>
            </w:r>
            <w:r w:rsidRPr="00442256">
              <w:rPr>
                <w:spacing w:val="-4"/>
              </w:rPr>
              <w:t>на автомобильном транспорте,</w:t>
            </w:r>
            <w:r>
              <w:rPr>
                <w:spacing w:val="-4"/>
              </w:rPr>
              <w:t xml:space="preserve"> </w:t>
            </w:r>
            <w:r w:rsidRPr="00442256">
              <w:rPr>
                <w:spacing w:val="-4"/>
              </w:rPr>
              <w:t>городском наземном электрическом</w:t>
            </w:r>
            <w:r>
              <w:rPr>
                <w:spacing w:val="-4"/>
              </w:rPr>
              <w:t xml:space="preserve"> </w:t>
            </w:r>
            <w:r w:rsidRPr="00442256">
              <w:rPr>
                <w:spacing w:val="-4"/>
              </w:rPr>
              <w:t xml:space="preserve">транспорте и в дорожном хозяйстве </w:t>
            </w:r>
            <w:proofErr w:type="gramEnd"/>
          </w:p>
          <w:p w:rsidR="00442256" w:rsidRPr="00442256" w:rsidRDefault="00442256" w:rsidP="00442256">
            <w:pPr>
              <w:ind w:right="-57"/>
              <w:rPr>
                <w:rFonts w:ascii="Times New Roman" w:hAnsi="Times New Roman"/>
                <w:spacing w:val="-4"/>
                <w:sz w:val="28"/>
                <w:szCs w:val="28"/>
              </w:rPr>
            </w:pPr>
            <w:r w:rsidRPr="00442256">
              <w:rPr>
                <w:rFonts w:ascii="Times New Roman" w:hAnsi="Times New Roman"/>
                <w:spacing w:val="-4"/>
                <w:sz w:val="28"/>
                <w:szCs w:val="28"/>
              </w:rPr>
              <w:t>Рязанской области</w:t>
            </w:r>
          </w:p>
        </w:tc>
      </w:tr>
    </w:tbl>
    <w:p w:rsidR="00442256" w:rsidRDefault="00442256"/>
    <w:p w:rsidR="00FB30CE" w:rsidRPr="0091558B" w:rsidRDefault="00FB30CE" w:rsidP="00FB30CE">
      <w:pPr>
        <w:pStyle w:val="ConsPlusNormal"/>
        <w:jc w:val="center"/>
      </w:pPr>
      <w:r w:rsidRPr="0091558B">
        <w:t>К</w:t>
      </w:r>
      <w:r>
        <w:t>ритерии</w:t>
      </w:r>
    </w:p>
    <w:p w:rsidR="00FB30CE" w:rsidRPr="0091558B" w:rsidRDefault="00FB30CE" w:rsidP="00FB30CE">
      <w:pPr>
        <w:pStyle w:val="ConsPlusNormal"/>
        <w:jc w:val="center"/>
      </w:pPr>
      <w:r w:rsidRPr="0091558B">
        <w:t xml:space="preserve">отнесения объектов контроля </w:t>
      </w:r>
      <w:r>
        <w:t xml:space="preserve">к категории риска </w:t>
      </w:r>
    </w:p>
    <w:p w:rsidR="00E17C50" w:rsidRPr="00442256" w:rsidRDefault="00E17C50" w:rsidP="00FB30CE">
      <w:pPr>
        <w:pStyle w:val="ConsPlusNormal"/>
        <w:ind w:firstLine="709"/>
        <w:jc w:val="both"/>
        <w:rPr>
          <w:sz w:val="16"/>
          <w:szCs w:val="16"/>
        </w:rPr>
      </w:pPr>
    </w:p>
    <w:p w:rsidR="00FB30CE" w:rsidRPr="0091558B" w:rsidRDefault="00FB30CE" w:rsidP="00442256">
      <w:pPr>
        <w:pStyle w:val="ConsPlusNormal"/>
        <w:widowControl w:val="0"/>
        <w:spacing w:line="238" w:lineRule="auto"/>
        <w:ind w:firstLine="709"/>
        <w:jc w:val="both"/>
      </w:pPr>
      <w:r w:rsidRPr="0091558B">
        <w:t>1.</w:t>
      </w:r>
      <w:r w:rsidR="00442256">
        <w:t> </w:t>
      </w:r>
      <w:r w:rsidRPr="0091558B">
        <w:t xml:space="preserve">С учетом тяжести потенциальных негативных последствий возможного несоблюдения </w:t>
      </w:r>
      <w:r w:rsidR="00E17C50">
        <w:t>контролируемыми лицами</w:t>
      </w:r>
      <w:r w:rsidRPr="0091558B">
        <w:t xml:space="preserve"> </w:t>
      </w:r>
      <w:r w:rsidR="00E17C50">
        <w:t>обязательных требований</w:t>
      </w:r>
      <w:r w:rsidR="00211C7F">
        <w:t xml:space="preserve">, критерии отнесения объектов контроля разделяются </w:t>
      </w:r>
      <w:r w:rsidRPr="0091558B">
        <w:t xml:space="preserve">на группы тяжести </w:t>
      </w:r>
      <w:r>
        <w:t>«</w:t>
      </w:r>
      <w:r w:rsidRPr="0091558B">
        <w:t>А</w:t>
      </w:r>
      <w:r>
        <w:t>»</w:t>
      </w:r>
      <w:r w:rsidRPr="0091558B">
        <w:t xml:space="preserve">, </w:t>
      </w:r>
      <w:r>
        <w:t>«</w:t>
      </w:r>
      <w:r w:rsidRPr="0091558B">
        <w:t>Б</w:t>
      </w:r>
      <w:r>
        <w:t>»</w:t>
      </w:r>
      <w:r w:rsidRPr="0091558B">
        <w:t xml:space="preserve">, </w:t>
      </w:r>
      <w:r>
        <w:t>«</w:t>
      </w:r>
      <w:r w:rsidRPr="0091558B">
        <w:t>В</w:t>
      </w:r>
      <w:r>
        <w:t>»</w:t>
      </w:r>
      <w:r w:rsidRPr="0091558B">
        <w:t xml:space="preserve">, </w:t>
      </w:r>
      <w:r>
        <w:t>«</w:t>
      </w:r>
      <w:r w:rsidRPr="0091558B">
        <w:t>Г</w:t>
      </w:r>
      <w:r>
        <w:t>»</w:t>
      </w:r>
      <w:r w:rsidRPr="0091558B">
        <w:t xml:space="preserve">, </w:t>
      </w:r>
      <w:r>
        <w:t>«</w:t>
      </w:r>
      <w:r w:rsidRPr="0091558B">
        <w:t>Д</w:t>
      </w:r>
      <w:r>
        <w:t>»</w:t>
      </w:r>
      <w:r w:rsidRPr="0091558B">
        <w:t>.</w:t>
      </w:r>
    </w:p>
    <w:p w:rsidR="00FB30CE" w:rsidRPr="0091558B" w:rsidRDefault="00B93A8B" w:rsidP="00442256">
      <w:pPr>
        <w:pStyle w:val="ConsPlusNormal"/>
        <w:widowControl w:val="0"/>
        <w:spacing w:line="238" w:lineRule="auto"/>
        <w:ind w:firstLine="709"/>
        <w:jc w:val="both"/>
      </w:pPr>
      <w:r w:rsidRPr="00415CAA">
        <w:t>2</w:t>
      </w:r>
      <w:r w:rsidR="00FB30CE" w:rsidRPr="00415CAA">
        <w:t>. К группе тяжести «</w:t>
      </w:r>
      <w:r w:rsidR="00FB30CE" w:rsidRPr="0091558B">
        <w:t>А</w:t>
      </w:r>
      <w:r w:rsidR="00FB30CE">
        <w:t>»</w:t>
      </w:r>
      <w:r w:rsidR="00FB30CE" w:rsidRPr="0091558B">
        <w:t xml:space="preserve"> относятся:</w:t>
      </w:r>
    </w:p>
    <w:p w:rsidR="00FB30CE" w:rsidRPr="0091558B" w:rsidRDefault="00FB30CE" w:rsidP="00442256">
      <w:pPr>
        <w:pStyle w:val="ConsPlusNormal"/>
        <w:widowControl w:val="0"/>
        <w:spacing w:line="238" w:lineRule="auto"/>
        <w:ind w:firstLine="709"/>
        <w:jc w:val="both"/>
      </w:pPr>
      <w:r>
        <w:t>1</w:t>
      </w:r>
      <w:r w:rsidRPr="0091558B">
        <w:t>)</w:t>
      </w:r>
      <w:r>
        <w:t xml:space="preserve"> </w:t>
      </w:r>
      <w:r w:rsidRPr="0091558B">
        <w:t xml:space="preserve">деятельность по осуществлению работ по капитальному ремонту, ремонту и содержанию автомобильных дорог общего пользования регионального и межмуниципального значения (далее – автомобильные дороги), отнесенных в соответствии с законодательством </w:t>
      </w:r>
      <w:r w:rsidR="00B93A8B">
        <w:t>Р</w:t>
      </w:r>
      <w:r w:rsidR="00415CAA">
        <w:t>оссийской Федерации</w:t>
      </w:r>
      <w:r w:rsidR="00B93A8B">
        <w:t xml:space="preserve"> </w:t>
      </w:r>
      <w:r w:rsidRPr="0091558B">
        <w:t>к I технической категории;</w:t>
      </w:r>
    </w:p>
    <w:p w:rsidR="00FB30CE" w:rsidRPr="0091558B" w:rsidRDefault="00FB30CE" w:rsidP="00442256">
      <w:pPr>
        <w:pStyle w:val="ConsPlusNormal"/>
        <w:widowControl w:val="0"/>
        <w:spacing w:line="238" w:lineRule="auto"/>
        <w:ind w:firstLine="709"/>
        <w:jc w:val="both"/>
      </w:pPr>
      <w:r>
        <w:t>2</w:t>
      </w:r>
      <w:r w:rsidRPr="0091558B">
        <w:t>)</w:t>
      </w:r>
      <w:r>
        <w:t xml:space="preserve"> </w:t>
      </w:r>
      <w:r w:rsidRPr="0091558B">
        <w:t>деятельность по использованию полос отвода и (или) придорожных полос автомобильных дорог, отнесенных в соответствии с законодате</w:t>
      </w:r>
      <w:r w:rsidRPr="00415CAA">
        <w:t>льством</w:t>
      </w:r>
      <w:r w:rsidRPr="0091558B">
        <w:t xml:space="preserve"> </w:t>
      </w:r>
      <w:r w:rsidR="00415CAA">
        <w:t>Российской Федерации</w:t>
      </w:r>
      <w:r w:rsidR="00415CAA" w:rsidRPr="0091558B">
        <w:t xml:space="preserve"> </w:t>
      </w:r>
      <w:r w:rsidRPr="0091558B">
        <w:t>к</w:t>
      </w:r>
      <w:r>
        <w:t xml:space="preserve"> </w:t>
      </w:r>
      <w:r w:rsidRPr="0091558B">
        <w:t>I технической категории.</w:t>
      </w:r>
    </w:p>
    <w:p w:rsidR="00FB30CE" w:rsidRPr="0091558B" w:rsidRDefault="00415CAA" w:rsidP="00442256">
      <w:pPr>
        <w:pStyle w:val="ConsPlusNormal"/>
        <w:widowControl w:val="0"/>
        <w:spacing w:line="238" w:lineRule="auto"/>
        <w:ind w:firstLine="709"/>
        <w:jc w:val="both"/>
      </w:pPr>
      <w:r>
        <w:t>3</w:t>
      </w:r>
      <w:r w:rsidR="00FB30CE" w:rsidRPr="0091558B">
        <w:t>.</w:t>
      </w:r>
      <w:r w:rsidR="00FB30CE">
        <w:t xml:space="preserve"> </w:t>
      </w:r>
      <w:r w:rsidR="00FB30CE" w:rsidRPr="0091558B">
        <w:t xml:space="preserve">К группе тяжести </w:t>
      </w:r>
      <w:r w:rsidR="00FB30CE">
        <w:t>«</w:t>
      </w:r>
      <w:r w:rsidR="00FB30CE" w:rsidRPr="0091558B">
        <w:t>Б</w:t>
      </w:r>
      <w:r w:rsidR="00FB30CE">
        <w:t>»</w:t>
      </w:r>
      <w:r w:rsidR="00FB30CE" w:rsidRPr="0091558B">
        <w:t xml:space="preserve"> относятся:</w:t>
      </w:r>
    </w:p>
    <w:p w:rsidR="00FB30CE" w:rsidRPr="0091558B" w:rsidRDefault="00FB30CE" w:rsidP="00442256">
      <w:pPr>
        <w:pStyle w:val="ConsPlusNormal"/>
        <w:widowControl w:val="0"/>
        <w:spacing w:line="238" w:lineRule="auto"/>
        <w:ind w:firstLine="709"/>
        <w:jc w:val="both"/>
      </w:pPr>
      <w:r>
        <w:t>1</w:t>
      </w:r>
      <w:r w:rsidRPr="0091558B">
        <w:t>)</w:t>
      </w:r>
      <w:r>
        <w:t xml:space="preserve"> </w:t>
      </w:r>
      <w:r w:rsidRPr="0091558B">
        <w:t>деятельность по осуществлению работ по капитальному ремонту, ремонту и содержанию автомобильных дорог, отнесенных в соответствии с</w:t>
      </w:r>
      <w:r>
        <w:t xml:space="preserve"> </w:t>
      </w:r>
      <w:r w:rsidRPr="0091558B">
        <w:t xml:space="preserve">законодательством </w:t>
      </w:r>
      <w:r w:rsidR="00415CAA">
        <w:t>Российской</w:t>
      </w:r>
      <w:r w:rsidR="0033224A">
        <w:t xml:space="preserve">      </w:t>
      </w:r>
      <w:r w:rsidR="00415CAA">
        <w:t xml:space="preserve"> Федерации</w:t>
      </w:r>
      <w:r w:rsidR="00415CAA" w:rsidRPr="0091558B">
        <w:t xml:space="preserve"> </w:t>
      </w:r>
      <w:r w:rsidRPr="0091558B">
        <w:t>к</w:t>
      </w:r>
      <w:r w:rsidR="00E17C50">
        <w:t>о</w:t>
      </w:r>
      <w:r w:rsidRPr="0091558B">
        <w:t xml:space="preserve"> II технической категории;</w:t>
      </w:r>
    </w:p>
    <w:p w:rsidR="00FB30CE" w:rsidRPr="0091558B" w:rsidRDefault="00FB30CE" w:rsidP="00442256">
      <w:pPr>
        <w:pStyle w:val="ConsPlusNormal"/>
        <w:widowControl w:val="0"/>
        <w:spacing w:line="238" w:lineRule="auto"/>
        <w:ind w:firstLine="709"/>
        <w:jc w:val="both"/>
      </w:pPr>
      <w:r>
        <w:t>2</w:t>
      </w:r>
      <w:r w:rsidRPr="0091558B">
        <w:t>)</w:t>
      </w:r>
      <w:r>
        <w:t xml:space="preserve"> </w:t>
      </w:r>
      <w:r w:rsidRPr="0091558B">
        <w:t xml:space="preserve">деятельность по использованию полос отвода и (или) придорожных полос автомобильных дорог, отнесенных в соответствии с законодательством </w:t>
      </w:r>
      <w:r w:rsidR="00415CAA">
        <w:t>Российской Федерации</w:t>
      </w:r>
      <w:r w:rsidR="00415CAA" w:rsidRPr="0091558B">
        <w:t xml:space="preserve"> </w:t>
      </w:r>
      <w:r w:rsidRPr="0091558B">
        <w:t>к II технической категории.</w:t>
      </w:r>
    </w:p>
    <w:p w:rsidR="00FB30CE" w:rsidRPr="0091558B" w:rsidRDefault="00415CAA" w:rsidP="00442256">
      <w:pPr>
        <w:pStyle w:val="ConsPlusNormal"/>
        <w:widowControl w:val="0"/>
        <w:spacing w:line="238" w:lineRule="auto"/>
        <w:ind w:firstLine="709"/>
        <w:jc w:val="both"/>
      </w:pPr>
      <w:r>
        <w:t>4</w:t>
      </w:r>
      <w:r w:rsidR="00FB30CE" w:rsidRPr="0091558B">
        <w:t>.</w:t>
      </w:r>
      <w:r w:rsidR="00FB30CE">
        <w:t xml:space="preserve"> </w:t>
      </w:r>
      <w:r w:rsidR="00FB30CE" w:rsidRPr="0091558B">
        <w:t xml:space="preserve">К группе тяжести </w:t>
      </w:r>
      <w:r w:rsidR="00FB30CE">
        <w:t>«</w:t>
      </w:r>
      <w:r w:rsidR="00FB30CE" w:rsidRPr="0091558B">
        <w:t>В</w:t>
      </w:r>
      <w:r w:rsidR="00FB30CE">
        <w:t>»</w:t>
      </w:r>
      <w:r w:rsidR="00FB30CE" w:rsidRPr="0091558B">
        <w:t xml:space="preserve"> относятся:</w:t>
      </w:r>
    </w:p>
    <w:p w:rsidR="00FB30CE" w:rsidRPr="0091558B" w:rsidRDefault="00FB30CE" w:rsidP="00442256">
      <w:pPr>
        <w:pStyle w:val="ConsPlusNormal"/>
        <w:widowControl w:val="0"/>
        <w:spacing w:line="238" w:lineRule="auto"/>
        <w:ind w:firstLine="709"/>
        <w:jc w:val="both"/>
      </w:pPr>
      <w:r>
        <w:t>1</w:t>
      </w:r>
      <w:r w:rsidRPr="0091558B">
        <w:t>)</w:t>
      </w:r>
      <w:r>
        <w:t xml:space="preserve"> </w:t>
      </w:r>
      <w:r w:rsidRPr="0091558B">
        <w:t>деятельность по осуществлению работ по капитальному ремонту, ремонту и содержанию автомобильных дорог, отнесенных в соответствии с</w:t>
      </w:r>
      <w:r w:rsidR="00E17C50">
        <w:t xml:space="preserve"> </w:t>
      </w:r>
      <w:r w:rsidRPr="0091558B">
        <w:t xml:space="preserve">законодательством </w:t>
      </w:r>
      <w:r w:rsidR="00415CAA">
        <w:t>Российской Федерации</w:t>
      </w:r>
      <w:r w:rsidR="00415CAA" w:rsidRPr="0091558B">
        <w:t xml:space="preserve"> </w:t>
      </w:r>
      <w:r w:rsidRPr="0091558B">
        <w:t>к III технической категории;</w:t>
      </w:r>
    </w:p>
    <w:p w:rsidR="00FB30CE" w:rsidRPr="0091558B" w:rsidRDefault="00FB30CE" w:rsidP="00442256">
      <w:pPr>
        <w:pStyle w:val="ConsPlusNormal"/>
        <w:widowControl w:val="0"/>
        <w:spacing w:line="238" w:lineRule="auto"/>
        <w:ind w:firstLine="709"/>
        <w:jc w:val="both"/>
      </w:pPr>
      <w:r>
        <w:t>2</w:t>
      </w:r>
      <w:r w:rsidRPr="0091558B">
        <w:t>)</w:t>
      </w:r>
      <w:r>
        <w:t xml:space="preserve"> </w:t>
      </w:r>
      <w:r w:rsidRPr="0091558B">
        <w:t xml:space="preserve">деятельность по использованию полос отвода и (или) придорожных полос автомобильных дорог, отнесенных в соответствии с законодательством </w:t>
      </w:r>
      <w:r w:rsidR="00415CAA">
        <w:t>Российской Федерации</w:t>
      </w:r>
      <w:r w:rsidR="00415CAA" w:rsidRPr="0091558B">
        <w:t xml:space="preserve"> </w:t>
      </w:r>
      <w:r w:rsidRPr="0091558B">
        <w:t>к</w:t>
      </w:r>
      <w:r>
        <w:t xml:space="preserve"> </w:t>
      </w:r>
      <w:r w:rsidRPr="0091558B">
        <w:t>III технической категории.</w:t>
      </w:r>
    </w:p>
    <w:p w:rsidR="00FB30CE" w:rsidRPr="0091558B" w:rsidRDefault="00415CAA" w:rsidP="00442256">
      <w:pPr>
        <w:pStyle w:val="ConsPlusNormal"/>
        <w:widowControl w:val="0"/>
        <w:spacing w:line="238" w:lineRule="auto"/>
        <w:ind w:firstLine="709"/>
        <w:jc w:val="both"/>
      </w:pPr>
      <w:r>
        <w:t>5</w:t>
      </w:r>
      <w:r w:rsidR="00FB30CE" w:rsidRPr="0091558B">
        <w:t>.</w:t>
      </w:r>
      <w:r w:rsidR="00FB30CE">
        <w:t xml:space="preserve"> </w:t>
      </w:r>
      <w:r w:rsidR="00FB30CE" w:rsidRPr="0091558B">
        <w:t xml:space="preserve">К группе тяжести </w:t>
      </w:r>
      <w:r w:rsidR="00FB30CE">
        <w:t>«</w:t>
      </w:r>
      <w:r w:rsidR="00FB30CE" w:rsidRPr="0091558B">
        <w:t>Г</w:t>
      </w:r>
      <w:r w:rsidR="00FB30CE">
        <w:t>»</w:t>
      </w:r>
      <w:r w:rsidR="00FB30CE" w:rsidRPr="0091558B">
        <w:t xml:space="preserve"> относятся:</w:t>
      </w:r>
    </w:p>
    <w:p w:rsidR="00FB30CE" w:rsidRPr="0091558B" w:rsidRDefault="00FB30CE" w:rsidP="00442256">
      <w:pPr>
        <w:pStyle w:val="ConsPlusNormal"/>
        <w:widowControl w:val="0"/>
        <w:spacing w:line="238" w:lineRule="auto"/>
        <w:ind w:firstLine="709"/>
        <w:jc w:val="both"/>
      </w:pPr>
      <w:r>
        <w:t>1</w:t>
      </w:r>
      <w:r w:rsidRPr="0091558B">
        <w:t>)</w:t>
      </w:r>
      <w:r>
        <w:t xml:space="preserve"> </w:t>
      </w:r>
      <w:r w:rsidRPr="0091558B">
        <w:t>деятельность по осуществлению работ по ремонту и содержанию автомобильных дорог, отнесенных в соответствии с законодательством</w:t>
      </w:r>
      <w:r w:rsidR="00415CAA" w:rsidRPr="00415CAA">
        <w:t xml:space="preserve"> </w:t>
      </w:r>
      <w:r w:rsidR="00415CAA">
        <w:t>Российской Федерации</w:t>
      </w:r>
      <w:r w:rsidRPr="0091558B">
        <w:t xml:space="preserve"> к</w:t>
      </w:r>
      <w:r>
        <w:t xml:space="preserve"> </w:t>
      </w:r>
      <w:r w:rsidRPr="0091558B">
        <w:t>I</w:t>
      </w:r>
      <w:r w:rsidRPr="0091558B">
        <w:rPr>
          <w:lang w:val="en-US"/>
        </w:rPr>
        <w:t>V</w:t>
      </w:r>
      <w:r>
        <w:t xml:space="preserve"> </w:t>
      </w:r>
      <w:r w:rsidRPr="0091558B">
        <w:t>технической категории;</w:t>
      </w:r>
    </w:p>
    <w:p w:rsidR="00FB30CE" w:rsidRPr="0091558B" w:rsidRDefault="00FB30CE" w:rsidP="00442256">
      <w:pPr>
        <w:pStyle w:val="ConsPlusNormal"/>
        <w:widowControl w:val="0"/>
        <w:spacing w:line="238" w:lineRule="auto"/>
        <w:ind w:firstLine="709"/>
        <w:jc w:val="both"/>
      </w:pPr>
      <w:r>
        <w:t>2</w:t>
      </w:r>
      <w:r w:rsidRPr="0091558B">
        <w:t>)</w:t>
      </w:r>
      <w:r>
        <w:t xml:space="preserve"> </w:t>
      </w:r>
      <w:r w:rsidRPr="0091558B">
        <w:t xml:space="preserve">деятельность по использованию полос отвода и (или) придорожных полос автомобильных дорог, отнесенных в соответствии с законодательством </w:t>
      </w:r>
      <w:r w:rsidR="00415CAA">
        <w:t>Российской Федерации</w:t>
      </w:r>
      <w:r w:rsidR="00415CAA" w:rsidRPr="0091558B">
        <w:t xml:space="preserve"> </w:t>
      </w:r>
      <w:r w:rsidRPr="0091558B">
        <w:t>к</w:t>
      </w:r>
      <w:r w:rsidR="00E17C50">
        <w:t xml:space="preserve"> </w:t>
      </w:r>
      <w:r w:rsidRPr="0091558B">
        <w:t>I</w:t>
      </w:r>
      <w:r w:rsidRPr="0091558B">
        <w:rPr>
          <w:lang w:val="en-US"/>
        </w:rPr>
        <w:t>V</w:t>
      </w:r>
      <w:r w:rsidRPr="0091558B">
        <w:t xml:space="preserve"> технической категории.</w:t>
      </w:r>
    </w:p>
    <w:p w:rsidR="00FB30CE" w:rsidRPr="0091558B" w:rsidRDefault="00415CAA" w:rsidP="00442256">
      <w:pPr>
        <w:pStyle w:val="ConsPlusNormal"/>
        <w:widowControl w:val="0"/>
        <w:spacing w:line="252" w:lineRule="auto"/>
        <w:ind w:firstLine="709"/>
        <w:jc w:val="both"/>
      </w:pPr>
      <w:r>
        <w:t>6</w:t>
      </w:r>
      <w:r w:rsidR="00FB30CE" w:rsidRPr="0091558B">
        <w:t>.</w:t>
      </w:r>
      <w:r w:rsidR="00FB30CE">
        <w:t xml:space="preserve"> </w:t>
      </w:r>
      <w:r w:rsidR="00FB30CE" w:rsidRPr="0091558B">
        <w:t xml:space="preserve">К группе тяжести </w:t>
      </w:r>
      <w:r w:rsidR="00FB30CE">
        <w:t>«</w:t>
      </w:r>
      <w:r w:rsidR="00FB30CE" w:rsidRPr="0091558B">
        <w:t>Д</w:t>
      </w:r>
      <w:r w:rsidR="00FB30CE">
        <w:t>»</w:t>
      </w:r>
      <w:r w:rsidR="00FB30CE" w:rsidRPr="0091558B">
        <w:t xml:space="preserve"> относятся:</w:t>
      </w:r>
    </w:p>
    <w:p w:rsidR="00FB30CE" w:rsidRPr="0091558B" w:rsidRDefault="00FB30CE" w:rsidP="00442256">
      <w:pPr>
        <w:pStyle w:val="ConsPlusNormal"/>
        <w:widowControl w:val="0"/>
        <w:spacing w:line="252" w:lineRule="auto"/>
        <w:ind w:firstLine="709"/>
        <w:jc w:val="both"/>
      </w:pPr>
      <w:r>
        <w:t>1</w:t>
      </w:r>
      <w:r w:rsidRPr="0091558B">
        <w:t>)</w:t>
      </w:r>
      <w:r>
        <w:t xml:space="preserve"> </w:t>
      </w:r>
      <w:r w:rsidRPr="0091558B">
        <w:t xml:space="preserve">деятельность по осуществлению работ по ремонту и содержанию автомобильных дорог, отнесенных в соответствии с законодательством </w:t>
      </w:r>
      <w:r w:rsidR="00415CAA">
        <w:t>Российской Федерации</w:t>
      </w:r>
      <w:r w:rsidR="00415CAA" w:rsidRPr="0091558B">
        <w:t xml:space="preserve"> </w:t>
      </w:r>
      <w:r w:rsidRPr="0091558B">
        <w:t>к</w:t>
      </w:r>
      <w:r>
        <w:t xml:space="preserve"> </w:t>
      </w:r>
      <w:r w:rsidRPr="0091558B">
        <w:rPr>
          <w:lang w:val="en-US"/>
        </w:rPr>
        <w:t>V</w:t>
      </w:r>
      <w:r>
        <w:t xml:space="preserve"> </w:t>
      </w:r>
      <w:r w:rsidRPr="0091558B">
        <w:t>технической категории;</w:t>
      </w:r>
    </w:p>
    <w:p w:rsidR="00FB30CE" w:rsidRPr="0091558B" w:rsidRDefault="00FB30CE" w:rsidP="00442256">
      <w:pPr>
        <w:pStyle w:val="ConsPlusNormal"/>
        <w:widowControl w:val="0"/>
        <w:spacing w:line="252" w:lineRule="auto"/>
        <w:ind w:firstLine="709"/>
        <w:jc w:val="both"/>
      </w:pPr>
      <w:r>
        <w:t>2</w:t>
      </w:r>
      <w:r w:rsidRPr="0091558B">
        <w:t>)</w:t>
      </w:r>
      <w:r>
        <w:t xml:space="preserve"> </w:t>
      </w:r>
      <w:r w:rsidRPr="0091558B">
        <w:t xml:space="preserve">деятельность по использованию полос отвода и (или) придорожных полос автомобильных дорог, отнесенных в соответствии с законодательством </w:t>
      </w:r>
      <w:r w:rsidR="00415CAA">
        <w:t>Российской Федерации</w:t>
      </w:r>
      <w:r w:rsidR="00415CAA" w:rsidRPr="0091558B">
        <w:t xml:space="preserve"> </w:t>
      </w:r>
      <w:r w:rsidRPr="0091558B">
        <w:t>к</w:t>
      </w:r>
      <w:r>
        <w:t xml:space="preserve"> </w:t>
      </w:r>
      <w:r w:rsidRPr="0091558B">
        <w:rPr>
          <w:lang w:val="en-US"/>
        </w:rPr>
        <w:t>V</w:t>
      </w:r>
      <w:r w:rsidRPr="0091558B">
        <w:t xml:space="preserve"> технической категории.</w:t>
      </w:r>
    </w:p>
    <w:p w:rsidR="00FB30CE" w:rsidRPr="0091558B" w:rsidRDefault="00415CAA" w:rsidP="00442256">
      <w:pPr>
        <w:pStyle w:val="ConsPlusNormal"/>
        <w:widowControl w:val="0"/>
        <w:spacing w:line="252" w:lineRule="auto"/>
        <w:ind w:firstLine="709"/>
        <w:jc w:val="both"/>
      </w:pPr>
      <w:r>
        <w:t>7</w:t>
      </w:r>
      <w:r w:rsidR="00FB30CE" w:rsidRPr="0091558B">
        <w:t>.</w:t>
      </w:r>
      <w:r w:rsidR="00442256">
        <w:t> </w:t>
      </w:r>
      <w:r w:rsidR="00FB30CE" w:rsidRPr="0091558B">
        <w:t xml:space="preserve">При наличии критериев, позволяющих отнести деятельность </w:t>
      </w:r>
      <w:r w:rsidR="00E17C50">
        <w:t>контролируемого лица</w:t>
      </w:r>
      <w:r w:rsidR="00FB30CE" w:rsidRPr="0091558B">
        <w:t xml:space="preserve"> к различным группам тяжести, подлежит применению критерий, позволяющий отнести деятельность </w:t>
      </w:r>
      <w:r w:rsidR="00E17C50">
        <w:t>контролируемого лица</w:t>
      </w:r>
      <w:r w:rsidR="00FB30CE" w:rsidRPr="0091558B">
        <w:t xml:space="preserve"> к более высокой категории риска.</w:t>
      </w:r>
    </w:p>
    <w:p w:rsidR="00FB30CE" w:rsidRPr="00442256" w:rsidRDefault="00415CAA" w:rsidP="00442256">
      <w:pPr>
        <w:pStyle w:val="ConsPlusNormal"/>
        <w:widowControl w:val="0"/>
        <w:spacing w:line="252" w:lineRule="auto"/>
        <w:ind w:firstLine="709"/>
        <w:jc w:val="both"/>
        <w:rPr>
          <w:spacing w:val="-4"/>
        </w:rPr>
      </w:pPr>
      <w:r w:rsidRPr="00442256">
        <w:rPr>
          <w:spacing w:val="-4"/>
        </w:rPr>
        <w:t>8</w:t>
      </w:r>
      <w:r w:rsidR="00FB30CE" w:rsidRPr="00442256">
        <w:rPr>
          <w:spacing w:val="-4"/>
        </w:rPr>
        <w:t xml:space="preserve">. С учетом оценки вероятности несоблюдения </w:t>
      </w:r>
      <w:r w:rsidR="00E17C50" w:rsidRPr="00442256">
        <w:rPr>
          <w:spacing w:val="-4"/>
        </w:rPr>
        <w:t xml:space="preserve">контролируемым лицом </w:t>
      </w:r>
      <w:r w:rsidR="00FB30CE" w:rsidRPr="00442256">
        <w:rPr>
          <w:spacing w:val="-4"/>
        </w:rPr>
        <w:t xml:space="preserve">обязательных требований деятельность, подлежащая региональному </w:t>
      </w:r>
      <w:r w:rsidR="00E17C50" w:rsidRPr="00442256">
        <w:rPr>
          <w:spacing w:val="-4"/>
        </w:rPr>
        <w:t xml:space="preserve">государственному </w:t>
      </w:r>
      <w:r w:rsidR="00FB30CE" w:rsidRPr="00442256">
        <w:rPr>
          <w:spacing w:val="-4"/>
        </w:rPr>
        <w:t>контролю, разделяется на группы вероятности «1», «2», «3».</w:t>
      </w:r>
    </w:p>
    <w:p w:rsidR="00FB30CE" w:rsidRPr="0091558B" w:rsidRDefault="00415CAA" w:rsidP="00442256">
      <w:pPr>
        <w:pStyle w:val="ConsPlusNormal"/>
        <w:widowControl w:val="0"/>
        <w:spacing w:line="252" w:lineRule="auto"/>
        <w:ind w:firstLine="709"/>
        <w:jc w:val="both"/>
      </w:pPr>
      <w:r>
        <w:t>9</w:t>
      </w:r>
      <w:r w:rsidR="00FB30CE" w:rsidRPr="0091558B">
        <w:t>.</w:t>
      </w:r>
      <w:r w:rsidR="00FB30CE">
        <w:t xml:space="preserve"> </w:t>
      </w:r>
      <w:r w:rsidR="00FB30CE" w:rsidRPr="0091558B">
        <w:t xml:space="preserve">К группе вероятности </w:t>
      </w:r>
      <w:r w:rsidR="00FB30CE">
        <w:t>«</w:t>
      </w:r>
      <w:r w:rsidR="00FB30CE" w:rsidRPr="0091558B">
        <w:t>1</w:t>
      </w:r>
      <w:r w:rsidR="00FB30CE">
        <w:t>»</w:t>
      </w:r>
      <w:r w:rsidR="00FB30CE" w:rsidRPr="0091558B">
        <w:t xml:space="preserve"> относятся: </w:t>
      </w:r>
    </w:p>
    <w:p w:rsidR="00FB30CE" w:rsidRPr="0091558B" w:rsidRDefault="00FB30CE" w:rsidP="00442256">
      <w:pPr>
        <w:pStyle w:val="ConsPlusNormal"/>
        <w:widowControl w:val="0"/>
        <w:spacing w:line="252" w:lineRule="auto"/>
        <w:ind w:firstLine="709"/>
        <w:jc w:val="both"/>
        <w:rPr>
          <w:rStyle w:val="markedcontent"/>
        </w:rPr>
      </w:pPr>
      <w:proofErr w:type="gramStart"/>
      <w:r>
        <w:rPr>
          <w:rStyle w:val="markedcontent"/>
        </w:rPr>
        <w:t xml:space="preserve">1) </w:t>
      </w:r>
      <w:r w:rsidRPr="0091558B">
        <w:rPr>
          <w:rStyle w:val="markedcontent"/>
        </w:rPr>
        <w:t xml:space="preserve">наличие на автомобильных дорогах, в границах полос отвода и (или) придорожных полос автомобильных дорог, в отношении которых </w:t>
      </w:r>
      <w:r w:rsidR="00E17C50">
        <w:rPr>
          <w:rStyle w:val="markedcontent"/>
        </w:rPr>
        <w:t>контролируемое лицо</w:t>
      </w:r>
      <w:r w:rsidRPr="0091558B">
        <w:rPr>
          <w:rStyle w:val="markedcontent"/>
        </w:rPr>
        <w:t xml:space="preserve"> осуществляет деятельность, подлежащую контролю, более одного аварийного события, произошедшего в связи с сопутствующими дорожными условиями, зарегистрированного в течение года, предшествующего году принятия решения об отнесении деятельности </w:t>
      </w:r>
      <w:r w:rsidR="00E17C50">
        <w:rPr>
          <w:rStyle w:val="markedcontent"/>
        </w:rPr>
        <w:t>контролируемого лица</w:t>
      </w:r>
      <w:r w:rsidRPr="0091558B">
        <w:rPr>
          <w:rStyle w:val="markedcontent"/>
        </w:rPr>
        <w:t xml:space="preserve"> к категории риска;</w:t>
      </w:r>
      <w:proofErr w:type="gramEnd"/>
    </w:p>
    <w:p w:rsidR="00FB30CE" w:rsidRPr="0091558B" w:rsidRDefault="00FB30CE" w:rsidP="00442256">
      <w:pPr>
        <w:pStyle w:val="ConsPlusNormal"/>
        <w:widowControl w:val="0"/>
        <w:spacing w:line="252" w:lineRule="auto"/>
        <w:ind w:firstLine="709"/>
        <w:jc w:val="both"/>
        <w:rPr>
          <w:rStyle w:val="markedcontent"/>
        </w:rPr>
      </w:pPr>
      <w:r>
        <w:rPr>
          <w:rStyle w:val="markedcontent"/>
        </w:rPr>
        <w:t xml:space="preserve">2) </w:t>
      </w:r>
      <w:r w:rsidRPr="0091558B">
        <w:rPr>
          <w:rStyle w:val="markedcontent"/>
        </w:rPr>
        <w:t xml:space="preserve">наличие в течение года, предшествующего году принятия решения об отнесении деятельности </w:t>
      </w:r>
      <w:r w:rsidR="00E17C50">
        <w:t>контролируемого лица</w:t>
      </w:r>
      <w:r w:rsidR="00E17C50" w:rsidRPr="0091558B">
        <w:t xml:space="preserve"> </w:t>
      </w:r>
      <w:r w:rsidRPr="0091558B">
        <w:rPr>
          <w:rStyle w:val="markedcontent"/>
        </w:rPr>
        <w:t xml:space="preserve">к категории риска, более одного обращения граждан, организаций, органов государственной власти, органов местного самоуправления с информацией о нарушении </w:t>
      </w:r>
      <w:r w:rsidR="00E17C50">
        <w:t>контролируемым лицом</w:t>
      </w:r>
      <w:r w:rsidRPr="0091558B">
        <w:rPr>
          <w:rStyle w:val="markedcontent"/>
        </w:rPr>
        <w:t xml:space="preserve"> обязательных требований, подтвержденной в результате проведенных мероприятий по контролю;</w:t>
      </w:r>
    </w:p>
    <w:p w:rsidR="00FB30CE" w:rsidRPr="0091558B" w:rsidRDefault="00FB30CE" w:rsidP="00442256">
      <w:pPr>
        <w:pStyle w:val="ConsPlusNormal"/>
        <w:widowControl w:val="0"/>
        <w:spacing w:line="252" w:lineRule="auto"/>
        <w:ind w:firstLine="709"/>
        <w:jc w:val="both"/>
        <w:rPr>
          <w:rStyle w:val="markedcontent"/>
          <w:sz w:val="17"/>
          <w:szCs w:val="17"/>
        </w:rPr>
      </w:pPr>
      <w:r>
        <w:rPr>
          <w:rStyle w:val="markedcontent"/>
        </w:rPr>
        <w:t xml:space="preserve">3) </w:t>
      </w:r>
      <w:r w:rsidRPr="0091558B">
        <w:rPr>
          <w:rStyle w:val="markedcontent"/>
        </w:rPr>
        <w:t xml:space="preserve">наличие предписания, не исполненного (исполненного частично либо с нарушением сроков, установленных для его исполнения) </w:t>
      </w:r>
      <w:r w:rsidR="00E17C50">
        <w:t>контролируемым лицом</w:t>
      </w:r>
      <w:r w:rsidRPr="0091558B">
        <w:rPr>
          <w:rStyle w:val="markedcontent"/>
        </w:rPr>
        <w:t>, выданного по результатам контрол</w:t>
      </w:r>
      <w:r w:rsidR="00B93A8B">
        <w:rPr>
          <w:rStyle w:val="markedcontent"/>
        </w:rPr>
        <w:t>ьного (надзорного) мероприятия</w:t>
      </w:r>
      <w:r w:rsidRPr="0091558B">
        <w:rPr>
          <w:rStyle w:val="markedcontent"/>
        </w:rPr>
        <w:t xml:space="preserve"> в течение года, предшествующего году принятия решения об отнесении деятельности </w:t>
      </w:r>
      <w:r w:rsidR="00E17C50">
        <w:t>контролируемого лица</w:t>
      </w:r>
      <w:r w:rsidR="00E17C50" w:rsidRPr="0091558B">
        <w:t xml:space="preserve"> </w:t>
      </w:r>
      <w:r w:rsidRPr="0091558B">
        <w:rPr>
          <w:rStyle w:val="markedcontent"/>
        </w:rPr>
        <w:t>к категории риска.</w:t>
      </w:r>
    </w:p>
    <w:p w:rsidR="00FB30CE" w:rsidRPr="0091558B" w:rsidRDefault="00FB30CE" w:rsidP="00442256">
      <w:pPr>
        <w:pStyle w:val="ConsPlusNormal"/>
        <w:widowControl w:val="0"/>
        <w:spacing w:line="252" w:lineRule="auto"/>
        <w:ind w:firstLine="709"/>
        <w:jc w:val="both"/>
      </w:pPr>
      <w:r w:rsidRPr="0091558B">
        <w:t>1</w:t>
      </w:r>
      <w:r w:rsidR="00415CAA">
        <w:t>0</w:t>
      </w:r>
      <w:r w:rsidRPr="0091558B">
        <w:t>.</w:t>
      </w:r>
      <w:r>
        <w:t xml:space="preserve"> </w:t>
      </w:r>
      <w:r w:rsidRPr="0091558B">
        <w:t xml:space="preserve">К группе вероятности </w:t>
      </w:r>
      <w:r>
        <w:t>«</w:t>
      </w:r>
      <w:r w:rsidRPr="0091558B">
        <w:t>2</w:t>
      </w:r>
      <w:r>
        <w:t>»</w:t>
      </w:r>
      <w:r w:rsidRPr="0091558B">
        <w:t xml:space="preserve"> относятся:</w:t>
      </w:r>
    </w:p>
    <w:p w:rsidR="00FB30CE" w:rsidRPr="0091558B" w:rsidRDefault="00FB30CE" w:rsidP="00442256">
      <w:pPr>
        <w:widowControl w:val="0"/>
        <w:spacing w:line="252" w:lineRule="auto"/>
        <w:ind w:firstLine="709"/>
        <w:jc w:val="both"/>
        <w:rPr>
          <w:rStyle w:val="markedcontent"/>
          <w:sz w:val="28"/>
          <w:szCs w:val="28"/>
        </w:rPr>
      </w:pPr>
      <w:r>
        <w:rPr>
          <w:rStyle w:val="markedcontent"/>
          <w:sz w:val="28"/>
          <w:szCs w:val="28"/>
        </w:rPr>
        <w:t xml:space="preserve">1) </w:t>
      </w:r>
      <w:r w:rsidRPr="0091558B">
        <w:rPr>
          <w:rStyle w:val="markedcontent"/>
          <w:sz w:val="28"/>
          <w:szCs w:val="28"/>
        </w:rPr>
        <w:t xml:space="preserve">наличие на автомобильных дорогах, в границах полос отвода и (или) придорожных полос автомобильных дорог, в отношении которых </w:t>
      </w:r>
      <w:r w:rsidR="00E17C50" w:rsidRPr="00E17C50">
        <w:rPr>
          <w:rStyle w:val="markedcontent"/>
          <w:rFonts w:ascii="Times New Roman" w:hAnsi="Times New Roman"/>
          <w:sz w:val="28"/>
          <w:szCs w:val="28"/>
        </w:rPr>
        <w:t>контролируемое лицо</w:t>
      </w:r>
      <w:r w:rsidRPr="00E17C50">
        <w:rPr>
          <w:rStyle w:val="markedcontent"/>
          <w:rFonts w:ascii="Times New Roman" w:hAnsi="Times New Roman"/>
          <w:sz w:val="28"/>
          <w:szCs w:val="28"/>
        </w:rPr>
        <w:t xml:space="preserve"> осуществляет деятельность, подлежащую контролю, одного аварийного события</w:t>
      </w:r>
      <w:r w:rsidRPr="0091558B">
        <w:rPr>
          <w:rStyle w:val="markedcontent"/>
          <w:sz w:val="28"/>
          <w:szCs w:val="28"/>
        </w:rPr>
        <w:t xml:space="preserve">, произошедшего в связи с сопутствующими дорожными условиями, зарегистрированного в течение года, предшествующего году принятия решения об отнесении деятельности </w:t>
      </w:r>
      <w:r w:rsidR="00E17C50" w:rsidRPr="00E17C50">
        <w:rPr>
          <w:rFonts w:ascii="Times New Roman" w:hAnsi="Times New Roman"/>
          <w:sz w:val="28"/>
          <w:szCs w:val="28"/>
        </w:rPr>
        <w:t>контролируемого лица</w:t>
      </w:r>
      <w:r w:rsidR="00E17C50" w:rsidRPr="0091558B">
        <w:rPr>
          <w:rStyle w:val="markedcontent"/>
          <w:sz w:val="28"/>
          <w:szCs w:val="28"/>
        </w:rPr>
        <w:t xml:space="preserve"> </w:t>
      </w:r>
      <w:r w:rsidRPr="0091558B">
        <w:rPr>
          <w:rStyle w:val="markedcontent"/>
          <w:sz w:val="28"/>
          <w:szCs w:val="28"/>
        </w:rPr>
        <w:t>к категории риска;</w:t>
      </w:r>
    </w:p>
    <w:p w:rsidR="00FB30CE" w:rsidRPr="0091558B" w:rsidRDefault="00FB30CE" w:rsidP="00442256">
      <w:pPr>
        <w:pStyle w:val="ConsPlusNormal"/>
        <w:widowControl w:val="0"/>
        <w:spacing w:line="252" w:lineRule="auto"/>
        <w:ind w:firstLine="709"/>
        <w:jc w:val="both"/>
        <w:rPr>
          <w:rStyle w:val="markedcontent"/>
        </w:rPr>
      </w:pPr>
      <w:r>
        <w:rPr>
          <w:rStyle w:val="markedcontent"/>
        </w:rPr>
        <w:t xml:space="preserve">2) </w:t>
      </w:r>
      <w:r w:rsidRPr="0091558B">
        <w:rPr>
          <w:rStyle w:val="markedcontent"/>
        </w:rPr>
        <w:t xml:space="preserve">наличие в течение года, предшествующего году принятия решения об отнесении деятельности </w:t>
      </w:r>
      <w:r w:rsidR="00E17C50">
        <w:t>контролируемого лица</w:t>
      </w:r>
      <w:r w:rsidR="00E17C50" w:rsidRPr="0091558B">
        <w:rPr>
          <w:rStyle w:val="markedcontent"/>
        </w:rPr>
        <w:t xml:space="preserve"> </w:t>
      </w:r>
      <w:r w:rsidRPr="0091558B">
        <w:rPr>
          <w:rStyle w:val="markedcontent"/>
        </w:rPr>
        <w:t xml:space="preserve">к категории риска, одного обращения граждан, организаций, органов государственной власти, органов местного самоуправления с информацией о нарушении </w:t>
      </w:r>
      <w:r w:rsidR="00E17C50">
        <w:t>контролируемым лицом</w:t>
      </w:r>
      <w:r w:rsidR="00E17C50" w:rsidRPr="0091558B">
        <w:rPr>
          <w:rStyle w:val="markedcontent"/>
        </w:rPr>
        <w:t xml:space="preserve"> </w:t>
      </w:r>
      <w:r w:rsidRPr="0091558B">
        <w:rPr>
          <w:rStyle w:val="markedcontent"/>
        </w:rPr>
        <w:t>обязательных требований, подтвержденной в результате проведенных мероприятий по контролю;</w:t>
      </w:r>
    </w:p>
    <w:p w:rsidR="00FB30CE" w:rsidRPr="0091558B" w:rsidRDefault="00FB30CE" w:rsidP="00442256">
      <w:pPr>
        <w:pStyle w:val="ConsPlusNormal"/>
        <w:widowControl w:val="0"/>
        <w:spacing w:line="252" w:lineRule="auto"/>
        <w:ind w:firstLine="709"/>
        <w:jc w:val="both"/>
        <w:rPr>
          <w:rStyle w:val="markedcontent"/>
          <w:sz w:val="17"/>
          <w:szCs w:val="17"/>
        </w:rPr>
      </w:pPr>
      <w:r>
        <w:rPr>
          <w:rStyle w:val="markedcontent"/>
        </w:rPr>
        <w:t xml:space="preserve">3) </w:t>
      </w:r>
      <w:r w:rsidRPr="0091558B">
        <w:rPr>
          <w:rStyle w:val="markedcontent"/>
        </w:rPr>
        <w:t xml:space="preserve">наличие предписания, исполненного </w:t>
      </w:r>
      <w:r w:rsidR="00E17C50">
        <w:t>контролируемым лицом</w:t>
      </w:r>
      <w:r w:rsidRPr="0091558B">
        <w:rPr>
          <w:rStyle w:val="markedcontent"/>
        </w:rPr>
        <w:t xml:space="preserve">, выданного по результатам контроля в течение года, предшествующего году принятия решения об отнесении деятельности </w:t>
      </w:r>
      <w:r w:rsidR="00E17C50">
        <w:t>контролируемого лица</w:t>
      </w:r>
      <w:r w:rsidR="00E17C50" w:rsidRPr="0091558B">
        <w:rPr>
          <w:rStyle w:val="markedcontent"/>
        </w:rPr>
        <w:t xml:space="preserve"> </w:t>
      </w:r>
      <w:r w:rsidRPr="0091558B">
        <w:rPr>
          <w:rStyle w:val="markedcontent"/>
        </w:rPr>
        <w:t>к категории риска.</w:t>
      </w:r>
    </w:p>
    <w:p w:rsidR="00FB30CE" w:rsidRPr="0091558B" w:rsidRDefault="00FB30CE" w:rsidP="00442256">
      <w:pPr>
        <w:pStyle w:val="ConsPlusNormal"/>
        <w:widowControl w:val="0"/>
        <w:spacing w:line="252" w:lineRule="auto"/>
        <w:ind w:firstLine="709"/>
        <w:jc w:val="both"/>
      </w:pPr>
      <w:r w:rsidRPr="0091558B">
        <w:t>1</w:t>
      </w:r>
      <w:r w:rsidR="00415CAA">
        <w:t>1</w:t>
      </w:r>
      <w:r w:rsidRPr="0091558B">
        <w:t>.</w:t>
      </w:r>
      <w:r>
        <w:t xml:space="preserve"> </w:t>
      </w:r>
      <w:r w:rsidRPr="0091558B">
        <w:t xml:space="preserve">К группе вероятности </w:t>
      </w:r>
      <w:r>
        <w:t>«</w:t>
      </w:r>
      <w:r w:rsidRPr="0091558B">
        <w:t>3</w:t>
      </w:r>
      <w:r>
        <w:t>»</w:t>
      </w:r>
      <w:r w:rsidRPr="0091558B">
        <w:t xml:space="preserve"> относятся:</w:t>
      </w:r>
    </w:p>
    <w:p w:rsidR="00FB30CE" w:rsidRPr="0091558B" w:rsidRDefault="00FB30CE" w:rsidP="00442256">
      <w:pPr>
        <w:pStyle w:val="ConsPlusNormal"/>
        <w:widowControl w:val="0"/>
        <w:spacing w:line="252" w:lineRule="auto"/>
        <w:ind w:firstLine="709"/>
        <w:jc w:val="both"/>
        <w:rPr>
          <w:rStyle w:val="markedcontent"/>
        </w:rPr>
      </w:pPr>
      <w:r>
        <w:rPr>
          <w:rStyle w:val="markedcontent"/>
        </w:rPr>
        <w:t xml:space="preserve">1) </w:t>
      </w:r>
      <w:r w:rsidRPr="0091558B">
        <w:rPr>
          <w:rStyle w:val="markedcontent"/>
        </w:rPr>
        <w:t xml:space="preserve">отсутствие на автомобильных дорогах, в границах полос отвода и (или) придорожных полос автомобильных дорог, в отношении которых </w:t>
      </w:r>
      <w:r w:rsidR="00E17C50" w:rsidRPr="00E17C50">
        <w:rPr>
          <w:rStyle w:val="markedcontent"/>
        </w:rPr>
        <w:t xml:space="preserve">контролируемое лицо </w:t>
      </w:r>
      <w:r w:rsidRPr="0091558B">
        <w:rPr>
          <w:rStyle w:val="markedcontent"/>
        </w:rPr>
        <w:t xml:space="preserve">осуществляет деятельность, подлежащую контролю, аварийных событий, произошедших в связи с сопутствующими дорожными условиями, зарегистрированных в течение года, предшествующего году принятия решения об отнесении деятельности </w:t>
      </w:r>
      <w:r w:rsidR="00E17C50">
        <w:t>контролируемого лица</w:t>
      </w:r>
      <w:r w:rsidR="00E17C50" w:rsidRPr="0091558B">
        <w:rPr>
          <w:rStyle w:val="markedcontent"/>
        </w:rPr>
        <w:t xml:space="preserve"> </w:t>
      </w:r>
      <w:r w:rsidRPr="0091558B">
        <w:rPr>
          <w:rStyle w:val="markedcontent"/>
        </w:rPr>
        <w:t>к категории риска;</w:t>
      </w:r>
    </w:p>
    <w:p w:rsidR="00FB30CE" w:rsidRPr="0091558B" w:rsidRDefault="00FB30CE" w:rsidP="00442256">
      <w:pPr>
        <w:pStyle w:val="ConsPlusNormal"/>
        <w:widowControl w:val="0"/>
        <w:spacing w:line="252" w:lineRule="auto"/>
        <w:ind w:firstLine="709"/>
        <w:jc w:val="both"/>
        <w:rPr>
          <w:rStyle w:val="markedcontent"/>
        </w:rPr>
      </w:pPr>
      <w:r>
        <w:rPr>
          <w:rStyle w:val="markedcontent"/>
        </w:rPr>
        <w:t xml:space="preserve">2) </w:t>
      </w:r>
      <w:r w:rsidRPr="0091558B">
        <w:rPr>
          <w:rStyle w:val="markedcontent"/>
        </w:rPr>
        <w:t xml:space="preserve">отсутствие в течение года, предшествующего году принятия решения об отнесении деятельности </w:t>
      </w:r>
      <w:r w:rsidR="00E17C50">
        <w:t>контролируемого лица</w:t>
      </w:r>
      <w:r w:rsidR="00E17C50" w:rsidRPr="0091558B">
        <w:rPr>
          <w:rStyle w:val="markedcontent"/>
        </w:rPr>
        <w:t xml:space="preserve"> </w:t>
      </w:r>
      <w:r w:rsidRPr="0091558B">
        <w:rPr>
          <w:rStyle w:val="markedcontent"/>
        </w:rPr>
        <w:t xml:space="preserve">к категории риска, обращений граждан, организаций, органов государственной власти, органов местного самоуправления с информацией о нарушении </w:t>
      </w:r>
      <w:r w:rsidR="00E17C50">
        <w:t>контролируемым лицом</w:t>
      </w:r>
      <w:r w:rsidR="00E17C50" w:rsidRPr="0091558B">
        <w:rPr>
          <w:rStyle w:val="markedcontent"/>
        </w:rPr>
        <w:t xml:space="preserve"> </w:t>
      </w:r>
      <w:r w:rsidRPr="0091558B">
        <w:rPr>
          <w:rStyle w:val="markedcontent"/>
        </w:rPr>
        <w:t>обязательных требований, подтвержденной в результате проведенных мероприятий по контролю;</w:t>
      </w:r>
    </w:p>
    <w:p w:rsidR="00FB30CE" w:rsidRPr="0091558B" w:rsidRDefault="00FB30CE" w:rsidP="00442256">
      <w:pPr>
        <w:pStyle w:val="ConsPlusNormal"/>
        <w:widowControl w:val="0"/>
        <w:spacing w:line="252" w:lineRule="auto"/>
        <w:ind w:firstLine="709"/>
        <w:jc w:val="both"/>
        <w:rPr>
          <w:rStyle w:val="markedcontent"/>
          <w:sz w:val="17"/>
          <w:szCs w:val="17"/>
        </w:rPr>
      </w:pPr>
      <w:r>
        <w:rPr>
          <w:rStyle w:val="markedcontent"/>
        </w:rPr>
        <w:t xml:space="preserve">3) </w:t>
      </w:r>
      <w:r w:rsidRPr="0091558B">
        <w:rPr>
          <w:rStyle w:val="markedcontent"/>
        </w:rPr>
        <w:t xml:space="preserve">отсутствие нарушений </w:t>
      </w:r>
      <w:r w:rsidR="00E17C50">
        <w:t>контролируемым лицом</w:t>
      </w:r>
      <w:r w:rsidR="00E17C50" w:rsidRPr="0091558B">
        <w:rPr>
          <w:rStyle w:val="markedcontent"/>
        </w:rPr>
        <w:t xml:space="preserve"> </w:t>
      </w:r>
      <w:r w:rsidRPr="0091558B">
        <w:rPr>
          <w:rStyle w:val="markedcontent"/>
        </w:rPr>
        <w:t xml:space="preserve">обязательных требований, выявленных по результатам контроля в течение года, предшествующего году принятия решения об отнесении деятельности </w:t>
      </w:r>
      <w:r w:rsidR="00E17C50">
        <w:t>контролируемого лица</w:t>
      </w:r>
      <w:r w:rsidR="00E17C50" w:rsidRPr="0091558B">
        <w:rPr>
          <w:rStyle w:val="markedcontent"/>
        </w:rPr>
        <w:t xml:space="preserve"> </w:t>
      </w:r>
      <w:r w:rsidRPr="0091558B">
        <w:rPr>
          <w:rStyle w:val="markedcontent"/>
        </w:rPr>
        <w:t>к категории риска.</w:t>
      </w:r>
    </w:p>
    <w:p w:rsidR="00FB30CE" w:rsidRPr="0091558B" w:rsidRDefault="00FB30CE" w:rsidP="00442256">
      <w:pPr>
        <w:pStyle w:val="ConsPlusNormal"/>
        <w:widowControl w:val="0"/>
        <w:spacing w:line="252" w:lineRule="auto"/>
        <w:ind w:firstLine="709"/>
        <w:jc w:val="both"/>
      </w:pPr>
      <w:r w:rsidRPr="0091558B">
        <w:t>1</w:t>
      </w:r>
      <w:r w:rsidR="00415CAA">
        <w:t>2</w:t>
      </w:r>
      <w:r w:rsidRPr="0091558B">
        <w:t>.</w:t>
      </w:r>
      <w:r w:rsidR="00442256">
        <w:t> </w:t>
      </w:r>
      <w:r w:rsidRPr="0091558B">
        <w:t xml:space="preserve">При наличии критериев, позволяющих отнести деятельность </w:t>
      </w:r>
      <w:r w:rsidR="00E17C50">
        <w:t>контролируемого лица</w:t>
      </w:r>
      <w:r w:rsidR="00E17C50" w:rsidRPr="0091558B">
        <w:t xml:space="preserve"> </w:t>
      </w:r>
      <w:r w:rsidRPr="0091558B">
        <w:t xml:space="preserve">к различным группам вероятности, подлежит применению критерий, позволяющий отнести деятельность </w:t>
      </w:r>
      <w:r w:rsidR="00E17C50">
        <w:t>контролируемого лица</w:t>
      </w:r>
      <w:r w:rsidR="00E17C50" w:rsidRPr="0091558B">
        <w:rPr>
          <w:rStyle w:val="markedcontent"/>
        </w:rPr>
        <w:t xml:space="preserve"> </w:t>
      </w:r>
      <w:r w:rsidRPr="0091558B">
        <w:t>к более высокой категории риска.</w:t>
      </w:r>
    </w:p>
    <w:p w:rsidR="00FB30CE" w:rsidRDefault="00FB30CE" w:rsidP="00442256">
      <w:pPr>
        <w:pStyle w:val="ConsPlusNormal"/>
        <w:spacing w:line="252" w:lineRule="auto"/>
        <w:ind w:firstLine="709"/>
        <w:jc w:val="both"/>
      </w:pPr>
      <w:proofErr w:type="gramStart"/>
      <w:r w:rsidRPr="0091558B">
        <w:t xml:space="preserve">Для целей применения </w:t>
      </w:r>
      <w:r w:rsidR="00B93A8B">
        <w:t>к</w:t>
      </w:r>
      <w:r w:rsidRPr="00415CAA">
        <w:t>ритериев</w:t>
      </w:r>
      <w:r w:rsidR="00B93A8B" w:rsidRPr="00415CAA">
        <w:t xml:space="preserve"> </w:t>
      </w:r>
      <w:r w:rsidR="00415CAA" w:rsidRPr="0091558B">
        <w:t xml:space="preserve">отнесения объектов контроля </w:t>
      </w:r>
      <w:r w:rsidR="00415CAA">
        <w:t xml:space="preserve">к категории риска </w:t>
      </w:r>
      <w:r w:rsidRPr="00415CAA">
        <w:t>под</w:t>
      </w:r>
      <w:r w:rsidRPr="0091558B">
        <w:t xml:space="preserve"> аварийным событием понимаются дорожно-транспортные происшествия в значениях, установленных транспортными уставами и кодексами, иными законами и издаваемыми в соответствии с ними нормативными правовыми актами, следствием которых стало причинение вреда жизни и (или) здоровью людей и (или) </w:t>
      </w:r>
      <w:r w:rsidR="00B93A8B">
        <w:t xml:space="preserve">причинен </w:t>
      </w:r>
      <w:r w:rsidRPr="0091558B">
        <w:t>материальный ущерб</w:t>
      </w:r>
      <w:r w:rsidR="00B93A8B">
        <w:t xml:space="preserve"> объектам контроля</w:t>
      </w:r>
      <w:r w:rsidRPr="0091558B">
        <w:t>.</w:t>
      </w:r>
      <w:proofErr w:type="gramEnd"/>
    </w:p>
    <w:p w:rsidR="00211C7F" w:rsidRDefault="00211C7F" w:rsidP="00442256">
      <w:pPr>
        <w:pStyle w:val="ConsPlusNormal"/>
        <w:widowControl w:val="0"/>
        <w:spacing w:line="252" w:lineRule="auto"/>
        <w:ind w:firstLine="709"/>
        <w:jc w:val="both"/>
      </w:pPr>
    </w:p>
    <w:p w:rsidR="00442256" w:rsidRDefault="00442256" w:rsidP="00442256">
      <w:pPr>
        <w:pStyle w:val="ConsPlusNormal"/>
        <w:widowControl w:val="0"/>
        <w:spacing w:line="252" w:lineRule="auto"/>
        <w:ind w:firstLine="709"/>
        <w:jc w:val="both"/>
      </w:pPr>
    </w:p>
    <w:p w:rsidR="00442256" w:rsidRDefault="00442256" w:rsidP="00442256">
      <w:pPr>
        <w:pStyle w:val="ConsPlusNormal"/>
        <w:widowControl w:val="0"/>
        <w:spacing w:line="252" w:lineRule="auto"/>
        <w:ind w:firstLine="709"/>
        <w:jc w:val="both"/>
      </w:pPr>
    </w:p>
    <w:p w:rsidR="00442256" w:rsidRDefault="00442256" w:rsidP="00442256">
      <w:pPr>
        <w:pStyle w:val="ConsPlusNormal"/>
        <w:widowControl w:val="0"/>
        <w:spacing w:line="252" w:lineRule="auto"/>
        <w:ind w:firstLine="709"/>
        <w:jc w:val="both"/>
      </w:pPr>
    </w:p>
    <w:p w:rsidR="00442256" w:rsidRDefault="00442256" w:rsidP="00442256">
      <w:pPr>
        <w:pStyle w:val="ConsPlusNormal"/>
        <w:widowControl w:val="0"/>
        <w:spacing w:line="252" w:lineRule="auto"/>
        <w:ind w:firstLine="709"/>
        <w:jc w:val="both"/>
      </w:pPr>
    </w:p>
    <w:p w:rsidR="00FB30CE" w:rsidRPr="00211C7F" w:rsidRDefault="00FB30CE" w:rsidP="00211C7F">
      <w:pPr>
        <w:ind w:firstLine="709"/>
        <w:rPr>
          <w:rFonts w:ascii="Times New Roman" w:hAnsi="Times New Roman"/>
          <w:sz w:val="28"/>
          <w:szCs w:val="28"/>
        </w:rPr>
      </w:pPr>
      <w:r w:rsidRPr="00211C7F">
        <w:rPr>
          <w:rFonts w:ascii="Times New Roman" w:hAnsi="Times New Roman"/>
          <w:sz w:val="28"/>
          <w:szCs w:val="28"/>
        </w:rPr>
        <w:t>1</w:t>
      </w:r>
      <w:r w:rsidR="00415CAA">
        <w:rPr>
          <w:rFonts w:ascii="Times New Roman" w:hAnsi="Times New Roman"/>
          <w:sz w:val="28"/>
          <w:szCs w:val="28"/>
        </w:rPr>
        <w:t>3</w:t>
      </w:r>
      <w:r w:rsidRPr="00211C7F">
        <w:rPr>
          <w:rFonts w:ascii="Times New Roman" w:hAnsi="Times New Roman"/>
          <w:sz w:val="28"/>
          <w:szCs w:val="28"/>
        </w:rPr>
        <w:t xml:space="preserve">. </w:t>
      </w:r>
      <w:r w:rsidR="00211C7F" w:rsidRPr="00211C7F">
        <w:rPr>
          <w:rFonts w:ascii="Times New Roman" w:hAnsi="Times New Roman"/>
          <w:sz w:val="28"/>
          <w:szCs w:val="28"/>
        </w:rPr>
        <w:t xml:space="preserve">Перечень соотнесения группы тяжести и группы вероятности с категориями риска: </w:t>
      </w:r>
    </w:p>
    <w:p w:rsidR="00211C7F" w:rsidRPr="00442256" w:rsidRDefault="00211C7F" w:rsidP="00FB30CE">
      <w:pPr>
        <w:rPr>
          <w:sz w:val="16"/>
          <w:szCs w:val="16"/>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2552"/>
        <w:gridCol w:w="2693"/>
      </w:tblGrid>
      <w:tr w:rsidR="00211C7F" w:rsidRPr="00442256" w:rsidTr="00442256">
        <w:trPr>
          <w:trHeight w:val="158"/>
          <w:tblHeader/>
        </w:trPr>
        <w:tc>
          <w:tcPr>
            <w:tcW w:w="3998" w:type="dxa"/>
            <w:vAlign w:val="center"/>
          </w:tcPr>
          <w:p w:rsidR="00211C7F" w:rsidRPr="00442256" w:rsidRDefault="00211C7F" w:rsidP="00415CAA">
            <w:pPr>
              <w:jc w:val="center"/>
              <w:rPr>
                <w:rFonts w:ascii="Times New Roman" w:hAnsi="Times New Roman"/>
                <w:sz w:val="28"/>
                <w:szCs w:val="28"/>
              </w:rPr>
            </w:pPr>
            <w:r w:rsidRPr="00442256">
              <w:rPr>
                <w:rFonts w:ascii="Times New Roman" w:hAnsi="Times New Roman"/>
                <w:sz w:val="28"/>
                <w:szCs w:val="28"/>
              </w:rPr>
              <w:t>Категория</w:t>
            </w:r>
            <w:r w:rsidR="00415CAA" w:rsidRPr="00442256">
              <w:rPr>
                <w:rFonts w:ascii="Times New Roman" w:hAnsi="Times New Roman"/>
                <w:sz w:val="28"/>
                <w:szCs w:val="28"/>
              </w:rPr>
              <w:t xml:space="preserve"> </w:t>
            </w:r>
            <w:r w:rsidRPr="00442256">
              <w:rPr>
                <w:rFonts w:ascii="Times New Roman" w:hAnsi="Times New Roman"/>
                <w:sz w:val="28"/>
                <w:szCs w:val="28"/>
              </w:rPr>
              <w:t>риска</w:t>
            </w:r>
          </w:p>
        </w:tc>
        <w:tc>
          <w:tcPr>
            <w:tcW w:w="2552" w:type="dxa"/>
            <w:vAlign w:val="center"/>
          </w:tcPr>
          <w:p w:rsidR="00211C7F" w:rsidRPr="00442256" w:rsidRDefault="00211C7F" w:rsidP="00415CAA">
            <w:pPr>
              <w:jc w:val="center"/>
              <w:rPr>
                <w:rFonts w:ascii="Times New Roman" w:hAnsi="Times New Roman"/>
                <w:sz w:val="28"/>
                <w:szCs w:val="28"/>
              </w:rPr>
            </w:pPr>
            <w:r w:rsidRPr="00442256">
              <w:rPr>
                <w:rFonts w:ascii="Times New Roman" w:hAnsi="Times New Roman"/>
                <w:sz w:val="28"/>
                <w:szCs w:val="28"/>
              </w:rPr>
              <w:t>Группа</w:t>
            </w:r>
            <w:r w:rsidR="00415CAA" w:rsidRPr="00442256">
              <w:rPr>
                <w:rFonts w:ascii="Times New Roman" w:hAnsi="Times New Roman"/>
                <w:sz w:val="28"/>
                <w:szCs w:val="28"/>
              </w:rPr>
              <w:t xml:space="preserve"> </w:t>
            </w:r>
            <w:r w:rsidRPr="00442256">
              <w:rPr>
                <w:rFonts w:ascii="Times New Roman" w:hAnsi="Times New Roman"/>
                <w:sz w:val="28"/>
                <w:szCs w:val="28"/>
              </w:rPr>
              <w:t>тяжести</w:t>
            </w:r>
          </w:p>
        </w:tc>
        <w:tc>
          <w:tcPr>
            <w:tcW w:w="2693" w:type="dxa"/>
            <w:vAlign w:val="center"/>
          </w:tcPr>
          <w:p w:rsidR="00211C7F" w:rsidRPr="00442256" w:rsidRDefault="00211C7F" w:rsidP="00415CAA">
            <w:pPr>
              <w:jc w:val="center"/>
              <w:rPr>
                <w:rFonts w:ascii="Times New Roman" w:hAnsi="Times New Roman"/>
                <w:sz w:val="28"/>
                <w:szCs w:val="28"/>
              </w:rPr>
            </w:pPr>
            <w:r w:rsidRPr="00442256">
              <w:rPr>
                <w:rFonts w:ascii="Times New Roman" w:hAnsi="Times New Roman"/>
                <w:sz w:val="28"/>
                <w:szCs w:val="28"/>
              </w:rPr>
              <w:t>Группа</w:t>
            </w:r>
            <w:r w:rsidR="00415CAA" w:rsidRPr="00442256">
              <w:rPr>
                <w:rFonts w:ascii="Times New Roman" w:hAnsi="Times New Roman"/>
                <w:sz w:val="28"/>
                <w:szCs w:val="28"/>
              </w:rPr>
              <w:t xml:space="preserve"> </w:t>
            </w:r>
            <w:r w:rsidRPr="00442256">
              <w:rPr>
                <w:rFonts w:ascii="Times New Roman" w:hAnsi="Times New Roman"/>
                <w:sz w:val="28"/>
                <w:szCs w:val="28"/>
              </w:rPr>
              <w:t>вероятности</w:t>
            </w:r>
          </w:p>
        </w:tc>
      </w:tr>
      <w:tr w:rsidR="00442256" w:rsidRPr="00442256" w:rsidTr="00442256">
        <w:trPr>
          <w:trHeight w:val="158"/>
          <w:tblHeader/>
        </w:trPr>
        <w:tc>
          <w:tcPr>
            <w:tcW w:w="3998" w:type="dxa"/>
            <w:vAlign w:val="center"/>
          </w:tcPr>
          <w:p w:rsidR="00442256" w:rsidRPr="00442256" w:rsidRDefault="00442256" w:rsidP="00415CAA">
            <w:pPr>
              <w:jc w:val="center"/>
              <w:rPr>
                <w:rFonts w:ascii="Times New Roman" w:hAnsi="Times New Roman"/>
                <w:sz w:val="28"/>
                <w:szCs w:val="28"/>
              </w:rPr>
            </w:pPr>
            <w:r>
              <w:rPr>
                <w:rFonts w:ascii="Times New Roman" w:hAnsi="Times New Roman"/>
                <w:sz w:val="28"/>
                <w:szCs w:val="28"/>
              </w:rPr>
              <w:t>1</w:t>
            </w:r>
          </w:p>
        </w:tc>
        <w:tc>
          <w:tcPr>
            <w:tcW w:w="2552" w:type="dxa"/>
            <w:vAlign w:val="center"/>
          </w:tcPr>
          <w:p w:rsidR="00442256" w:rsidRPr="00442256" w:rsidRDefault="00442256" w:rsidP="00415CAA">
            <w:pPr>
              <w:jc w:val="center"/>
              <w:rPr>
                <w:rFonts w:ascii="Times New Roman" w:hAnsi="Times New Roman"/>
                <w:sz w:val="28"/>
                <w:szCs w:val="28"/>
              </w:rPr>
            </w:pPr>
            <w:r>
              <w:rPr>
                <w:rFonts w:ascii="Times New Roman" w:hAnsi="Times New Roman"/>
                <w:sz w:val="28"/>
                <w:szCs w:val="28"/>
              </w:rPr>
              <w:t>2</w:t>
            </w:r>
          </w:p>
        </w:tc>
        <w:tc>
          <w:tcPr>
            <w:tcW w:w="2693" w:type="dxa"/>
            <w:vAlign w:val="center"/>
          </w:tcPr>
          <w:p w:rsidR="00442256" w:rsidRPr="00442256" w:rsidRDefault="00442256" w:rsidP="00415CAA">
            <w:pPr>
              <w:jc w:val="center"/>
              <w:rPr>
                <w:rFonts w:ascii="Times New Roman" w:hAnsi="Times New Roman"/>
                <w:sz w:val="28"/>
                <w:szCs w:val="28"/>
              </w:rPr>
            </w:pPr>
            <w:r>
              <w:rPr>
                <w:rFonts w:ascii="Times New Roman" w:hAnsi="Times New Roman"/>
                <w:sz w:val="28"/>
                <w:szCs w:val="28"/>
              </w:rPr>
              <w:t>3</w:t>
            </w:r>
          </w:p>
        </w:tc>
      </w:tr>
      <w:tr w:rsidR="00211C7F" w:rsidRPr="00442256" w:rsidTr="00415CAA">
        <w:trPr>
          <w:trHeight w:val="197"/>
        </w:trPr>
        <w:tc>
          <w:tcPr>
            <w:tcW w:w="3998" w:type="dxa"/>
            <w:vMerge w:val="restart"/>
            <w:vAlign w:val="center"/>
          </w:tcPr>
          <w:p w:rsidR="00211C7F" w:rsidRPr="00442256" w:rsidRDefault="00211C7F" w:rsidP="00211C7F">
            <w:pPr>
              <w:jc w:val="center"/>
              <w:rPr>
                <w:rFonts w:ascii="Times New Roman" w:hAnsi="Times New Roman"/>
                <w:sz w:val="28"/>
                <w:szCs w:val="28"/>
              </w:rPr>
            </w:pPr>
            <w:r w:rsidRPr="00442256">
              <w:rPr>
                <w:rFonts w:ascii="Times New Roman" w:hAnsi="Times New Roman"/>
                <w:sz w:val="28"/>
                <w:szCs w:val="28"/>
              </w:rPr>
              <w:t>Значительный риск</w:t>
            </w:r>
          </w:p>
        </w:tc>
        <w:tc>
          <w:tcPr>
            <w:tcW w:w="2552"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А</w:t>
            </w:r>
          </w:p>
        </w:tc>
        <w:tc>
          <w:tcPr>
            <w:tcW w:w="2693"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1</w:t>
            </w:r>
          </w:p>
        </w:tc>
      </w:tr>
      <w:tr w:rsidR="00211C7F" w:rsidRPr="00442256" w:rsidTr="00415CAA">
        <w:trPr>
          <w:trHeight w:val="160"/>
        </w:trPr>
        <w:tc>
          <w:tcPr>
            <w:tcW w:w="3998" w:type="dxa"/>
            <w:vMerge/>
            <w:vAlign w:val="center"/>
          </w:tcPr>
          <w:p w:rsidR="00211C7F" w:rsidRPr="00442256" w:rsidRDefault="00211C7F" w:rsidP="006A7394">
            <w:pPr>
              <w:jc w:val="center"/>
              <w:rPr>
                <w:rFonts w:ascii="Times New Roman" w:hAnsi="Times New Roman"/>
                <w:sz w:val="28"/>
                <w:szCs w:val="28"/>
              </w:rPr>
            </w:pPr>
          </w:p>
        </w:tc>
        <w:tc>
          <w:tcPr>
            <w:tcW w:w="2552"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Б</w:t>
            </w:r>
          </w:p>
        </w:tc>
        <w:tc>
          <w:tcPr>
            <w:tcW w:w="2693"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1</w:t>
            </w:r>
          </w:p>
        </w:tc>
      </w:tr>
      <w:tr w:rsidR="00211C7F" w:rsidRPr="00442256" w:rsidTr="00415CAA">
        <w:trPr>
          <w:trHeight w:val="236"/>
        </w:trPr>
        <w:tc>
          <w:tcPr>
            <w:tcW w:w="3998" w:type="dxa"/>
            <w:vMerge/>
            <w:vAlign w:val="center"/>
          </w:tcPr>
          <w:p w:rsidR="00211C7F" w:rsidRPr="00442256" w:rsidRDefault="00211C7F" w:rsidP="006A7394">
            <w:pPr>
              <w:jc w:val="center"/>
              <w:rPr>
                <w:rFonts w:ascii="Times New Roman" w:hAnsi="Times New Roman"/>
                <w:sz w:val="28"/>
                <w:szCs w:val="28"/>
              </w:rPr>
            </w:pPr>
          </w:p>
        </w:tc>
        <w:tc>
          <w:tcPr>
            <w:tcW w:w="2552"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В</w:t>
            </w:r>
          </w:p>
        </w:tc>
        <w:tc>
          <w:tcPr>
            <w:tcW w:w="2693"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1</w:t>
            </w:r>
          </w:p>
        </w:tc>
      </w:tr>
      <w:tr w:rsidR="00211C7F" w:rsidRPr="00442256" w:rsidTr="00415CAA">
        <w:trPr>
          <w:trHeight w:val="198"/>
        </w:trPr>
        <w:tc>
          <w:tcPr>
            <w:tcW w:w="3998" w:type="dxa"/>
            <w:vMerge/>
            <w:vAlign w:val="center"/>
          </w:tcPr>
          <w:p w:rsidR="00211C7F" w:rsidRPr="00442256" w:rsidRDefault="00211C7F" w:rsidP="006A7394">
            <w:pPr>
              <w:jc w:val="center"/>
              <w:rPr>
                <w:rFonts w:ascii="Times New Roman" w:hAnsi="Times New Roman"/>
                <w:sz w:val="28"/>
                <w:szCs w:val="28"/>
              </w:rPr>
            </w:pPr>
          </w:p>
        </w:tc>
        <w:tc>
          <w:tcPr>
            <w:tcW w:w="2552"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Г</w:t>
            </w:r>
          </w:p>
        </w:tc>
        <w:tc>
          <w:tcPr>
            <w:tcW w:w="2693"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1</w:t>
            </w:r>
          </w:p>
        </w:tc>
      </w:tr>
      <w:tr w:rsidR="00211C7F" w:rsidRPr="00442256" w:rsidTr="00415CAA">
        <w:trPr>
          <w:trHeight w:val="212"/>
        </w:trPr>
        <w:tc>
          <w:tcPr>
            <w:tcW w:w="3998" w:type="dxa"/>
            <w:vMerge w:val="restart"/>
            <w:vAlign w:val="center"/>
          </w:tcPr>
          <w:p w:rsidR="00211C7F" w:rsidRPr="00442256" w:rsidRDefault="00211C7F" w:rsidP="00211C7F">
            <w:pPr>
              <w:jc w:val="center"/>
              <w:rPr>
                <w:rFonts w:ascii="Times New Roman" w:hAnsi="Times New Roman"/>
                <w:sz w:val="28"/>
                <w:szCs w:val="28"/>
              </w:rPr>
            </w:pPr>
            <w:r w:rsidRPr="00442256">
              <w:rPr>
                <w:rFonts w:ascii="Times New Roman" w:hAnsi="Times New Roman"/>
                <w:sz w:val="28"/>
                <w:szCs w:val="28"/>
              </w:rPr>
              <w:t>Средний риск</w:t>
            </w:r>
          </w:p>
        </w:tc>
        <w:tc>
          <w:tcPr>
            <w:tcW w:w="2552"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А</w:t>
            </w:r>
          </w:p>
        </w:tc>
        <w:tc>
          <w:tcPr>
            <w:tcW w:w="2693"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2,3</w:t>
            </w:r>
          </w:p>
        </w:tc>
      </w:tr>
      <w:tr w:rsidR="00211C7F" w:rsidRPr="00442256" w:rsidTr="00415CAA">
        <w:trPr>
          <w:trHeight w:val="146"/>
        </w:trPr>
        <w:tc>
          <w:tcPr>
            <w:tcW w:w="3998" w:type="dxa"/>
            <w:vMerge/>
            <w:vAlign w:val="center"/>
          </w:tcPr>
          <w:p w:rsidR="00211C7F" w:rsidRPr="00442256" w:rsidRDefault="00211C7F" w:rsidP="006A7394">
            <w:pPr>
              <w:jc w:val="center"/>
              <w:rPr>
                <w:rFonts w:ascii="Times New Roman" w:hAnsi="Times New Roman"/>
                <w:sz w:val="28"/>
                <w:szCs w:val="28"/>
              </w:rPr>
            </w:pPr>
          </w:p>
        </w:tc>
        <w:tc>
          <w:tcPr>
            <w:tcW w:w="2552"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Б</w:t>
            </w:r>
          </w:p>
        </w:tc>
        <w:tc>
          <w:tcPr>
            <w:tcW w:w="2693"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2</w:t>
            </w:r>
          </w:p>
        </w:tc>
      </w:tr>
      <w:tr w:rsidR="00211C7F" w:rsidRPr="00442256" w:rsidTr="00415CAA">
        <w:trPr>
          <w:trHeight w:val="264"/>
        </w:trPr>
        <w:tc>
          <w:tcPr>
            <w:tcW w:w="3998" w:type="dxa"/>
            <w:vMerge/>
            <w:vAlign w:val="center"/>
          </w:tcPr>
          <w:p w:rsidR="00211C7F" w:rsidRPr="00442256" w:rsidRDefault="00211C7F" w:rsidP="006A7394">
            <w:pPr>
              <w:jc w:val="center"/>
              <w:rPr>
                <w:rFonts w:ascii="Times New Roman" w:hAnsi="Times New Roman"/>
                <w:sz w:val="28"/>
                <w:szCs w:val="28"/>
              </w:rPr>
            </w:pPr>
          </w:p>
        </w:tc>
        <w:tc>
          <w:tcPr>
            <w:tcW w:w="2552"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В</w:t>
            </w:r>
          </w:p>
        </w:tc>
        <w:tc>
          <w:tcPr>
            <w:tcW w:w="2693"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2</w:t>
            </w:r>
          </w:p>
        </w:tc>
      </w:tr>
      <w:tr w:rsidR="00211C7F" w:rsidRPr="00442256" w:rsidTr="00415CAA">
        <w:tc>
          <w:tcPr>
            <w:tcW w:w="3998" w:type="dxa"/>
            <w:vMerge/>
            <w:vAlign w:val="center"/>
          </w:tcPr>
          <w:p w:rsidR="00211C7F" w:rsidRPr="00442256" w:rsidRDefault="00211C7F" w:rsidP="006A7394">
            <w:pPr>
              <w:jc w:val="center"/>
              <w:rPr>
                <w:rFonts w:ascii="Times New Roman" w:hAnsi="Times New Roman"/>
                <w:sz w:val="28"/>
                <w:szCs w:val="28"/>
              </w:rPr>
            </w:pPr>
          </w:p>
        </w:tc>
        <w:tc>
          <w:tcPr>
            <w:tcW w:w="2552"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Г</w:t>
            </w:r>
          </w:p>
        </w:tc>
        <w:tc>
          <w:tcPr>
            <w:tcW w:w="2693"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2</w:t>
            </w:r>
          </w:p>
        </w:tc>
      </w:tr>
      <w:tr w:rsidR="00211C7F" w:rsidRPr="00442256" w:rsidTr="00415CAA">
        <w:trPr>
          <w:trHeight w:val="306"/>
        </w:trPr>
        <w:tc>
          <w:tcPr>
            <w:tcW w:w="3998" w:type="dxa"/>
            <w:vMerge/>
            <w:vAlign w:val="center"/>
          </w:tcPr>
          <w:p w:rsidR="00211C7F" w:rsidRPr="00442256" w:rsidRDefault="00211C7F" w:rsidP="006A7394">
            <w:pPr>
              <w:jc w:val="center"/>
              <w:rPr>
                <w:rFonts w:ascii="Times New Roman" w:hAnsi="Times New Roman"/>
                <w:sz w:val="28"/>
                <w:szCs w:val="28"/>
              </w:rPr>
            </w:pPr>
          </w:p>
        </w:tc>
        <w:tc>
          <w:tcPr>
            <w:tcW w:w="2552"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Д</w:t>
            </w:r>
          </w:p>
        </w:tc>
        <w:tc>
          <w:tcPr>
            <w:tcW w:w="2693"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1,2</w:t>
            </w:r>
          </w:p>
        </w:tc>
      </w:tr>
      <w:tr w:rsidR="00211C7F" w:rsidRPr="00442256" w:rsidTr="00415CAA">
        <w:tc>
          <w:tcPr>
            <w:tcW w:w="3998" w:type="dxa"/>
            <w:vMerge w:val="restart"/>
            <w:vAlign w:val="center"/>
          </w:tcPr>
          <w:p w:rsidR="00211C7F" w:rsidRPr="00442256" w:rsidRDefault="00211C7F" w:rsidP="00211C7F">
            <w:pPr>
              <w:jc w:val="center"/>
              <w:rPr>
                <w:rFonts w:ascii="Times New Roman" w:hAnsi="Times New Roman"/>
                <w:sz w:val="28"/>
                <w:szCs w:val="28"/>
              </w:rPr>
            </w:pPr>
            <w:r w:rsidRPr="00442256">
              <w:rPr>
                <w:rFonts w:ascii="Times New Roman" w:hAnsi="Times New Roman"/>
                <w:sz w:val="28"/>
                <w:szCs w:val="28"/>
              </w:rPr>
              <w:t>Низкий риск</w:t>
            </w:r>
          </w:p>
        </w:tc>
        <w:tc>
          <w:tcPr>
            <w:tcW w:w="2552"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Б</w:t>
            </w:r>
          </w:p>
        </w:tc>
        <w:tc>
          <w:tcPr>
            <w:tcW w:w="2693"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3</w:t>
            </w:r>
          </w:p>
        </w:tc>
      </w:tr>
      <w:tr w:rsidR="00211C7F" w:rsidRPr="00442256" w:rsidTr="00415CAA">
        <w:tc>
          <w:tcPr>
            <w:tcW w:w="3998" w:type="dxa"/>
            <w:vMerge/>
          </w:tcPr>
          <w:p w:rsidR="00211C7F" w:rsidRPr="00442256" w:rsidRDefault="00211C7F" w:rsidP="006A7394">
            <w:pPr>
              <w:jc w:val="center"/>
              <w:rPr>
                <w:rFonts w:ascii="Times New Roman" w:hAnsi="Times New Roman"/>
                <w:sz w:val="28"/>
                <w:szCs w:val="28"/>
              </w:rPr>
            </w:pPr>
          </w:p>
        </w:tc>
        <w:tc>
          <w:tcPr>
            <w:tcW w:w="2552"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В</w:t>
            </w:r>
          </w:p>
        </w:tc>
        <w:tc>
          <w:tcPr>
            <w:tcW w:w="2693"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3</w:t>
            </w:r>
          </w:p>
        </w:tc>
      </w:tr>
      <w:tr w:rsidR="00211C7F" w:rsidRPr="00442256" w:rsidTr="00415CAA">
        <w:tc>
          <w:tcPr>
            <w:tcW w:w="3998" w:type="dxa"/>
            <w:vMerge/>
          </w:tcPr>
          <w:p w:rsidR="00211C7F" w:rsidRPr="00442256" w:rsidRDefault="00211C7F" w:rsidP="006A7394">
            <w:pPr>
              <w:jc w:val="center"/>
              <w:rPr>
                <w:rFonts w:ascii="Times New Roman" w:hAnsi="Times New Roman"/>
                <w:sz w:val="28"/>
                <w:szCs w:val="28"/>
              </w:rPr>
            </w:pPr>
          </w:p>
        </w:tc>
        <w:tc>
          <w:tcPr>
            <w:tcW w:w="2552"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Г</w:t>
            </w:r>
          </w:p>
        </w:tc>
        <w:tc>
          <w:tcPr>
            <w:tcW w:w="2693"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3</w:t>
            </w:r>
          </w:p>
        </w:tc>
      </w:tr>
      <w:tr w:rsidR="00211C7F" w:rsidRPr="00442256" w:rsidTr="00415CAA">
        <w:tc>
          <w:tcPr>
            <w:tcW w:w="3998" w:type="dxa"/>
            <w:vMerge/>
          </w:tcPr>
          <w:p w:rsidR="00211C7F" w:rsidRPr="00442256" w:rsidRDefault="00211C7F" w:rsidP="006A7394">
            <w:pPr>
              <w:jc w:val="center"/>
              <w:rPr>
                <w:rFonts w:ascii="Times New Roman" w:hAnsi="Times New Roman"/>
                <w:sz w:val="28"/>
                <w:szCs w:val="28"/>
              </w:rPr>
            </w:pPr>
          </w:p>
        </w:tc>
        <w:tc>
          <w:tcPr>
            <w:tcW w:w="2552"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Д</w:t>
            </w:r>
          </w:p>
        </w:tc>
        <w:tc>
          <w:tcPr>
            <w:tcW w:w="2693" w:type="dxa"/>
          </w:tcPr>
          <w:p w:rsidR="00211C7F" w:rsidRPr="00442256" w:rsidRDefault="00211C7F" w:rsidP="006A7394">
            <w:pPr>
              <w:jc w:val="center"/>
              <w:rPr>
                <w:rFonts w:ascii="Times New Roman" w:hAnsi="Times New Roman"/>
                <w:sz w:val="28"/>
                <w:szCs w:val="28"/>
              </w:rPr>
            </w:pPr>
            <w:r w:rsidRPr="00442256">
              <w:rPr>
                <w:rFonts w:ascii="Times New Roman" w:hAnsi="Times New Roman"/>
                <w:sz w:val="28"/>
                <w:szCs w:val="28"/>
              </w:rPr>
              <w:t>3</w:t>
            </w:r>
          </w:p>
        </w:tc>
      </w:tr>
    </w:tbl>
    <w:p w:rsidR="00FB30CE" w:rsidRDefault="00FB30CE" w:rsidP="00FB30CE">
      <w:pPr>
        <w:jc w:val="both"/>
        <w:rPr>
          <w:sz w:val="28"/>
          <w:szCs w:val="28"/>
        </w:rPr>
      </w:pPr>
    </w:p>
    <w:p w:rsidR="00211C7F" w:rsidRDefault="00211C7F" w:rsidP="00FB30CE">
      <w:pPr>
        <w:jc w:val="both"/>
        <w:rPr>
          <w:sz w:val="28"/>
          <w:szCs w:val="28"/>
        </w:rPr>
      </w:pPr>
    </w:p>
    <w:p w:rsidR="00221DF8" w:rsidRDefault="00221DF8" w:rsidP="00FB30CE">
      <w:pPr>
        <w:jc w:val="right"/>
        <w:rPr>
          <w:sz w:val="28"/>
          <w:szCs w:val="28"/>
        </w:rPr>
      </w:pPr>
    </w:p>
    <w:p w:rsidR="00E17C50" w:rsidRDefault="00E17C50" w:rsidP="00FB30CE">
      <w:pPr>
        <w:jc w:val="right"/>
        <w:rPr>
          <w:sz w:val="28"/>
          <w:szCs w:val="28"/>
        </w:rPr>
      </w:pPr>
    </w:p>
    <w:p w:rsidR="00221DF8" w:rsidRDefault="00221DF8" w:rsidP="00FB30CE">
      <w:pPr>
        <w:jc w:val="right"/>
        <w:rPr>
          <w:sz w:val="28"/>
          <w:szCs w:val="28"/>
        </w:rPr>
      </w:pPr>
    </w:p>
    <w:p w:rsidR="00221DF8" w:rsidRDefault="00221DF8" w:rsidP="00FB30CE">
      <w:pPr>
        <w:jc w:val="right"/>
        <w:rPr>
          <w:sz w:val="28"/>
          <w:szCs w:val="28"/>
        </w:rPr>
      </w:pPr>
    </w:p>
    <w:p w:rsidR="00221DF8" w:rsidRDefault="00221DF8" w:rsidP="00FB30CE">
      <w:pPr>
        <w:jc w:val="right"/>
        <w:rPr>
          <w:sz w:val="28"/>
          <w:szCs w:val="28"/>
        </w:rPr>
      </w:pPr>
    </w:p>
    <w:p w:rsidR="00221DF8" w:rsidRDefault="00221DF8" w:rsidP="00FB30CE">
      <w:pPr>
        <w:jc w:val="right"/>
        <w:rPr>
          <w:sz w:val="28"/>
          <w:szCs w:val="28"/>
        </w:rPr>
      </w:pPr>
    </w:p>
    <w:p w:rsidR="00221DF8" w:rsidRDefault="00221DF8" w:rsidP="00FB30CE">
      <w:pPr>
        <w:jc w:val="right"/>
        <w:rPr>
          <w:sz w:val="28"/>
          <w:szCs w:val="28"/>
        </w:rPr>
      </w:pPr>
    </w:p>
    <w:p w:rsidR="00E17C50" w:rsidRDefault="00E17C50" w:rsidP="00FB30CE">
      <w:pPr>
        <w:jc w:val="right"/>
        <w:rPr>
          <w:sz w:val="28"/>
          <w:szCs w:val="28"/>
        </w:rPr>
      </w:pPr>
    </w:p>
    <w:p w:rsidR="00E17C50" w:rsidRDefault="00E17C50" w:rsidP="00FB30CE">
      <w:pPr>
        <w:jc w:val="right"/>
        <w:rPr>
          <w:sz w:val="28"/>
          <w:szCs w:val="28"/>
        </w:rPr>
      </w:pPr>
    </w:p>
    <w:p w:rsidR="00415CAA" w:rsidRDefault="00415CAA" w:rsidP="00FB30CE">
      <w:pPr>
        <w:jc w:val="right"/>
        <w:rPr>
          <w:sz w:val="28"/>
          <w:szCs w:val="28"/>
        </w:rPr>
      </w:pPr>
    </w:p>
    <w:p w:rsidR="00415CAA" w:rsidRDefault="00415CAA" w:rsidP="00FB30CE">
      <w:pPr>
        <w:jc w:val="right"/>
        <w:rPr>
          <w:sz w:val="28"/>
          <w:szCs w:val="28"/>
        </w:rPr>
      </w:pPr>
    </w:p>
    <w:p w:rsidR="00415CAA" w:rsidRDefault="00415CAA" w:rsidP="00FB30CE">
      <w:pPr>
        <w:jc w:val="right"/>
        <w:rPr>
          <w:sz w:val="28"/>
          <w:szCs w:val="28"/>
        </w:rPr>
      </w:pPr>
    </w:p>
    <w:p w:rsidR="00415CAA" w:rsidRDefault="00415CAA" w:rsidP="00FB30CE">
      <w:pPr>
        <w:jc w:val="right"/>
        <w:rPr>
          <w:sz w:val="28"/>
          <w:szCs w:val="28"/>
        </w:rPr>
      </w:pPr>
    </w:p>
    <w:p w:rsidR="00415CAA" w:rsidRDefault="00415CAA" w:rsidP="00FB30CE">
      <w:pPr>
        <w:jc w:val="right"/>
        <w:rPr>
          <w:sz w:val="28"/>
          <w:szCs w:val="28"/>
        </w:rPr>
      </w:pPr>
    </w:p>
    <w:p w:rsidR="00415CAA" w:rsidRDefault="00415CAA" w:rsidP="00FB30CE">
      <w:pPr>
        <w:jc w:val="right"/>
        <w:rPr>
          <w:sz w:val="28"/>
          <w:szCs w:val="28"/>
        </w:rPr>
      </w:pPr>
    </w:p>
    <w:p w:rsidR="00415CAA" w:rsidRDefault="00415CAA" w:rsidP="00FB30CE">
      <w:pPr>
        <w:jc w:val="right"/>
        <w:rPr>
          <w:sz w:val="28"/>
          <w:szCs w:val="28"/>
        </w:rPr>
      </w:pPr>
    </w:p>
    <w:p w:rsidR="00415CAA" w:rsidRDefault="00415CAA" w:rsidP="00FB30CE">
      <w:pPr>
        <w:jc w:val="right"/>
        <w:rPr>
          <w:sz w:val="28"/>
          <w:szCs w:val="28"/>
        </w:rPr>
      </w:pPr>
    </w:p>
    <w:p w:rsidR="00415CAA" w:rsidRDefault="00415CAA" w:rsidP="00FB30CE">
      <w:pPr>
        <w:jc w:val="right"/>
        <w:rPr>
          <w:sz w:val="28"/>
          <w:szCs w:val="28"/>
        </w:rPr>
      </w:pPr>
    </w:p>
    <w:p w:rsidR="00415CAA" w:rsidRDefault="00415CAA" w:rsidP="00FB30CE">
      <w:pPr>
        <w:jc w:val="right"/>
        <w:rPr>
          <w:sz w:val="28"/>
          <w:szCs w:val="28"/>
        </w:rPr>
      </w:pPr>
    </w:p>
    <w:p w:rsidR="00415CAA" w:rsidRDefault="00415CAA" w:rsidP="00FB30CE">
      <w:pPr>
        <w:jc w:val="right"/>
        <w:rPr>
          <w:sz w:val="28"/>
          <w:szCs w:val="28"/>
        </w:rPr>
      </w:pPr>
    </w:p>
    <w:p w:rsidR="00415CAA" w:rsidRDefault="00415CAA" w:rsidP="00FB30CE">
      <w:pPr>
        <w:jc w:val="right"/>
        <w:rPr>
          <w:sz w:val="28"/>
          <w:szCs w:val="28"/>
        </w:rPr>
      </w:pPr>
    </w:p>
    <w:p w:rsidR="00415CAA" w:rsidRDefault="00415CAA" w:rsidP="00FB30CE">
      <w:pPr>
        <w:jc w:val="right"/>
        <w:rPr>
          <w:sz w:val="28"/>
          <w:szCs w:val="28"/>
        </w:rPr>
      </w:pPr>
    </w:p>
    <w:p w:rsidR="00415CAA" w:rsidRDefault="00415CAA" w:rsidP="00FB30CE">
      <w:pPr>
        <w:jc w:val="right"/>
        <w:rPr>
          <w:sz w:val="28"/>
          <w:szCs w:val="28"/>
        </w:rPr>
      </w:pPr>
    </w:p>
    <w:p w:rsidR="00442256" w:rsidRDefault="00442256" w:rsidP="00FB30CE">
      <w:pPr>
        <w:jc w:val="right"/>
        <w:rPr>
          <w:sz w:val="28"/>
          <w:szCs w:val="28"/>
        </w:rPr>
      </w:pPr>
    </w:p>
    <w:p w:rsidR="00415CAA" w:rsidRDefault="00415CAA" w:rsidP="00FB30CE">
      <w:pPr>
        <w:jc w:val="right"/>
        <w:rPr>
          <w:sz w:val="28"/>
          <w:szCs w:val="28"/>
        </w:rPr>
      </w:pPr>
    </w:p>
    <w:tbl>
      <w:tblPr>
        <w:tblW w:w="9628" w:type="dxa"/>
        <w:tblLayout w:type="fixed"/>
        <w:tblLook w:val="01E0" w:firstRow="1" w:lastRow="1" w:firstColumn="1" w:lastColumn="1" w:noHBand="0" w:noVBand="0"/>
      </w:tblPr>
      <w:tblGrid>
        <w:gridCol w:w="5211"/>
        <w:gridCol w:w="4417"/>
      </w:tblGrid>
      <w:tr w:rsidR="00442256" w:rsidRPr="00F16284" w:rsidTr="00F067A7">
        <w:tc>
          <w:tcPr>
            <w:tcW w:w="5211" w:type="dxa"/>
          </w:tcPr>
          <w:p w:rsidR="00442256" w:rsidRPr="00F16284" w:rsidRDefault="00442256" w:rsidP="00F067A7">
            <w:pPr>
              <w:widowControl w:val="0"/>
              <w:rPr>
                <w:rFonts w:ascii="Times New Roman" w:hAnsi="Times New Roman"/>
                <w:sz w:val="28"/>
                <w:szCs w:val="28"/>
              </w:rPr>
            </w:pPr>
          </w:p>
        </w:tc>
        <w:tc>
          <w:tcPr>
            <w:tcW w:w="4417" w:type="dxa"/>
          </w:tcPr>
          <w:p w:rsidR="00442256" w:rsidRPr="00442256" w:rsidRDefault="00442256" w:rsidP="00F067A7">
            <w:pPr>
              <w:pStyle w:val="ConsPlusNormal"/>
              <w:ind w:right="-57"/>
              <w:rPr>
                <w:spacing w:val="-4"/>
              </w:rPr>
            </w:pPr>
            <w:r w:rsidRPr="00442256">
              <w:rPr>
                <w:spacing w:val="-4"/>
              </w:rPr>
              <w:t xml:space="preserve">Приложение № </w:t>
            </w:r>
            <w:r>
              <w:rPr>
                <w:spacing w:val="-4"/>
              </w:rPr>
              <w:t>2</w:t>
            </w:r>
          </w:p>
          <w:p w:rsidR="00442256" w:rsidRPr="00442256" w:rsidRDefault="00442256" w:rsidP="00F067A7">
            <w:pPr>
              <w:pStyle w:val="ConsPlusNormal"/>
              <w:ind w:right="-57"/>
              <w:rPr>
                <w:spacing w:val="-4"/>
              </w:rPr>
            </w:pPr>
            <w:r w:rsidRPr="00442256">
              <w:rPr>
                <w:spacing w:val="-4"/>
              </w:rPr>
              <w:t xml:space="preserve"> к Положению о </w:t>
            </w:r>
            <w:proofErr w:type="gramStart"/>
            <w:r w:rsidRPr="00442256">
              <w:rPr>
                <w:spacing w:val="-4"/>
              </w:rPr>
              <w:t>региональном</w:t>
            </w:r>
            <w:proofErr w:type="gramEnd"/>
          </w:p>
          <w:p w:rsidR="00442256" w:rsidRPr="00442256" w:rsidRDefault="00442256" w:rsidP="00F067A7">
            <w:pPr>
              <w:pStyle w:val="ConsPlusNormal"/>
              <w:ind w:right="-57"/>
              <w:rPr>
                <w:spacing w:val="-4"/>
              </w:rPr>
            </w:pPr>
            <w:proofErr w:type="gramStart"/>
            <w:r w:rsidRPr="00442256">
              <w:rPr>
                <w:spacing w:val="-4"/>
              </w:rPr>
              <w:t>государственном контроле (надзоре)</w:t>
            </w:r>
            <w:r>
              <w:rPr>
                <w:spacing w:val="-4"/>
              </w:rPr>
              <w:t xml:space="preserve"> </w:t>
            </w:r>
            <w:r w:rsidRPr="00442256">
              <w:rPr>
                <w:spacing w:val="-4"/>
              </w:rPr>
              <w:t>на автомобильном транспорте,</w:t>
            </w:r>
            <w:r>
              <w:rPr>
                <w:spacing w:val="-4"/>
              </w:rPr>
              <w:t xml:space="preserve"> </w:t>
            </w:r>
            <w:r w:rsidRPr="00442256">
              <w:rPr>
                <w:spacing w:val="-4"/>
              </w:rPr>
              <w:t>городском наземном электрическом</w:t>
            </w:r>
            <w:r>
              <w:rPr>
                <w:spacing w:val="-4"/>
              </w:rPr>
              <w:t xml:space="preserve"> </w:t>
            </w:r>
            <w:r w:rsidRPr="00442256">
              <w:rPr>
                <w:spacing w:val="-4"/>
              </w:rPr>
              <w:t xml:space="preserve">транспорте и в дорожном хозяйстве </w:t>
            </w:r>
            <w:proofErr w:type="gramEnd"/>
          </w:p>
          <w:p w:rsidR="00442256" w:rsidRPr="00442256" w:rsidRDefault="00442256" w:rsidP="00F067A7">
            <w:pPr>
              <w:ind w:right="-57"/>
              <w:rPr>
                <w:rFonts w:ascii="Times New Roman" w:hAnsi="Times New Roman"/>
                <w:spacing w:val="-4"/>
                <w:sz w:val="28"/>
                <w:szCs w:val="28"/>
              </w:rPr>
            </w:pPr>
            <w:r w:rsidRPr="00442256">
              <w:rPr>
                <w:rFonts w:ascii="Times New Roman" w:hAnsi="Times New Roman"/>
                <w:spacing w:val="-4"/>
                <w:sz w:val="28"/>
                <w:szCs w:val="28"/>
              </w:rPr>
              <w:t>Рязанской области</w:t>
            </w:r>
          </w:p>
        </w:tc>
      </w:tr>
    </w:tbl>
    <w:p w:rsidR="00442256" w:rsidRDefault="00442256" w:rsidP="00FB30CE">
      <w:pPr>
        <w:jc w:val="right"/>
        <w:rPr>
          <w:sz w:val="28"/>
          <w:szCs w:val="28"/>
        </w:rPr>
      </w:pPr>
    </w:p>
    <w:p w:rsidR="00442256" w:rsidRDefault="00442256" w:rsidP="00FB30CE">
      <w:pPr>
        <w:pStyle w:val="1"/>
        <w:spacing w:line="240" w:lineRule="auto"/>
        <w:rPr>
          <w:sz w:val="28"/>
          <w:szCs w:val="28"/>
        </w:rPr>
      </w:pPr>
      <w:proofErr w:type="gramStart"/>
      <w:r w:rsidRPr="00C676A8">
        <w:rPr>
          <w:sz w:val="28"/>
          <w:szCs w:val="28"/>
        </w:rPr>
        <w:t>П</w:t>
      </w:r>
      <w:proofErr w:type="gramEnd"/>
      <w:r>
        <w:rPr>
          <w:sz w:val="28"/>
          <w:szCs w:val="28"/>
        </w:rPr>
        <w:t xml:space="preserve"> </w:t>
      </w:r>
      <w:r w:rsidRPr="00C676A8">
        <w:rPr>
          <w:sz w:val="28"/>
          <w:szCs w:val="28"/>
        </w:rPr>
        <w:t>Е</w:t>
      </w:r>
      <w:r>
        <w:rPr>
          <w:sz w:val="28"/>
          <w:szCs w:val="28"/>
        </w:rPr>
        <w:t xml:space="preserve"> </w:t>
      </w:r>
      <w:r w:rsidRPr="00C676A8">
        <w:rPr>
          <w:sz w:val="28"/>
          <w:szCs w:val="28"/>
        </w:rPr>
        <w:t>Р</w:t>
      </w:r>
      <w:r>
        <w:rPr>
          <w:sz w:val="28"/>
          <w:szCs w:val="28"/>
        </w:rPr>
        <w:t xml:space="preserve"> </w:t>
      </w:r>
      <w:r w:rsidRPr="00C676A8">
        <w:rPr>
          <w:sz w:val="28"/>
          <w:szCs w:val="28"/>
        </w:rPr>
        <w:t>Е</w:t>
      </w:r>
      <w:r>
        <w:rPr>
          <w:sz w:val="28"/>
          <w:szCs w:val="28"/>
        </w:rPr>
        <w:t xml:space="preserve"> </w:t>
      </w:r>
      <w:r w:rsidRPr="00C676A8">
        <w:rPr>
          <w:sz w:val="28"/>
          <w:szCs w:val="28"/>
        </w:rPr>
        <w:t>Ч</w:t>
      </w:r>
      <w:r>
        <w:rPr>
          <w:sz w:val="28"/>
          <w:szCs w:val="28"/>
        </w:rPr>
        <w:t xml:space="preserve"> </w:t>
      </w:r>
      <w:r w:rsidRPr="00C676A8">
        <w:rPr>
          <w:sz w:val="28"/>
          <w:szCs w:val="28"/>
        </w:rPr>
        <w:t>Е</w:t>
      </w:r>
      <w:r>
        <w:rPr>
          <w:sz w:val="28"/>
          <w:szCs w:val="28"/>
        </w:rPr>
        <w:t xml:space="preserve"> </w:t>
      </w:r>
      <w:r w:rsidRPr="00C676A8">
        <w:rPr>
          <w:sz w:val="28"/>
          <w:szCs w:val="28"/>
        </w:rPr>
        <w:t>Н</w:t>
      </w:r>
      <w:r>
        <w:rPr>
          <w:sz w:val="28"/>
          <w:szCs w:val="28"/>
        </w:rPr>
        <w:t xml:space="preserve"> </w:t>
      </w:r>
      <w:r w:rsidRPr="00C676A8">
        <w:rPr>
          <w:sz w:val="28"/>
          <w:szCs w:val="28"/>
        </w:rPr>
        <w:t>Ь</w:t>
      </w:r>
    </w:p>
    <w:p w:rsidR="00442256" w:rsidRDefault="00FB30CE" w:rsidP="00FB30CE">
      <w:pPr>
        <w:pStyle w:val="1"/>
        <w:spacing w:line="240" w:lineRule="auto"/>
        <w:rPr>
          <w:sz w:val="28"/>
          <w:szCs w:val="28"/>
        </w:rPr>
      </w:pPr>
      <w:r w:rsidRPr="00C676A8">
        <w:rPr>
          <w:sz w:val="28"/>
          <w:szCs w:val="28"/>
        </w:rPr>
        <w:t>индикаторов риска</w:t>
      </w:r>
      <w:r w:rsidR="00E17C50">
        <w:rPr>
          <w:sz w:val="28"/>
          <w:szCs w:val="28"/>
        </w:rPr>
        <w:t xml:space="preserve"> </w:t>
      </w:r>
      <w:r w:rsidRPr="00C676A8">
        <w:rPr>
          <w:sz w:val="28"/>
          <w:szCs w:val="28"/>
        </w:rPr>
        <w:t xml:space="preserve">нарушения обязательных требований </w:t>
      </w:r>
    </w:p>
    <w:p w:rsidR="00FB30CE" w:rsidRPr="00C676A8" w:rsidRDefault="00E17C50" w:rsidP="00FB30CE">
      <w:pPr>
        <w:pStyle w:val="1"/>
        <w:spacing w:line="240" w:lineRule="auto"/>
        <w:rPr>
          <w:b/>
          <w:sz w:val="28"/>
          <w:szCs w:val="28"/>
        </w:rPr>
      </w:pPr>
      <w:r>
        <w:rPr>
          <w:sz w:val="28"/>
          <w:szCs w:val="28"/>
        </w:rPr>
        <w:t>при осуществлении регионального государственного контроля</w:t>
      </w:r>
    </w:p>
    <w:p w:rsidR="00E17C50" w:rsidRDefault="00E17C50" w:rsidP="00FB30CE">
      <w:pPr>
        <w:jc w:val="both"/>
        <w:rPr>
          <w:sz w:val="28"/>
          <w:szCs w:val="28"/>
        </w:rPr>
      </w:pPr>
    </w:p>
    <w:p w:rsidR="00FB30CE" w:rsidRPr="00C676A8" w:rsidRDefault="00FB30CE" w:rsidP="00FB30CE">
      <w:pPr>
        <w:ind w:firstLine="709"/>
        <w:jc w:val="both"/>
        <w:rPr>
          <w:sz w:val="28"/>
          <w:szCs w:val="28"/>
        </w:rPr>
      </w:pPr>
      <w:r w:rsidRPr="00C676A8">
        <w:rPr>
          <w:sz w:val="28"/>
          <w:szCs w:val="28"/>
        </w:rPr>
        <w:t>Индикаторами риска нарушения обязательных требований</w:t>
      </w:r>
      <w:r w:rsidRPr="00414E74">
        <w:rPr>
          <w:sz w:val="28"/>
          <w:szCs w:val="28"/>
        </w:rPr>
        <w:t xml:space="preserve"> </w:t>
      </w:r>
      <w:r w:rsidR="00E17C50">
        <w:rPr>
          <w:sz w:val="28"/>
          <w:szCs w:val="28"/>
        </w:rPr>
        <w:t xml:space="preserve">при осуществлении регионального государственного контроля </w:t>
      </w:r>
      <w:r>
        <w:rPr>
          <w:sz w:val="28"/>
          <w:szCs w:val="28"/>
        </w:rPr>
        <w:t>явля</w:t>
      </w:r>
      <w:r w:rsidR="00E17C50">
        <w:rPr>
          <w:sz w:val="28"/>
          <w:szCs w:val="28"/>
        </w:rPr>
        <w:t>е</w:t>
      </w:r>
      <w:r>
        <w:rPr>
          <w:sz w:val="28"/>
          <w:szCs w:val="28"/>
        </w:rPr>
        <w:t>тся:</w:t>
      </w:r>
    </w:p>
    <w:p w:rsidR="00FB30CE" w:rsidRPr="00751898" w:rsidRDefault="00FB30CE" w:rsidP="00FB30CE">
      <w:pPr>
        <w:ind w:firstLine="709"/>
        <w:jc w:val="both"/>
        <w:rPr>
          <w:sz w:val="28"/>
          <w:szCs w:val="28"/>
        </w:rPr>
      </w:pPr>
      <w:r>
        <w:rPr>
          <w:sz w:val="28"/>
          <w:szCs w:val="28"/>
        </w:rPr>
        <w:t>1) н</w:t>
      </w:r>
      <w:r w:rsidRPr="00C676A8">
        <w:rPr>
          <w:sz w:val="28"/>
          <w:szCs w:val="28"/>
        </w:rPr>
        <w:t xml:space="preserve">аличие у </w:t>
      </w:r>
      <w:r>
        <w:rPr>
          <w:sz w:val="28"/>
          <w:szCs w:val="28"/>
        </w:rPr>
        <w:t xml:space="preserve">уполномоченного </w:t>
      </w:r>
      <w:r w:rsidRPr="00C676A8">
        <w:rPr>
          <w:sz w:val="28"/>
          <w:szCs w:val="28"/>
        </w:rPr>
        <w:t xml:space="preserve">органа </w:t>
      </w:r>
      <w:r w:rsidRPr="00751898">
        <w:rPr>
          <w:sz w:val="28"/>
          <w:szCs w:val="28"/>
        </w:rPr>
        <w:t>информации о несоответствии транспортно-эксплуатационных характеристик автомобильных дорог требованиям технических регламентов, нормативн</w:t>
      </w:r>
      <w:r w:rsidR="00E17C50">
        <w:rPr>
          <w:sz w:val="28"/>
          <w:szCs w:val="28"/>
        </w:rPr>
        <w:t xml:space="preserve">ым </w:t>
      </w:r>
      <w:r w:rsidRPr="00751898">
        <w:rPr>
          <w:sz w:val="28"/>
          <w:szCs w:val="28"/>
        </w:rPr>
        <w:t>правовым актам или иным нормативным техническим документам в части дорожного хозяйства;</w:t>
      </w:r>
    </w:p>
    <w:p w:rsidR="00E17C50" w:rsidRPr="00FB30CE" w:rsidRDefault="00FB30CE" w:rsidP="00FB30CE">
      <w:pPr>
        <w:ind w:firstLine="709"/>
        <w:jc w:val="both"/>
        <w:rPr>
          <w:sz w:val="28"/>
          <w:szCs w:val="28"/>
        </w:rPr>
      </w:pPr>
      <w:r>
        <w:rPr>
          <w:sz w:val="28"/>
          <w:szCs w:val="28"/>
        </w:rPr>
        <w:t>2)</w:t>
      </w:r>
      <w:r w:rsidRPr="00751898">
        <w:rPr>
          <w:sz w:val="28"/>
          <w:szCs w:val="28"/>
        </w:rPr>
        <w:t xml:space="preserve"> наличие у </w:t>
      </w:r>
      <w:r>
        <w:rPr>
          <w:sz w:val="28"/>
          <w:szCs w:val="28"/>
        </w:rPr>
        <w:t>уполномоченного</w:t>
      </w:r>
      <w:r w:rsidRPr="00751898">
        <w:rPr>
          <w:sz w:val="28"/>
          <w:szCs w:val="28"/>
        </w:rPr>
        <w:t xml:space="preserve"> органа информации о применении контролируемыми лицами при ремонте и содержании автомобильных дорог дорожно-строительных материалов и изделий</w:t>
      </w:r>
      <w:r>
        <w:rPr>
          <w:sz w:val="28"/>
          <w:szCs w:val="28"/>
        </w:rPr>
        <w:t>,</w:t>
      </w:r>
      <w:r w:rsidRPr="00751898">
        <w:rPr>
          <w:sz w:val="28"/>
          <w:szCs w:val="28"/>
        </w:rPr>
        <w:t xml:space="preserve"> не соответствующих требованиям </w:t>
      </w:r>
      <w:r w:rsidRPr="00767139">
        <w:rPr>
          <w:sz w:val="28"/>
          <w:szCs w:val="28"/>
        </w:rPr>
        <w:t>Технического регламента Таможенного союза «Безопасность автомобильных дорог</w:t>
      </w:r>
      <w:r w:rsidRPr="00FB30CE">
        <w:rPr>
          <w:sz w:val="28"/>
          <w:szCs w:val="28"/>
        </w:rPr>
        <w:t xml:space="preserve">» </w:t>
      </w:r>
      <w:hyperlink r:id="rId34" w:history="1">
        <w:proofErr w:type="gramStart"/>
        <w:r w:rsidRPr="00FB30CE">
          <w:rPr>
            <w:rStyle w:val="ad"/>
            <w:color w:val="auto"/>
            <w:sz w:val="28"/>
            <w:szCs w:val="28"/>
          </w:rPr>
          <w:t>ТР</w:t>
        </w:r>
        <w:proofErr w:type="gramEnd"/>
        <w:r w:rsidRPr="00FB30CE">
          <w:rPr>
            <w:rStyle w:val="ad"/>
            <w:color w:val="auto"/>
            <w:sz w:val="28"/>
            <w:szCs w:val="28"/>
          </w:rPr>
          <w:t xml:space="preserve"> ТС 014/2011</w:t>
        </w:r>
      </w:hyperlink>
      <w:r w:rsidR="00E17C50">
        <w:rPr>
          <w:rStyle w:val="ad"/>
          <w:color w:val="auto"/>
          <w:sz w:val="28"/>
          <w:szCs w:val="28"/>
        </w:rPr>
        <w:t>, принятого Р</w:t>
      </w:r>
      <w:r w:rsidR="00E17C50" w:rsidRPr="00E17C50">
        <w:rPr>
          <w:sz w:val="28"/>
          <w:szCs w:val="28"/>
        </w:rPr>
        <w:t>ешение</w:t>
      </w:r>
      <w:r w:rsidR="00E17C50">
        <w:rPr>
          <w:sz w:val="28"/>
          <w:szCs w:val="28"/>
        </w:rPr>
        <w:t>м</w:t>
      </w:r>
      <w:r w:rsidR="00E17C50" w:rsidRPr="00E17C50">
        <w:rPr>
          <w:sz w:val="28"/>
          <w:szCs w:val="28"/>
        </w:rPr>
        <w:t xml:space="preserve"> Комиссии Таможенного союза от 18.10.2011 </w:t>
      </w:r>
      <w:r w:rsidR="00E17C50">
        <w:rPr>
          <w:sz w:val="28"/>
          <w:szCs w:val="28"/>
        </w:rPr>
        <w:t>№</w:t>
      </w:r>
      <w:r w:rsidR="00E17C50" w:rsidRPr="00E17C50">
        <w:rPr>
          <w:sz w:val="28"/>
          <w:szCs w:val="28"/>
        </w:rPr>
        <w:t xml:space="preserve"> 827 (</w:t>
      </w:r>
      <w:r w:rsidR="00E17C50">
        <w:rPr>
          <w:sz w:val="28"/>
          <w:szCs w:val="28"/>
        </w:rPr>
        <w:t xml:space="preserve">в </w:t>
      </w:r>
      <w:r w:rsidR="00E17C50" w:rsidRPr="00E17C50">
        <w:rPr>
          <w:sz w:val="28"/>
          <w:szCs w:val="28"/>
        </w:rPr>
        <w:t>ред</w:t>
      </w:r>
      <w:r w:rsidR="00E17C50">
        <w:rPr>
          <w:sz w:val="28"/>
          <w:szCs w:val="28"/>
        </w:rPr>
        <w:t>акция</w:t>
      </w:r>
      <w:r w:rsidR="00E17C50" w:rsidRPr="00E17C50">
        <w:rPr>
          <w:sz w:val="28"/>
          <w:szCs w:val="28"/>
        </w:rPr>
        <w:t xml:space="preserve"> от 12.10.2015) </w:t>
      </w:r>
      <w:r w:rsidR="00E17C50">
        <w:rPr>
          <w:sz w:val="28"/>
          <w:szCs w:val="28"/>
        </w:rPr>
        <w:t>«</w:t>
      </w:r>
      <w:r w:rsidR="00E17C50" w:rsidRPr="00E17C50">
        <w:rPr>
          <w:sz w:val="28"/>
          <w:szCs w:val="28"/>
        </w:rPr>
        <w:t xml:space="preserve">О принятии технического регламента Таможенного союза </w:t>
      </w:r>
      <w:r w:rsidR="00E17C50">
        <w:rPr>
          <w:sz w:val="28"/>
          <w:szCs w:val="28"/>
        </w:rPr>
        <w:t>«</w:t>
      </w:r>
      <w:r w:rsidR="00E17C50" w:rsidRPr="00E17C50">
        <w:rPr>
          <w:sz w:val="28"/>
          <w:szCs w:val="28"/>
        </w:rPr>
        <w:t>Безопасность автомобильных дорог</w:t>
      </w:r>
      <w:r w:rsidR="00E17C50">
        <w:rPr>
          <w:sz w:val="28"/>
          <w:szCs w:val="28"/>
        </w:rPr>
        <w:t>».</w:t>
      </w:r>
      <w:r w:rsidR="00E17C50" w:rsidRPr="00E17C50">
        <w:rPr>
          <w:sz w:val="28"/>
          <w:szCs w:val="28"/>
        </w:rPr>
        <w:t xml:space="preserve"> </w:t>
      </w:r>
    </w:p>
    <w:p w:rsidR="00FB30CE" w:rsidRDefault="00FB30CE" w:rsidP="00E17C50">
      <w:pPr>
        <w:ind w:firstLine="567"/>
        <w:jc w:val="both"/>
        <w:rPr>
          <w:sz w:val="28"/>
          <w:szCs w:val="28"/>
        </w:rPr>
      </w:pPr>
      <w:r w:rsidRPr="00FB30CE">
        <w:rPr>
          <w:sz w:val="28"/>
          <w:szCs w:val="28"/>
        </w:rPr>
        <w:t xml:space="preserve">3) наличие у уполномоченного органа информации об эксплуатации объектов дорожного сервиса в границах полосы отвода автомобильных дорог с нарушением требований, установленных </w:t>
      </w:r>
      <w:hyperlink r:id="rId35" w:history="1">
        <w:r w:rsidRPr="00FB30CE">
          <w:rPr>
            <w:rStyle w:val="ad"/>
            <w:color w:val="auto"/>
            <w:sz w:val="28"/>
            <w:szCs w:val="28"/>
          </w:rPr>
          <w:t>Федеральным законом</w:t>
        </w:r>
      </w:hyperlink>
      <w:r w:rsidRPr="00FB30CE">
        <w:rPr>
          <w:sz w:val="28"/>
          <w:szCs w:val="28"/>
        </w:rPr>
        <w:t xml:space="preserve"> № 257-ФЗ</w:t>
      </w:r>
      <w:r w:rsidR="005D5312">
        <w:rPr>
          <w:sz w:val="28"/>
          <w:szCs w:val="28"/>
        </w:rPr>
        <w:t>.</w:t>
      </w:r>
    </w:p>
    <w:p w:rsidR="00442256" w:rsidRDefault="00442256" w:rsidP="00442256">
      <w:pPr>
        <w:jc w:val="both"/>
        <w:rPr>
          <w:sz w:val="28"/>
          <w:szCs w:val="28"/>
        </w:rPr>
      </w:pPr>
    </w:p>
    <w:p w:rsidR="00442256" w:rsidRPr="00FB30CE" w:rsidRDefault="00442256" w:rsidP="00442256">
      <w:pPr>
        <w:jc w:val="center"/>
        <w:rPr>
          <w:rFonts w:ascii="Times New Roman" w:hAnsi="Times New Roman"/>
          <w:sz w:val="28"/>
          <w:szCs w:val="28"/>
        </w:rPr>
      </w:pPr>
      <w:r>
        <w:rPr>
          <w:sz w:val="28"/>
          <w:szCs w:val="28"/>
        </w:rPr>
        <w:t>___________</w:t>
      </w:r>
    </w:p>
    <w:sectPr w:rsidR="00442256" w:rsidRPr="00FB30CE" w:rsidSect="0033224A">
      <w:headerReference w:type="default" r:id="rId36"/>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3E1" w:rsidRDefault="003903E1">
      <w:r>
        <w:separator/>
      </w:r>
    </w:p>
  </w:endnote>
  <w:endnote w:type="continuationSeparator" w:id="0">
    <w:p w:rsidR="003903E1" w:rsidRDefault="0039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rsidTr="002B33DB">
      <w:tc>
        <w:tcPr>
          <w:tcW w:w="1265" w:type="dxa"/>
          <w:tcBorders>
            <w:top w:val="nil"/>
            <w:left w:val="nil"/>
            <w:bottom w:val="nil"/>
            <w:right w:val="nil"/>
          </w:tcBorders>
          <w:shd w:val="clear" w:color="auto" w:fill="auto"/>
        </w:tcPr>
        <w:p w:rsidR="00876034" w:rsidRDefault="00FB30CE">
          <w:pPr>
            <w:pStyle w:val="a5"/>
          </w:pPr>
          <w:r w:rsidRPr="00A83363">
            <w:rPr>
              <w:noProof/>
            </w:rPr>
            <w:drawing>
              <wp:inline distT="0" distB="0" distL="0" distR="0" wp14:anchorId="73F4BF21" wp14:editId="0F553FFD">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shd w:val="clear" w:color="auto" w:fill="auto"/>
          <w:tcMar>
            <w:left w:w="28" w:type="dxa"/>
            <w:bottom w:w="0" w:type="dxa"/>
            <w:right w:w="28" w:type="dxa"/>
          </w:tcMar>
          <w:vAlign w:val="bottom"/>
        </w:tcPr>
        <w:p w:rsidR="00876034" w:rsidRPr="002B33DB" w:rsidRDefault="00FB30CE" w:rsidP="002B33DB">
          <w:pPr>
            <w:pStyle w:val="a5"/>
            <w:spacing w:before="60"/>
            <w:ind w:right="-113"/>
            <w:rPr>
              <w:rFonts w:ascii="Times New Roman" w:hAnsi="Times New Roman"/>
              <w:position w:val="-20"/>
              <w:lang w:val="en-US"/>
            </w:rPr>
          </w:pPr>
          <w:r w:rsidRPr="002B33DB">
            <w:rPr>
              <w:noProof/>
              <w:position w:val="-20"/>
              <w:sz w:val="14"/>
              <w:szCs w:val="14"/>
            </w:rPr>
            <w:drawing>
              <wp:inline distT="0" distB="0" distL="0" distR="0" wp14:anchorId="54848F12" wp14:editId="7C718E49">
                <wp:extent cx="171450" cy="142875"/>
                <wp:effectExtent l="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shd w:val="clear" w:color="auto" w:fill="auto"/>
          <w:tcMar>
            <w:left w:w="0" w:type="dxa"/>
          </w:tcMar>
          <w:vAlign w:val="bottom"/>
        </w:tcPr>
        <w:p w:rsidR="00876034" w:rsidRPr="002B33DB" w:rsidRDefault="0033224A" w:rsidP="002B33DB">
          <w:pPr>
            <w:pStyle w:val="a5"/>
            <w:ind w:right="-113"/>
            <w:rPr>
              <w:rFonts w:ascii="Times New Roman" w:hAnsi="Times New Roman"/>
              <w:position w:val="-14"/>
              <w:lang w:val="en-US"/>
            </w:rPr>
          </w:pPr>
          <w:r>
            <w:rPr>
              <w:rFonts w:ascii="Times New Roman" w:hAnsi="Times New Roman"/>
              <w:position w:val="-14"/>
              <w:lang w:val="en-US"/>
            </w:rPr>
            <w:t>41748  27.12.2021 11:18:24</w:t>
          </w:r>
        </w:p>
      </w:tc>
      <w:tc>
        <w:tcPr>
          <w:tcW w:w="500" w:type="dxa"/>
          <w:tcBorders>
            <w:top w:val="nil"/>
            <w:left w:val="nil"/>
            <w:bottom w:val="nil"/>
            <w:right w:val="nil"/>
          </w:tcBorders>
          <w:shd w:val="clear" w:color="auto" w:fill="auto"/>
        </w:tcPr>
        <w:p w:rsidR="00876034" w:rsidRPr="00F16F07" w:rsidRDefault="00876034" w:rsidP="002B33DB">
          <w:pPr>
            <w:pStyle w:val="a5"/>
            <w:ind w:right="-113"/>
            <w:jc w:val="right"/>
          </w:pPr>
        </w:p>
      </w:tc>
      <w:tc>
        <w:tcPr>
          <w:tcW w:w="1738" w:type="dxa"/>
          <w:tcBorders>
            <w:top w:val="nil"/>
            <w:left w:val="nil"/>
            <w:bottom w:val="nil"/>
            <w:right w:val="nil"/>
          </w:tcBorders>
          <w:shd w:val="clear" w:color="auto" w:fill="auto"/>
        </w:tcPr>
        <w:p w:rsidR="00876034" w:rsidRPr="002B33DB" w:rsidRDefault="00876034" w:rsidP="002B33DB">
          <w:pPr>
            <w:pStyle w:val="a5"/>
            <w:spacing w:before="40"/>
            <w:rPr>
              <w:b/>
              <w:spacing w:val="30"/>
            </w:rPr>
          </w:pPr>
        </w:p>
      </w:tc>
    </w:tr>
  </w:tbl>
  <w:p w:rsidR="00876034" w:rsidRPr="009573D3" w:rsidRDefault="00876034">
    <w:pPr>
      <w:pStyle w:val="a5"/>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2B33DB" w:rsidTr="002B33DB">
      <w:tc>
        <w:tcPr>
          <w:tcW w:w="2538" w:type="dxa"/>
          <w:shd w:val="clear" w:color="auto" w:fill="auto"/>
        </w:tcPr>
        <w:p w:rsidR="00876034" w:rsidRPr="002B33DB" w:rsidRDefault="00876034" w:rsidP="00AC7150">
          <w:pPr>
            <w:pStyle w:val="a5"/>
            <w:rPr>
              <w:rFonts w:ascii="Times New Roman" w:hAnsi="Times New Roman"/>
              <w:sz w:val="28"/>
              <w:szCs w:val="28"/>
            </w:rPr>
          </w:pPr>
        </w:p>
      </w:tc>
      <w:tc>
        <w:tcPr>
          <w:tcW w:w="2246" w:type="dxa"/>
          <w:shd w:val="clear" w:color="auto" w:fill="auto"/>
        </w:tcPr>
        <w:p w:rsidR="00876034" w:rsidRPr="002B33DB" w:rsidRDefault="00876034" w:rsidP="002B33DB">
          <w:pPr>
            <w:pStyle w:val="a5"/>
            <w:jc w:val="both"/>
            <w:rPr>
              <w:rFonts w:ascii="Times New Roman" w:hAnsi="Times New Roman"/>
              <w:sz w:val="28"/>
              <w:szCs w:val="28"/>
            </w:rPr>
          </w:pPr>
        </w:p>
      </w:tc>
      <w:tc>
        <w:tcPr>
          <w:tcW w:w="1018" w:type="dxa"/>
          <w:shd w:val="clear" w:color="auto" w:fill="auto"/>
        </w:tcPr>
        <w:p w:rsidR="00876034" w:rsidRPr="002B33DB" w:rsidRDefault="00876034" w:rsidP="002B33DB">
          <w:pPr>
            <w:pStyle w:val="a5"/>
            <w:ind w:right="-113"/>
            <w:jc w:val="right"/>
            <w:rPr>
              <w:b/>
              <w:sz w:val="14"/>
              <w:szCs w:val="14"/>
            </w:rPr>
          </w:pPr>
        </w:p>
      </w:tc>
      <w:tc>
        <w:tcPr>
          <w:tcW w:w="2730" w:type="dxa"/>
          <w:shd w:val="clear" w:color="auto" w:fill="auto"/>
        </w:tcPr>
        <w:p w:rsidR="00876034" w:rsidRPr="002B33DB" w:rsidRDefault="00876034" w:rsidP="002B33DB">
          <w:pPr>
            <w:pStyle w:val="a5"/>
            <w:ind w:left="-113"/>
            <w:rPr>
              <w:rFonts w:ascii="Times New Roman" w:hAnsi="Times New Roman"/>
              <w:b/>
              <w:sz w:val="24"/>
              <w:szCs w:val="24"/>
            </w:rPr>
          </w:pPr>
        </w:p>
      </w:tc>
    </w:tr>
  </w:tbl>
  <w:p w:rsidR="00876034" w:rsidRDefault="00876034" w:rsidP="00E56E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3E1" w:rsidRDefault="003903E1">
      <w:r>
        <w:separator/>
      </w:r>
    </w:p>
  </w:footnote>
  <w:footnote w:type="continuationSeparator" w:id="0">
    <w:p w:rsidR="003903E1" w:rsidRDefault="00390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76034" w:rsidRDefault="0087603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4"/>
      <w:framePr w:w="326" w:wrap="around" w:vAnchor="text" w:hAnchor="page" w:x="6486" w:y="321"/>
      <w:rPr>
        <w:rStyle w:val="a7"/>
        <w:rFonts w:ascii="Times New Roman" w:hAnsi="Times New Roman"/>
        <w:sz w:val="28"/>
        <w:szCs w:val="28"/>
      </w:rPr>
    </w:pPr>
  </w:p>
  <w:p w:rsidR="00876034" w:rsidRPr="00481B88" w:rsidRDefault="00876034" w:rsidP="00E37801">
    <w:pPr>
      <w:pStyle w:val="a4"/>
      <w:framePr w:w="326" w:wrap="around" w:vAnchor="text" w:hAnchor="page" w:x="6486" w:y="1"/>
      <w:rPr>
        <w:rStyle w:val="a7"/>
        <w:rFonts w:ascii="Times New Roman" w:hAnsi="Times New Roman"/>
        <w:sz w:val="28"/>
        <w:szCs w:val="28"/>
      </w:rPr>
    </w:pPr>
    <w:r w:rsidRPr="00481B88">
      <w:rPr>
        <w:rStyle w:val="a7"/>
        <w:rFonts w:ascii="Times New Roman" w:hAnsi="Times New Roman"/>
        <w:sz w:val="28"/>
        <w:szCs w:val="28"/>
      </w:rPr>
      <w:fldChar w:fldCharType="begin"/>
    </w:r>
    <w:r w:rsidRPr="00481B88">
      <w:rPr>
        <w:rStyle w:val="a7"/>
        <w:rFonts w:ascii="Times New Roman" w:hAnsi="Times New Roman"/>
        <w:sz w:val="28"/>
        <w:szCs w:val="28"/>
      </w:rPr>
      <w:instrText xml:space="preserve">PAGE  </w:instrText>
    </w:r>
    <w:r w:rsidRPr="00481B88">
      <w:rPr>
        <w:rStyle w:val="a7"/>
        <w:rFonts w:ascii="Times New Roman" w:hAnsi="Times New Roman"/>
        <w:sz w:val="28"/>
        <w:szCs w:val="28"/>
      </w:rPr>
      <w:fldChar w:fldCharType="separate"/>
    </w:r>
    <w:r w:rsidR="00BA6B58">
      <w:rPr>
        <w:rStyle w:val="a7"/>
        <w:rFonts w:ascii="Times New Roman" w:hAnsi="Times New Roman"/>
        <w:noProof/>
        <w:sz w:val="28"/>
        <w:szCs w:val="28"/>
      </w:rPr>
      <w:t>2</w:t>
    </w:r>
    <w:r w:rsidRPr="00481B88">
      <w:rPr>
        <w:rStyle w:val="a7"/>
        <w:rFonts w:ascii="Times New Roman" w:hAnsi="Times New Roman"/>
        <w:sz w:val="28"/>
        <w:szCs w:val="28"/>
      </w:rPr>
      <w:fldChar w:fldCharType="end"/>
    </w:r>
  </w:p>
  <w:p w:rsidR="00876034" w:rsidRPr="00E37801" w:rsidRDefault="00876034">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rGVSNF0AlN06aQdi7nERG+Erd8=" w:salt="DfQ8wYH0s9gn8OnqcbBVP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CE"/>
    <w:rsid w:val="00004D88"/>
    <w:rsid w:val="0001360F"/>
    <w:rsid w:val="00014F3A"/>
    <w:rsid w:val="00032292"/>
    <w:rsid w:val="000331B3"/>
    <w:rsid w:val="00033413"/>
    <w:rsid w:val="00037C0C"/>
    <w:rsid w:val="00041A03"/>
    <w:rsid w:val="00046D84"/>
    <w:rsid w:val="000502A3"/>
    <w:rsid w:val="00056DEB"/>
    <w:rsid w:val="00073A7A"/>
    <w:rsid w:val="00076D5E"/>
    <w:rsid w:val="00084DD3"/>
    <w:rsid w:val="000917C0"/>
    <w:rsid w:val="000B0736"/>
    <w:rsid w:val="00122CFD"/>
    <w:rsid w:val="00151370"/>
    <w:rsid w:val="00151A5F"/>
    <w:rsid w:val="00162291"/>
    <w:rsid w:val="00162E72"/>
    <w:rsid w:val="00175BE5"/>
    <w:rsid w:val="001850F4"/>
    <w:rsid w:val="00190FF9"/>
    <w:rsid w:val="001947BE"/>
    <w:rsid w:val="001A560F"/>
    <w:rsid w:val="001B0982"/>
    <w:rsid w:val="001B2C18"/>
    <w:rsid w:val="001B32BA"/>
    <w:rsid w:val="001E0317"/>
    <w:rsid w:val="001E20F1"/>
    <w:rsid w:val="001F12E8"/>
    <w:rsid w:val="001F228C"/>
    <w:rsid w:val="001F3737"/>
    <w:rsid w:val="001F64B8"/>
    <w:rsid w:val="001F7C83"/>
    <w:rsid w:val="00203046"/>
    <w:rsid w:val="00205AB5"/>
    <w:rsid w:val="00211C7F"/>
    <w:rsid w:val="00213A49"/>
    <w:rsid w:val="00221DF8"/>
    <w:rsid w:val="00224DBA"/>
    <w:rsid w:val="00231F1C"/>
    <w:rsid w:val="00242DDB"/>
    <w:rsid w:val="002479A2"/>
    <w:rsid w:val="0026087E"/>
    <w:rsid w:val="00261DE0"/>
    <w:rsid w:val="00265420"/>
    <w:rsid w:val="00274E14"/>
    <w:rsid w:val="00280A6D"/>
    <w:rsid w:val="002953B6"/>
    <w:rsid w:val="002B33DB"/>
    <w:rsid w:val="002B7A59"/>
    <w:rsid w:val="002C6B4B"/>
    <w:rsid w:val="002E51A7"/>
    <w:rsid w:val="002E5A5F"/>
    <w:rsid w:val="002F1E81"/>
    <w:rsid w:val="00310D92"/>
    <w:rsid w:val="003160CB"/>
    <w:rsid w:val="003222A3"/>
    <w:rsid w:val="0033224A"/>
    <w:rsid w:val="00360A40"/>
    <w:rsid w:val="00370EC0"/>
    <w:rsid w:val="003870C2"/>
    <w:rsid w:val="003903E1"/>
    <w:rsid w:val="003C77AC"/>
    <w:rsid w:val="003D3B8A"/>
    <w:rsid w:val="003D54F8"/>
    <w:rsid w:val="003D7C19"/>
    <w:rsid w:val="003F4F5E"/>
    <w:rsid w:val="00400906"/>
    <w:rsid w:val="00415CAA"/>
    <w:rsid w:val="0042590E"/>
    <w:rsid w:val="00437F65"/>
    <w:rsid w:val="00442256"/>
    <w:rsid w:val="00447320"/>
    <w:rsid w:val="00460FEA"/>
    <w:rsid w:val="00461A18"/>
    <w:rsid w:val="00473426"/>
    <w:rsid w:val="004734B7"/>
    <w:rsid w:val="0048124F"/>
    <w:rsid w:val="00481B88"/>
    <w:rsid w:val="00483D57"/>
    <w:rsid w:val="00485B4F"/>
    <w:rsid w:val="004862D1"/>
    <w:rsid w:val="004B2D5A"/>
    <w:rsid w:val="004C0555"/>
    <w:rsid w:val="004D05DE"/>
    <w:rsid w:val="004D293D"/>
    <w:rsid w:val="004D5FEC"/>
    <w:rsid w:val="004F44FE"/>
    <w:rsid w:val="00507C2D"/>
    <w:rsid w:val="00512A47"/>
    <w:rsid w:val="00531C68"/>
    <w:rsid w:val="00532119"/>
    <w:rsid w:val="005335F3"/>
    <w:rsid w:val="00543C38"/>
    <w:rsid w:val="00543D2D"/>
    <w:rsid w:val="00545502"/>
    <w:rsid w:val="00545A3D"/>
    <w:rsid w:val="00546DBB"/>
    <w:rsid w:val="00561A5B"/>
    <w:rsid w:val="00566CD2"/>
    <w:rsid w:val="0057074C"/>
    <w:rsid w:val="00573FBF"/>
    <w:rsid w:val="00574FF3"/>
    <w:rsid w:val="00582538"/>
    <w:rsid w:val="005838EA"/>
    <w:rsid w:val="00585EE1"/>
    <w:rsid w:val="00590C0E"/>
    <w:rsid w:val="00593632"/>
    <w:rsid w:val="005939E6"/>
    <w:rsid w:val="005A4227"/>
    <w:rsid w:val="005B229B"/>
    <w:rsid w:val="005B3518"/>
    <w:rsid w:val="005C56AE"/>
    <w:rsid w:val="005C7449"/>
    <w:rsid w:val="005D5312"/>
    <w:rsid w:val="005E6D99"/>
    <w:rsid w:val="005F2ADD"/>
    <w:rsid w:val="005F2C49"/>
    <w:rsid w:val="006013EB"/>
    <w:rsid w:val="00601B15"/>
    <w:rsid w:val="0060479E"/>
    <w:rsid w:val="00604BE7"/>
    <w:rsid w:val="00616AED"/>
    <w:rsid w:val="00632A4F"/>
    <w:rsid w:val="00632B56"/>
    <w:rsid w:val="006351E3"/>
    <w:rsid w:val="00644236"/>
    <w:rsid w:val="006471E5"/>
    <w:rsid w:val="006651EF"/>
    <w:rsid w:val="00671D3B"/>
    <w:rsid w:val="00684A5B"/>
    <w:rsid w:val="006A1F71"/>
    <w:rsid w:val="006F328B"/>
    <w:rsid w:val="006F5473"/>
    <w:rsid w:val="006F5886"/>
    <w:rsid w:val="00707734"/>
    <w:rsid w:val="00707E19"/>
    <w:rsid w:val="00712F7C"/>
    <w:rsid w:val="0072328A"/>
    <w:rsid w:val="007377B5"/>
    <w:rsid w:val="00746CC2"/>
    <w:rsid w:val="00760323"/>
    <w:rsid w:val="00765600"/>
    <w:rsid w:val="00770B9F"/>
    <w:rsid w:val="00791C9F"/>
    <w:rsid w:val="00792AAB"/>
    <w:rsid w:val="00793B47"/>
    <w:rsid w:val="007A1D0C"/>
    <w:rsid w:val="007A2A7B"/>
    <w:rsid w:val="007D4925"/>
    <w:rsid w:val="007F0C8A"/>
    <w:rsid w:val="007F11AB"/>
    <w:rsid w:val="00806570"/>
    <w:rsid w:val="008141E4"/>
    <w:rsid w:val="008143CB"/>
    <w:rsid w:val="00823CA1"/>
    <w:rsid w:val="008513B9"/>
    <w:rsid w:val="0086771E"/>
    <w:rsid w:val="008702D3"/>
    <w:rsid w:val="00876034"/>
    <w:rsid w:val="008827E7"/>
    <w:rsid w:val="008A1696"/>
    <w:rsid w:val="008A5E8C"/>
    <w:rsid w:val="008C58FE"/>
    <w:rsid w:val="008C5CE9"/>
    <w:rsid w:val="008E6C41"/>
    <w:rsid w:val="008F0816"/>
    <w:rsid w:val="008F6BB7"/>
    <w:rsid w:val="00900F42"/>
    <w:rsid w:val="00932E3C"/>
    <w:rsid w:val="009573D3"/>
    <w:rsid w:val="009723C5"/>
    <w:rsid w:val="009757D8"/>
    <w:rsid w:val="009977FF"/>
    <w:rsid w:val="009A085B"/>
    <w:rsid w:val="009C1DE6"/>
    <w:rsid w:val="009C1F0E"/>
    <w:rsid w:val="009D3E8C"/>
    <w:rsid w:val="009E3A0E"/>
    <w:rsid w:val="009F4C05"/>
    <w:rsid w:val="009F78A5"/>
    <w:rsid w:val="00A1314B"/>
    <w:rsid w:val="00A13160"/>
    <w:rsid w:val="00A137D3"/>
    <w:rsid w:val="00A160B1"/>
    <w:rsid w:val="00A16991"/>
    <w:rsid w:val="00A361F5"/>
    <w:rsid w:val="00A44A8F"/>
    <w:rsid w:val="00A51D96"/>
    <w:rsid w:val="00A96F84"/>
    <w:rsid w:val="00AA07B8"/>
    <w:rsid w:val="00AC3953"/>
    <w:rsid w:val="00AC4DF6"/>
    <w:rsid w:val="00AC7150"/>
    <w:rsid w:val="00AD2F15"/>
    <w:rsid w:val="00AE1DCA"/>
    <w:rsid w:val="00AF5F7C"/>
    <w:rsid w:val="00AF6CC2"/>
    <w:rsid w:val="00B00887"/>
    <w:rsid w:val="00B02207"/>
    <w:rsid w:val="00B03403"/>
    <w:rsid w:val="00B10324"/>
    <w:rsid w:val="00B12B3A"/>
    <w:rsid w:val="00B153BB"/>
    <w:rsid w:val="00B314B1"/>
    <w:rsid w:val="00B376B1"/>
    <w:rsid w:val="00B54494"/>
    <w:rsid w:val="00B620D9"/>
    <w:rsid w:val="00B633DB"/>
    <w:rsid w:val="00B639ED"/>
    <w:rsid w:val="00B66A8C"/>
    <w:rsid w:val="00B8061C"/>
    <w:rsid w:val="00B83BA2"/>
    <w:rsid w:val="00B853AA"/>
    <w:rsid w:val="00B875BF"/>
    <w:rsid w:val="00B91F62"/>
    <w:rsid w:val="00B93A8B"/>
    <w:rsid w:val="00B94DB6"/>
    <w:rsid w:val="00BA6B58"/>
    <w:rsid w:val="00BB2C98"/>
    <w:rsid w:val="00BD0B82"/>
    <w:rsid w:val="00BE3971"/>
    <w:rsid w:val="00BF4F5F"/>
    <w:rsid w:val="00C04EEB"/>
    <w:rsid w:val="00C075A4"/>
    <w:rsid w:val="00C10F12"/>
    <w:rsid w:val="00C11826"/>
    <w:rsid w:val="00C41F7B"/>
    <w:rsid w:val="00C46D42"/>
    <w:rsid w:val="00C50C32"/>
    <w:rsid w:val="00C55A41"/>
    <w:rsid w:val="00C60178"/>
    <w:rsid w:val="00C61760"/>
    <w:rsid w:val="00C63CD6"/>
    <w:rsid w:val="00C87D95"/>
    <w:rsid w:val="00C9077A"/>
    <w:rsid w:val="00C95CD2"/>
    <w:rsid w:val="00CA051B"/>
    <w:rsid w:val="00CA2BD1"/>
    <w:rsid w:val="00CB1B66"/>
    <w:rsid w:val="00CB3CBE"/>
    <w:rsid w:val="00CD41D6"/>
    <w:rsid w:val="00CF03D8"/>
    <w:rsid w:val="00D015D5"/>
    <w:rsid w:val="00D03D68"/>
    <w:rsid w:val="00D266DD"/>
    <w:rsid w:val="00D32B04"/>
    <w:rsid w:val="00D374E7"/>
    <w:rsid w:val="00D507EF"/>
    <w:rsid w:val="00D538D5"/>
    <w:rsid w:val="00D63949"/>
    <w:rsid w:val="00D652E7"/>
    <w:rsid w:val="00D77BCF"/>
    <w:rsid w:val="00D84394"/>
    <w:rsid w:val="00D95E55"/>
    <w:rsid w:val="00DB3664"/>
    <w:rsid w:val="00DC16FB"/>
    <w:rsid w:val="00DC4A65"/>
    <w:rsid w:val="00DC4F66"/>
    <w:rsid w:val="00DC7B39"/>
    <w:rsid w:val="00DD05BE"/>
    <w:rsid w:val="00DD6E5B"/>
    <w:rsid w:val="00DE6688"/>
    <w:rsid w:val="00E10B44"/>
    <w:rsid w:val="00E11F02"/>
    <w:rsid w:val="00E17C50"/>
    <w:rsid w:val="00E2726B"/>
    <w:rsid w:val="00E37801"/>
    <w:rsid w:val="00E46EAA"/>
    <w:rsid w:val="00E5038C"/>
    <w:rsid w:val="00E50B69"/>
    <w:rsid w:val="00E5298B"/>
    <w:rsid w:val="00E56EFB"/>
    <w:rsid w:val="00E6458F"/>
    <w:rsid w:val="00E7242D"/>
    <w:rsid w:val="00E76079"/>
    <w:rsid w:val="00E87E25"/>
    <w:rsid w:val="00E9248E"/>
    <w:rsid w:val="00EA04F1"/>
    <w:rsid w:val="00EA2FD3"/>
    <w:rsid w:val="00EB7CE9"/>
    <w:rsid w:val="00EC433F"/>
    <w:rsid w:val="00ED1FDE"/>
    <w:rsid w:val="00EE7ACE"/>
    <w:rsid w:val="00F06EFB"/>
    <w:rsid w:val="00F1529E"/>
    <w:rsid w:val="00F16F07"/>
    <w:rsid w:val="00F2692F"/>
    <w:rsid w:val="00F45B7C"/>
    <w:rsid w:val="00F45FCE"/>
    <w:rsid w:val="00F54A18"/>
    <w:rsid w:val="00F8384C"/>
    <w:rsid w:val="00F9334F"/>
    <w:rsid w:val="00F97D7F"/>
    <w:rsid w:val="00FA122C"/>
    <w:rsid w:val="00FA3B95"/>
    <w:rsid w:val="00FB30CE"/>
    <w:rsid w:val="00FC1278"/>
    <w:rsid w:val="00FC3FF5"/>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3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uiPriority w:val="99"/>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customStyle="1" w:styleId="11">
    <w:name w:val="Название1"/>
    <w:basedOn w:val="a"/>
    <w:qFormat/>
    <w:pPr>
      <w:spacing w:line="288" w:lineRule="auto"/>
      <w:jc w:val="center"/>
    </w:pPr>
    <w:rPr>
      <w:rFonts w:ascii="Times New Roman" w:hAnsi="Times New Roman"/>
      <w:sz w:val="28"/>
    </w:r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paragraph" w:styleId="a6">
    <w:name w:val="Balloon Text"/>
    <w:basedOn w:val="a"/>
    <w:semiHidden/>
    <w:rPr>
      <w:rFonts w:ascii="Tahoma" w:hAnsi="Tahoma" w:cs="Tahoma"/>
      <w:sz w:val="16"/>
      <w:szCs w:val="16"/>
    </w:rPr>
  </w:style>
  <w:style w:type="character" w:styleId="a7">
    <w:name w:val="page number"/>
    <w:basedOn w:val="a0"/>
  </w:style>
  <w:style w:type="table" w:styleId="a8">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line number"/>
    <w:basedOn w:val="a0"/>
    <w:rsid w:val="00073A7A"/>
  </w:style>
  <w:style w:type="paragraph" w:styleId="aa">
    <w:name w:val="Document Map"/>
    <w:basedOn w:val="a"/>
    <w:semiHidden/>
    <w:rsid w:val="00E37801"/>
    <w:pPr>
      <w:shd w:val="clear" w:color="auto" w:fill="000080"/>
    </w:pPr>
    <w:rPr>
      <w:rFonts w:ascii="Tahoma" w:hAnsi="Tahoma" w:cs="Tahoma"/>
    </w:rPr>
  </w:style>
  <w:style w:type="paragraph" w:customStyle="1" w:styleId="ab">
    <w:name w:val="Таблицы (моноширинный)"/>
    <w:basedOn w:val="a"/>
    <w:next w:val="a"/>
    <w:rsid w:val="004D5FEC"/>
    <w:pPr>
      <w:widowControl w:val="0"/>
      <w:autoSpaceDE w:val="0"/>
      <w:autoSpaceDN w:val="0"/>
      <w:adjustRightInd w:val="0"/>
      <w:jc w:val="both"/>
    </w:pPr>
    <w:rPr>
      <w:rFonts w:ascii="Courier New" w:hAnsi="Courier New" w:cs="Courier New"/>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DD6E5B"/>
    <w:pPr>
      <w:spacing w:after="160" w:line="240" w:lineRule="exact"/>
    </w:pPr>
    <w:rPr>
      <w:rFonts w:ascii="Arial" w:hAnsi="Arial" w:cs="Arial"/>
      <w:lang w:val="en-US" w:eastAsia="en-US"/>
    </w:rPr>
  </w:style>
  <w:style w:type="paragraph" w:customStyle="1" w:styleId="ConsPlusNormal">
    <w:name w:val="ConsPlusNormal"/>
    <w:rsid w:val="00FB30CE"/>
    <w:pPr>
      <w:autoSpaceDE w:val="0"/>
      <w:autoSpaceDN w:val="0"/>
      <w:adjustRightInd w:val="0"/>
    </w:pPr>
    <w:rPr>
      <w:sz w:val="28"/>
      <w:szCs w:val="28"/>
    </w:rPr>
  </w:style>
  <w:style w:type="paragraph" w:customStyle="1" w:styleId="ConsPlusTitle">
    <w:name w:val="ConsPlusTitle"/>
    <w:rsid w:val="00FB30CE"/>
    <w:pPr>
      <w:widowControl w:val="0"/>
      <w:autoSpaceDE w:val="0"/>
      <w:autoSpaceDN w:val="0"/>
      <w:adjustRightInd w:val="0"/>
    </w:pPr>
    <w:rPr>
      <w:rFonts w:ascii="Arial" w:hAnsi="Arial" w:cs="Arial"/>
      <w:b/>
      <w:bCs/>
      <w:sz w:val="24"/>
      <w:szCs w:val="24"/>
    </w:rPr>
  </w:style>
  <w:style w:type="character" w:styleId="ac">
    <w:name w:val="Hyperlink"/>
    <w:uiPriority w:val="99"/>
    <w:unhideWhenUsed/>
    <w:rsid w:val="00FB30CE"/>
    <w:rPr>
      <w:color w:val="0000FF"/>
      <w:u w:val="single"/>
    </w:rPr>
  </w:style>
  <w:style w:type="paragraph" w:styleId="HTML">
    <w:name w:val="HTML Preformatted"/>
    <w:basedOn w:val="a"/>
    <w:link w:val="HTML0"/>
    <w:uiPriority w:val="99"/>
    <w:unhideWhenUsed/>
    <w:rsid w:val="00FB3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uiPriority w:val="99"/>
    <w:rsid w:val="00FB30CE"/>
    <w:rPr>
      <w:rFonts w:ascii="Courier New" w:hAnsi="Courier New"/>
      <w:lang w:val="x-none" w:eastAsia="x-none"/>
    </w:rPr>
  </w:style>
  <w:style w:type="character" w:customStyle="1" w:styleId="markedcontent">
    <w:name w:val="markedcontent"/>
    <w:rsid w:val="00FB30CE"/>
  </w:style>
  <w:style w:type="character" w:customStyle="1" w:styleId="10">
    <w:name w:val="Заголовок 1 Знак"/>
    <w:link w:val="1"/>
    <w:uiPriority w:val="99"/>
    <w:rsid w:val="00FB30CE"/>
    <w:rPr>
      <w:sz w:val="32"/>
    </w:rPr>
  </w:style>
  <w:style w:type="character" w:customStyle="1" w:styleId="ad">
    <w:name w:val="Гипертекстовая ссылка"/>
    <w:uiPriority w:val="99"/>
    <w:rsid w:val="00FB30CE"/>
    <w:rPr>
      <w:rFonts w:cs="Times New Roman"/>
      <w:b w:val="0"/>
      <w:color w:val="106BBE"/>
    </w:rPr>
  </w:style>
  <w:style w:type="character" w:customStyle="1" w:styleId="ae">
    <w:name w:val="Не вступил в силу"/>
    <w:uiPriority w:val="99"/>
    <w:rsid w:val="00FB30CE"/>
    <w:rPr>
      <w:rFonts w:cs="Times New Roman"/>
      <w:b w:val="0"/>
      <w:color w:val="000000"/>
      <w:shd w:val="clear" w:color="auto" w:fill="D8EDE8"/>
    </w:rPr>
  </w:style>
  <w:style w:type="paragraph" w:customStyle="1" w:styleId="formattext">
    <w:name w:val="formattext"/>
    <w:basedOn w:val="a"/>
    <w:rsid w:val="00FB30CE"/>
    <w:pPr>
      <w:spacing w:before="100" w:beforeAutospacing="1" w:after="100" w:afterAutospacing="1"/>
    </w:pPr>
    <w:rPr>
      <w:rFonts w:ascii="Times New Roman" w:hAnsi="Times New Roman"/>
      <w:sz w:val="24"/>
      <w:szCs w:val="24"/>
    </w:rPr>
  </w:style>
  <w:style w:type="paragraph" w:styleId="af">
    <w:name w:val="Normal (Web)"/>
    <w:basedOn w:val="a"/>
    <w:uiPriority w:val="99"/>
    <w:unhideWhenUsed/>
    <w:rsid w:val="00E76079"/>
    <w:pPr>
      <w:spacing w:before="100" w:beforeAutospacing="1" w:after="100" w:afterAutospacing="1"/>
    </w:pPr>
    <w:rPr>
      <w:rFonts w:ascii="Times New Roman" w:hAnsi="Times New Roman"/>
      <w:sz w:val="24"/>
      <w:szCs w:val="24"/>
    </w:rPr>
  </w:style>
  <w:style w:type="paragraph" w:customStyle="1" w:styleId="af0">
    <w:name w:val="Нормальный"/>
    <w:rsid w:val="00E76079"/>
    <w:pPr>
      <w:widowControl w:val="0"/>
      <w:autoSpaceDE w:val="0"/>
      <w:autoSpaceDN w:val="0"/>
      <w:adjustRightInd w:val="0"/>
    </w:pPr>
    <w:rPr>
      <w:rFonts w:eastAsiaTheme="minorEastAsia"/>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uiPriority w:val="99"/>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customStyle="1" w:styleId="11">
    <w:name w:val="Название1"/>
    <w:basedOn w:val="a"/>
    <w:qFormat/>
    <w:pPr>
      <w:spacing w:line="288" w:lineRule="auto"/>
      <w:jc w:val="center"/>
    </w:pPr>
    <w:rPr>
      <w:rFonts w:ascii="Times New Roman" w:hAnsi="Times New Roman"/>
      <w:sz w:val="28"/>
    </w:r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paragraph" w:styleId="a6">
    <w:name w:val="Balloon Text"/>
    <w:basedOn w:val="a"/>
    <w:semiHidden/>
    <w:rPr>
      <w:rFonts w:ascii="Tahoma" w:hAnsi="Tahoma" w:cs="Tahoma"/>
      <w:sz w:val="16"/>
      <w:szCs w:val="16"/>
    </w:rPr>
  </w:style>
  <w:style w:type="character" w:styleId="a7">
    <w:name w:val="page number"/>
    <w:basedOn w:val="a0"/>
  </w:style>
  <w:style w:type="table" w:styleId="a8">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line number"/>
    <w:basedOn w:val="a0"/>
    <w:rsid w:val="00073A7A"/>
  </w:style>
  <w:style w:type="paragraph" w:styleId="aa">
    <w:name w:val="Document Map"/>
    <w:basedOn w:val="a"/>
    <w:semiHidden/>
    <w:rsid w:val="00E37801"/>
    <w:pPr>
      <w:shd w:val="clear" w:color="auto" w:fill="000080"/>
    </w:pPr>
    <w:rPr>
      <w:rFonts w:ascii="Tahoma" w:hAnsi="Tahoma" w:cs="Tahoma"/>
    </w:rPr>
  </w:style>
  <w:style w:type="paragraph" w:customStyle="1" w:styleId="ab">
    <w:name w:val="Таблицы (моноширинный)"/>
    <w:basedOn w:val="a"/>
    <w:next w:val="a"/>
    <w:rsid w:val="004D5FEC"/>
    <w:pPr>
      <w:widowControl w:val="0"/>
      <w:autoSpaceDE w:val="0"/>
      <w:autoSpaceDN w:val="0"/>
      <w:adjustRightInd w:val="0"/>
      <w:jc w:val="both"/>
    </w:pPr>
    <w:rPr>
      <w:rFonts w:ascii="Courier New" w:hAnsi="Courier New" w:cs="Courier New"/>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DD6E5B"/>
    <w:pPr>
      <w:spacing w:after="160" w:line="240" w:lineRule="exact"/>
    </w:pPr>
    <w:rPr>
      <w:rFonts w:ascii="Arial" w:hAnsi="Arial" w:cs="Arial"/>
      <w:lang w:val="en-US" w:eastAsia="en-US"/>
    </w:rPr>
  </w:style>
  <w:style w:type="paragraph" w:customStyle="1" w:styleId="ConsPlusNormal">
    <w:name w:val="ConsPlusNormal"/>
    <w:rsid w:val="00FB30CE"/>
    <w:pPr>
      <w:autoSpaceDE w:val="0"/>
      <w:autoSpaceDN w:val="0"/>
      <w:adjustRightInd w:val="0"/>
    </w:pPr>
    <w:rPr>
      <w:sz w:val="28"/>
      <w:szCs w:val="28"/>
    </w:rPr>
  </w:style>
  <w:style w:type="paragraph" w:customStyle="1" w:styleId="ConsPlusTitle">
    <w:name w:val="ConsPlusTitle"/>
    <w:rsid w:val="00FB30CE"/>
    <w:pPr>
      <w:widowControl w:val="0"/>
      <w:autoSpaceDE w:val="0"/>
      <w:autoSpaceDN w:val="0"/>
      <w:adjustRightInd w:val="0"/>
    </w:pPr>
    <w:rPr>
      <w:rFonts w:ascii="Arial" w:hAnsi="Arial" w:cs="Arial"/>
      <w:b/>
      <w:bCs/>
      <w:sz w:val="24"/>
      <w:szCs w:val="24"/>
    </w:rPr>
  </w:style>
  <w:style w:type="character" w:styleId="ac">
    <w:name w:val="Hyperlink"/>
    <w:uiPriority w:val="99"/>
    <w:unhideWhenUsed/>
    <w:rsid w:val="00FB30CE"/>
    <w:rPr>
      <w:color w:val="0000FF"/>
      <w:u w:val="single"/>
    </w:rPr>
  </w:style>
  <w:style w:type="paragraph" w:styleId="HTML">
    <w:name w:val="HTML Preformatted"/>
    <w:basedOn w:val="a"/>
    <w:link w:val="HTML0"/>
    <w:uiPriority w:val="99"/>
    <w:unhideWhenUsed/>
    <w:rsid w:val="00FB3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uiPriority w:val="99"/>
    <w:rsid w:val="00FB30CE"/>
    <w:rPr>
      <w:rFonts w:ascii="Courier New" w:hAnsi="Courier New"/>
      <w:lang w:val="x-none" w:eastAsia="x-none"/>
    </w:rPr>
  </w:style>
  <w:style w:type="character" w:customStyle="1" w:styleId="markedcontent">
    <w:name w:val="markedcontent"/>
    <w:rsid w:val="00FB30CE"/>
  </w:style>
  <w:style w:type="character" w:customStyle="1" w:styleId="10">
    <w:name w:val="Заголовок 1 Знак"/>
    <w:link w:val="1"/>
    <w:uiPriority w:val="99"/>
    <w:rsid w:val="00FB30CE"/>
    <w:rPr>
      <w:sz w:val="32"/>
    </w:rPr>
  </w:style>
  <w:style w:type="character" w:customStyle="1" w:styleId="ad">
    <w:name w:val="Гипертекстовая ссылка"/>
    <w:uiPriority w:val="99"/>
    <w:rsid w:val="00FB30CE"/>
    <w:rPr>
      <w:rFonts w:cs="Times New Roman"/>
      <w:b w:val="0"/>
      <w:color w:val="106BBE"/>
    </w:rPr>
  </w:style>
  <w:style w:type="character" w:customStyle="1" w:styleId="ae">
    <w:name w:val="Не вступил в силу"/>
    <w:uiPriority w:val="99"/>
    <w:rsid w:val="00FB30CE"/>
    <w:rPr>
      <w:rFonts w:cs="Times New Roman"/>
      <w:b w:val="0"/>
      <w:color w:val="000000"/>
      <w:shd w:val="clear" w:color="auto" w:fill="D8EDE8"/>
    </w:rPr>
  </w:style>
  <w:style w:type="paragraph" w:customStyle="1" w:styleId="formattext">
    <w:name w:val="formattext"/>
    <w:basedOn w:val="a"/>
    <w:rsid w:val="00FB30CE"/>
    <w:pPr>
      <w:spacing w:before="100" w:beforeAutospacing="1" w:after="100" w:afterAutospacing="1"/>
    </w:pPr>
    <w:rPr>
      <w:rFonts w:ascii="Times New Roman" w:hAnsi="Times New Roman"/>
      <w:sz w:val="24"/>
      <w:szCs w:val="24"/>
    </w:rPr>
  </w:style>
  <w:style w:type="paragraph" w:styleId="af">
    <w:name w:val="Normal (Web)"/>
    <w:basedOn w:val="a"/>
    <w:uiPriority w:val="99"/>
    <w:unhideWhenUsed/>
    <w:rsid w:val="00E76079"/>
    <w:pPr>
      <w:spacing w:before="100" w:beforeAutospacing="1" w:after="100" w:afterAutospacing="1"/>
    </w:pPr>
    <w:rPr>
      <w:rFonts w:ascii="Times New Roman" w:hAnsi="Times New Roman"/>
      <w:sz w:val="24"/>
      <w:szCs w:val="24"/>
    </w:rPr>
  </w:style>
  <w:style w:type="paragraph" w:customStyle="1" w:styleId="af0">
    <w:name w:val="Нормальный"/>
    <w:rsid w:val="00E76079"/>
    <w:pPr>
      <w:widowControl w:val="0"/>
      <w:autoSpaceDE w:val="0"/>
      <w:autoSpaceDN w:val="0"/>
      <w:adjustRightInd w:val="0"/>
    </w:pPr>
    <w:rPr>
      <w:rFonts w:eastAsiaTheme="minor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65386">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AF81CCDE0640A659921C86E2385839E7EAA640ABACC8590473D64D6B4929FB0F61FEB629F9DA64474435D2D28BA9BBD548A757A3075D40B861593C2K9I6N" TargetMode="External"/><Relationship Id="rId18" Type="http://schemas.openxmlformats.org/officeDocument/2006/relationships/hyperlink" Target="consultantplus://offline/ref=B15A910231AA6D67AA8791FC47F9D4F5349646447BC9CB4917DF8C6401687366F65421D6801E4B75255BA565DB25A639AC966C2984E31A25t3j7G" TargetMode="External"/><Relationship Id="rId26" Type="http://schemas.openxmlformats.org/officeDocument/2006/relationships/hyperlink" Target="consultantplus://offline/ref=2A0081D4C0AFB695F2C367BFEAB160FD22D88E8A5C15596EECCCDF08C146DE3759F3269E5AE3EA9D836F9C37BEF78B593FBD441190E9B970b7MCL" TargetMode="External"/><Relationship Id="rId3" Type="http://schemas.openxmlformats.org/officeDocument/2006/relationships/styles" Target="styles.xml"/><Relationship Id="rId21" Type="http://schemas.openxmlformats.org/officeDocument/2006/relationships/hyperlink" Target="consultantplus://offline/ref=2A0081D4C0AFB695F2C367BFEAB160FD22D88E8A5C15596EECCCDF08C146DE3759F3269E5AE3EA9D836F9C37BEF78B593FBD441190E9B970b7MCL" TargetMode="External"/><Relationship Id="rId34" Type="http://schemas.openxmlformats.org/officeDocument/2006/relationships/hyperlink" Target="http://um2003prod2.garant.ru/document?id=12091137&amp;sub=1000" TargetMode="External"/><Relationship Id="rId7" Type="http://schemas.openxmlformats.org/officeDocument/2006/relationships/footnotes" Target="footnotes.xml"/><Relationship Id="rId12" Type="http://schemas.openxmlformats.org/officeDocument/2006/relationships/hyperlink" Target="consultantplus://offline/ref=691E858AAFA71EE6FDB5CF82B9A20CC81E522DD7CC17638D92319924968F9410375D9E922FEBF89C7392DA0FEB698C6AEC043412A1AB0D912A2812F3SEXFJ" TargetMode="External"/><Relationship Id="rId17" Type="http://schemas.openxmlformats.org/officeDocument/2006/relationships/hyperlink" Target="consultantplus://offline/ref=E24AC2EAD24B999AF477437D5E2E976EB93D53FE0E3F88FF44942709A0B69D3F1288B827BE52E3D2BA028F82987BtCN" TargetMode="External"/><Relationship Id="rId25" Type="http://schemas.openxmlformats.org/officeDocument/2006/relationships/hyperlink" Target="consultantplus://offline/ref=2A0081D4C0AFB695F2C367BFEAB160FD22D88E8A5C15596EECCCDF08C146DE3759F3269E5AE3EA9D836F9C37BEF78B593FBD441190E9B970b7MCL" TargetMode="External"/><Relationship Id="rId33" Type="http://schemas.openxmlformats.org/officeDocument/2006/relationships/hyperlink" Target="consultantplus://offline/ref=FEFBAA9FE5CC33C0605016C6FC8FB53E9BD4FF38DF0598D338A23E1631B750A90D79865AE4FF4163C2E53D4A84FD1ED59C7B6DA1F407A7D0vBy9J"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5DDA3D17E06EE3CB24A24E93822D7AA13D1BEDA74EBBBCF2918B39C842CE0E5E030A784D245F5575A2B8F22F3C81E377547662875D0C6B1E1F7L" TargetMode="External"/><Relationship Id="rId20" Type="http://schemas.openxmlformats.org/officeDocument/2006/relationships/hyperlink" Target="consultantplus://offline/ref=2A0081D4C0AFB695F2C367BFEAB160FD22D88E8A5C15596EECCCDF08C146DE3759F3269E5AE3EA9D836F9C37BEF78B593FBD441190E9B970b7MCL" TargetMode="External"/><Relationship Id="rId29" Type="http://schemas.openxmlformats.org/officeDocument/2006/relationships/hyperlink" Target="consultantplus://offline/ref=F563F89180DACE6451EFEB263733DEB2F1BB990CBCE08BDE33B2B92E1172157B49E10FF43171BA9F5F51769EE52B318A8909FB2AD018E616uEK4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consultantplus://offline/ref=2A0081D4C0AFB695F2C367BFEAB160FD22D88E8A5C15596EECCCDF08C146DE3759F3269E5AE3EA9D836F9C37BEF78B593FBD441190E9B970b7MCL" TargetMode="External"/><Relationship Id="rId32" Type="http://schemas.openxmlformats.org/officeDocument/2006/relationships/hyperlink" Target="consultantplus://offline/ref=FEFBAA9FE5CC33C0605016C6FC8FB53E9BD4FF38DF0598D338A23E1631B750A90D79865AE4FE4466CBE53D4A84FD1ED59C7B6DA1F407A7D0vBy9J"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FAB6526B6D3A02535B3BB781F7339DB51E936E550DB1EE586EC8455E45E3E843DBC08FDF87265E2E52FDBE2AE259B65DEF77CA6EF0695848r6oAK" TargetMode="External"/><Relationship Id="rId23" Type="http://schemas.openxmlformats.org/officeDocument/2006/relationships/hyperlink" Target="consultantplus://offline/ref=2A0081D4C0AFB695F2C367BFEAB160FD22D88E8A5C15596EECCCDF08C146DE3759F3269E5AE3EA9D836F9C37BEF78B593FBD441190E9B970b7MCL" TargetMode="External"/><Relationship Id="rId28" Type="http://schemas.openxmlformats.org/officeDocument/2006/relationships/hyperlink" Target="consultantplus://offline/ref=2A0081D4C0AFB695F2C367BFEAB160FD22D88E8A5C15596EECCCDF08C146DE3759F3269E5AE2ED9D876F9C37BEF78B593FBD441190E9B970b7MCL" TargetMode="External"/><Relationship Id="rId36"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consultantplus://offline/ref=B15A910231AA6D67AA8791FC47F9D4F5349646447BC9CB4917DF8C6401687366F65421D6801F4874215BA565DB25A639AC966C2984E31A25t3j7G" TargetMode="External"/><Relationship Id="rId31" Type="http://schemas.openxmlformats.org/officeDocument/2006/relationships/hyperlink" Target="consultantplus://offline/ref=FEFBAA9FE5CC33C0605016C6FC8FB53E9BD4FF38DF0598D338A23E1631B750A90D79865AE4FE4464CAE53D4A84FD1ED59C7B6DA1F407A7D0vBy9J"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62F394441F58E261A994EC6429063FE40DCD7EE308F7C87F64D952D74A31704AC9F32547E64E0F6D20DC956DC3E54271D1A7F17429B5CE39q3SCK" TargetMode="External"/><Relationship Id="rId22" Type="http://schemas.openxmlformats.org/officeDocument/2006/relationships/hyperlink" Target="consultantplus://offline/ref=2A0081D4C0AFB695F2C367BFEAB160FD22D88E8A5C15596EECCCDF08C146DE3759F3269E5AE3EA9D836F9C37BEF78B593FBD441190E9B970b7MCL" TargetMode="External"/><Relationship Id="rId27" Type="http://schemas.openxmlformats.org/officeDocument/2006/relationships/hyperlink" Target="consultantplus://offline/ref=2A0081D4C0AFB695F2C367BFEAB160FD22D88E8A5C15596EECCCDF08C146DE3759F3269E5AE3EA9D836F9C37BEF78B593FBD441190E9B970b7MCL" TargetMode="External"/><Relationship Id="rId30" Type="http://schemas.openxmlformats.org/officeDocument/2006/relationships/hyperlink" Target="consultantplus://offline/ref=FEFBAA9FE5CC33C0605016C6FC8FB53E9BD4FF38DF0598D338A23E1631B750A90D79865AE4FE4462CBE53D4A84FD1ED59C7B6DA1F407A7D0vBy9J" TargetMode="External"/><Relationship Id="rId35" Type="http://schemas.openxmlformats.org/officeDocument/2006/relationships/hyperlink" Target="http://um2003prod2.garant.ru/document?id=12057004&amp;sub=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4.&#1054;&#1090;&#1076;&#1077;&#1083;%20&#1082;&#1086;&#1085;&#1090;&#1088;&#1086;&#1083;&#1103;%20&#1079;&#1072;%20&#1089;&#1086;&#1089;&#1090;&#1086;&#1103;&#1085;&#1080;&#1077;&#1084;%20&#1040;&#1044;%20&#1080;%20&#1048;&#1057;\1.%20&#1044;&#1086;&#1082;&#1091;&#1084;&#1077;&#1085;&#1090;&#1099;%20&#1086;&#1090;&#1076;&#1077;&#1083;&#1072;\&#1055;&#1056;&#1054;&#1045;&#1050;&#1058;&#1067;%20&#1055;&#1054;&#1057;&#1058;&#1040;&#1053;&#1054;&#1042;&#1051;&#1045;&#1053;&#1048;&#1049;%20&#1056;&#1054;\1.%20&#1041;&#1051;&#1040;&#1053;&#1050;&#1048;%20&#1055;&#1088;&#1072;&#1074;-&#1074;&#1072;\&#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7E23-E935-4C1C-9CD4-AE937FE7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1184</TotalTime>
  <Pages>20</Pages>
  <Words>6862</Words>
  <Characters>39120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45891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Ирина Валентиновна Гуськова</dc:creator>
  <cp:keywords/>
  <dc:description/>
  <cp:lastModifiedBy>Дягилева М.А.</cp:lastModifiedBy>
  <cp:revision>55</cp:revision>
  <cp:lastPrinted>2021-12-27T08:16:00Z</cp:lastPrinted>
  <dcterms:created xsi:type="dcterms:W3CDTF">2021-12-09T08:15:00Z</dcterms:created>
  <dcterms:modified xsi:type="dcterms:W3CDTF">2021-12-28T14:54:00Z</dcterms:modified>
</cp:coreProperties>
</file>