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 НАЧАЛЕ ОБЩЕСТВЕННЫХ ОБСУЖДЕНИЙ</w:t>
      </w:r>
    </w:p>
    <w:p>
      <w:pPr>
        <w:pStyle w:val="Normal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постановлением главного управления архитектуры и градостроительства Рязанской области от 02.12.2021 №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561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white"/>
          <w:lang w:val="ru-RU" w:eastAsia="ar-SA" w:bidi="ar-SA"/>
        </w:rPr>
        <w:t xml:space="preserve">Семеновское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 Р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>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>.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color w:val="000000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color w:val="000000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rPr/>
      </w:pPr>
      <w:r>
        <w:rPr>
          <w:rFonts w:cs="Times New Roman"/>
          <w:b/>
          <w:bCs/>
          <w:color w:val="000000"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 xml:space="preserve">20 декабря 2021 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 xml:space="preserve">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25 января</w:t>
        <w:br/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>2022 г.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  <w:highlight w:val="white"/>
        </w:rPr>
        <w:t xml:space="preserve">- 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Рязанская область, Рязанский район, д. Секиотово, ул. Центральная, д. 16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;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</w:rPr>
        <w:tab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/>
          <w:bCs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 20 декабря 2021 г. по 18 января</w:t>
        <w:br/>
        <w:t>2022 г.</w:t>
      </w:r>
      <w:r>
        <w:rPr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sz w:val="28"/>
          <w:szCs w:val="28"/>
        </w:rPr>
        <w:t>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Адрес размещения 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</w:rPr>
        <w:t>Рязанская область, Рязанский район,</w:t>
        <w:br/>
        <w:t>д. Секиотово, ул. Центральная, д. 16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 20 декабря 2021 г. по 18 января</w:t>
        <w:br/>
        <w:t>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white"/>
          <w:lang w:val="ru-RU" w:eastAsia="ar-SA" w:bidi="ar-SA"/>
        </w:rPr>
        <w:t xml:space="preserve">Семеновское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 xml:space="preserve"> Р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</w:rPr>
        <w:t>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Рязанская область, Рязанский район, д. Алтухово (при въезде в населенный пункт) с 10:00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Рязанская область, Рязанский район, д. Мельгуново + д. Аблово (при въезде в д. Мельгуново) с 10: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10: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Рязанская область, Рязанский район, д. Взметнево (при въезде в населенный пункт)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</w:t>
      </w:r>
      <w:bookmarkStart w:id="0" w:name="__DdeLink__1526_4029093902"/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 Рязанский район, с. Ровное, ул. Школьная, д. 9</w:t>
      </w:r>
      <w:bookmarkEnd w:id="0"/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(здание администрации)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Рязанская область, Рязанский район, д. Дубровка (при въезде в населенный пункт)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Рязанская область, Рязанский район, д. Агарково (при въезде в населенный пункт) с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:00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Рязанская область, Рязанский район, д. Матчино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:35;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Рязанская область, Рязанский район, д. Городищево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Рязанская область, Рязанский район, п. Стенькино (ориентир о</w:t>
      </w:r>
      <w:hyperlink r:id="rId3">
        <w:r>
          <w:rPr>
            <w:rFonts w:cs="PT Astra Serif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highlight w:val="white"/>
            <w:u w:val="none"/>
          </w:rPr>
          <w:t>тделение почтовой связи</w:t>
        </w:r>
      </w:hyperlink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</w:rPr>
        <w:t xml:space="preserve"> д. 8А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:20;</w:t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Рязанская область, Рязанский район, с. Пущино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ориентир жилой дом № 6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:25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:40;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- Рязанская область, Рязанский район, д. Дьяконово (при въезде в населенный пункт)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:50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:00.</w:t>
      </w:r>
    </w:p>
    <w:p>
      <w:pPr>
        <w:pStyle w:val="Normal"/>
        <w:ind w:left="-426" w:right="0" w:firstLine="426"/>
        <w:jc w:val="both"/>
        <w:rPr/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29</w:t>
      </w:r>
      <w:r>
        <w:rPr>
          <w:b/>
          <w:sz w:val="28"/>
          <w:szCs w:val="28"/>
        </w:rPr>
        <w:t>.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12</w:t>
      </w:r>
      <w:r>
        <w:rPr>
          <w:b/>
          <w:sz w:val="28"/>
          <w:szCs w:val="28"/>
        </w:rPr>
        <w:t>.2021</w:t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Рязанский район, п. Прудный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(при въезде в населенный пункт) с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30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до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Рязанская область, Рязанский район, д. Серовское (при въезде в населенный пункт) с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:00;</w:t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Рязанский район, с. Никольское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(ориентир улица Николо-Дворянская, дом 59)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Рязанский район, д. Семено-Никольское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автобусная остановка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 с 10: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5 до 10: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0;</w:t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Рязанская область, Рязанский район, д. Семено-Оленинское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(при въезде в населенный пункт)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:10;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  <w:highlight w:val="white"/>
        </w:rPr>
        <w:t>- Рязанская область, Рязанский район, д. Оленинское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(при въезде в населенный пункт) с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sz w:val="28"/>
          <w:szCs w:val="28"/>
          <w:highlight w:val="white"/>
        </w:rPr>
        <w:t>:15 до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sz w:val="28"/>
          <w:szCs w:val="28"/>
          <w:highlight w:val="white"/>
        </w:rPr>
        <w:t>:30;</w:t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Рязанский район,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д. Секиотово, ул. Центральная, д. 16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(здание администрации) с 11: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12:20.</w:t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</w:r>
    </w:p>
    <w:p>
      <w:pPr>
        <w:pStyle w:val="Normal"/>
        <w:widowControl/>
        <w:tabs>
          <w:tab w:val="clear" w:pos="708"/>
          <w:tab w:val="left" w:pos="-285" w:leader="none"/>
        </w:tabs>
        <w:suppressAutoHyphens w:val="true"/>
        <w:bidi w:val="0"/>
        <w:ind w:left="0" w:right="0" w:firstLine="57"/>
        <w:jc w:val="both"/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left="-567" w:right="0" w:hanging="0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ab/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Семеновское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сельское поселение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29</w:t>
      </w:r>
      <w:r>
        <w:rPr>
          <w:rFonts w:eastAsia="Times New Roman" w:cs="PT Astra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.12.2021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Рязанский 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д. Секиотово, ул. Центральная, д. 16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(здание администрации) с 11: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35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12:20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color w:val="000000"/>
          <w:sz w:val="28"/>
          <w:szCs w:val="28"/>
          <w:lang w:val="en-US"/>
        </w:rPr>
        <w:t>e</w:t>
      </w:r>
      <w:r>
        <w:rPr>
          <w:rFonts w:cs="Times New Roman"/>
          <w:color w:val="000000"/>
          <w:sz w:val="28"/>
          <w:szCs w:val="28"/>
        </w:rPr>
        <w:t>-</w:t>
      </w:r>
      <w:r>
        <w:rPr>
          <w:rFonts w:cs="Times New Roman"/>
          <w:color w:val="000000"/>
          <w:sz w:val="28"/>
          <w:szCs w:val="28"/>
          <w:lang w:val="en-US"/>
        </w:rPr>
        <w:t>mail</w:t>
      </w:r>
      <w:r>
        <w:rPr>
          <w:rFonts w:cs="Times New Roman"/>
          <w:color w:val="000000"/>
          <w:sz w:val="28"/>
          <w:szCs w:val="28"/>
        </w:rPr>
        <w:t xml:space="preserve">: </w:t>
      </w:r>
      <w:r>
        <w:rPr>
          <w:rFonts w:cs="Times New Roman"/>
          <w:color w:val="000000"/>
          <w:sz w:val="28"/>
          <w:szCs w:val="28"/>
          <w:lang w:val="en-US"/>
        </w:rPr>
        <w:t>info</w:t>
      </w:r>
      <w:r>
        <w:rPr>
          <w:rFonts w:cs="Times New Roman"/>
          <w:color w:val="000000"/>
          <w:sz w:val="28"/>
          <w:szCs w:val="28"/>
        </w:rPr>
        <w:t>@</w:t>
      </w:r>
      <w:r>
        <w:rPr>
          <w:rFonts w:cs="Times New Roman"/>
          <w:color w:val="000000"/>
          <w:sz w:val="28"/>
          <w:szCs w:val="28"/>
          <w:lang w:val="en-US"/>
        </w:rPr>
        <w:t>guag</w:t>
      </w:r>
      <w:r>
        <w:rPr>
          <w:rFonts w:cs="Times New Roman"/>
          <w:color w:val="000000"/>
          <w:sz w:val="28"/>
          <w:szCs w:val="28"/>
        </w:rPr>
        <w:t>62.</w:t>
      </w:r>
      <w:r>
        <w:rPr>
          <w:rFonts w:cs="Times New Roman"/>
          <w:color w:val="000000"/>
          <w:sz w:val="28"/>
          <w:szCs w:val="28"/>
          <w:lang w:val="en-US"/>
        </w:rPr>
        <w:t>ru</w:t>
      </w:r>
      <w:r>
        <w:rPr>
          <w:rFonts w:cs="Times New Roman"/>
          <w:color w:val="000000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color w:val="000000"/>
          <w:sz w:val="28"/>
          <w:szCs w:val="28"/>
          <w:highlight w:val="white"/>
        </w:rPr>
        <w:footnoteReference w:id="2"/>
      </w:r>
      <w:r>
        <w:rPr>
          <w:rFonts w:cs="Times New Roman"/>
          <w:color w:val="000000"/>
          <w:sz w:val="28"/>
          <w:szCs w:val="28"/>
          <w:highlight w:val="white"/>
        </w:rPr>
        <w:t>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sectPr>
      <w:footnotePr>
        <w:numFmt w:val="decimal"/>
      </w:footnotePr>
      <w:type w:val="nextPage"/>
      <w:pgSz w:w="11906" w:h="16838"/>
      <w:pgMar w:left="1326" w:right="708" w:header="0" w:top="0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org/otdeleniye_pochtovoy_svyazi_pos_stenkino/224156433195/" TargetMode="Externa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1084</TotalTime>
  <Application>LibreOffice/6.4.4.2$Linux_X86_64 LibreOffice_project/40$Build-2</Application>
  <Pages>3</Pages>
  <Words>971</Words>
  <Characters>6828</Characters>
  <CharactersWithSpaces>7899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1995-11-21T17:41:00Z</cp:lastPrinted>
  <dcterms:modified xsi:type="dcterms:W3CDTF">2021-12-15T17:10:58Z</dcterms:modified>
  <cp:revision>87</cp:revision>
  <dc:subject/>
  <dc:title/>
</cp:coreProperties>
</file>