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27.12.2021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7</w:t>
      </w:r>
      <w:r>
        <w:rPr>
          <w:sz w:val="28"/>
          <w:szCs w:val="28"/>
          <w:u w:val="single"/>
        </w:rPr>
        <w:t>94</w:t>
      </w:r>
      <w:r>
        <w:rPr>
          <w:sz w:val="28"/>
          <w:szCs w:val="28"/>
          <w:u w:val="single"/>
        </w:rPr>
        <w:t xml:space="preserve">-р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437149.17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1324406.66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437151.14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1324410.15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437051.94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1324466.21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437062.64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1324484.14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437057.63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1324487.15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437061.80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1324494.67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437043.08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1324504.99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437039.42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1324497.98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437036.26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1324499.86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437031.06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1324503.00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437016.97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1324511.44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437013.93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1324513.27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437011.87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1324509.85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437014.91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1324508.02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437029.00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1324499.58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437034.20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1324496.44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437037.49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1324494.47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437033.11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1324487.06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437051.84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1324476.73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437055.69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1324483.65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437057.16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1324482.76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437046.40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1324464.75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437149.17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1324406.66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9418344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LibreOffice/7.1.7.2$Windows_X86_64 LibreOffice_project/c6a4e3954236145e2acb0b65f68614365aeee33f</Application>
  <AppVersion>15.0000</AppVersion>
  <Pages>1</Pages>
  <Words>190</Words>
  <Characters>1289</Characters>
  <CharactersWithSpaces>1725</CharactersWithSpaces>
  <Paragraphs>115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2021-12-24T09:26:55Z</cp:lastPrinted>
  <dcterms:modified xsi:type="dcterms:W3CDTF">2021-12-27T17:45:30Z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