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3118"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tblGrid>
      <w:tr w:rsidR="00DB4CAC" w:rsidRPr="00452E10" w:rsidTr="00D57305">
        <w:tc>
          <w:tcPr>
            <w:tcW w:w="3118" w:type="dxa"/>
            <w:hideMark/>
          </w:tcPr>
          <w:p w:rsidR="00DB4CAC" w:rsidRPr="00452E10" w:rsidRDefault="00DB4CAC" w:rsidP="00D57305">
            <w:pPr>
              <w:autoSpaceDE w:val="0"/>
              <w:autoSpaceDN w:val="0"/>
              <w:adjustRightInd w:val="0"/>
              <w:ind w:left="34" w:right="-675" w:hanging="34"/>
              <w:rPr>
                <w:sz w:val="28"/>
                <w:szCs w:val="28"/>
              </w:rPr>
            </w:pPr>
            <w:r w:rsidRPr="00452E10">
              <w:rPr>
                <w:sz w:val="28"/>
                <w:szCs w:val="28"/>
              </w:rPr>
              <w:t xml:space="preserve">Приложение </w:t>
            </w:r>
          </w:p>
          <w:p w:rsidR="00DB4CAC" w:rsidRPr="00452E10" w:rsidRDefault="00DB4CAC" w:rsidP="00D57305">
            <w:pPr>
              <w:autoSpaceDE w:val="0"/>
              <w:autoSpaceDN w:val="0"/>
              <w:adjustRightInd w:val="0"/>
              <w:ind w:left="34" w:right="-675" w:hanging="34"/>
              <w:rPr>
                <w:sz w:val="28"/>
                <w:szCs w:val="28"/>
              </w:rPr>
            </w:pPr>
            <w:r w:rsidRPr="00452E10">
              <w:rPr>
                <w:sz w:val="28"/>
                <w:szCs w:val="28"/>
              </w:rPr>
              <w:t>к постановлению</w:t>
            </w:r>
          </w:p>
          <w:p w:rsidR="00DB4CAC" w:rsidRPr="00452E10" w:rsidRDefault="00DB4CAC" w:rsidP="00D57305">
            <w:pPr>
              <w:autoSpaceDE w:val="0"/>
              <w:autoSpaceDN w:val="0"/>
              <w:adjustRightInd w:val="0"/>
              <w:ind w:left="34" w:right="-675" w:hanging="34"/>
              <w:rPr>
                <w:sz w:val="28"/>
                <w:szCs w:val="28"/>
              </w:rPr>
            </w:pPr>
            <w:r w:rsidRPr="00452E10">
              <w:rPr>
                <w:sz w:val="28"/>
                <w:szCs w:val="28"/>
              </w:rPr>
              <w:t>министерства финансов</w:t>
            </w:r>
          </w:p>
          <w:p w:rsidR="00DB4CAC" w:rsidRDefault="00DB4CAC" w:rsidP="00D57305">
            <w:pPr>
              <w:autoSpaceDE w:val="0"/>
              <w:autoSpaceDN w:val="0"/>
              <w:adjustRightInd w:val="0"/>
              <w:ind w:left="34" w:right="-675" w:hanging="34"/>
              <w:rPr>
                <w:sz w:val="28"/>
                <w:szCs w:val="28"/>
              </w:rPr>
            </w:pPr>
            <w:r w:rsidRPr="00452E10">
              <w:rPr>
                <w:sz w:val="28"/>
                <w:szCs w:val="28"/>
              </w:rPr>
              <w:t>Рязанской области</w:t>
            </w:r>
          </w:p>
          <w:p w:rsidR="00686759" w:rsidRPr="00452E10" w:rsidRDefault="00686759" w:rsidP="00D57305">
            <w:pPr>
              <w:autoSpaceDE w:val="0"/>
              <w:autoSpaceDN w:val="0"/>
              <w:adjustRightInd w:val="0"/>
              <w:ind w:left="34" w:right="-675" w:hanging="34"/>
              <w:rPr>
                <w:sz w:val="28"/>
                <w:szCs w:val="28"/>
              </w:rPr>
            </w:pPr>
          </w:p>
          <w:p w:rsidR="00DB4CAC" w:rsidRPr="00452E10" w:rsidRDefault="00DB4CAC" w:rsidP="00D57305">
            <w:pPr>
              <w:autoSpaceDE w:val="0"/>
              <w:autoSpaceDN w:val="0"/>
              <w:adjustRightInd w:val="0"/>
              <w:ind w:left="34" w:right="-675" w:hanging="34"/>
              <w:rPr>
                <w:sz w:val="28"/>
                <w:szCs w:val="28"/>
              </w:rPr>
            </w:pPr>
            <w:r w:rsidRPr="00452E10">
              <w:rPr>
                <w:sz w:val="28"/>
                <w:szCs w:val="28"/>
              </w:rPr>
              <w:t xml:space="preserve">от </w:t>
            </w:r>
            <w:r w:rsidR="00D57305">
              <w:rPr>
                <w:sz w:val="28"/>
                <w:szCs w:val="28"/>
              </w:rPr>
              <w:t xml:space="preserve">1 декабря </w:t>
            </w:r>
            <w:r w:rsidRPr="00452E10">
              <w:rPr>
                <w:sz w:val="28"/>
                <w:szCs w:val="28"/>
              </w:rPr>
              <w:t xml:space="preserve">2021 г. № </w:t>
            </w:r>
            <w:r w:rsidR="00D57305">
              <w:rPr>
                <w:sz w:val="28"/>
                <w:szCs w:val="28"/>
              </w:rPr>
              <w:t>11</w:t>
            </w:r>
          </w:p>
        </w:tc>
      </w:tr>
    </w:tbl>
    <w:p w:rsidR="00DB4CAC" w:rsidRPr="00452E10" w:rsidRDefault="00DB4CAC" w:rsidP="00DB4CAC">
      <w:pPr>
        <w:ind w:firstLine="709"/>
        <w:jc w:val="both"/>
        <w:rPr>
          <w:sz w:val="28"/>
          <w:szCs w:val="28"/>
        </w:rPr>
      </w:pPr>
    </w:p>
    <w:p w:rsidR="00DB4CAC" w:rsidRPr="00452E10" w:rsidRDefault="00DB4CAC" w:rsidP="00DB4CAC">
      <w:pPr>
        <w:pStyle w:val="ConsPlusNormal"/>
        <w:jc w:val="both"/>
        <w:rPr>
          <w:rFonts w:ascii="Times New Roman" w:hAnsi="Times New Roman" w:cs="Times New Roman"/>
          <w:sz w:val="28"/>
          <w:szCs w:val="28"/>
        </w:rPr>
      </w:pPr>
    </w:p>
    <w:p w:rsidR="00DB4CAC" w:rsidRPr="00452E10" w:rsidRDefault="00DB4CAC" w:rsidP="00DB4CAC">
      <w:pPr>
        <w:pStyle w:val="ConsPlusNormal"/>
        <w:jc w:val="both"/>
        <w:rPr>
          <w:rFonts w:ascii="Times New Roman" w:hAnsi="Times New Roman" w:cs="Times New Roman"/>
          <w:sz w:val="28"/>
          <w:szCs w:val="28"/>
        </w:rPr>
      </w:pPr>
    </w:p>
    <w:p w:rsidR="00DB4CAC" w:rsidRPr="00452E10" w:rsidRDefault="00DB4CAC" w:rsidP="00DB4CAC">
      <w:pPr>
        <w:pStyle w:val="ConsPlusTitle"/>
        <w:jc w:val="center"/>
        <w:rPr>
          <w:rFonts w:ascii="Times New Roman" w:hAnsi="Times New Roman" w:cs="Times New Roman"/>
          <w:sz w:val="28"/>
          <w:szCs w:val="28"/>
        </w:rPr>
      </w:pPr>
      <w:r w:rsidRPr="00452E10">
        <w:rPr>
          <w:rFonts w:ascii="Times New Roman" w:hAnsi="Times New Roman" w:cs="Times New Roman"/>
          <w:sz w:val="28"/>
          <w:szCs w:val="28"/>
        </w:rPr>
        <w:t>ПОРЯДОК</w:t>
      </w:r>
    </w:p>
    <w:p w:rsidR="00DB4CAC" w:rsidRPr="00452E10" w:rsidRDefault="00DB4CAC" w:rsidP="00DB4CAC">
      <w:pPr>
        <w:pStyle w:val="ConsPlusTitle"/>
        <w:jc w:val="center"/>
        <w:rPr>
          <w:rFonts w:ascii="Times New Roman" w:hAnsi="Times New Roman" w:cs="Times New Roman"/>
          <w:sz w:val="28"/>
          <w:szCs w:val="28"/>
        </w:rPr>
      </w:pPr>
      <w:r w:rsidRPr="00452E10">
        <w:rPr>
          <w:rFonts w:ascii="Times New Roman" w:hAnsi="Times New Roman" w:cs="Times New Roman"/>
          <w:sz w:val="28"/>
          <w:szCs w:val="28"/>
        </w:rPr>
        <w:t>УЧЕТА</w:t>
      </w:r>
      <w:r w:rsidR="006F7629">
        <w:rPr>
          <w:rFonts w:ascii="Times New Roman" w:hAnsi="Times New Roman" w:cs="Times New Roman"/>
          <w:sz w:val="28"/>
          <w:szCs w:val="28"/>
        </w:rPr>
        <w:t xml:space="preserve"> </w:t>
      </w:r>
      <w:r w:rsidRPr="00452E10">
        <w:rPr>
          <w:rFonts w:ascii="Times New Roman" w:hAnsi="Times New Roman" w:cs="Times New Roman"/>
          <w:sz w:val="28"/>
          <w:szCs w:val="28"/>
        </w:rPr>
        <w:t>БЮДЖЕТНЫХ И ДЕНЕЖНЫХ ОБЯЗАТЕЛЬСТВ ПОЛУЧАТЕЛЕЙ СРЕДСТВ ОБЛАСТНОГО БЮДЖЕТА</w:t>
      </w:r>
    </w:p>
    <w:p w:rsidR="00DB4CAC" w:rsidRPr="00452E10" w:rsidRDefault="00DB4CAC" w:rsidP="00DB4CAC">
      <w:pPr>
        <w:spacing w:after="1"/>
        <w:rPr>
          <w:sz w:val="28"/>
          <w:szCs w:val="28"/>
        </w:rPr>
      </w:pPr>
    </w:p>
    <w:p w:rsidR="00DB4CAC" w:rsidRPr="00452E10" w:rsidRDefault="00DB4CAC" w:rsidP="00DB4CAC">
      <w:pPr>
        <w:pStyle w:val="ConsPlusNormal"/>
        <w:jc w:val="both"/>
        <w:rPr>
          <w:rFonts w:ascii="Times New Roman" w:hAnsi="Times New Roman" w:cs="Times New Roman"/>
        </w:rPr>
      </w:pPr>
    </w:p>
    <w:p w:rsidR="00DB4CAC" w:rsidRPr="00452E10" w:rsidRDefault="00DB4CAC" w:rsidP="00DB4CAC">
      <w:pPr>
        <w:pStyle w:val="ConsPlusNormal"/>
        <w:jc w:val="both"/>
        <w:rPr>
          <w:rFonts w:ascii="Times New Roman" w:hAnsi="Times New Roman" w:cs="Times New Roman"/>
        </w:rPr>
      </w:pPr>
    </w:p>
    <w:p w:rsidR="00DB4CAC" w:rsidRPr="00452E10" w:rsidRDefault="00DB4CAC" w:rsidP="00DB4CAC">
      <w:pPr>
        <w:pStyle w:val="ConsPlusTitle"/>
        <w:jc w:val="center"/>
        <w:outlineLvl w:val="1"/>
        <w:rPr>
          <w:rFonts w:ascii="Times New Roman" w:hAnsi="Times New Roman" w:cs="Times New Roman"/>
          <w:sz w:val="28"/>
          <w:szCs w:val="28"/>
        </w:rPr>
      </w:pPr>
      <w:r w:rsidRPr="00452E10">
        <w:rPr>
          <w:rFonts w:ascii="Times New Roman" w:hAnsi="Times New Roman" w:cs="Times New Roman"/>
          <w:sz w:val="28"/>
          <w:szCs w:val="28"/>
        </w:rPr>
        <w:t>I. Общие положения</w:t>
      </w: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1. </w:t>
      </w:r>
      <w:proofErr w:type="gramStart"/>
      <w:r w:rsidRPr="00452E10">
        <w:rPr>
          <w:rFonts w:ascii="Times New Roman" w:hAnsi="Times New Roman" w:cs="Times New Roman"/>
          <w:sz w:val="28"/>
          <w:szCs w:val="28"/>
        </w:rPr>
        <w:t>Настоящий Порядок учета бюджетных и денежных обязательств получателей средств областного бюджета (далее – Порядок) регулирует процесс исполнения областного бюджета по расходам в части постановки на учет бюджетных и денежных обязательств получателей средств областного бюджета и внесения в них изменений органом, осуществляющим открытие и ведение лицевых счетов участников бюджетного процесса областного бюджета (далее соответственно - орган, осуществляющий открытие и ведение лицевых счетов УБП</w:t>
      </w:r>
      <w:proofErr w:type="gramEnd"/>
      <w:r w:rsidRPr="00452E10">
        <w:rPr>
          <w:rFonts w:ascii="Times New Roman" w:hAnsi="Times New Roman" w:cs="Times New Roman"/>
          <w:sz w:val="28"/>
          <w:szCs w:val="28"/>
        </w:rPr>
        <w:t xml:space="preserve">, </w:t>
      </w:r>
      <w:proofErr w:type="gramStart"/>
      <w:r w:rsidRPr="00452E10">
        <w:rPr>
          <w:rFonts w:ascii="Times New Roman" w:hAnsi="Times New Roman" w:cs="Times New Roman"/>
          <w:sz w:val="28"/>
          <w:szCs w:val="28"/>
        </w:rPr>
        <w:t>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областного бюджета или лицевых счетах для учета операций по переданным полномочиям получателей бюджетных средств, открытых в установленном порядке в органе, осуществляющем открытие и ведение лицевых счетов УБП (далее – соответствующий лицевой счет получателя бюджетных</w:t>
      </w:r>
      <w:proofErr w:type="gramEnd"/>
      <w:r w:rsidRPr="00452E10">
        <w:rPr>
          <w:rFonts w:ascii="Times New Roman" w:hAnsi="Times New Roman" w:cs="Times New Roman"/>
          <w:sz w:val="28"/>
          <w:szCs w:val="28"/>
        </w:rPr>
        <w:t xml:space="preserve"> средств).</w:t>
      </w:r>
    </w:p>
    <w:p w:rsidR="00DB4CAC" w:rsidRPr="00452E10" w:rsidRDefault="00DB4CAC" w:rsidP="00DB4CAC">
      <w:pPr>
        <w:autoSpaceDE w:val="0"/>
        <w:autoSpaceDN w:val="0"/>
        <w:adjustRightInd w:val="0"/>
        <w:ind w:firstLine="709"/>
        <w:jc w:val="both"/>
        <w:rPr>
          <w:sz w:val="28"/>
          <w:szCs w:val="28"/>
        </w:rPr>
      </w:pPr>
      <w:proofErr w:type="gramStart"/>
      <w:r w:rsidRPr="00452E10">
        <w:rPr>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DB4CAC" w:rsidRPr="00452E10" w:rsidRDefault="00DB4CAC" w:rsidP="00DB4CAC">
      <w:pPr>
        <w:autoSpaceDE w:val="0"/>
        <w:autoSpaceDN w:val="0"/>
        <w:adjustRightInd w:val="0"/>
        <w:ind w:firstLine="709"/>
        <w:jc w:val="both"/>
        <w:rPr>
          <w:sz w:val="28"/>
          <w:szCs w:val="28"/>
        </w:rPr>
      </w:pPr>
      <w:r w:rsidRPr="00452E10">
        <w:rPr>
          <w:sz w:val="28"/>
          <w:szCs w:val="28"/>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№1 и №2 к настоящему Порядку  соответственно. </w:t>
      </w:r>
    </w:p>
    <w:p w:rsidR="00B16AE0" w:rsidRPr="00BA7103" w:rsidRDefault="00DB4CAC" w:rsidP="00B16AE0">
      <w:pPr>
        <w:autoSpaceDE w:val="0"/>
        <w:autoSpaceDN w:val="0"/>
        <w:adjustRightInd w:val="0"/>
        <w:ind w:firstLine="709"/>
        <w:jc w:val="both"/>
        <w:rPr>
          <w:sz w:val="28"/>
          <w:szCs w:val="28"/>
        </w:rPr>
      </w:pPr>
      <w:r w:rsidRPr="00BA7103">
        <w:rPr>
          <w:sz w:val="28"/>
          <w:szCs w:val="28"/>
        </w:rPr>
        <w:lastRenderedPageBreak/>
        <w:t>3. Сведения о бюджетном обязательстве и Сведения о денежном обязательстве</w:t>
      </w:r>
      <w:r w:rsidR="00B16AE0" w:rsidRPr="00BA7103">
        <w:rPr>
          <w:sz w:val="28"/>
          <w:szCs w:val="28"/>
        </w:rPr>
        <w:t xml:space="preserve"> </w:t>
      </w:r>
      <w:r w:rsidRPr="00BA7103">
        <w:rPr>
          <w:sz w:val="28"/>
          <w:szCs w:val="28"/>
        </w:rPr>
        <w:t>формируются</w:t>
      </w:r>
      <w:r w:rsidR="00B16AE0" w:rsidRPr="00BA7103">
        <w:rPr>
          <w:sz w:val="28"/>
          <w:szCs w:val="28"/>
        </w:rPr>
        <w:t xml:space="preserve"> получателями средств областного бюджета или органом, осуществляющим открытие и ведение лицевых счетов УБП,</w:t>
      </w:r>
      <w:r w:rsidR="00115B5A" w:rsidRPr="00BA7103">
        <w:rPr>
          <w:sz w:val="28"/>
          <w:szCs w:val="28"/>
        </w:rPr>
        <w:t xml:space="preserve"> с</w:t>
      </w:r>
      <w:r w:rsidR="00B16AE0" w:rsidRPr="00BA7103">
        <w:rPr>
          <w:sz w:val="28"/>
          <w:szCs w:val="28"/>
        </w:rPr>
        <w:t xml:space="preserve"> </w:t>
      </w:r>
      <w:r w:rsidR="00115B5A" w:rsidRPr="00BA7103">
        <w:rPr>
          <w:sz w:val="28"/>
          <w:szCs w:val="28"/>
        </w:rPr>
        <w:t xml:space="preserve">учетом положений </w:t>
      </w:r>
      <w:hyperlink r:id="rId7" w:history="1">
        <w:r w:rsidR="00115B5A" w:rsidRPr="00BA7103">
          <w:rPr>
            <w:rStyle w:val="a3"/>
            <w:color w:val="auto"/>
            <w:sz w:val="28"/>
            <w:szCs w:val="28"/>
            <w:u w:val="none"/>
          </w:rPr>
          <w:t>пунктов 8</w:t>
        </w:r>
      </w:hyperlink>
      <w:r w:rsidR="00115B5A" w:rsidRPr="00BA7103">
        <w:rPr>
          <w:sz w:val="28"/>
          <w:szCs w:val="28"/>
        </w:rPr>
        <w:t xml:space="preserve"> и </w:t>
      </w:r>
      <w:hyperlink r:id="rId8" w:history="1">
        <w:r w:rsidR="00115B5A" w:rsidRPr="00BA7103">
          <w:rPr>
            <w:rStyle w:val="a3"/>
            <w:color w:val="auto"/>
            <w:sz w:val="28"/>
            <w:szCs w:val="28"/>
            <w:u w:val="none"/>
          </w:rPr>
          <w:t>22</w:t>
        </w:r>
      </w:hyperlink>
      <w:r w:rsidR="00115B5A" w:rsidRPr="00BA7103">
        <w:rPr>
          <w:sz w:val="28"/>
          <w:szCs w:val="28"/>
        </w:rPr>
        <w:t xml:space="preserve"> настоящего Порядка</w:t>
      </w:r>
      <w:r w:rsidR="00B16AE0" w:rsidRPr="00BA7103">
        <w:rPr>
          <w:sz w:val="28"/>
          <w:szCs w:val="28"/>
        </w:rPr>
        <w:t xml:space="preserve">, </w:t>
      </w:r>
      <w:r w:rsidR="00B16AE0" w:rsidRPr="00BA7103">
        <w:rPr>
          <w:rFonts w:eastAsiaTheme="minorHAnsi"/>
          <w:bCs/>
          <w:sz w:val="28"/>
          <w:szCs w:val="28"/>
          <w:lang w:eastAsia="en-US"/>
        </w:rPr>
        <w:t>в форме электронного документа</w:t>
      </w:r>
      <w:r w:rsidR="0034601C" w:rsidRPr="00BA7103">
        <w:rPr>
          <w:rFonts w:eastAsiaTheme="minorHAnsi"/>
          <w:bCs/>
          <w:sz w:val="28"/>
          <w:szCs w:val="28"/>
          <w:lang w:eastAsia="en-US"/>
        </w:rPr>
        <w:t>:</w:t>
      </w:r>
      <w:r w:rsidR="00B16AE0" w:rsidRPr="00BA7103">
        <w:rPr>
          <w:rFonts w:eastAsiaTheme="minorHAnsi"/>
          <w:bCs/>
          <w:sz w:val="28"/>
          <w:szCs w:val="28"/>
          <w:lang w:eastAsia="en-US"/>
        </w:rPr>
        <w:t xml:space="preserve"> </w:t>
      </w:r>
    </w:p>
    <w:p w:rsidR="00B16AE0" w:rsidRPr="00BA7103" w:rsidRDefault="00B16AE0" w:rsidP="00BA7103">
      <w:pPr>
        <w:pStyle w:val="ConsPlusNormal"/>
        <w:ind w:firstLine="709"/>
        <w:jc w:val="both"/>
        <w:rPr>
          <w:rFonts w:ascii="Times New Roman" w:hAnsi="Times New Roman" w:cs="Times New Roman"/>
          <w:sz w:val="28"/>
          <w:szCs w:val="28"/>
        </w:rPr>
      </w:pPr>
      <w:r w:rsidRPr="00BA7103">
        <w:rPr>
          <w:rFonts w:ascii="Times New Roman" w:hAnsi="Times New Roman" w:cs="Times New Roman"/>
          <w:sz w:val="28"/>
          <w:szCs w:val="28"/>
        </w:rPr>
        <w:t>-получателями средств областного бюджета</w:t>
      </w:r>
      <w:r w:rsidR="00DB4CAC" w:rsidRPr="00BA7103">
        <w:rPr>
          <w:rFonts w:ascii="Times New Roman" w:hAnsi="Times New Roman" w:cs="Times New Roman"/>
          <w:sz w:val="28"/>
          <w:szCs w:val="28"/>
        </w:rPr>
        <w:t xml:space="preserve"> в</w:t>
      </w:r>
      <w:r w:rsidR="00870FAD" w:rsidRPr="00BA7103">
        <w:rPr>
          <w:rFonts w:ascii="Times New Roman" w:hAnsi="Times New Roman" w:cs="Times New Roman"/>
          <w:sz w:val="28"/>
          <w:szCs w:val="28"/>
        </w:rPr>
        <w:t xml:space="preserve"> единой</w:t>
      </w:r>
      <w:r w:rsidR="00DB4CAC" w:rsidRPr="00BA7103">
        <w:rPr>
          <w:rFonts w:ascii="Times New Roman" w:hAnsi="Times New Roman" w:cs="Times New Roman"/>
          <w:sz w:val="28"/>
          <w:szCs w:val="28"/>
        </w:rPr>
        <w:t xml:space="preserve"> информационной системе </w:t>
      </w:r>
      <w:r w:rsidR="00870FAD" w:rsidRPr="00BA7103">
        <w:rPr>
          <w:rFonts w:ascii="Times New Roman" w:hAnsi="Times New Roman" w:cs="Times New Roman"/>
          <w:sz w:val="28"/>
          <w:szCs w:val="28"/>
        </w:rPr>
        <w:t>управления средствами областного</w:t>
      </w:r>
      <w:r w:rsidR="0034601C" w:rsidRPr="00BA7103">
        <w:rPr>
          <w:rFonts w:ascii="Times New Roman" w:hAnsi="Times New Roman" w:cs="Times New Roman"/>
          <w:sz w:val="28"/>
          <w:szCs w:val="28"/>
        </w:rPr>
        <w:t xml:space="preserve"> бюджета</w:t>
      </w:r>
      <w:r w:rsidRPr="00BA7103">
        <w:rPr>
          <w:rFonts w:ascii="Times New Roman" w:hAnsi="Times New Roman" w:cs="Times New Roman"/>
          <w:sz w:val="28"/>
          <w:szCs w:val="28"/>
        </w:rPr>
        <w:t>;</w:t>
      </w:r>
    </w:p>
    <w:p w:rsidR="00B16AE0" w:rsidRDefault="00B16AE0" w:rsidP="00BA7103">
      <w:pPr>
        <w:autoSpaceDE w:val="0"/>
        <w:autoSpaceDN w:val="0"/>
        <w:adjustRightInd w:val="0"/>
        <w:ind w:firstLine="709"/>
        <w:jc w:val="both"/>
        <w:rPr>
          <w:sz w:val="28"/>
          <w:szCs w:val="28"/>
        </w:rPr>
      </w:pPr>
      <w:r w:rsidRPr="00BA7103">
        <w:rPr>
          <w:color w:val="000000" w:themeColor="text1"/>
          <w:sz w:val="28"/>
          <w:szCs w:val="28"/>
        </w:rPr>
        <w:t>- органом, осуществляющим открытие и ведение лицевых счетов УБП</w:t>
      </w:r>
      <w:r w:rsidR="00BA7103" w:rsidRPr="00BA7103">
        <w:rPr>
          <w:color w:val="000000" w:themeColor="text1"/>
          <w:sz w:val="28"/>
          <w:szCs w:val="28"/>
        </w:rPr>
        <w:t>,</w:t>
      </w:r>
      <w:r w:rsidRPr="00BA7103">
        <w:rPr>
          <w:color w:val="000000" w:themeColor="text1"/>
          <w:sz w:val="28"/>
          <w:szCs w:val="28"/>
        </w:rPr>
        <w:t xml:space="preserve"> в </w:t>
      </w:r>
      <w:r w:rsidR="00BA7103" w:rsidRPr="00BA7103">
        <w:rPr>
          <w:color w:val="000000" w:themeColor="text1"/>
          <w:sz w:val="28"/>
          <w:szCs w:val="28"/>
        </w:rPr>
        <w:t xml:space="preserve">информационной </w:t>
      </w:r>
      <w:r w:rsidR="0034601C" w:rsidRPr="00BA7103">
        <w:rPr>
          <w:rFonts w:eastAsiaTheme="minorHAnsi"/>
          <w:sz w:val="28"/>
          <w:szCs w:val="28"/>
          <w:lang w:eastAsia="en-US"/>
        </w:rPr>
        <w:t>системе</w:t>
      </w:r>
      <w:r w:rsidR="00BA7103" w:rsidRPr="00BA7103">
        <w:rPr>
          <w:rFonts w:eastAsiaTheme="minorHAnsi"/>
          <w:sz w:val="28"/>
          <w:szCs w:val="28"/>
          <w:lang w:eastAsia="en-US"/>
        </w:rPr>
        <w:t xml:space="preserve">, используемой органами </w:t>
      </w:r>
      <w:r w:rsidRPr="00BA7103">
        <w:rPr>
          <w:color w:val="000000" w:themeColor="text1"/>
          <w:sz w:val="28"/>
          <w:szCs w:val="28"/>
        </w:rPr>
        <w:t xml:space="preserve">Федерального </w:t>
      </w:r>
      <w:r w:rsidR="00BA7103" w:rsidRPr="00BA7103">
        <w:rPr>
          <w:color w:val="000000" w:themeColor="text1"/>
          <w:sz w:val="28"/>
          <w:szCs w:val="28"/>
        </w:rPr>
        <w:t>к</w:t>
      </w:r>
      <w:r w:rsidRPr="00BA7103">
        <w:rPr>
          <w:color w:val="000000" w:themeColor="text1"/>
          <w:sz w:val="28"/>
          <w:szCs w:val="28"/>
        </w:rPr>
        <w:t>азначейства</w:t>
      </w:r>
      <w:r w:rsidRPr="00BA7103">
        <w:rPr>
          <w:sz w:val="28"/>
          <w:szCs w:val="28"/>
        </w:rPr>
        <w:t>.</w:t>
      </w:r>
    </w:p>
    <w:p w:rsidR="00DB4CAC" w:rsidRPr="00452E10" w:rsidRDefault="00115B5A" w:rsidP="00B16AE0">
      <w:pPr>
        <w:pStyle w:val="ConsPlusNormal"/>
        <w:ind w:right="-144" w:firstLine="709"/>
        <w:jc w:val="both"/>
        <w:rPr>
          <w:rFonts w:ascii="Times New Roman" w:hAnsi="Times New Roman" w:cs="Times New Roman"/>
          <w:strike/>
          <w:sz w:val="28"/>
          <w:szCs w:val="28"/>
        </w:rPr>
      </w:pPr>
      <w:r>
        <w:rPr>
          <w:rFonts w:ascii="Times New Roman" w:hAnsi="Times New Roman" w:cs="Times New Roman"/>
          <w:sz w:val="28"/>
          <w:szCs w:val="28"/>
        </w:rPr>
        <w:t>4.</w:t>
      </w:r>
      <w:r w:rsidR="00B16AE0" w:rsidRPr="00452E10">
        <w:rPr>
          <w:rFonts w:ascii="Times New Roman" w:hAnsi="Times New Roman" w:cs="Times New Roman"/>
          <w:sz w:val="28"/>
          <w:szCs w:val="28"/>
        </w:rPr>
        <w:t xml:space="preserve"> </w:t>
      </w:r>
      <w:proofErr w:type="gramStart"/>
      <w:r w:rsidR="00B16AE0" w:rsidRPr="00452E10">
        <w:rPr>
          <w:rFonts w:ascii="Times New Roman" w:hAnsi="Times New Roman" w:cs="Times New Roman"/>
          <w:sz w:val="28"/>
          <w:szCs w:val="28"/>
        </w:rPr>
        <w:t>Сведения о бюджетном обязательстве и Сведения о денежном обязательстве</w:t>
      </w:r>
      <w:r w:rsidR="00B16AE0">
        <w:rPr>
          <w:rFonts w:ascii="Times New Roman" w:hAnsi="Times New Roman" w:cs="Times New Roman"/>
          <w:sz w:val="28"/>
          <w:szCs w:val="28"/>
        </w:rPr>
        <w:t xml:space="preserve"> </w:t>
      </w:r>
      <w:r w:rsidR="00DB4CAC" w:rsidRPr="00452E10">
        <w:rPr>
          <w:rFonts w:ascii="Times New Roman" w:hAnsi="Times New Roman" w:cs="Times New Roman"/>
          <w:sz w:val="28"/>
          <w:szCs w:val="28"/>
        </w:rPr>
        <w:t>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областного бюджета или органа, осуществляющего открытие и ведение лицевых счетов УБП,</w:t>
      </w:r>
      <w:r w:rsidR="00452E10">
        <w:rPr>
          <w:rFonts w:ascii="Times New Roman" w:hAnsi="Times New Roman" w:cs="Times New Roman"/>
          <w:sz w:val="28"/>
          <w:szCs w:val="28"/>
        </w:rPr>
        <w:t xml:space="preserve"> </w:t>
      </w:r>
      <w:r w:rsidR="00DB4CAC" w:rsidRPr="00452E10">
        <w:rPr>
          <w:rFonts w:ascii="Times New Roman" w:hAnsi="Times New Roman" w:cs="Times New Roman"/>
          <w:sz w:val="28"/>
          <w:szCs w:val="28"/>
        </w:rPr>
        <w:t>либо при отсутствии технической возможности на бумажном носителе с одновременным представлением документа на</w:t>
      </w:r>
      <w:proofErr w:type="gramEnd"/>
      <w:r w:rsidR="00DB4CAC" w:rsidRPr="00452E10">
        <w:rPr>
          <w:rFonts w:ascii="Times New Roman" w:hAnsi="Times New Roman" w:cs="Times New Roman"/>
          <w:sz w:val="28"/>
          <w:szCs w:val="28"/>
        </w:rPr>
        <w:t xml:space="preserve"> съемном машинном </w:t>
      </w:r>
      <w:proofErr w:type="gramStart"/>
      <w:r w:rsidR="00DB4CAC" w:rsidRPr="00452E10">
        <w:rPr>
          <w:rFonts w:ascii="Times New Roman" w:hAnsi="Times New Roman" w:cs="Times New Roman"/>
          <w:sz w:val="28"/>
          <w:szCs w:val="28"/>
        </w:rPr>
        <w:t>носителе</w:t>
      </w:r>
      <w:proofErr w:type="gramEnd"/>
      <w:r w:rsidR="00DB4CAC" w:rsidRPr="00452E10">
        <w:rPr>
          <w:rFonts w:ascii="Times New Roman" w:hAnsi="Times New Roman" w:cs="Times New Roman"/>
          <w:sz w:val="28"/>
          <w:szCs w:val="28"/>
        </w:rPr>
        <w:t xml:space="preserve"> информации (далее - на бумажном носителе).</w:t>
      </w:r>
    </w:p>
    <w:p w:rsidR="00DB4CAC" w:rsidRPr="00452E10" w:rsidRDefault="00DB4CAC" w:rsidP="00DB4CAC">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Получатель средств областного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w:t>
      </w:r>
      <w:r w:rsidR="005D7AA3">
        <w:rPr>
          <w:rFonts w:ascii="Times New Roman" w:hAnsi="Times New Roman" w:cs="Times New Roman"/>
          <w:sz w:val="28"/>
          <w:szCs w:val="28"/>
        </w:rPr>
        <w:t xml:space="preserve"> </w:t>
      </w:r>
      <w:r w:rsidRPr="00452E10">
        <w:rPr>
          <w:rFonts w:ascii="Times New Roman" w:hAnsi="Times New Roman" w:cs="Times New Roman"/>
          <w:sz w:val="28"/>
          <w:szCs w:val="28"/>
        </w:rPr>
        <w:t xml:space="preserve"> носителе информации.</w:t>
      </w:r>
    </w:p>
    <w:p w:rsidR="00B16AE0" w:rsidRDefault="00DB4CAC" w:rsidP="00B16AE0">
      <w:pPr>
        <w:autoSpaceDE w:val="0"/>
        <w:autoSpaceDN w:val="0"/>
        <w:adjustRightInd w:val="0"/>
        <w:ind w:firstLine="709"/>
        <w:jc w:val="both"/>
        <w:rPr>
          <w:sz w:val="28"/>
          <w:szCs w:val="28"/>
        </w:rPr>
      </w:pPr>
      <w:r w:rsidRPr="00452E10">
        <w:rPr>
          <w:sz w:val="28"/>
          <w:szCs w:val="28"/>
        </w:rPr>
        <w:t xml:space="preserve">5. Сведения о бюджетном обязательстве и Сведения о денежном обязательстве формируются на основании документов, предусмотренных в </w:t>
      </w:r>
      <w:hyperlink r:id="rId9" w:history="1">
        <w:r w:rsidRPr="00452E10">
          <w:rPr>
            <w:rStyle w:val="a3"/>
            <w:color w:val="auto"/>
            <w:sz w:val="28"/>
            <w:szCs w:val="28"/>
            <w:u w:val="none"/>
          </w:rPr>
          <w:t>графах 2</w:t>
        </w:r>
      </w:hyperlink>
      <w:r w:rsidRPr="00452E10">
        <w:rPr>
          <w:sz w:val="28"/>
          <w:szCs w:val="28"/>
        </w:rPr>
        <w:t xml:space="preserve"> и </w:t>
      </w:r>
      <w:hyperlink r:id="rId10" w:history="1">
        <w:r w:rsidRPr="00452E10">
          <w:rPr>
            <w:rStyle w:val="a3"/>
            <w:color w:val="auto"/>
            <w:sz w:val="28"/>
            <w:szCs w:val="28"/>
            <w:u w:val="none"/>
          </w:rPr>
          <w:t>3</w:t>
        </w:r>
      </w:hyperlink>
      <w:r w:rsidRPr="00452E10">
        <w:rPr>
          <w:sz w:val="28"/>
          <w:szCs w:val="2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1" w:history="1">
        <w:r w:rsidRPr="00452E10">
          <w:rPr>
            <w:rStyle w:val="a3"/>
            <w:color w:val="auto"/>
            <w:sz w:val="28"/>
            <w:szCs w:val="28"/>
            <w:u w:val="none"/>
          </w:rPr>
          <w:t>приложению № 3</w:t>
        </w:r>
      </w:hyperlink>
      <w:r w:rsidRPr="00452E10">
        <w:rPr>
          <w:sz w:val="28"/>
          <w:szCs w:val="28"/>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r w:rsidR="00B16AE0" w:rsidRPr="00B16AE0">
        <w:rPr>
          <w:sz w:val="28"/>
          <w:szCs w:val="28"/>
        </w:rPr>
        <w:t xml:space="preserve"> </w:t>
      </w:r>
    </w:p>
    <w:p w:rsidR="00B16AE0" w:rsidRPr="00452E10" w:rsidRDefault="00B16AE0" w:rsidP="00B16AE0">
      <w:pPr>
        <w:autoSpaceDE w:val="0"/>
        <w:autoSpaceDN w:val="0"/>
        <w:adjustRightInd w:val="0"/>
        <w:ind w:firstLine="709"/>
        <w:jc w:val="both"/>
        <w:rPr>
          <w:sz w:val="28"/>
          <w:szCs w:val="28"/>
        </w:rPr>
      </w:pPr>
      <w:proofErr w:type="gramStart"/>
      <w:r w:rsidRPr="00452E10">
        <w:rPr>
          <w:sz w:val="28"/>
          <w:szCs w:val="28"/>
        </w:rPr>
        <w:t xml:space="preserve">Получатель средств областного бюджета направляет в орган, осуществляющий открытие и ведение лицевых счетов УБП, </w:t>
      </w:r>
      <w:r w:rsidRPr="00BA7103">
        <w:rPr>
          <w:sz w:val="28"/>
          <w:szCs w:val="28"/>
        </w:rPr>
        <w:t>сформированные</w:t>
      </w:r>
      <w:r>
        <w:rPr>
          <w:sz w:val="28"/>
          <w:szCs w:val="28"/>
        </w:rPr>
        <w:t xml:space="preserve"> </w:t>
      </w:r>
      <w:r w:rsidRPr="00452E10">
        <w:rPr>
          <w:sz w:val="28"/>
          <w:szCs w:val="28"/>
        </w:rPr>
        <w:t>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w:t>
      </w:r>
      <w:proofErr w:type="gramEnd"/>
      <w:r w:rsidRPr="00452E10">
        <w:rPr>
          <w:sz w:val="28"/>
          <w:szCs w:val="28"/>
        </w:rPr>
        <w:t xml:space="preserve"> средств областного бюджета.</w:t>
      </w:r>
    </w:p>
    <w:p w:rsidR="00DB4CAC" w:rsidRPr="00452E10" w:rsidRDefault="00DB4CAC" w:rsidP="00DB4CAC">
      <w:pPr>
        <w:autoSpaceDE w:val="0"/>
        <w:autoSpaceDN w:val="0"/>
        <w:adjustRightInd w:val="0"/>
        <w:ind w:firstLine="709"/>
        <w:jc w:val="both"/>
        <w:rPr>
          <w:sz w:val="28"/>
          <w:szCs w:val="28"/>
        </w:rPr>
      </w:pPr>
      <w:r w:rsidRPr="00452E10">
        <w:rPr>
          <w:sz w:val="28"/>
          <w:szCs w:val="28"/>
        </w:rPr>
        <w:t xml:space="preserve">Информация, содержащаяся в Сведениях о бюджетном обязательстве и Сведениях о денежном обязательстве, должна соответствовать </w:t>
      </w:r>
      <w:r w:rsidRPr="00452E10">
        <w:rPr>
          <w:sz w:val="28"/>
          <w:szCs w:val="28"/>
        </w:rPr>
        <w:lastRenderedPageBreak/>
        <w:t>аналогичной информации, содержащейся в документе-основании и документе, подтверждающем возникновение денежного обязательства.</w:t>
      </w:r>
    </w:p>
    <w:p w:rsidR="00DB4CAC" w:rsidRPr="00452E10" w:rsidRDefault="00DB4CAC" w:rsidP="00DB4CAC">
      <w:pPr>
        <w:autoSpaceDE w:val="0"/>
        <w:autoSpaceDN w:val="0"/>
        <w:adjustRightInd w:val="0"/>
        <w:ind w:firstLine="709"/>
        <w:jc w:val="both"/>
        <w:rPr>
          <w:sz w:val="28"/>
          <w:szCs w:val="28"/>
        </w:rPr>
      </w:pPr>
      <w:r w:rsidRPr="00452E10">
        <w:rPr>
          <w:sz w:val="28"/>
          <w:szCs w:val="28"/>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w:t>
      </w:r>
      <w:r w:rsidR="0034601C">
        <w:rPr>
          <w:sz w:val="28"/>
          <w:szCs w:val="28"/>
        </w:rPr>
        <w:t>ых</w:t>
      </w:r>
      <w:r w:rsidRPr="00452E10">
        <w:rPr>
          <w:sz w:val="28"/>
          <w:szCs w:val="28"/>
        </w:rPr>
        <w:t xml:space="preserve"> систем</w:t>
      </w:r>
      <w:r w:rsidR="0034601C">
        <w:rPr>
          <w:sz w:val="28"/>
          <w:szCs w:val="28"/>
        </w:rPr>
        <w:t>ах</w:t>
      </w:r>
      <w:r w:rsidR="00B16AE0">
        <w:rPr>
          <w:sz w:val="28"/>
          <w:szCs w:val="28"/>
        </w:rPr>
        <w:t>,</w:t>
      </w:r>
      <w:r w:rsidR="0034601C">
        <w:rPr>
          <w:sz w:val="28"/>
          <w:szCs w:val="28"/>
        </w:rPr>
        <w:t xml:space="preserve"> </w:t>
      </w:r>
      <w:r w:rsidR="0034601C" w:rsidRPr="00BA7103">
        <w:rPr>
          <w:sz w:val="28"/>
          <w:szCs w:val="28"/>
        </w:rPr>
        <w:t xml:space="preserve">указанных </w:t>
      </w:r>
      <w:r w:rsidRPr="00BA7103">
        <w:rPr>
          <w:sz w:val="28"/>
          <w:szCs w:val="28"/>
        </w:rPr>
        <w:t xml:space="preserve">в </w:t>
      </w:r>
      <w:r w:rsidR="0034601C" w:rsidRPr="00BA7103">
        <w:rPr>
          <w:sz w:val="28"/>
          <w:szCs w:val="28"/>
        </w:rPr>
        <w:t>пункте 3</w:t>
      </w:r>
      <w:r w:rsidRPr="00BA7103">
        <w:rPr>
          <w:sz w:val="28"/>
          <w:szCs w:val="28"/>
        </w:rPr>
        <w:t xml:space="preserve"> настоящ</w:t>
      </w:r>
      <w:r w:rsidR="0034601C" w:rsidRPr="00BA7103">
        <w:rPr>
          <w:sz w:val="28"/>
          <w:szCs w:val="28"/>
        </w:rPr>
        <w:t>его</w:t>
      </w:r>
      <w:r w:rsidRPr="00BA7103">
        <w:rPr>
          <w:sz w:val="28"/>
          <w:szCs w:val="28"/>
        </w:rPr>
        <w:t xml:space="preserve"> Порядк</w:t>
      </w:r>
      <w:r w:rsidR="0034601C" w:rsidRPr="00BA7103">
        <w:rPr>
          <w:sz w:val="28"/>
          <w:szCs w:val="28"/>
        </w:rPr>
        <w:t>а</w:t>
      </w:r>
      <w:r w:rsidRPr="00BA7103">
        <w:rPr>
          <w:sz w:val="28"/>
          <w:szCs w:val="28"/>
        </w:rPr>
        <w:t>.</w:t>
      </w:r>
    </w:p>
    <w:p w:rsidR="00DB4CAC" w:rsidRPr="00452E10" w:rsidRDefault="00DB4CAC" w:rsidP="00DB4CAC">
      <w:pPr>
        <w:autoSpaceDE w:val="0"/>
        <w:autoSpaceDN w:val="0"/>
        <w:adjustRightInd w:val="0"/>
        <w:ind w:firstLine="709"/>
        <w:jc w:val="both"/>
        <w:rPr>
          <w:strike/>
          <w:sz w:val="28"/>
          <w:szCs w:val="28"/>
        </w:rPr>
      </w:pPr>
      <w:r w:rsidRPr="00452E10">
        <w:rPr>
          <w:sz w:val="28"/>
          <w:szCs w:val="28"/>
        </w:rPr>
        <w:t>7. Лица, имеющие право действовать от имени получателя средств областного бюджета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DB4CAC" w:rsidRPr="00452E10" w:rsidRDefault="00DB4CAC" w:rsidP="00DB4CAC">
      <w:pPr>
        <w:pStyle w:val="ConsPlusNormal"/>
        <w:jc w:val="both"/>
        <w:rPr>
          <w:rFonts w:ascii="Times New Roman" w:hAnsi="Times New Roman" w:cs="Times New Roman"/>
          <w:strike/>
          <w:sz w:val="32"/>
          <w:szCs w:val="32"/>
        </w:rPr>
      </w:pPr>
    </w:p>
    <w:p w:rsidR="009D13C7" w:rsidRDefault="00DB4CAC" w:rsidP="00DB4CAC">
      <w:pPr>
        <w:pStyle w:val="ConsPlusTitle"/>
        <w:jc w:val="center"/>
        <w:outlineLvl w:val="1"/>
        <w:rPr>
          <w:rFonts w:ascii="Times New Roman" w:hAnsi="Times New Roman" w:cs="Times New Roman"/>
          <w:sz w:val="28"/>
          <w:szCs w:val="28"/>
        </w:rPr>
      </w:pPr>
      <w:r w:rsidRPr="00452E10">
        <w:rPr>
          <w:rFonts w:ascii="Times New Roman" w:hAnsi="Times New Roman" w:cs="Times New Roman"/>
          <w:sz w:val="28"/>
          <w:szCs w:val="28"/>
        </w:rPr>
        <w:t xml:space="preserve">II. Постановка на учет бюджетных обязательств </w:t>
      </w:r>
    </w:p>
    <w:p w:rsidR="00DB4CAC" w:rsidRPr="00452E10" w:rsidRDefault="00DB4CAC" w:rsidP="00DB4CAC">
      <w:pPr>
        <w:pStyle w:val="ConsPlusTitle"/>
        <w:jc w:val="center"/>
        <w:outlineLvl w:val="1"/>
        <w:rPr>
          <w:rFonts w:ascii="Times New Roman" w:hAnsi="Times New Roman" w:cs="Times New Roman"/>
          <w:sz w:val="28"/>
          <w:szCs w:val="28"/>
        </w:rPr>
      </w:pPr>
      <w:r w:rsidRPr="00452E10">
        <w:rPr>
          <w:rFonts w:ascii="Times New Roman" w:hAnsi="Times New Roman" w:cs="Times New Roman"/>
          <w:sz w:val="28"/>
          <w:szCs w:val="28"/>
        </w:rPr>
        <w:t>и внесение в них изменений</w:t>
      </w:r>
    </w:p>
    <w:p w:rsidR="00DB4CAC" w:rsidRPr="00452E10" w:rsidRDefault="00DB4CAC" w:rsidP="00DB4CAC">
      <w:pPr>
        <w:pStyle w:val="ConsPlusNormal"/>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8. Сведения о бюджетных обязательствах, возникших в соответствии с документами-основаниями, предусмотренными </w:t>
      </w:r>
      <w:hyperlink r:id="rId12" w:anchor="P1283" w:history="1">
        <w:r w:rsidRPr="00452E10">
          <w:rPr>
            <w:rStyle w:val="a3"/>
            <w:rFonts w:ascii="Times New Roman" w:hAnsi="Times New Roman" w:cs="Times New Roman"/>
            <w:color w:val="auto"/>
            <w:sz w:val="28"/>
            <w:szCs w:val="28"/>
            <w:u w:val="none"/>
          </w:rPr>
          <w:t>пунктами 1</w:t>
        </w:r>
      </w:hyperlink>
      <w:r w:rsidRPr="00452E10">
        <w:rPr>
          <w:rFonts w:ascii="Times New Roman" w:hAnsi="Times New Roman" w:cs="Times New Roman"/>
          <w:sz w:val="28"/>
          <w:szCs w:val="28"/>
        </w:rPr>
        <w:t xml:space="preserve"> и </w:t>
      </w:r>
      <w:hyperlink r:id="rId13" w:anchor="P1286" w:history="1">
        <w:r w:rsidRPr="00452E10">
          <w:rPr>
            <w:rStyle w:val="a3"/>
            <w:rFonts w:ascii="Times New Roman" w:hAnsi="Times New Roman" w:cs="Times New Roman"/>
            <w:color w:val="auto"/>
            <w:sz w:val="28"/>
            <w:szCs w:val="28"/>
            <w:u w:val="none"/>
          </w:rPr>
          <w:t>2</w:t>
        </w:r>
      </w:hyperlink>
      <w:r w:rsidRPr="00452E10">
        <w:rPr>
          <w:rFonts w:ascii="Times New Roman" w:hAnsi="Times New Roman" w:cs="Times New Roman"/>
          <w:sz w:val="28"/>
          <w:szCs w:val="28"/>
        </w:rPr>
        <w:t xml:space="preserve"> графы 2 Перечня (далее – принимаемые бюджетные обязательства), а также документами–основаниями, предусмотренными пунктами  3-13 графы 2 Перечня (далее – принятые бюджетные обязательства), формируются в соответствии с настоящим Порядком:</w:t>
      </w:r>
    </w:p>
    <w:p w:rsidR="00DB4CAC"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 - органом, осуществляющим открытие и ведение лицевых счетов УБП:</w:t>
      </w:r>
    </w:p>
    <w:p w:rsidR="00DB4CAC" w:rsidRPr="00452E10" w:rsidRDefault="00DB4CAC" w:rsidP="00452E10">
      <w:pPr>
        <w:autoSpaceDE w:val="0"/>
        <w:autoSpaceDN w:val="0"/>
        <w:adjustRightInd w:val="0"/>
        <w:ind w:firstLine="709"/>
        <w:jc w:val="both"/>
        <w:rPr>
          <w:sz w:val="28"/>
          <w:szCs w:val="28"/>
        </w:rPr>
      </w:pPr>
      <w:r w:rsidRPr="00452E10">
        <w:rPr>
          <w:sz w:val="28"/>
          <w:szCs w:val="28"/>
        </w:rPr>
        <w:t>в части принятых бюджетных обязательств, возникших на основании документов-оснований, предусмотренных:</w:t>
      </w:r>
    </w:p>
    <w:p w:rsidR="00DB4CAC" w:rsidRPr="00452E10" w:rsidRDefault="000368E5" w:rsidP="00452E10">
      <w:pPr>
        <w:autoSpaceDE w:val="0"/>
        <w:autoSpaceDN w:val="0"/>
        <w:adjustRightInd w:val="0"/>
        <w:ind w:firstLine="709"/>
        <w:jc w:val="both"/>
        <w:rPr>
          <w:sz w:val="28"/>
          <w:szCs w:val="28"/>
        </w:rPr>
      </w:pPr>
      <w:hyperlink r:id="rId14" w:history="1">
        <w:r w:rsidR="00DB4CAC" w:rsidRPr="00452E10">
          <w:rPr>
            <w:rStyle w:val="a3"/>
            <w:color w:val="auto"/>
            <w:sz w:val="28"/>
            <w:szCs w:val="28"/>
            <w:u w:val="none"/>
          </w:rPr>
          <w:t>пунктом 13 графы 2</w:t>
        </w:r>
      </w:hyperlink>
      <w:r w:rsidR="00DB4CAC" w:rsidRPr="00452E10">
        <w:rPr>
          <w:sz w:val="28"/>
          <w:szCs w:val="28"/>
        </w:rPr>
        <w:t xml:space="preserve"> Перечня</w:t>
      </w:r>
      <w:r w:rsidR="00870FAD">
        <w:rPr>
          <w:sz w:val="28"/>
          <w:szCs w:val="28"/>
        </w:rPr>
        <w:t xml:space="preserve">, </w:t>
      </w:r>
      <w:r w:rsidR="00DB4CAC" w:rsidRPr="00452E10">
        <w:rPr>
          <w:color w:val="000000" w:themeColor="text1"/>
          <w:sz w:val="28"/>
          <w:szCs w:val="28"/>
        </w:rPr>
        <w:t xml:space="preserve">за исключением установленных </w:t>
      </w:r>
      <w:hyperlink r:id="rId15" w:history="1">
        <w:r w:rsidR="00DB4CAC" w:rsidRPr="00452E10">
          <w:rPr>
            <w:rStyle w:val="a3"/>
            <w:color w:val="000000" w:themeColor="text1"/>
            <w:sz w:val="28"/>
            <w:szCs w:val="28"/>
            <w:u w:val="none"/>
          </w:rPr>
          <w:t>абзацами третьим</w:t>
        </w:r>
      </w:hyperlink>
      <w:r w:rsidR="00DB4CAC" w:rsidRPr="00452E10">
        <w:rPr>
          <w:color w:val="000000" w:themeColor="text1"/>
          <w:sz w:val="28"/>
          <w:szCs w:val="28"/>
        </w:rPr>
        <w:t xml:space="preserve"> - </w:t>
      </w:r>
      <w:hyperlink r:id="rId16" w:history="1">
        <w:r w:rsidR="00DB4CAC" w:rsidRPr="00452E10">
          <w:rPr>
            <w:rStyle w:val="a3"/>
            <w:color w:val="000000" w:themeColor="text1"/>
            <w:sz w:val="28"/>
            <w:szCs w:val="28"/>
            <w:u w:val="none"/>
          </w:rPr>
          <w:t>шестым пункта 13</w:t>
        </w:r>
      </w:hyperlink>
      <w:r w:rsidR="00DB4CAC" w:rsidRPr="00452E10">
        <w:rPr>
          <w:sz w:val="28"/>
          <w:szCs w:val="28"/>
        </w:rPr>
        <w:t xml:space="preserve"> </w:t>
      </w:r>
      <w:hyperlink r:id="rId17" w:history="1">
        <w:r w:rsidR="00DB4CAC" w:rsidRPr="00452E10">
          <w:rPr>
            <w:rStyle w:val="a3"/>
            <w:color w:val="000000" w:themeColor="text1"/>
            <w:sz w:val="28"/>
            <w:szCs w:val="28"/>
            <w:u w:val="none"/>
          </w:rPr>
          <w:t>графы 2</w:t>
        </w:r>
      </w:hyperlink>
      <w:r w:rsidR="00DB4CAC" w:rsidRPr="00452E10">
        <w:rPr>
          <w:color w:val="000000" w:themeColor="text1"/>
          <w:sz w:val="28"/>
          <w:szCs w:val="28"/>
        </w:rPr>
        <w:t xml:space="preserve"> Перечня</w:t>
      </w:r>
      <w:r w:rsidR="00870FAD">
        <w:rPr>
          <w:color w:val="000000" w:themeColor="text1"/>
          <w:sz w:val="28"/>
          <w:szCs w:val="28"/>
        </w:rPr>
        <w:t xml:space="preserve">, </w:t>
      </w:r>
      <w:r w:rsidR="00DB4CAC" w:rsidRPr="00452E10">
        <w:rPr>
          <w:sz w:val="28"/>
          <w:szCs w:val="28"/>
        </w:rPr>
        <w:t xml:space="preserve">одновременно с формированием Сведений о денежном обязательстве по данному бюджетному обязательству в полном объеме в сроки, установленные </w:t>
      </w:r>
      <w:hyperlink r:id="rId18" w:history="1">
        <w:r w:rsidR="00DB4CAC" w:rsidRPr="00452E10">
          <w:rPr>
            <w:rStyle w:val="a3"/>
            <w:color w:val="auto"/>
            <w:sz w:val="28"/>
            <w:szCs w:val="28"/>
            <w:u w:val="none"/>
          </w:rPr>
          <w:t>абзацем первым пункта 22</w:t>
        </w:r>
      </w:hyperlink>
      <w:r w:rsidR="00DB4CAC" w:rsidRPr="00452E10">
        <w:rPr>
          <w:sz w:val="28"/>
          <w:szCs w:val="28"/>
        </w:rPr>
        <w:t xml:space="preserve"> настоящего Порядка;</w:t>
      </w:r>
    </w:p>
    <w:p w:rsidR="00DB4CAC" w:rsidRPr="00452E10" w:rsidRDefault="00DB4CAC" w:rsidP="00452E10">
      <w:pPr>
        <w:autoSpaceDE w:val="0"/>
        <w:autoSpaceDN w:val="0"/>
        <w:adjustRightInd w:val="0"/>
        <w:ind w:firstLine="709"/>
        <w:jc w:val="both"/>
        <w:rPr>
          <w:sz w:val="28"/>
          <w:szCs w:val="28"/>
        </w:rPr>
      </w:pPr>
      <w:proofErr w:type="gramStart"/>
      <w:r w:rsidRPr="00452E10">
        <w:rPr>
          <w:sz w:val="28"/>
          <w:szCs w:val="28"/>
        </w:rPr>
        <w:t xml:space="preserve">Сведения о бюджетных обязательствах, возникших на основании документов-оснований, предусмотренных </w:t>
      </w:r>
      <w:hyperlink r:id="rId19" w:history="1">
        <w:r w:rsidRPr="00452E10">
          <w:rPr>
            <w:rStyle w:val="a3"/>
            <w:color w:val="auto"/>
            <w:sz w:val="28"/>
            <w:szCs w:val="28"/>
            <w:u w:val="none"/>
          </w:rPr>
          <w:t>пунктом 13 графы 2</w:t>
        </w:r>
      </w:hyperlink>
      <w:r w:rsidRPr="00452E10">
        <w:rPr>
          <w:sz w:val="28"/>
          <w:szCs w:val="28"/>
        </w:rPr>
        <w:t xml:space="preserve"> Перечня</w:t>
      </w:r>
      <w:r w:rsidR="00870FAD">
        <w:rPr>
          <w:sz w:val="28"/>
          <w:szCs w:val="28"/>
        </w:rPr>
        <w:t xml:space="preserve">, </w:t>
      </w:r>
      <w:r w:rsidRPr="00452E10">
        <w:rPr>
          <w:color w:val="000000" w:themeColor="text1"/>
          <w:sz w:val="28"/>
          <w:szCs w:val="28"/>
        </w:rPr>
        <w:t xml:space="preserve">за исключением установленных </w:t>
      </w:r>
      <w:hyperlink r:id="rId20" w:history="1">
        <w:r w:rsidRPr="00452E10">
          <w:rPr>
            <w:rStyle w:val="a3"/>
            <w:color w:val="000000" w:themeColor="text1"/>
            <w:sz w:val="28"/>
            <w:szCs w:val="28"/>
            <w:u w:val="none"/>
          </w:rPr>
          <w:t>абзацами третьим</w:t>
        </w:r>
      </w:hyperlink>
      <w:r w:rsidRPr="00452E10">
        <w:rPr>
          <w:color w:val="000000" w:themeColor="text1"/>
          <w:sz w:val="28"/>
          <w:szCs w:val="28"/>
        </w:rPr>
        <w:t xml:space="preserve"> - </w:t>
      </w:r>
      <w:hyperlink r:id="rId21" w:history="1">
        <w:r w:rsidRPr="00452E10">
          <w:rPr>
            <w:rStyle w:val="a3"/>
            <w:color w:val="000000" w:themeColor="text1"/>
            <w:sz w:val="28"/>
            <w:szCs w:val="28"/>
            <w:u w:val="none"/>
          </w:rPr>
          <w:t>шестым пункта 13</w:t>
        </w:r>
      </w:hyperlink>
      <w:r w:rsidRPr="00452E10">
        <w:rPr>
          <w:sz w:val="28"/>
          <w:szCs w:val="28"/>
        </w:rPr>
        <w:t xml:space="preserve"> </w:t>
      </w:r>
      <w:hyperlink r:id="rId22" w:history="1">
        <w:r w:rsidRPr="00452E10">
          <w:rPr>
            <w:rStyle w:val="a3"/>
            <w:color w:val="000000" w:themeColor="text1"/>
            <w:sz w:val="28"/>
            <w:szCs w:val="28"/>
            <w:u w:val="none"/>
          </w:rPr>
          <w:t>графы 2</w:t>
        </w:r>
      </w:hyperlink>
      <w:r w:rsidRPr="00452E10">
        <w:rPr>
          <w:color w:val="000000" w:themeColor="text1"/>
          <w:sz w:val="28"/>
          <w:szCs w:val="28"/>
        </w:rPr>
        <w:t xml:space="preserve"> Перечня, </w:t>
      </w:r>
      <w:r w:rsidRPr="00452E10">
        <w:rPr>
          <w:sz w:val="28"/>
          <w:szCs w:val="28"/>
        </w:rPr>
        <w:t>формируются органом, осуществляющим открытие и ведение лицевых счетов УБП, после проверки наличия в распоряжении о совершении казначейских платежей (далее - распоряжение), представленном получателем средств областного бюджета в соответствии с порядком казначейского обслуживания, установленным Федеральным казначейством, типа</w:t>
      </w:r>
      <w:proofErr w:type="gramEnd"/>
      <w:r w:rsidRPr="00452E10">
        <w:rPr>
          <w:sz w:val="28"/>
          <w:szCs w:val="28"/>
        </w:rPr>
        <w:t xml:space="preserve"> бюджетного обязательства.</w:t>
      </w:r>
    </w:p>
    <w:p w:rsidR="00DB4CAC" w:rsidRPr="00452E10" w:rsidRDefault="00DB4CAC" w:rsidP="00452E10">
      <w:pPr>
        <w:autoSpaceDE w:val="0"/>
        <w:autoSpaceDN w:val="0"/>
        <w:adjustRightInd w:val="0"/>
        <w:ind w:firstLine="709"/>
        <w:jc w:val="both"/>
        <w:rPr>
          <w:sz w:val="28"/>
          <w:szCs w:val="28"/>
        </w:rPr>
      </w:pPr>
      <w:r w:rsidRPr="00452E10">
        <w:rPr>
          <w:sz w:val="28"/>
          <w:szCs w:val="28"/>
        </w:rPr>
        <w:t>- получателем средств областного бюджета:</w:t>
      </w:r>
    </w:p>
    <w:p w:rsidR="00DB4CAC" w:rsidRPr="00452E10" w:rsidRDefault="00DB4CAC" w:rsidP="00452E10">
      <w:pPr>
        <w:autoSpaceDE w:val="0"/>
        <w:autoSpaceDN w:val="0"/>
        <w:adjustRightInd w:val="0"/>
        <w:ind w:firstLine="709"/>
        <w:jc w:val="both"/>
        <w:rPr>
          <w:sz w:val="28"/>
          <w:szCs w:val="28"/>
        </w:rPr>
      </w:pPr>
      <w:r w:rsidRPr="00452E10">
        <w:rPr>
          <w:sz w:val="28"/>
          <w:szCs w:val="28"/>
        </w:rPr>
        <w:t>в части принимаемых бюджетных обязательств, возникших на основании документов-оснований, предусмотренных:</w:t>
      </w:r>
    </w:p>
    <w:p w:rsidR="00452E10" w:rsidRDefault="000368E5" w:rsidP="00452E10">
      <w:pPr>
        <w:autoSpaceDE w:val="0"/>
        <w:autoSpaceDN w:val="0"/>
        <w:adjustRightInd w:val="0"/>
        <w:ind w:firstLine="709"/>
        <w:jc w:val="both"/>
        <w:rPr>
          <w:sz w:val="28"/>
          <w:szCs w:val="28"/>
        </w:rPr>
      </w:pPr>
      <w:hyperlink r:id="rId23" w:history="1">
        <w:r w:rsidR="00DB4CAC" w:rsidRPr="00452E10">
          <w:rPr>
            <w:rStyle w:val="a3"/>
            <w:color w:val="auto"/>
            <w:sz w:val="28"/>
            <w:szCs w:val="28"/>
            <w:u w:val="none"/>
          </w:rPr>
          <w:t>пунктом 1 графы 2</w:t>
        </w:r>
      </w:hyperlink>
      <w:r w:rsidR="00DB4CAC" w:rsidRPr="00452E10">
        <w:rPr>
          <w:sz w:val="28"/>
          <w:szCs w:val="28"/>
        </w:rPr>
        <w:t xml:space="preserve"> Перечня, - в течение двух рабочих дней до дня направления на размещение в единой информационной системе в сфере </w:t>
      </w:r>
      <w:r w:rsidR="00DB4CAC" w:rsidRPr="00452E10">
        <w:rPr>
          <w:sz w:val="28"/>
          <w:szCs w:val="28"/>
        </w:rPr>
        <w:lastRenderedPageBreak/>
        <w:t>закупок извещения об осуществлении закупки в форме электронного документа;</w:t>
      </w:r>
    </w:p>
    <w:p w:rsidR="00DB4CAC" w:rsidRPr="00452E10" w:rsidRDefault="000368E5" w:rsidP="00452E10">
      <w:pPr>
        <w:autoSpaceDE w:val="0"/>
        <w:autoSpaceDN w:val="0"/>
        <w:adjustRightInd w:val="0"/>
        <w:ind w:firstLine="709"/>
        <w:jc w:val="both"/>
        <w:rPr>
          <w:sz w:val="28"/>
          <w:szCs w:val="28"/>
        </w:rPr>
      </w:pPr>
      <w:hyperlink r:id="rId24" w:history="1">
        <w:proofErr w:type="gramStart"/>
        <w:r w:rsidR="00DB4CAC" w:rsidRPr="00452E10">
          <w:rPr>
            <w:rStyle w:val="a3"/>
            <w:color w:val="auto"/>
            <w:sz w:val="28"/>
            <w:szCs w:val="28"/>
            <w:u w:val="none"/>
          </w:rPr>
          <w:t>пунктом 2 графы 2</w:t>
        </w:r>
      </w:hyperlink>
      <w:r w:rsidR="00DB4CAC" w:rsidRPr="00452E10">
        <w:rPr>
          <w:sz w:val="28"/>
          <w:szCs w:val="28"/>
        </w:rPr>
        <w:t xml:space="preserve"> Перечня, - одновременно с направлением в Федеральное казначейство выписки из приглашения принять участие в закрытом способе определения поставщика (подрядчика, исполнителя) в соответствии с </w:t>
      </w:r>
      <w:hyperlink r:id="rId25" w:history="1">
        <w:r w:rsidR="00DB4CAC" w:rsidRPr="00452E10">
          <w:rPr>
            <w:rStyle w:val="a3"/>
            <w:color w:val="auto"/>
            <w:sz w:val="28"/>
            <w:szCs w:val="28"/>
            <w:u w:val="none"/>
          </w:rPr>
          <w:t xml:space="preserve">подпунктом </w:t>
        </w:r>
        <w:r w:rsidR="00937677">
          <w:rPr>
            <w:rStyle w:val="a3"/>
            <w:color w:val="auto"/>
            <w:sz w:val="28"/>
            <w:szCs w:val="28"/>
            <w:u w:val="none"/>
          </w:rPr>
          <w:t>«</w:t>
        </w:r>
        <w:r w:rsidR="00DB4CAC" w:rsidRPr="00452E10">
          <w:rPr>
            <w:rStyle w:val="a3"/>
            <w:color w:val="auto"/>
            <w:sz w:val="28"/>
            <w:szCs w:val="28"/>
            <w:u w:val="none"/>
          </w:rPr>
          <w:t>а</w:t>
        </w:r>
        <w:r w:rsidR="00937677">
          <w:rPr>
            <w:rStyle w:val="a3"/>
            <w:color w:val="auto"/>
            <w:sz w:val="28"/>
            <w:szCs w:val="28"/>
            <w:u w:val="none"/>
          </w:rPr>
          <w:t>»</w:t>
        </w:r>
        <w:r w:rsidR="00DB4CAC" w:rsidRPr="00452E10">
          <w:rPr>
            <w:rStyle w:val="a3"/>
            <w:color w:val="auto"/>
            <w:sz w:val="28"/>
            <w:szCs w:val="28"/>
            <w:u w:val="none"/>
          </w:rPr>
          <w:t xml:space="preserve"> пункта 26</w:t>
        </w:r>
      </w:hyperlink>
      <w:r w:rsidR="00DB4CAC" w:rsidRPr="00452E10">
        <w:rPr>
          <w:sz w:val="28"/>
          <w:szCs w:val="28"/>
        </w:rPr>
        <w:t xml:space="preserve"> Правил осуществления контроля, предусмотренного частями 5 и 5.1 статьи 99 Федерального закона </w:t>
      </w:r>
      <w:r w:rsidR="00937677">
        <w:rPr>
          <w:sz w:val="28"/>
          <w:szCs w:val="28"/>
        </w:rPr>
        <w:t>«</w:t>
      </w:r>
      <w:r w:rsidR="00DB4CAC" w:rsidRPr="00452E10">
        <w:rPr>
          <w:sz w:val="28"/>
          <w:szCs w:val="28"/>
        </w:rPr>
        <w:t>О контрактной системе в сфере закупок товаров, работ, услуг для обеспечения государственных и муниципальных нужд</w:t>
      </w:r>
      <w:r w:rsidR="00937677">
        <w:rPr>
          <w:sz w:val="28"/>
          <w:szCs w:val="28"/>
        </w:rPr>
        <w:t>»</w:t>
      </w:r>
      <w:r w:rsidR="00DB4CAC" w:rsidRPr="00452E10">
        <w:rPr>
          <w:sz w:val="28"/>
          <w:szCs w:val="28"/>
        </w:rPr>
        <w:t>, утвержденных постановлением Правительства</w:t>
      </w:r>
      <w:proofErr w:type="gramEnd"/>
      <w:r w:rsidR="00DB4CAC" w:rsidRPr="00452E10">
        <w:rPr>
          <w:sz w:val="28"/>
          <w:szCs w:val="28"/>
        </w:rPr>
        <w:t xml:space="preserve"> Российской Федерации от 6 августа 2020 г. № 1193;</w:t>
      </w:r>
    </w:p>
    <w:p w:rsidR="00452E10" w:rsidRDefault="00DB4CAC" w:rsidP="00452E10">
      <w:pPr>
        <w:autoSpaceDE w:val="0"/>
        <w:autoSpaceDN w:val="0"/>
        <w:adjustRightInd w:val="0"/>
        <w:ind w:firstLine="709"/>
        <w:jc w:val="both"/>
        <w:rPr>
          <w:sz w:val="28"/>
          <w:szCs w:val="28"/>
        </w:rPr>
      </w:pPr>
      <w:r w:rsidRPr="00452E10">
        <w:rPr>
          <w:sz w:val="28"/>
          <w:szCs w:val="28"/>
        </w:rPr>
        <w:t>в части принятых бюджетных обязательств, возникших на основании документов-оснований, предусмотренных:</w:t>
      </w:r>
    </w:p>
    <w:p w:rsidR="00452E10" w:rsidRDefault="000368E5" w:rsidP="00452E10">
      <w:pPr>
        <w:autoSpaceDE w:val="0"/>
        <w:autoSpaceDN w:val="0"/>
        <w:adjustRightInd w:val="0"/>
        <w:ind w:firstLine="709"/>
        <w:jc w:val="both"/>
        <w:rPr>
          <w:sz w:val="28"/>
          <w:szCs w:val="28"/>
        </w:rPr>
      </w:pPr>
      <w:hyperlink r:id="rId26" w:anchor="P1289" w:history="1">
        <w:proofErr w:type="gramStart"/>
        <w:r w:rsidR="00DB4CAC" w:rsidRPr="00452E10">
          <w:rPr>
            <w:rStyle w:val="a3"/>
            <w:color w:val="auto"/>
            <w:sz w:val="28"/>
            <w:szCs w:val="28"/>
            <w:u w:val="none"/>
          </w:rPr>
          <w:t>пунктами 3</w:t>
        </w:r>
      </w:hyperlink>
      <w:r w:rsidR="00DB4CAC" w:rsidRPr="00452E10">
        <w:rPr>
          <w:sz w:val="28"/>
          <w:szCs w:val="28"/>
        </w:rPr>
        <w:t xml:space="preserve"> - 5, 7, 8,</w:t>
      </w:r>
      <w:r w:rsidR="008338F8">
        <w:rPr>
          <w:sz w:val="28"/>
          <w:szCs w:val="28"/>
        </w:rPr>
        <w:t xml:space="preserve"> </w:t>
      </w:r>
      <w:hyperlink r:id="rId27" w:history="1">
        <w:r w:rsidR="00DB4CAC" w:rsidRPr="00452E10">
          <w:rPr>
            <w:rStyle w:val="a3"/>
            <w:color w:val="000000" w:themeColor="text1"/>
            <w:sz w:val="28"/>
            <w:szCs w:val="28"/>
            <w:u w:val="none"/>
          </w:rPr>
          <w:t>абзацами третьим</w:t>
        </w:r>
      </w:hyperlink>
      <w:r w:rsidR="00DB4CAC" w:rsidRPr="00452E10">
        <w:rPr>
          <w:color w:val="000000" w:themeColor="text1"/>
          <w:sz w:val="28"/>
          <w:szCs w:val="28"/>
        </w:rPr>
        <w:t xml:space="preserve"> - </w:t>
      </w:r>
      <w:hyperlink r:id="rId28" w:history="1">
        <w:r w:rsidR="00DB4CAC" w:rsidRPr="00452E10">
          <w:rPr>
            <w:rStyle w:val="a3"/>
            <w:color w:val="000000" w:themeColor="text1"/>
            <w:sz w:val="28"/>
            <w:szCs w:val="28"/>
            <w:u w:val="none"/>
          </w:rPr>
          <w:t>шестым пункта 13</w:t>
        </w:r>
      </w:hyperlink>
      <w:r w:rsidR="00BA7103">
        <w:t xml:space="preserve"> -</w:t>
      </w:r>
      <w:r w:rsidR="00DB4CAC" w:rsidRPr="00452E10">
        <w:rPr>
          <w:sz w:val="28"/>
          <w:szCs w:val="28"/>
        </w:rPr>
        <w:t xml:space="preserve"> не позднее пяти рабочих дней со дня заключения государственного контракта, договора, соглашения о предоставлении межбюджетного трансферта, договора (соглашения) о предоставлении субсидии областному бюджетному и областному автономному учреждению, соглашения о предоставлени</w:t>
      </w:r>
      <w:r w:rsidR="00263883">
        <w:rPr>
          <w:sz w:val="28"/>
          <w:szCs w:val="28"/>
        </w:rPr>
        <w:t>и</w:t>
      </w:r>
      <w:r w:rsidR="00DB4CAC" w:rsidRPr="00452E10">
        <w:rPr>
          <w:sz w:val="28"/>
          <w:szCs w:val="28"/>
        </w:rPr>
        <w:t xml:space="preserve"> субсидии или бюджетных инвестиций юридическому </w:t>
      </w:r>
      <w:r w:rsidR="00DB4CAC" w:rsidRPr="00BA7103">
        <w:rPr>
          <w:sz w:val="28"/>
          <w:szCs w:val="28"/>
        </w:rPr>
        <w:t>лицу</w:t>
      </w:r>
      <w:r w:rsidR="00DB4CAC" w:rsidRPr="00452E10">
        <w:rPr>
          <w:sz w:val="28"/>
          <w:szCs w:val="28"/>
        </w:rPr>
        <w:t>,</w:t>
      </w:r>
      <w:r w:rsidR="00BA7103">
        <w:rPr>
          <w:sz w:val="28"/>
          <w:szCs w:val="28"/>
        </w:rPr>
        <w:t xml:space="preserve"> </w:t>
      </w:r>
      <w:r w:rsidR="00BA7103" w:rsidRPr="00686759">
        <w:rPr>
          <w:sz w:val="28"/>
          <w:szCs w:val="28"/>
        </w:rPr>
        <w:t>акт</w:t>
      </w:r>
      <w:r w:rsidR="00BA7103">
        <w:rPr>
          <w:sz w:val="28"/>
          <w:szCs w:val="28"/>
        </w:rPr>
        <w:t>а</w:t>
      </w:r>
      <w:r w:rsidR="00BA7103" w:rsidRPr="00686759">
        <w:rPr>
          <w:sz w:val="28"/>
          <w:szCs w:val="28"/>
        </w:rPr>
        <w:t xml:space="preserve"> сверки взаимных расчетов</w:t>
      </w:r>
      <w:r w:rsidR="00BA7103">
        <w:rPr>
          <w:sz w:val="28"/>
          <w:szCs w:val="28"/>
        </w:rPr>
        <w:t xml:space="preserve">, </w:t>
      </w:r>
      <w:r w:rsidR="00BA7103" w:rsidRPr="00686759">
        <w:rPr>
          <w:sz w:val="28"/>
          <w:szCs w:val="28"/>
        </w:rPr>
        <w:t>решени</w:t>
      </w:r>
      <w:r w:rsidR="00BA7103">
        <w:rPr>
          <w:sz w:val="28"/>
          <w:szCs w:val="28"/>
        </w:rPr>
        <w:t>я</w:t>
      </w:r>
      <w:r w:rsidR="00BA7103" w:rsidRPr="00686759">
        <w:rPr>
          <w:sz w:val="28"/>
          <w:szCs w:val="28"/>
        </w:rPr>
        <w:t xml:space="preserve"> суда о расторжении государственного контракта (договора)</w:t>
      </w:r>
      <w:r w:rsidR="00BA7103">
        <w:rPr>
          <w:sz w:val="28"/>
          <w:szCs w:val="28"/>
        </w:rPr>
        <w:t>, у</w:t>
      </w:r>
      <w:r w:rsidR="00DB4CAC" w:rsidRPr="00452E10">
        <w:rPr>
          <w:sz w:val="28"/>
          <w:szCs w:val="28"/>
        </w:rPr>
        <w:t>казанных в названных</w:t>
      </w:r>
      <w:proofErr w:type="gramEnd"/>
      <w:r w:rsidR="00DB4CAC" w:rsidRPr="00452E10">
        <w:rPr>
          <w:sz w:val="28"/>
          <w:szCs w:val="28"/>
        </w:rPr>
        <w:t xml:space="preserve"> </w:t>
      </w:r>
      <w:proofErr w:type="gramStart"/>
      <w:r w:rsidR="00DB4CAC" w:rsidRPr="00452E10">
        <w:rPr>
          <w:sz w:val="28"/>
          <w:szCs w:val="28"/>
        </w:rPr>
        <w:t>пунктах</w:t>
      </w:r>
      <w:proofErr w:type="gramEnd"/>
      <w:r w:rsidR="00DB4CAC" w:rsidRPr="00452E10">
        <w:rPr>
          <w:sz w:val="28"/>
          <w:szCs w:val="28"/>
        </w:rPr>
        <w:t xml:space="preserve"> графы 2 Перечня;</w:t>
      </w:r>
    </w:p>
    <w:p w:rsidR="00452E10" w:rsidRDefault="00DB4CAC" w:rsidP="00452E10">
      <w:pPr>
        <w:autoSpaceDE w:val="0"/>
        <w:autoSpaceDN w:val="0"/>
        <w:adjustRightInd w:val="0"/>
        <w:ind w:firstLine="709"/>
        <w:jc w:val="both"/>
        <w:rPr>
          <w:sz w:val="28"/>
          <w:szCs w:val="28"/>
        </w:rPr>
      </w:pPr>
      <w:proofErr w:type="gramStart"/>
      <w:r w:rsidRPr="00452E10">
        <w:rPr>
          <w:sz w:val="28"/>
          <w:szCs w:val="28"/>
        </w:rPr>
        <w:t xml:space="preserve">в части принятых бюджетных обязательств, возникших на основании документов-оснований, предусмотренных </w:t>
      </w:r>
      <w:hyperlink r:id="rId29" w:anchor="P1365" w:history="1">
        <w:r w:rsidRPr="00452E10">
          <w:rPr>
            <w:rStyle w:val="a3"/>
            <w:color w:val="auto"/>
            <w:sz w:val="28"/>
            <w:szCs w:val="28"/>
            <w:u w:val="none"/>
          </w:rPr>
          <w:t>пунктами 6, 9 и  10</w:t>
        </w:r>
      </w:hyperlink>
      <w:r w:rsidRPr="00452E10">
        <w:rPr>
          <w:sz w:val="28"/>
          <w:szCs w:val="28"/>
        </w:rPr>
        <w:t xml:space="preserve"> графы 2 Перечня, - не позднее трех рабочих дней со дня доведения лимитов бюджетных обязательств на принятие и исполнение получателем средств областного бюджета бюджетных обязательств, возникших на основании нормативного правового акта о предоставлении межбюджетного трансферта, имеющего целевое назначение, нормативно-правового акта о предоставлении субсидии юридическому лицу, приказа</w:t>
      </w:r>
      <w:proofErr w:type="gramEnd"/>
      <w:r w:rsidRPr="00452E10">
        <w:rPr>
          <w:sz w:val="28"/>
          <w:szCs w:val="28"/>
        </w:rPr>
        <w:t xml:space="preserve">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DB4CAC" w:rsidRPr="00452E10" w:rsidRDefault="000368E5" w:rsidP="00452E10">
      <w:pPr>
        <w:autoSpaceDE w:val="0"/>
        <w:autoSpaceDN w:val="0"/>
        <w:adjustRightInd w:val="0"/>
        <w:ind w:firstLine="709"/>
        <w:jc w:val="both"/>
        <w:rPr>
          <w:strike/>
          <w:sz w:val="28"/>
          <w:szCs w:val="28"/>
        </w:rPr>
      </w:pPr>
      <w:hyperlink r:id="rId30" w:history="1">
        <w:proofErr w:type="gramStart"/>
        <w:r w:rsidR="00DB4CAC" w:rsidRPr="00452E10">
          <w:rPr>
            <w:rStyle w:val="a3"/>
            <w:color w:val="auto"/>
            <w:sz w:val="28"/>
            <w:szCs w:val="28"/>
            <w:u w:val="none"/>
          </w:rPr>
          <w:t>пунктами 11</w:t>
        </w:r>
      </w:hyperlink>
      <w:r w:rsidR="00DB4CAC" w:rsidRPr="00452E10">
        <w:rPr>
          <w:sz w:val="28"/>
          <w:szCs w:val="28"/>
        </w:rPr>
        <w:t xml:space="preserve"> – </w:t>
      </w:r>
      <w:hyperlink r:id="rId31" w:history="1">
        <w:r w:rsidR="00DB4CAC" w:rsidRPr="00452E10">
          <w:rPr>
            <w:rStyle w:val="a3"/>
            <w:color w:val="auto"/>
            <w:sz w:val="28"/>
            <w:szCs w:val="28"/>
            <w:u w:val="none"/>
          </w:rPr>
          <w:t>12 графы 2</w:t>
        </w:r>
      </w:hyperlink>
      <w:r w:rsidR="00DB4CAC" w:rsidRPr="00452E10">
        <w:rPr>
          <w:sz w:val="28"/>
          <w:szCs w:val="28"/>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областного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областного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w:t>
      </w:r>
      <w:proofErr w:type="gramEnd"/>
      <w:r w:rsidR="00DB4CAC" w:rsidRPr="00452E10">
        <w:rPr>
          <w:sz w:val="28"/>
          <w:szCs w:val="28"/>
        </w:rPr>
        <w:t xml:space="preserve"> взыскания на средства бюджетов бюджетной системы Российской Федерации (далее - решение налогового органа);</w:t>
      </w:r>
    </w:p>
    <w:p w:rsidR="00452E10" w:rsidRDefault="000368E5" w:rsidP="00452E10">
      <w:pPr>
        <w:autoSpaceDE w:val="0"/>
        <w:autoSpaceDN w:val="0"/>
        <w:adjustRightInd w:val="0"/>
        <w:ind w:firstLine="709"/>
        <w:jc w:val="both"/>
        <w:rPr>
          <w:sz w:val="28"/>
          <w:szCs w:val="28"/>
        </w:rPr>
      </w:pPr>
      <w:hyperlink r:id="rId32" w:history="1">
        <w:r w:rsidR="00DB4CAC" w:rsidRPr="00452E10">
          <w:rPr>
            <w:rStyle w:val="a3"/>
            <w:color w:val="auto"/>
            <w:sz w:val="28"/>
            <w:szCs w:val="28"/>
            <w:u w:val="none"/>
          </w:rPr>
          <w:t>пунктом 13</w:t>
        </w:r>
        <w:r w:rsidR="008338F8">
          <w:rPr>
            <w:rStyle w:val="a3"/>
            <w:color w:val="auto"/>
            <w:sz w:val="28"/>
            <w:szCs w:val="28"/>
            <w:u w:val="none"/>
          </w:rPr>
          <w:t xml:space="preserve"> </w:t>
        </w:r>
        <w:r w:rsidR="00DB4CAC" w:rsidRPr="00452E10">
          <w:rPr>
            <w:rStyle w:val="a3"/>
            <w:color w:val="auto"/>
            <w:sz w:val="28"/>
            <w:szCs w:val="28"/>
            <w:u w:val="none"/>
          </w:rPr>
          <w:t>графы 2</w:t>
        </w:r>
      </w:hyperlink>
      <w:r w:rsidR="00DB4CAC" w:rsidRPr="00452E10">
        <w:rPr>
          <w:sz w:val="28"/>
          <w:szCs w:val="28"/>
        </w:rPr>
        <w:t xml:space="preserve"> Перечня, исполнение денежных обязательств по которым осуществляется в случаях, установленных </w:t>
      </w:r>
      <w:hyperlink r:id="rId33" w:history="1">
        <w:r w:rsidR="00DB4CAC" w:rsidRPr="00452E10">
          <w:rPr>
            <w:rStyle w:val="a3"/>
            <w:color w:val="auto"/>
            <w:sz w:val="28"/>
            <w:szCs w:val="28"/>
            <w:u w:val="none"/>
          </w:rPr>
          <w:t>абзацами третьим</w:t>
        </w:r>
      </w:hyperlink>
      <w:r w:rsidR="00DB4CAC" w:rsidRPr="00452E10">
        <w:rPr>
          <w:sz w:val="28"/>
          <w:szCs w:val="28"/>
        </w:rPr>
        <w:t xml:space="preserve"> - </w:t>
      </w:r>
      <w:hyperlink r:id="rId34" w:history="1">
        <w:r w:rsidR="00DB4CAC" w:rsidRPr="00452E10">
          <w:rPr>
            <w:rStyle w:val="a3"/>
            <w:color w:val="auto"/>
            <w:sz w:val="28"/>
            <w:szCs w:val="28"/>
            <w:u w:val="none"/>
          </w:rPr>
          <w:t>седьмым пункта 22</w:t>
        </w:r>
      </w:hyperlink>
      <w:r w:rsidR="00DB4CAC" w:rsidRPr="00452E10">
        <w:rPr>
          <w:sz w:val="28"/>
          <w:szCs w:val="28"/>
        </w:rPr>
        <w:t xml:space="preserve"> настоящего Порядка, не позднее трех рабочих дней со дня поступления документа-основания получателю средств областного бюджета для оплаты.</w:t>
      </w:r>
    </w:p>
    <w:p w:rsidR="00452E10" w:rsidRDefault="00DB4CAC" w:rsidP="00452E10">
      <w:pPr>
        <w:autoSpaceDE w:val="0"/>
        <w:autoSpaceDN w:val="0"/>
        <w:adjustRightInd w:val="0"/>
        <w:ind w:firstLine="709"/>
        <w:jc w:val="both"/>
        <w:rPr>
          <w:sz w:val="28"/>
          <w:szCs w:val="28"/>
        </w:rPr>
      </w:pPr>
      <w:r w:rsidRPr="00452E10">
        <w:rPr>
          <w:sz w:val="28"/>
          <w:szCs w:val="28"/>
        </w:rPr>
        <w:t xml:space="preserve">При направлении в орган, осуществляющий открытие и ведение лицевых счетов УБП, Сведений о бюджетном обязательстве, возникшем на основании документа-основания, предусмотренного </w:t>
      </w:r>
      <w:hyperlink r:id="rId35" w:history="1">
        <w:r w:rsidRPr="00452E10">
          <w:rPr>
            <w:rStyle w:val="a3"/>
            <w:color w:val="auto"/>
            <w:sz w:val="28"/>
            <w:szCs w:val="28"/>
            <w:u w:val="none"/>
          </w:rPr>
          <w:t>пунктом 10</w:t>
        </w:r>
      </w:hyperlink>
      <w:r w:rsidRPr="00452E10">
        <w:rPr>
          <w:sz w:val="28"/>
          <w:szCs w:val="28"/>
        </w:rPr>
        <w:t xml:space="preserve"> </w:t>
      </w:r>
      <w:hyperlink r:id="rId36" w:history="1">
        <w:r w:rsidRPr="00452E10">
          <w:rPr>
            <w:rStyle w:val="a3"/>
            <w:color w:val="auto"/>
            <w:sz w:val="28"/>
            <w:szCs w:val="28"/>
            <w:u w:val="none"/>
          </w:rPr>
          <w:t>графы 2</w:t>
        </w:r>
      </w:hyperlink>
      <w:r w:rsidRPr="00452E10">
        <w:rPr>
          <w:sz w:val="28"/>
          <w:szCs w:val="28"/>
        </w:rPr>
        <w:t xml:space="preserve"> Перечня, копия указанного документа-основания в орган, осуществляющий открытие и ведение лицевых счетов УБП не представляется.</w:t>
      </w:r>
      <w:bookmarkStart w:id="0" w:name="Par29"/>
      <w:bookmarkEnd w:id="0"/>
    </w:p>
    <w:p w:rsidR="00452E10" w:rsidRDefault="00DB4CAC" w:rsidP="00452E10">
      <w:pPr>
        <w:autoSpaceDE w:val="0"/>
        <w:autoSpaceDN w:val="0"/>
        <w:adjustRightInd w:val="0"/>
        <w:ind w:firstLine="709"/>
        <w:jc w:val="both"/>
        <w:rPr>
          <w:sz w:val="28"/>
          <w:szCs w:val="28"/>
        </w:rPr>
      </w:pPr>
      <w:proofErr w:type="gramStart"/>
      <w:r w:rsidRPr="00452E10">
        <w:rPr>
          <w:sz w:val="28"/>
          <w:szCs w:val="28"/>
        </w:rPr>
        <w:t xml:space="preserve">- получателями средств областного бюджета - главными распорядителями (распорядителями) в случае принятия ими решения о передаче органу Федерального казначейства полномочий получателя бюджетных средств по перечислению межбюджетных трансфертов, предоставляемых из областного бюджета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w:t>
      </w:r>
      <w:proofErr w:type="spellStart"/>
      <w:r w:rsidRPr="00452E10">
        <w:rPr>
          <w:sz w:val="28"/>
          <w:szCs w:val="28"/>
        </w:rPr>
        <w:t>софинансирования</w:t>
      </w:r>
      <w:proofErr w:type="spellEnd"/>
      <w:r w:rsidRPr="00452E10">
        <w:rPr>
          <w:sz w:val="28"/>
          <w:szCs w:val="28"/>
        </w:rPr>
        <w:t xml:space="preserve"> (финансового</w:t>
      </w:r>
      <w:proofErr w:type="gramEnd"/>
      <w:r w:rsidRPr="00452E10">
        <w:rPr>
          <w:sz w:val="28"/>
          <w:szCs w:val="28"/>
        </w:rPr>
        <w:t xml:space="preserve"> обеспечения) которых предоставляются такие межбюджетные трансферты, в части принятых бюджетных обязательств, возникших на основании:</w:t>
      </w:r>
    </w:p>
    <w:p w:rsidR="00452E10" w:rsidRDefault="00DB4CAC" w:rsidP="00452E10">
      <w:pPr>
        <w:autoSpaceDE w:val="0"/>
        <w:autoSpaceDN w:val="0"/>
        <w:adjustRightInd w:val="0"/>
        <w:ind w:firstLine="709"/>
        <w:jc w:val="both"/>
        <w:rPr>
          <w:color w:val="000000" w:themeColor="text1"/>
          <w:sz w:val="28"/>
          <w:szCs w:val="28"/>
        </w:rPr>
      </w:pPr>
      <w:r w:rsidRPr="00452E10">
        <w:rPr>
          <w:sz w:val="28"/>
          <w:szCs w:val="28"/>
        </w:rPr>
        <w:t xml:space="preserve">документов-оснований, </w:t>
      </w:r>
      <w:r w:rsidRPr="00452E10">
        <w:rPr>
          <w:color w:val="000000" w:themeColor="text1"/>
          <w:sz w:val="28"/>
          <w:szCs w:val="28"/>
        </w:rPr>
        <w:t xml:space="preserve">указанных в </w:t>
      </w:r>
      <w:hyperlink r:id="rId37" w:anchor="P628" w:history="1">
        <w:r w:rsidRPr="00452E10">
          <w:rPr>
            <w:rStyle w:val="a3"/>
            <w:color w:val="000000" w:themeColor="text1"/>
            <w:sz w:val="28"/>
            <w:szCs w:val="28"/>
            <w:u w:val="none"/>
          </w:rPr>
          <w:t>пункте 5 графы 2</w:t>
        </w:r>
      </w:hyperlink>
      <w:r w:rsidRPr="00452E10">
        <w:rPr>
          <w:color w:val="000000" w:themeColor="text1"/>
          <w:sz w:val="28"/>
          <w:szCs w:val="28"/>
        </w:rPr>
        <w:t xml:space="preserve"> Перечня, - не позднее трех рабочих дней со дня заключения соглашения о предоставлении межбюджетного трансферта;</w:t>
      </w:r>
    </w:p>
    <w:p w:rsidR="00452E10" w:rsidRDefault="00DB4CAC" w:rsidP="00452E10">
      <w:pPr>
        <w:autoSpaceDE w:val="0"/>
        <w:autoSpaceDN w:val="0"/>
        <w:adjustRightInd w:val="0"/>
        <w:ind w:firstLine="709"/>
        <w:jc w:val="both"/>
        <w:rPr>
          <w:sz w:val="28"/>
          <w:szCs w:val="28"/>
        </w:rPr>
      </w:pPr>
      <w:r w:rsidRPr="00452E10">
        <w:rPr>
          <w:color w:val="000000" w:themeColor="text1"/>
          <w:sz w:val="28"/>
          <w:szCs w:val="28"/>
        </w:rPr>
        <w:t xml:space="preserve">документов-оснований, указанных в </w:t>
      </w:r>
      <w:hyperlink r:id="rId38" w:anchor="P635" w:history="1">
        <w:r w:rsidRPr="00452E10">
          <w:rPr>
            <w:rStyle w:val="a3"/>
            <w:color w:val="000000" w:themeColor="text1"/>
            <w:sz w:val="28"/>
            <w:szCs w:val="28"/>
            <w:u w:val="none"/>
          </w:rPr>
          <w:t>пункте 6 графы 2</w:t>
        </w:r>
      </w:hyperlink>
      <w:r w:rsidRPr="00452E10">
        <w:rPr>
          <w:color w:val="000000" w:themeColor="text1"/>
          <w:sz w:val="28"/>
          <w:szCs w:val="28"/>
        </w:rPr>
        <w:t xml:space="preserve"> Перечня, -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бюджетных средств бюджетных</w:t>
      </w:r>
      <w:r w:rsidRPr="00452E10">
        <w:rPr>
          <w:sz w:val="28"/>
          <w:szCs w:val="28"/>
        </w:rPr>
        <w:t xml:space="preserve"> обязательств, возникших на основании соответственно нормативного правового акта о предоставлении межбюджетного трансферта.</w:t>
      </w:r>
    </w:p>
    <w:p w:rsidR="00452E10" w:rsidRDefault="00DB4CAC" w:rsidP="00452E10">
      <w:pPr>
        <w:autoSpaceDE w:val="0"/>
        <w:autoSpaceDN w:val="0"/>
        <w:adjustRightInd w:val="0"/>
        <w:ind w:firstLine="709"/>
        <w:jc w:val="both"/>
        <w:rPr>
          <w:sz w:val="28"/>
          <w:szCs w:val="28"/>
        </w:rPr>
      </w:pPr>
      <w:r w:rsidRPr="00452E10">
        <w:rPr>
          <w:sz w:val="28"/>
          <w:szCs w:val="28"/>
        </w:rPr>
        <w:t xml:space="preserve">9.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r:id="rId39" w:history="1">
        <w:r w:rsidRPr="00452E10">
          <w:rPr>
            <w:rStyle w:val="a3"/>
            <w:color w:val="auto"/>
            <w:sz w:val="28"/>
            <w:szCs w:val="28"/>
            <w:u w:val="none"/>
          </w:rPr>
          <w:t>пункта 8</w:t>
        </w:r>
      </w:hyperlink>
      <w:r w:rsidRPr="00452E10">
        <w:rPr>
          <w:sz w:val="28"/>
          <w:szCs w:val="28"/>
        </w:rPr>
        <w:t xml:space="preserve"> настоящего Порядка с указанием учетного номера бюджетного обязательства, в которое вносится изменение.</w:t>
      </w:r>
    </w:p>
    <w:p w:rsidR="00452E10" w:rsidRDefault="00DB4CAC" w:rsidP="00452E10">
      <w:pPr>
        <w:autoSpaceDE w:val="0"/>
        <w:autoSpaceDN w:val="0"/>
        <w:adjustRightInd w:val="0"/>
        <w:ind w:firstLine="709"/>
        <w:jc w:val="both"/>
        <w:rPr>
          <w:sz w:val="28"/>
          <w:szCs w:val="28"/>
        </w:rPr>
      </w:pPr>
      <w:r w:rsidRPr="00452E10">
        <w:rPr>
          <w:sz w:val="28"/>
          <w:szCs w:val="28"/>
        </w:rPr>
        <w:t xml:space="preserve">10. </w:t>
      </w:r>
      <w:proofErr w:type="gramStart"/>
      <w:r w:rsidRPr="00452E10">
        <w:rPr>
          <w:sz w:val="28"/>
          <w:szCs w:val="28"/>
        </w:rPr>
        <w:t>В случае внесения изменений в бюджетное обязательство без внесения изменений в документ-основание указанный документ-основание в орган</w:t>
      </w:r>
      <w:proofErr w:type="gramEnd"/>
      <w:r w:rsidRPr="00452E10">
        <w:rPr>
          <w:sz w:val="28"/>
          <w:szCs w:val="28"/>
        </w:rPr>
        <w:t>, осуществляющий открытие и ведение лицевых счетов УБП, повторно не представляется.</w:t>
      </w:r>
    </w:p>
    <w:p w:rsidR="00DB4CAC" w:rsidRPr="00452E10" w:rsidRDefault="00DB4CAC" w:rsidP="00452E10">
      <w:pPr>
        <w:autoSpaceDE w:val="0"/>
        <w:autoSpaceDN w:val="0"/>
        <w:adjustRightInd w:val="0"/>
        <w:ind w:firstLine="709"/>
        <w:jc w:val="both"/>
        <w:rPr>
          <w:sz w:val="28"/>
          <w:szCs w:val="28"/>
        </w:rPr>
      </w:pPr>
      <w:proofErr w:type="gramStart"/>
      <w:r w:rsidRPr="00452E10">
        <w:rPr>
          <w:sz w:val="28"/>
          <w:szCs w:val="28"/>
        </w:rPr>
        <w:t>В случае внесения изменений в бюджетное обязательство в связи с внесением изменений в документ-основание</w:t>
      </w:r>
      <w:proofErr w:type="gramEnd"/>
      <w:r w:rsidRPr="00452E10">
        <w:rPr>
          <w:sz w:val="28"/>
          <w:szCs w:val="28"/>
        </w:rPr>
        <w:t>, документ, предусматривающий внесение изменений в документ-основание, направляется получателем средств областного бюджета в орган, осуществляющий открытие и ведение лицевых счетов УБП, одновременно с формированием Сведений о бюджетном обязательстве.</w:t>
      </w:r>
    </w:p>
    <w:p w:rsidR="00452E10" w:rsidRDefault="00DB4CAC" w:rsidP="00452E10">
      <w:pPr>
        <w:autoSpaceDE w:val="0"/>
        <w:autoSpaceDN w:val="0"/>
        <w:adjustRightInd w:val="0"/>
        <w:ind w:firstLine="709"/>
        <w:jc w:val="both"/>
        <w:rPr>
          <w:sz w:val="28"/>
          <w:szCs w:val="28"/>
        </w:rPr>
      </w:pPr>
      <w:bookmarkStart w:id="1" w:name="Par32"/>
      <w:bookmarkEnd w:id="1"/>
      <w:r w:rsidRPr="00452E10">
        <w:rPr>
          <w:sz w:val="28"/>
          <w:szCs w:val="28"/>
        </w:rPr>
        <w:lastRenderedPageBreak/>
        <w:t xml:space="preserve">11. </w:t>
      </w:r>
      <w:proofErr w:type="gramStart"/>
      <w:r w:rsidRPr="00452E10">
        <w:rPr>
          <w:sz w:val="28"/>
          <w:szCs w:val="28"/>
        </w:rPr>
        <w:t>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областного бюджета, орган, осуществляющий открытие и ведение лицевых счетов УБП,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bookmarkStart w:id="2" w:name="Par33"/>
      <w:bookmarkEnd w:id="2"/>
      <w:proofErr w:type="gramEnd"/>
    </w:p>
    <w:p w:rsidR="00DB4CAC" w:rsidRPr="00452E10" w:rsidRDefault="00DB4CAC" w:rsidP="00452E10">
      <w:pPr>
        <w:autoSpaceDE w:val="0"/>
        <w:autoSpaceDN w:val="0"/>
        <w:adjustRightInd w:val="0"/>
        <w:ind w:firstLine="709"/>
        <w:jc w:val="both"/>
        <w:rPr>
          <w:sz w:val="28"/>
          <w:szCs w:val="28"/>
        </w:rPr>
      </w:pPr>
      <w:r w:rsidRPr="00452E10">
        <w:rPr>
          <w:sz w:val="28"/>
          <w:szCs w:val="28"/>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областного бюджета в орган, осуществляющий открытие и ведение лицевых счетов УБП, для постановки на учет бюджетных обязательств в соответствии с настоящим Порядком или включению в реестр контрактов;</w:t>
      </w:r>
      <w:bookmarkStart w:id="3" w:name="Par37"/>
      <w:bookmarkEnd w:id="3"/>
    </w:p>
    <w:p w:rsidR="00DB4CAC" w:rsidRPr="00452E10" w:rsidRDefault="00DB4CAC" w:rsidP="00452E10">
      <w:pPr>
        <w:autoSpaceDE w:val="0"/>
        <w:autoSpaceDN w:val="0"/>
        <w:adjustRightInd w:val="0"/>
        <w:ind w:firstLine="709"/>
        <w:jc w:val="both"/>
        <w:rPr>
          <w:sz w:val="28"/>
          <w:szCs w:val="28"/>
        </w:rPr>
      </w:pPr>
      <w:r w:rsidRPr="00452E10">
        <w:rPr>
          <w:sz w:val="28"/>
          <w:szCs w:val="2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40" w:history="1">
        <w:r w:rsidRPr="00452E10">
          <w:rPr>
            <w:rStyle w:val="a3"/>
            <w:color w:val="auto"/>
            <w:sz w:val="28"/>
            <w:szCs w:val="28"/>
            <w:u w:val="none"/>
          </w:rPr>
          <w:t>приложением № 1</w:t>
        </w:r>
      </w:hyperlink>
      <w:r w:rsidRPr="00452E10">
        <w:rPr>
          <w:sz w:val="28"/>
          <w:szCs w:val="28"/>
        </w:rPr>
        <w:t xml:space="preserve"> к настоящему Порядку</w:t>
      </w:r>
      <w:r w:rsidR="00E47A72">
        <w:rPr>
          <w:sz w:val="28"/>
          <w:szCs w:val="28"/>
        </w:rPr>
        <w:t xml:space="preserve"> </w:t>
      </w:r>
      <w:r w:rsidRPr="00452E10">
        <w:rPr>
          <w:sz w:val="28"/>
          <w:szCs w:val="28"/>
        </w:rPr>
        <w:t>(за исключением проверки соответствия реквизитов контрагента (наименования, ИНН, КПП) Единому государственному реестру юридических лиц в случае отсутствия автоматических контролей);</w:t>
      </w:r>
    </w:p>
    <w:p w:rsidR="00DB4CAC" w:rsidRPr="00452E10" w:rsidRDefault="00DB4CAC" w:rsidP="00452E10">
      <w:pPr>
        <w:autoSpaceDE w:val="0"/>
        <w:autoSpaceDN w:val="0"/>
        <w:adjustRightInd w:val="0"/>
        <w:ind w:firstLine="709"/>
        <w:jc w:val="both"/>
        <w:rPr>
          <w:sz w:val="28"/>
          <w:szCs w:val="28"/>
        </w:rPr>
      </w:pPr>
      <w:bookmarkStart w:id="4" w:name="Par38"/>
      <w:bookmarkEnd w:id="4"/>
      <w:proofErr w:type="spellStart"/>
      <w:r w:rsidRPr="00452E10">
        <w:rPr>
          <w:sz w:val="28"/>
          <w:szCs w:val="28"/>
        </w:rPr>
        <w:t>непревышение</w:t>
      </w:r>
      <w:proofErr w:type="spellEnd"/>
      <w:r w:rsidRPr="00452E10">
        <w:rPr>
          <w:sz w:val="28"/>
          <w:szCs w:val="28"/>
        </w:rPr>
        <w:t xml:space="preserve"> суммы бюджетного обязательства по соответствующим кодам классификации расходов областного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DB4CAC" w:rsidRPr="00452E10" w:rsidRDefault="00DB4CAC" w:rsidP="00452E10">
      <w:pPr>
        <w:autoSpaceDE w:val="0"/>
        <w:autoSpaceDN w:val="0"/>
        <w:adjustRightInd w:val="0"/>
        <w:ind w:firstLine="709"/>
        <w:jc w:val="both"/>
        <w:rPr>
          <w:sz w:val="28"/>
          <w:szCs w:val="28"/>
        </w:rPr>
      </w:pPr>
      <w:proofErr w:type="spellStart"/>
      <w:r w:rsidRPr="00452E10">
        <w:rPr>
          <w:sz w:val="28"/>
          <w:szCs w:val="28"/>
        </w:rPr>
        <w:t>непревышение</w:t>
      </w:r>
      <w:proofErr w:type="spellEnd"/>
      <w:r w:rsidRPr="00452E10">
        <w:rPr>
          <w:sz w:val="28"/>
          <w:szCs w:val="28"/>
        </w:rPr>
        <w:t xml:space="preserve"> суммы бюджетного обязательства, пересчитанной органом, осуществляющим открытие и ведение лицевых счетов УБП, в валюту Российской Федерации в соответствии с </w:t>
      </w:r>
      <w:hyperlink r:id="rId41" w:anchor="Par64" w:history="1">
        <w:r w:rsidRPr="00452E10">
          <w:rPr>
            <w:rStyle w:val="a3"/>
            <w:color w:val="auto"/>
            <w:sz w:val="28"/>
            <w:szCs w:val="28"/>
            <w:u w:val="none"/>
          </w:rPr>
          <w:t>пунктом 15</w:t>
        </w:r>
      </w:hyperlink>
      <w:r w:rsidRPr="00452E10">
        <w:rPr>
          <w:sz w:val="28"/>
          <w:szCs w:val="28"/>
        </w:rPr>
        <w:t xml:space="preserve"> настоящего Порядка, над суммой неиспользованных лимитов бюджетных обязатель</w:t>
      </w:r>
      <w:proofErr w:type="gramStart"/>
      <w:r w:rsidRPr="00452E10">
        <w:rPr>
          <w:sz w:val="28"/>
          <w:szCs w:val="28"/>
        </w:rPr>
        <w:t xml:space="preserve">ств </w:t>
      </w:r>
      <w:r w:rsidR="00686759">
        <w:rPr>
          <w:sz w:val="28"/>
          <w:szCs w:val="28"/>
        </w:rPr>
        <w:t xml:space="preserve">    </w:t>
      </w:r>
      <w:r w:rsidRPr="00452E10">
        <w:rPr>
          <w:sz w:val="28"/>
          <w:szCs w:val="28"/>
        </w:rPr>
        <w:t>в сл</w:t>
      </w:r>
      <w:proofErr w:type="gramEnd"/>
      <w:r w:rsidRPr="00452E10">
        <w:rPr>
          <w:sz w:val="28"/>
          <w:szCs w:val="28"/>
        </w:rPr>
        <w:t>учае постановки на учет принятого бюджетного обязательства в иностранной валюте;</w:t>
      </w:r>
    </w:p>
    <w:p w:rsidR="00DB4CAC" w:rsidRPr="00452E10" w:rsidRDefault="00DB4CAC" w:rsidP="00452E10">
      <w:pPr>
        <w:autoSpaceDE w:val="0"/>
        <w:autoSpaceDN w:val="0"/>
        <w:adjustRightInd w:val="0"/>
        <w:ind w:firstLine="709"/>
        <w:jc w:val="both"/>
        <w:rPr>
          <w:sz w:val="28"/>
          <w:szCs w:val="28"/>
        </w:rPr>
      </w:pPr>
      <w:bookmarkStart w:id="5" w:name="Par39"/>
      <w:bookmarkEnd w:id="5"/>
      <w:r w:rsidRPr="00452E10">
        <w:rPr>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областного бюджета, указанному в Сведениях о бюджетном обязательстве, документе-основании.</w:t>
      </w:r>
    </w:p>
    <w:p w:rsidR="00DB4CAC" w:rsidRPr="00452E10" w:rsidRDefault="00DB4CAC" w:rsidP="00452E10">
      <w:pPr>
        <w:autoSpaceDE w:val="0"/>
        <w:autoSpaceDN w:val="0"/>
        <w:adjustRightInd w:val="0"/>
        <w:ind w:firstLine="709"/>
        <w:jc w:val="both"/>
        <w:rPr>
          <w:sz w:val="28"/>
          <w:szCs w:val="28"/>
        </w:rPr>
      </w:pPr>
      <w:r w:rsidRPr="00452E10">
        <w:rPr>
          <w:sz w:val="28"/>
          <w:szCs w:val="28"/>
        </w:rPr>
        <w:t xml:space="preserve">В случае формирования Сведений о бюджетном обязательстве органом, осуществляющим открытие и ведение лицевых счетов УБП, при постановке на учет бюджетного обязательства (внесении в него изменений), осуществляется проверка, предусмотренная </w:t>
      </w:r>
      <w:hyperlink r:id="rId42" w:anchor="Par38" w:history="1">
        <w:r w:rsidRPr="00452E10">
          <w:rPr>
            <w:rStyle w:val="a3"/>
            <w:color w:val="auto"/>
            <w:sz w:val="28"/>
            <w:szCs w:val="28"/>
            <w:u w:val="none"/>
          </w:rPr>
          <w:t>абзацами четвертым</w:t>
        </w:r>
      </w:hyperlink>
      <w:r w:rsidRPr="00452E10">
        <w:rPr>
          <w:sz w:val="28"/>
          <w:szCs w:val="28"/>
        </w:rPr>
        <w:t xml:space="preserve"> и </w:t>
      </w:r>
      <w:r w:rsidR="00870FAD">
        <w:rPr>
          <w:sz w:val="28"/>
          <w:szCs w:val="28"/>
        </w:rPr>
        <w:t xml:space="preserve">пятым </w:t>
      </w:r>
      <w:r w:rsidRPr="00452E10">
        <w:rPr>
          <w:sz w:val="28"/>
          <w:szCs w:val="28"/>
        </w:rPr>
        <w:t>настоящего пункта.</w:t>
      </w:r>
    </w:p>
    <w:p w:rsid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12. В случае представления в орган, осуществляющий открытие и ведение лицевых счетов УБП, Сведений о бюджетном обязательстве на </w:t>
      </w:r>
      <w:r w:rsidRPr="00452E10">
        <w:rPr>
          <w:rFonts w:ascii="Times New Roman" w:hAnsi="Times New Roman" w:cs="Times New Roman"/>
          <w:sz w:val="28"/>
          <w:szCs w:val="28"/>
        </w:rPr>
        <w:lastRenderedPageBreak/>
        <w:t xml:space="preserve">бумажном носителе в дополнение к проверке, предусмотренной </w:t>
      </w:r>
      <w:hyperlink r:id="rId43" w:anchor="P66" w:history="1">
        <w:r w:rsidRPr="00E86164">
          <w:rPr>
            <w:rStyle w:val="a3"/>
            <w:rFonts w:ascii="Times New Roman" w:hAnsi="Times New Roman" w:cs="Times New Roman"/>
            <w:color w:val="auto"/>
            <w:sz w:val="28"/>
            <w:szCs w:val="28"/>
            <w:u w:val="none"/>
          </w:rPr>
          <w:t>пунктом 1</w:t>
        </w:r>
      </w:hyperlink>
      <w:r w:rsidR="00E86164" w:rsidRPr="00E86164">
        <w:rPr>
          <w:rFonts w:ascii="Times New Roman" w:hAnsi="Times New Roman" w:cs="Times New Roman"/>
          <w:sz w:val="28"/>
          <w:szCs w:val="28"/>
        </w:rPr>
        <w:t>1</w:t>
      </w:r>
      <w:r w:rsidRPr="00E86164">
        <w:rPr>
          <w:rFonts w:ascii="Times New Roman" w:hAnsi="Times New Roman" w:cs="Times New Roman"/>
          <w:sz w:val="28"/>
          <w:szCs w:val="28"/>
        </w:rPr>
        <w:t xml:space="preserve"> </w:t>
      </w:r>
      <w:r w:rsidRPr="00452E10">
        <w:rPr>
          <w:rFonts w:ascii="Times New Roman" w:hAnsi="Times New Roman" w:cs="Times New Roman"/>
          <w:sz w:val="28"/>
          <w:szCs w:val="28"/>
        </w:rPr>
        <w:t xml:space="preserve">Порядка, также осуществляется проверка Сведений о бюджетном обязательстве </w:t>
      </w:r>
      <w:proofErr w:type="gramStart"/>
      <w:r w:rsidRPr="00452E10">
        <w:rPr>
          <w:rFonts w:ascii="Times New Roman" w:hAnsi="Times New Roman" w:cs="Times New Roman"/>
          <w:sz w:val="28"/>
          <w:szCs w:val="28"/>
        </w:rPr>
        <w:t>на</w:t>
      </w:r>
      <w:proofErr w:type="gramEnd"/>
      <w:r w:rsidRPr="00452E10">
        <w:rPr>
          <w:rFonts w:ascii="Times New Roman" w:hAnsi="Times New Roman" w:cs="Times New Roman"/>
          <w:sz w:val="28"/>
          <w:szCs w:val="28"/>
        </w:rPr>
        <w:t>:</w:t>
      </w:r>
    </w:p>
    <w:p w:rsid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заполнение реквизитного состава Сведений о бюджетном обязательстве в соответствии с </w:t>
      </w:r>
      <w:hyperlink r:id="rId44" w:anchor="P700" w:history="1">
        <w:r w:rsidRPr="00452E10">
          <w:rPr>
            <w:rStyle w:val="a3"/>
            <w:rFonts w:ascii="Times New Roman" w:hAnsi="Times New Roman" w:cs="Times New Roman"/>
            <w:color w:val="auto"/>
            <w:sz w:val="28"/>
            <w:szCs w:val="28"/>
            <w:u w:val="none"/>
          </w:rPr>
          <w:t xml:space="preserve">приложением № </w:t>
        </w:r>
      </w:hyperlink>
      <w:r w:rsidRPr="00452E10">
        <w:rPr>
          <w:rFonts w:ascii="Times New Roman" w:hAnsi="Times New Roman" w:cs="Times New Roman"/>
          <w:sz w:val="28"/>
          <w:szCs w:val="28"/>
        </w:rPr>
        <w:t>1 к Порядку;</w:t>
      </w:r>
    </w:p>
    <w:p w:rsid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отсутствие в представленных Сведениях о бюджетном обязательстве исправлений.</w:t>
      </w:r>
    </w:p>
    <w:p w:rsid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13. </w:t>
      </w:r>
      <w:proofErr w:type="gramStart"/>
      <w:r w:rsidRPr="00452E10">
        <w:rPr>
          <w:rFonts w:ascii="Times New Roman" w:hAnsi="Times New Roman" w:cs="Times New Roman"/>
          <w:sz w:val="28"/>
          <w:szCs w:val="28"/>
        </w:rPr>
        <w:t xml:space="preserve">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органом, осуществляющим открытие и ведение лицевых счетов УБП, осуществляется проверка, предусмотренная </w:t>
      </w:r>
      <w:hyperlink r:id="rId45" w:anchor="Par32" w:history="1">
        <w:r w:rsidRPr="00452E10">
          <w:rPr>
            <w:rStyle w:val="a3"/>
            <w:rFonts w:ascii="Times New Roman" w:hAnsi="Times New Roman" w:cs="Times New Roman"/>
            <w:color w:val="auto"/>
            <w:sz w:val="28"/>
            <w:szCs w:val="28"/>
            <w:u w:val="none"/>
          </w:rPr>
          <w:t>пунктом 11</w:t>
        </w:r>
      </w:hyperlink>
      <w:r w:rsidRPr="00452E10">
        <w:rPr>
          <w:rFonts w:ascii="Times New Roman" w:hAnsi="Times New Roman" w:cs="Times New Roman"/>
          <w:sz w:val="28"/>
          <w:szCs w:val="28"/>
        </w:rPr>
        <w:t xml:space="preserve"> настоящего Порядка по каждому уникальному коду объекта капитального строительства или объекта недвижимого имущества (при наличии), отраженному на соответствующем лицевом счете получателя средств областного бюджета</w:t>
      </w:r>
      <w:proofErr w:type="gramEnd"/>
      <w:r w:rsidRPr="00452E10">
        <w:rPr>
          <w:rFonts w:ascii="Times New Roman" w:hAnsi="Times New Roman" w:cs="Times New Roman"/>
          <w:sz w:val="28"/>
          <w:szCs w:val="28"/>
        </w:rPr>
        <w:t>.</w:t>
      </w:r>
      <w:bookmarkStart w:id="6" w:name="Par50"/>
      <w:bookmarkEnd w:id="6"/>
    </w:p>
    <w:p w:rsidR="00452E10"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14. </w:t>
      </w:r>
      <w:proofErr w:type="gramStart"/>
      <w:r w:rsidRPr="00452E10">
        <w:rPr>
          <w:rFonts w:ascii="Times New Roman" w:hAnsi="Times New Roman" w:cs="Times New Roman"/>
          <w:sz w:val="28"/>
          <w:szCs w:val="28"/>
        </w:rPr>
        <w:t xml:space="preserve">В случае положительного результата проверки, предусмотренной </w:t>
      </w:r>
      <w:hyperlink r:id="rId46" w:anchor="Par32" w:history="1">
        <w:r w:rsidRPr="00452E10">
          <w:rPr>
            <w:rStyle w:val="a3"/>
            <w:rFonts w:ascii="Times New Roman" w:hAnsi="Times New Roman" w:cs="Times New Roman"/>
            <w:color w:val="auto"/>
            <w:sz w:val="28"/>
            <w:szCs w:val="28"/>
            <w:u w:val="none"/>
          </w:rPr>
          <w:t>пунктами 11</w:t>
        </w:r>
      </w:hyperlink>
      <w:r w:rsidRPr="00452E10">
        <w:rPr>
          <w:rFonts w:ascii="Times New Roman" w:hAnsi="Times New Roman" w:cs="Times New Roman"/>
          <w:sz w:val="28"/>
          <w:szCs w:val="28"/>
        </w:rPr>
        <w:t xml:space="preserve"> - </w:t>
      </w:r>
      <w:hyperlink r:id="rId47" w:anchor="Par50" w:history="1">
        <w:r w:rsidRPr="00452E10">
          <w:rPr>
            <w:rStyle w:val="a3"/>
            <w:rFonts w:ascii="Times New Roman" w:hAnsi="Times New Roman" w:cs="Times New Roman"/>
            <w:color w:val="auto"/>
            <w:sz w:val="28"/>
            <w:szCs w:val="28"/>
            <w:u w:val="none"/>
          </w:rPr>
          <w:t>12</w:t>
        </w:r>
      </w:hyperlink>
      <w:r w:rsidRPr="00452E10">
        <w:rPr>
          <w:rFonts w:ascii="Times New Roman" w:hAnsi="Times New Roman" w:cs="Times New Roman"/>
          <w:sz w:val="28"/>
          <w:szCs w:val="28"/>
        </w:rPr>
        <w:t xml:space="preserve"> настоящего Порядка, орган, осуществляющий открытие и ведение лицевых счетов УБП, присваивает учетный номер бюджетному обязательству (вносит изменения в бюджетное обязательство) в течение срока, указанного в </w:t>
      </w:r>
      <w:hyperlink r:id="rId48" w:anchor="Par32" w:history="1">
        <w:r w:rsidRPr="00452E10">
          <w:rPr>
            <w:rStyle w:val="a3"/>
            <w:rFonts w:ascii="Times New Roman" w:hAnsi="Times New Roman" w:cs="Times New Roman"/>
            <w:color w:val="auto"/>
            <w:sz w:val="28"/>
            <w:szCs w:val="28"/>
            <w:u w:val="none"/>
          </w:rPr>
          <w:t>абзаце первом пункта 11</w:t>
        </w:r>
      </w:hyperlink>
      <w:r w:rsidRPr="00452E10">
        <w:rPr>
          <w:rFonts w:ascii="Times New Roman" w:hAnsi="Times New Roman" w:cs="Times New Roman"/>
          <w:sz w:val="28"/>
          <w:szCs w:val="28"/>
        </w:rPr>
        <w:t xml:space="preserve"> настоящего Порядка, и направляет получателю средств областного бюджета извещение о постановке на учет (изменении) бюджетного обязательства, реквизиты которого установлены в </w:t>
      </w:r>
      <w:hyperlink r:id="rId49" w:history="1">
        <w:r w:rsidRPr="00452E10">
          <w:rPr>
            <w:rStyle w:val="a3"/>
            <w:rFonts w:ascii="Times New Roman" w:hAnsi="Times New Roman" w:cs="Times New Roman"/>
            <w:color w:val="auto"/>
            <w:sz w:val="28"/>
            <w:szCs w:val="28"/>
            <w:u w:val="none"/>
          </w:rPr>
          <w:t>Приложении № 12</w:t>
        </w:r>
        <w:proofErr w:type="gramEnd"/>
      </w:hyperlink>
      <w:r w:rsidRPr="00452E10">
        <w:rPr>
          <w:rFonts w:ascii="Times New Roman" w:hAnsi="Times New Roman" w:cs="Times New Roman"/>
          <w:sz w:val="28"/>
          <w:szCs w:val="28"/>
        </w:rPr>
        <w:t xml:space="preserve">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w:t>
      </w:r>
      <w:r w:rsidR="00F25E65">
        <w:rPr>
          <w:rFonts w:ascii="Times New Roman" w:hAnsi="Times New Roman" w:cs="Times New Roman"/>
          <w:sz w:val="28"/>
          <w:szCs w:val="28"/>
        </w:rPr>
        <w:t xml:space="preserve">    </w:t>
      </w:r>
      <w:r w:rsidRPr="00452E10">
        <w:rPr>
          <w:rFonts w:ascii="Times New Roman" w:hAnsi="Times New Roman" w:cs="Times New Roman"/>
          <w:sz w:val="28"/>
          <w:szCs w:val="28"/>
        </w:rPr>
        <w:t>№ 258н (далее – Порядок №258н, Извещение о бюджетном обязательстве).</w:t>
      </w:r>
    </w:p>
    <w:p w:rsidR="00452E10"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Извещение о бюджетном обязательстве направляется органом, осуществляющим открытие и ведение лицевых счетов УБП, получателю средств областного бюджета:</w:t>
      </w:r>
    </w:p>
    <w:p w:rsidR="00452E10"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в форме электронного документа, подписанного электронной подписью уполномоченного лица органа, осуществляющего открытие и ведение лицевых счетов УБП - в отношении Сведений о бюджетном обязательстве, представленных в форме электронного документа;</w:t>
      </w:r>
    </w:p>
    <w:p w:rsidR="00452E10"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на бумажном носителе, подписанном уполномоченным лицом органа, осуществляющего открытие и ведение лицевых счетов УБП, - в отношении Сведений о бюджетном обязательстве, представленных на бумажном носителе.</w:t>
      </w:r>
    </w:p>
    <w:p w:rsidR="00452E10"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r w:rsidR="00686759">
        <w:rPr>
          <w:rFonts w:ascii="Times New Roman" w:hAnsi="Times New Roman" w:cs="Times New Roman"/>
          <w:sz w:val="28"/>
          <w:szCs w:val="28"/>
        </w:rPr>
        <w:t xml:space="preserve"> </w:t>
      </w:r>
      <w:r w:rsidRPr="00452E10">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DB4CAC" w:rsidRPr="00452E10" w:rsidRDefault="00DB4CAC" w:rsidP="00452E10">
      <w:pPr>
        <w:pStyle w:val="ConsPlusNormal"/>
        <w:ind w:firstLine="709"/>
        <w:jc w:val="both"/>
        <w:rPr>
          <w:rFonts w:ascii="Times New Roman" w:hAnsi="Times New Roman" w:cs="Times New Roman"/>
          <w:sz w:val="28"/>
          <w:szCs w:val="28"/>
        </w:rPr>
      </w:pPr>
      <w:r w:rsidRPr="00452E10">
        <w:rPr>
          <w:rFonts w:ascii="Times New Roman" w:hAnsi="Times New Roman" w:cs="Times New Roman"/>
          <w:sz w:val="28"/>
          <w:szCs w:val="28"/>
        </w:rPr>
        <w:t xml:space="preserve">с 1 по 8 разряд - код получателя средств областного бюджета по реестру участников бюджетного процесса, а также юридических лиц, не </w:t>
      </w:r>
      <w:r w:rsidRPr="00452E10">
        <w:rPr>
          <w:rFonts w:ascii="Times New Roman" w:hAnsi="Times New Roman" w:cs="Times New Roman"/>
          <w:sz w:val="28"/>
          <w:szCs w:val="28"/>
        </w:rPr>
        <w:lastRenderedPageBreak/>
        <w:t xml:space="preserve">являющихся участниками бюджетного процесса, порядок формирования и ведения которого установлен Министерством финансов Российской Федерации </w:t>
      </w:r>
    </w:p>
    <w:p w:rsidR="00452E10" w:rsidRPr="00452E10" w:rsidRDefault="00DB4CAC" w:rsidP="00452E10">
      <w:pPr>
        <w:autoSpaceDE w:val="0"/>
        <w:autoSpaceDN w:val="0"/>
        <w:adjustRightInd w:val="0"/>
        <w:ind w:firstLine="709"/>
        <w:jc w:val="both"/>
        <w:rPr>
          <w:sz w:val="28"/>
          <w:szCs w:val="28"/>
        </w:rPr>
      </w:pPr>
      <w:r w:rsidRPr="00452E10">
        <w:rPr>
          <w:sz w:val="28"/>
          <w:szCs w:val="28"/>
        </w:rPr>
        <w:t>9 и 10 разряды - последние две цифры года, в котором бюджетное обязательство поставлено на учет;</w:t>
      </w:r>
    </w:p>
    <w:p w:rsidR="00452E10" w:rsidRPr="00452E10" w:rsidRDefault="00DB4CAC" w:rsidP="00452E10">
      <w:pPr>
        <w:autoSpaceDE w:val="0"/>
        <w:autoSpaceDN w:val="0"/>
        <w:adjustRightInd w:val="0"/>
        <w:ind w:firstLine="709"/>
        <w:jc w:val="both"/>
        <w:rPr>
          <w:sz w:val="28"/>
          <w:szCs w:val="28"/>
        </w:rPr>
      </w:pPr>
      <w:r w:rsidRPr="00452E10">
        <w:rPr>
          <w:sz w:val="28"/>
          <w:szCs w:val="28"/>
        </w:rPr>
        <w:t>с 11 по 19 разряд - номер бюджетного обязательства, присваиваемый органом, осуществляющим открытие и ведение лицевых счетов УБП, в рамках одного календарного года.</w:t>
      </w:r>
      <w:bookmarkStart w:id="7" w:name="Par64"/>
      <w:bookmarkEnd w:id="7"/>
    </w:p>
    <w:p w:rsidR="00452E10" w:rsidRDefault="00DB4CAC" w:rsidP="00452E10">
      <w:pPr>
        <w:autoSpaceDE w:val="0"/>
        <w:autoSpaceDN w:val="0"/>
        <w:adjustRightInd w:val="0"/>
        <w:ind w:firstLine="709"/>
        <w:jc w:val="both"/>
        <w:rPr>
          <w:sz w:val="28"/>
          <w:szCs w:val="28"/>
        </w:rPr>
      </w:pPr>
      <w:r w:rsidRPr="00452E10">
        <w:rPr>
          <w:sz w:val="28"/>
          <w:szCs w:val="28"/>
        </w:rPr>
        <w:t>15. Одно поставленное на учет бюджетное обязательство может содержать несколько кодов классификации расходов областного бюджета и уникальных кодов объектов капитального строительства или объектов недвижимого имущества (при наличии).</w:t>
      </w:r>
      <w:bookmarkStart w:id="8" w:name="Par65"/>
      <w:bookmarkEnd w:id="8"/>
    </w:p>
    <w:p w:rsidR="00452E10" w:rsidRDefault="00DB4CAC" w:rsidP="00452E10">
      <w:pPr>
        <w:autoSpaceDE w:val="0"/>
        <w:autoSpaceDN w:val="0"/>
        <w:adjustRightInd w:val="0"/>
        <w:ind w:firstLine="709"/>
        <w:jc w:val="both"/>
        <w:rPr>
          <w:sz w:val="28"/>
          <w:szCs w:val="28"/>
        </w:rPr>
      </w:pPr>
      <w:r w:rsidRPr="00452E10">
        <w:rPr>
          <w:sz w:val="28"/>
          <w:szCs w:val="28"/>
        </w:rPr>
        <w:t>Бюджетное обязательство, принятое получателем средств областного бюджета в иностранной валюте и подлежащее оплате в валюте Российской Федерации (иностранной валюте), учитывается органом, осуществляющим открытие и ведение лицевых счетов УБП,</w:t>
      </w:r>
      <w:r w:rsidR="00686759">
        <w:rPr>
          <w:sz w:val="28"/>
          <w:szCs w:val="28"/>
        </w:rPr>
        <w:t xml:space="preserve"> </w:t>
      </w:r>
      <w:r w:rsidRPr="00452E10">
        <w:rPr>
          <w:sz w:val="28"/>
          <w:szCs w:val="28"/>
        </w:rPr>
        <w:t>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452E10" w:rsidRDefault="00DB4CAC" w:rsidP="00452E10">
      <w:pPr>
        <w:autoSpaceDE w:val="0"/>
        <w:autoSpaceDN w:val="0"/>
        <w:adjustRightInd w:val="0"/>
        <w:ind w:firstLine="709"/>
        <w:jc w:val="both"/>
        <w:rPr>
          <w:sz w:val="28"/>
          <w:szCs w:val="28"/>
        </w:rPr>
      </w:pPr>
      <w:proofErr w:type="gramStart"/>
      <w:r w:rsidRPr="00452E10">
        <w:rPr>
          <w:sz w:val="28"/>
          <w:szCs w:val="28"/>
        </w:rPr>
        <w:t xml:space="preserve">В случае внесения получателем средств областного бюджета изменений в бюджетные обязательства, указанные в </w:t>
      </w:r>
      <w:hyperlink r:id="rId50" w:anchor="Par65" w:history="1">
        <w:r w:rsidRPr="00452E10">
          <w:rPr>
            <w:rStyle w:val="a3"/>
            <w:color w:val="auto"/>
            <w:sz w:val="28"/>
            <w:szCs w:val="28"/>
            <w:u w:val="none"/>
          </w:rPr>
          <w:t>абзаце втором</w:t>
        </w:r>
      </w:hyperlink>
      <w:r w:rsidRPr="00452E10">
        <w:rPr>
          <w:sz w:val="28"/>
          <w:szCs w:val="28"/>
        </w:rPr>
        <w:t xml:space="preserve"> настоящего пункта, сумма измененного бюджетного обязательства пересчитывается органом, осуществляющим открытие и ведение лицевых счетов УБП,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roofErr w:type="gramEnd"/>
    </w:p>
    <w:p w:rsidR="00DB4CAC" w:rsidRPr="00452E10" w:rsidRDefault="00DB4CAC" w:rsidP="00452E10">
      <w:pPr>
        <w:autoSpaceDE w:val="0"/>
        <w:autoSpaceDN w:val="0"/>
        <w:adjustRightInd w:val="0"/>
        <w:ind w:firstLine="709"/>
        <w:jc w:val="both"/>
        <w:rPr>
          <w:sz w:val="28"/>
          <w:szCs w:val="28"/>
        </w:rPr>
      </w:pPr>
      <w:r w:rsidRPr="00452E10">
        <w:rPr>
          <w:sz w:val="28"/>
          <w:szCs w:val="28"/>
        </w:rPr>
        <w:t>16.</w:t>
      </w:r>
      <w:r w:rsidR="00452E10">
        <w:rPr>
          <w:sz w:val="28"/>
          <w:szCs w:val="28"/>
        </w:rPr>
        <w:t xml:space="preserve"> </w:t>
      </w:r>
      <w:proofErr w:type="gramStart"/>
      <w:r w:rsidRPr="00452E10">
        <w:rPr>
          <w:sz w:val="28"/>
          <w:szCs w:val="28"/>
        </w:rPr>
        <w:t xml:space="preserve">В случае отрицательного результата проверки Сведений о бюджетном обязательстве на соответствие положениям, предусмотренным </w:t>
      </w:r>
      <w:hyperlink r:id="rId51" w:anchor="Par33" w:history="1">
        <w:r w:rsidRPr="00452E10">
          <w:rPr>
            <w:rStyle w:val="a3"/>
            <w:color w:val="auto"/>
            <w:sz w:val="28"/>
            <w:szCs w:val="28"/>
            <w:u w:val="none"/>
          </w:rPr>
          <w:t>абзацами вторым</w:t>
        </w:r>
      </w:hyperlink>
      <w:r w:rsidRPr="00452E10">
        <w:rPr>
          <w:sz w:val="28"/>
          <w:szCs w:val="28"/>
        </w:rPr>
        <w:t>, третьим и шестым</w:t>
      </w:r>
      <w:hyperlink r:id="rId52" w:anchor="Par39" w:history="1">
        <w:r w:rsidRPr="00452E10">
          <w:rPr>
            <w:rStyle w:val="a3"/>
            <w:color w:val="auto"/>
            <w:sz w:val="28"/>
            <w:szCs w:val="28"/>
            <w:u w:val="none"/>
          </w:rPr>
          <w:t xml:space="preserve"> пункта 11</w:t>
        </w:r>
      </w:hyperlink>
      <w:r w:rsidRPr="00452E10">
        <w:rPr>
          <w:sz w:val="28"/>
          <w:szCs w:val="28"/>
        </w:rPr>
        <w:t xml:space="preserve">, </w:t>
      </w:r>
      <w:hyperlink r:id="rId53" w:anchor="Par42" w:history="1">
        <w:r w:rsidRPr="00452E10">
          <w:rPr>
            <w:rStyle w:val="a3"/>
            <w:color w:val="auto"/>
            <w:sz w:val="28"/>
            <w:szCs w:val="28"/>
            <w:u w:val="none"/>
          </w:rPr>
          <w:t>пунктом  12</w:t>
        </w:r>
      </w:hyperlink>
      <w:r w:rsidRPr="00452E10">
        <w:rPr>
          <w:sz w:val="28"/>
          <w:szCs w:val="28"/>
        </w:rPr>
        <w:t xml:space="preserve"> и </w:t>
      </w:r>
      <w:hyperlink r:id="rId54" w:anchor="Par50" w:history="1">
        <w:r w:rsidRPr="00452E10">
          <w:rPr>
            <w:rStyle w:val="a3"/>
            <w:color w:val="auto"/>
            <w:sz w:val="28"/>
            <w:szCs w:val="28"/>
            <w:u w:val="none"/>
          </w:rPr>
          <w:t>13</w:t>
        </w:r>
      </w:hyperlink>
      <w:r w:rsidRPr="00452E10">
        <w:rPr>
          <w:sz w:val="28"/>
          <w:szCs w:val="28"/>
        </w:rPr>
        <w:t xml:space="preserve"> настоящего Порядка, орган, осуществляющий открытие и ведение лицевых счетов УБП, в срок, установленный </w:t>
      </w:r>
      <w:hyperlink r:id="rId55" w:anchor="Par32" w:history="1">
        <w:r w:rsidRPr="00452E10">
          <w:rPr>
            <w:rStyle w:val="a3"/>
            <w:color w:val="auto"/>
            <w:sz w:val="28"/>
            <w:szCs w:val="28"/>
            <w:u w:val="none"/>
          </w:rPr>
          <w:t>абзацем первым пункта 11</w:t>
        </w:r>
      </w:hyperlink>
      <w:r w:rsidRPr="00452E10">
        <w:rPr>
          <w:sz w:val="28"/>
          <w:szCs w:val="28"/>
        </w:rPr>
        <w:t xml:space="preserve"> настоящего Порядка, направляет получателю средств областного бюджета уведомление в электронной форме, содержащее информацию, позволяющую идентифицировать документ, не принятый к</w:t>
      </w:r>
      <w:proofErr w:type="gramEnd"/>
      <w:r w:rsidRPr="00452E10">
        <w:rPr>
          <w:sz w:val="28"/>
          <w:szCs w:val="28"/>
        </w:rPr>
        <w:t xml:space="preserve">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DB4CAC" w:rsidRPr="00452E10" w:rsidRDefault="00DB4CAC" w:rsidP="00452E10">
      <w:pPr>
        <w:autoSpaceDE w:val="0"/>
        <w:autoSpaceDN w:val="0"/>
        <w:adjustRightInd w:val="0"/>
        <w:ind w:firstLine="709"/>
        <w:jc w:val="both"/>
        <w:rPr>
          <w:sz w:val="28"/>
          <w:szCs w:val="28"/>
        </w:rPr>
      </w:pPr>
      <w:proofErr w:type="gramStart"/>
      <w:r w:rsidRPr="00452E10">
        <w:rPr>
          <w:sz w:val="28"/>
          <w:szCs w:val="28"/>
        </w:rPr>
        <w:t xml:space="preserve">В отношении Сведений о бюджетных обязательствах, представленных на бумажном носителе, орган, осуществляющий открытие и ведение лицевых счетов УБП, возвращает получателю средств областного бюджета копию Сведений о бюджетном обязательстве с проставлением даты отказа, должности сотрудника органа, осуществляющего открытие и ведение </w:t>
      </w:r>
      <w:r w:rsidRPr="00452E10">
        <w:rPr>
          <w:sz w:val="28"/>
          <w:szCs w:val="28"/>
        </w:rPr>
        <w:lastRenderedPageBreak/>
        <w:t>лицевых счетов УБП,  его подписи, расшифровки подписи с указанием инициалов и фамилии, причины отказа.</w:t>
      </w:r>
      <w:proofErr w:type="gramEnd"/>
    </w:p>
    <w:p w:rsidR="00452E10" w:rsidRDefault="00DB4CAC" w:rsidP="00452E10">
      <w:pPr>
        <w:autoSpaceDE w:val="0"/>
        <w:autoSpaceDN w:val="0"/>
        <w:adjustRightInd w:val="0"/>
        <w:ind w:firstLine="709"/>
        <w:jc w:val="both"/>
        <w:rPr>
          <w:sz w:val="28"/>
          <w:szCs w:val="28"/>
        </w:rPr>
      </w:pPr>
      <w:r w:rsidRPr="00452E10">
        <w:rPr>
          <w:sz w:val="28"/>
          <w:szCs w:val="28"/>
        </w:rPr>
        <w:t xml:space="preserve">17. </w:t>
      </w:r>
      <w:proofErr w:type="gramStart"/>
      <w:r w:rsidRPr="00452E10">
        <w:rPr>
          <w:sz w:val="28"/>
          <w:szCs w:val="28"/>
        </w:rPr>
        <w:t xml:space="preserve">В случае превышения суммы бюджетного обязательства по соответствующим кодам классификации расходов областного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органом, осуществляющим открытие и ведение лицевых счетов УБП, в валюту Российской Федерации в соответствии с </w:t>
      </w:r>
      <w:hyperlink r:id="rId56" w:anchor="Par64" w:history="1">
        <w:r w:rsidRPr="00452E10">
          <w:rPr>
            <w:rStyle w:val="a3"/>
            <w:color w:val="auto"/>
            <w:sz w:val="28"/>
            <w:szCs w:val="28"/>
            <w:u w:val="none"/>
          </w:rPr>
          <w:t>пунктом 15</w:t>
        </w:r>
      </w:hyperlink>
      <w:r w:rsidRPr="00452E10">
        <w:rPr>
          <w:sz w:val="28"/>
          <w:szCs w:val="28"/>
        </w:rPr>
        <w:t xml:space="preserve"> настоящего Порядка, над суммой неиспользованных</w:t>
      </w:r>
      <w:proofErr w:type="gramEnd"/>
      <w:r w:rsidRPr="00452E10">
        <w:rPr>
          <w:sz w:val="28"/>
          <w:szCs w:val="28"/>
        </w:rPr>
        <w:t xml:space="preserve"> лимитов бюджетных обязательств, отраженных на соответствующем лицевом счете, орган, осуществляющий открытие и ведение лицевых счетов УБП в срок, установленный </w:t>
      </w:r>
      <w:hyperlink r:id="rId57" w:anchor="Par32" w:history="1">
        <w:r w:rsidRPr="00452E10">
          <w:rPr>
            <w:rStyle w:val="a3"/>
            <w:color w:val="auto"/>
            <w:sz w:val="28"/>
            <w:szCs w:val="28"/>
            <w:u w:val="none"/>
          </w:rPr>
          <w:t>абзацем первым пункта 11</w:t>
        </w:r>
      </w:hyperlink>
      <w:r w:rsidRPr="00452E10">
        <w:rPr>
          <w:sz w:val="28"/>
          <w:szCs w:val="28"/>
        </w:rPr>
        <w:t xml:space="preserve"> настоящего Порядка:</w:t>
      </w:r>
    </w:p>
    <w:p w:rsidR="00DB4CAC" w:rsidRPr="00452E10" w:rsidRDefault="00DB4CAC" w:rsidP="00686759">
      <w:pPr>
        <w:autoSpaceDE w:val="0"/>
        <w:autoSpaceDN w:val="0"/>
        <w:adjustRightInd w:val="0"/>
        <w:ind w:firstLine="709"/>
        <w:jc w:val="both"/>
        <w:rPr>
          <w:sz w:val="28"/>
          <w:szCs w:val="28"/>
        </w:rPr>
      </w:pPr>
      <w:r w:rsidRPr="00452E10">
        <w:rPr>
          <w:sz w:val="28"/>
          <w:szCs w:val="28"/>
        </w:rPr>
        <w:t xml:space="preserve">в отношении Сведений о бюджетных обязательствах, возникших на основании документов-оснований, предусмотренных </w:t>
      </w:r>
      <w:hyperlink r:id="rId58" w:history="1">
        <w:r w:rsidRPr="00452E10">
          <w:rPr>
            <w:rStyle w:val="a3"/>
            <w:color w:val="auto"/>
            <w:sz w:val="28"/>
            <w:szCs w:val="28"/>
            <w:u w:val="none"/>
          </w:rPr>
          <w:t>пунктами 1</w:t>
        </w:r>
      </w:hyperlink>
      <w:r w:rsidRPr="00452E10">
        <w:rPr>
          <w:sz w:val="28"/>
          <w:szCs w:val="28"/>
        </w:rPr>
        <w:t xml:space="preserve"> - 2 и </w:t>
      </w:r>
      <w:hyperlink r:id="rId59" w:history="1">
        <w:r w:rsidRPr="00452E10">
          <w:rPr>
            <w:rStyle w:val="a3"/>
            <w:color w:val="auto"/>
            <w:sz w:val="28"/>
            <w:szCs w:val="28"/>
            <w:u w:val="none"/>
          </w:rPr>
          <w:t>13 графы 2</w:t>
        </w:r>
      </w:hyperlink>
      <w:r w:rsidRPr="00452E10">
        <w:rPr>
          <w:sz w:val="28"/>
          <w:szCs w:val="28"/>
        </w:rPr>
        <w:t xml:space="preserve"> Перечня:</w:t>
      </w:r>
    </w:p>
    <w:p w:rsidR="00DB4CAC" w:rsidRPr="00452E10" w:rsidRDefault="00DB4CAC" w:rsidP="00686759">
      <w:pPr>
        <w:autoSpaceDE w:val="0"/>
        <w:autoSpaceDN w:val="0"/>
        <w:adjustRightInd w:val="0"/>
        <w:ind w:firstLine="709"/>
        <w:jc w:val="both"/>
        <w:rPr>
          <w:sz w:val="28"/>
          <w:szCs w:val="28"/>
        </w:rPr>
      </w:pPr>
      <w:r w:rsidRPr="00452E10">
        <w:rPr>
          <w:sz w:val="28"/>
          <w:szCs w:val="28"/>
        </w:rPr>
        <w:t>представленных в электронной форме, - направляет получателю средств областного бюджета уведомление в электронной форме;</w:t>
      </w:r>
    </w:p>
    <w:p w:rsidR="00DB4CAC" w:rsidRPr="00452E10" w:rsidRDefault="00DB4CAC" w:rsidP="00686759">
      <w:pPr>
        <w:autoSpaceDE w:val="0"/>
        <w:autoSpaceDN w:val="0"/>
        <w:adjustRightInd w:val="0"/>
        <w:ind w:firstLine="709"/>
        <w:jc w:val="both"/>
        <w:rPr>
          <w:sz w:val="28"/>
          <w:szCs w:val="28"/>
        </w:rPr>
      </w:pPr>
      <w:r w:rsidRPr="00452E10">
        <w:rPr>
          <w:sz w:val="28"/>
          <w:szCs w:val="28"/>
        </w:rPr>
        <w:t>представленных на бумажном носителе, - возвращает получателю средств областного бюджета копию Сведений о бюджетном обязательстве с проставлением даты отказа, должности сотрудника органа, осуществляющего открытие и ведение лицевых счетов УБП, его подписи, расшифровки подписи с указанием инициалов и фамилии, причины отказа;</w:t>
      </w:r>
    </w:p>
    <w:p w:rsidR="00DB4CAC" w:rsidRPr="00452E10" w:rsidRDefault="00DB4CAC" w:rsidP="00686759">
      <w:pPr>
        <w:autoSpaceDE w:val="0"/>
        <w:autoSpaceDN w:val="0"/>
        <w:adjustRightInd w:val="0"/>
        <w:ind w:firstLine="709"/>
        <w:jc w:val="both"/>
        <w:rPr>
          <w:sz w:val="28"/>
          <w:szCs w:val="28"/>
        </w:rPr>
      </w:pPr>
      <w:r w:rsidRPr="00452E10">
        <w:rPr>
          <w:sz w:val="28"/>
          <w:szCs w:val="28"/>
        </w:rPr>
        <w:t xml:space="preserve">в отношении Сведений о бюджетных обязательствах, возникших на основании документов-оснований, предусмотренных </w:t>
      </w:r>
      <w:hyperlink r:id="rId60" w:history="1">
        <w:r w:rsidRPr="00452E10">
          <w:rPr>
            <w:rStyle w:val="a3"/>
            <w:color w:val="auto"/>
            <w:sz w:val="28"/>
            <w:szCs w:val="28"/>
            <w:u w:val="none"/>
          </w:rPr>
          <w:t>пунктами 3</w:t>
        </w:r>
      </w:hyperlink>
      <w:r w:rsidRPr="00452E10">
        <w:rPr>
          <w:sz w:val="28"/>
          <w:szCs w:val="28"/>
        </w:rPr>
        <w:t xml:space="preserve"> - </w:t>
      </w:r>
      <w:hyperlink r:id="rId61" w:history="1">
        <w:r w:rsidRPr="00452E10">
          <w:rPr>
            <w:rStyle w:val="a3"/>
            <w:color w:val="auto"/>
            <w:sz w:val="28"/>
            <w:szCs w:val="28"/>
            <w:u w:val="none"/>
          </w:rPr>
          <w:t>12 графы 2</w:t>
        </w:r>
      </w:hyperlink>
      <w:r w:rsidRPr="00452E10">
        <w:rPr>
          <w:sz w:val="28"/>
          <w:szCs w:val="28"/>
        </w:rPr>
        <w:t xml:space="preserve"> Перечня,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DB4CAC" w:rsidRPr="00452E10" w:rsidRDefault="00DB4CAC" w:rsidP="00686759">
      <w:pPr>
        <w:autoSpaceDE w:val="0"/>
        <w:autoSpaceDN w:val="0"/>
        <w:adjustRightInd w:val="0"/>
        <w:ind w:firstLine="709"/>
        <w:jc w:val="both"/>
        <w:rPr>
          <w:sz w:val="28"/>
          <w:szCs w:val="28"/>
        </w:rPr>
      </w:pPr>
      <w:r w:rsidRPr="00452E10">
        <w:rPr>
          <w:sz w:val="28"/>
          <w:szCs w:val="28"/>
        </w:rPr>
        <w:t>получателю средств областного бюджета Извещение о бюджетном обязательстве;</w:t>
      </w:r>
    </w:p>
    <w:p w:rsidR="00DB4CAC" w:rsidRPr="00452E10" w:rsidRDefault="00DB4CAC" w:rsidP="00686759">
      <w:pPr>
        <w:autoSpaceDE w:val="0"/>
        <w:autoSpaceDN w:val="0"/>
        <w:adjustRightInd w:val="0"/>
        <w:ind w:firstLine="709"/>
        <w:jc w:val="both"/>
        <w:rPr>
          <w:sz w:val="28"/>
          <w:szCs w:val="28"/>
        </w:rPr>
      </w:pPr>
      <w:r w:rsidRPr="00452E10">
        <w:rPr>
          <w:sz w:val="28"/>
          <w:szCs w:val="28"/>
        </w:rPr>
        <w:t xml:space="preserve">получателю средств областного бюджета и главному распорядителю (распорядителю) средств областного бюджета, в ведении которого находится получатель средств областного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r:id="rId62" w:history="1">
        <w:r w:rsidRPr="00452E10">
          <w:rPr>
            <w:rStyle w:val="a3"/>
            <w:color w:val="auto"/>
            <w:sz w:val="28"/>
            <w:szCs w:val="28"/>
            <w:u w:val="none"/>
          </w:rPr>
          <w:t>приложении № 4</w:t>
        </w:r>
      </w:hyperlink>
      <w:r w:rsidRPr="00452E10">
        <w:rPr>
          <w:sz w:val="28"/>
          <w:szCs w:val="28"/>
        </w:rPr>
        <w:t xml:space="preserve"> к Порядку №258н (далее - Уведомление о превышении).</w:t>
      </w:r>
    </w:p>
    <w:p w:rsidR="00452E10" w:rsidRDefault="00DB4CAC" w:rsidP="00452E10">
      <w:pPr>
        <w:autoSpaceDE w:val="0"/>
        <w:autoSpaceDN w:val="0"/>
        <w:adjustRightInd w:val="0"/>
        <w:ind w:firstLine="709"/>
        <w:jc w:val="both"/>
        <w:rPr>
          <w:color w:val="000000" w:themeColor="text1"/>
          <w:sz w:val="28"/>
          <w:szCs w:val="28"/>
        </w:rPr>
      </w:pPr>
      <w:r w:rsidRPr="00452E10">
        <w:rPr>
          <w:color w:val="000000" w:themeColor="text1"/>
          <w:sz w:val="28"/>
          <w:szCs w:val="28"/>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осуществляющим открытие и ведение лицевых счетов УБП, в соответствии с </w:t>
      </w:r>
      <w:hyperlink r:id="rId63" w:anchor="Par29" w:history="1">
        <w:r w:rsidRPr="00452E10">
          <w:rPr>
            <w:rStyle w:val="a3"/>
            <w:color w:val="000000" w:themeColor="text1"/>
            <w:sz w:val="28"/>
            <w:szCs w:val="28"/>
            <w:u w:val="none"/>
          </w:rPr>
          <w:t>пунктом 9</w:t>
        </w:r>
      </w:hyperlink>
      <w:r w:rsidRPr="00452E10">
        <w:rPr>
          <w:color w:val="000000" w:themeColor="text1"/>
          <w:sz w:val="28"/>
          <w:szCs w:val="28"/>
        </w:rPr>
        <w:t xml:space="preserve"> настоящего Порядка в первый рабочий день текущего финансового года:</w:t>
      </w:r>
    </w:p>
    <w:p w:rsidR="00DB4CAC" w:rsidRPr="00452E10" w:rsidRDefault="00DB4CAC" w:rsidP="00452E10">
      <w:pPr>
        <w:autoSpaceDE w:val="0"/>
        <w:autoSpaceDN w:val="0"/>
        <w:adjustRightInd w:val="0"/>
        <w:ind w:firstLine="709"/>
        <w:jc w:val="both"/>
        <w:rPr>
          <w:color w:val="000000" w:themeColor="text1"/>
          <w:sz w:val="28"/>
          <w:szCs w:val="28"/>
        </w:rPr>
      </w:pPr>
      <w:r w:rsidRPr="00452E10">
        <w:rPr>
          <w:color w:val="000000" w:themeColor="text1"/>
          <w:sz w:val="28"/>
          <w:szCs w:val="28"/>
        </w:rPr>
        <w:t xml:space="preserve">в отношении бюджетных обязательств, возникших на основании документов-оснований, предусмотренных </w:t>
      </w:r>
      <w:hyperlink r:id="rId64" w:history="1">
        <w:r w:rsidRPr="00452E10">
          <w:rPr>
            <w:rStyle w:val="a3"/>
            <w:color w:val="000000" w:themeColor="text1"/>
            <w:sz w:val="28"/>
            <w:szCs w:val="28"/>
            <w:u w:val="none"/>
          </w:rPr>
          <w:t>пунктами 1</w:t>
        </w:r>
      </w:hyperlink>
      <w:r w:rsidRPr="00452E10">
        <w:rPr>
          <w:color w:val="000000" w:themeColor="text1"/>
          <w:sz w:val="28"/>
          <w:szCs w:val="28"/>
        </w:rPr>
        <w:t xml:space="preserve"> – 4, 8, 9, 11 и 12 </w:t>
      </w:r>
      <w:hyperlink r:id="rId65" w:history="1">
        <w:r w:rsidRPr="00452E10">
          <w:rPr>
            <w:rStyle w:val="a3"/>
            <w:color w:val="000000" w:themeColor="text1"/>
            <w:sz w:val="28"/>
            <w:szCs w:val="28"/>
            <w:u w:val="none"/>
          </w:rPr>
          <w:t>графы 2</w:t>
        </w:r>
      </w:hyperlink>
      <w:r w:rsidRPr="00452E10">
        <w:rPr>
          <w:color w:val="000000" w:themeColor="text1"/>
          <w:sz w:val="28"/>
          <w:szCs w:val="28"/>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452E10" w:rsidRDefault="00DB4CAC" w:rsidP="00452E10">
      <w:pPr>
        <w:autoSpaceDE w:val="0"/>
        <w:autoSpaceDN w:val="0"/>
        <w:adjustRightInd w:val="0"/>
        <w:ind w:firstLine="709"/>
        <w:jc w:val="both"/>
        <w:rPr>
          <w:color w:val="000000" w:themeColor="text1"/>
          <w:sz w:val="28"/>
          <w:szCs w:val="28"/>
        </w:rPr>
      </w:pPr>
      <w:r w:rsidRPr="00452E10">
        <w:rPr>
          <w:color w:val="000000" w:themeColor="text1"/>
          <w:sz w:val="28"/>
          <w:szCs w:val="28"/>
        </w:rPr>
        <w:t xml:space="preserve">в отношении бюджетных обязательств, возникших на основании документов-оснований, предусмотренных </w:t>
      </w:r>
      <w:hyperlink r:id="rId66" w:history="1">
        <w:r w:rsidRPr="00452E10">
          <w:rPr>
            <w:rStyle w:val="a3"/>
            <w:color w:val="000000" w:themeColor="text1"/>
            <w:sz w:val="28"/>
            <w:szCs w:val="28"/>
            <w:u w:val="none"/>
          </w:rPr>
          <w:t xml:space="preserve">пунктами 5 </w:t>
        </w:r>
      </w:hyperlink>
      <w:r w:rsidRPr="00452E10">
        <w:rPr>
          <w:color w:val="000000" w:themeColor="text1"/>
          <w:sz w:val="28"/>
          <w:szCs w:val="28"/>
        </w:rPr>
        <w:t xml:space="preserve">- 7 </w:t>
      </w:r>
      <w:hyperlink r:id="rId67" w:history="1">
        <w:r w:rsidRPr="00452E10">
          <w:rPr>
            <w:rStyle w:val="a3"/>
            <w:color w:val="000000" w:themeColor="text1"/>
            <w:sz w:val="28"/>
            <w:szCs w:val="28"/>
            <w:u w:val="none"/>
          </w:rPr>
          <w:t>графы 2</w:t>
        </w:r>
      </w:hyperlink>
      <w:r w:rsidRPr="00452E10">
        <w:rPr>
          <w:color w:val="000000" w:themeColor="text1"/>
          <w:sz w:val="28"/>
          <w:szCs w:val="28"/>
        </w:rPr>
        <w:t xml:space="preserve"> Перечня, - на сумму, предусмотренную на плановый период (при наличии).</w:t>
      </w:r>
    </w:p>
    <w:p w:rsidR="00DB4CAC" w:rsidRPr="00452E10" w:rsidRDefault="00DB4CAC" w:rsidP="00452E10">
      <w:pPr>
        <w:autoSpaceDE w:val="0"/>
        <w:autoSpaceDN w:val="0"/>
        <w:adjustRightInd w:val="0"/>
        <w:ind w:firstLine="709"/>
        <w:jc w:val="both"/>
        <w:rPr>
          <w:color w:val="000000" w:themeColor="text1"/>
          <w:sz w:val="28"/>
          <w:szCs w:val="28"/>
        </w:rPr>
      </w:pPr>
      <w:proofErr w:type="gramStart"/>
      <w:r w:rsidRPr="00452E10">
        <w:rPr>
          <w:color w:val="000000" w:themeColor="text1"/>
          <w:sz w:val="28"/>
          <w:szCs w:val="28"/>
        </w:rPr>
        <w:t xml:space="preserve">В бюджетные обязательства, в которые внесены изменения в соответствии с настоящим пунктом, получателем средств областного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r:id="rId68" w:anchor="Par29" w:history="1">
        <w:r w:rsidRPr="00452E10">
          <w:rPr>
            <w:rStyle w:val="a3"/>
            <w:color w:val="000000" w:themeColor="text1"/>
            <w:sz w:val="28"/>
            <w:szCs w:val="28"/>
            <w:u w:val="none"/>
          </w:rPr>
          <w:t>пунктом 9</w:t>
        </w:r>
      </w:hyperlink>
      <w:r w:rsidRPr="00452E10">
        <w:rPr>
          <w:color w:val="000000" w:themeColor="text1"/>
          <w:sz w:val="28"/>
          <w:szCs w:val="28"/>
        </w:rPr>
        <w:t xml:space="preserve"> настоящего Порядка не позднее первого рабочего дня апреля текущего финансового года.</w:t>
      </w:r>
      <w:proofErr w:type="gramEnd"/>
    </w:p>
    <w:p w:rsidR="00DB4CAC" w:rsidRPr="00452E10" w:rsidRDefault="00DB4CAC" w:rsidP="00686759">
      <w:pPr>
        <w:autoSpaceDE w:val="0"/>
        <w:autoSpaceDN w:val="0"/>
        <w:adjustRightInd w:val="0"/>
        <w:ind w:firstLine="709"/>
        <w:jc w:val="both"/>
        <w:rPr>
          <w:color w:val="000000" w:themeColor="text1"/>
          <w:sz w:val="28"/>
          <w:szCs w:val="28"/>
        </w:rPr>
      </w:pPr>
      <w:proofErr w:type="gramStart"/>
      <w:r w:rsidRPr="00452E10">
        <w:rPr>
          <w:color w:val="000000" w:themeColor="text1"/>
          <w:sz w:val="28"/>
          <w:szCs w:val="28"/>
        </w:rPr>
        <w:t xml:space="preserve">Орган, осуществляющий открытие и ведение лицевых счетов УБП,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r:id="rId69" w:anchor="Par37" w:history="1">
        <w:r w:rsidRPr="00452E10">
          <w:rPr>
            <w:rStyle w:val="a3"/>
            <w:color w:val="000000" w:themeColor="text1"/>
            <w:sz w:val="28"/>
            <w:szCs w:val="28"/>
            <w:u w:val="none"/>
          </w:rPr>
          <w:t xml:space="preserve">абзаца </w:t>
        </w:r>
      </w:hyperlink>
      <w:hyperlink r:id="rId70" w:anchor="Par38" w:history="1">
        <w:r w:rsidRPr="00452E10">
          <w:rPr>
            <w:rStyle w:val="a3"/>
            <w:color w:val="000000" w:themeColor="text1"/>
            <w:sz w:val="28"/>
            <w:szCs w:val="28"/>
            <w:u w:val="none"/>
          </w:rPr>
          <w:t>четвертого и пятого  пункта 11</w:t>
        </w:r>
      </w:hyperlink>
      <w:r w:rsidRPr="00452E10">
        <w:rPr>
          <w:color w:val="000000" w:themeColor="text1"/>
          <w:sz w:val="28"/>
          <w:szCs w:val="28"/>
        </w:rPr>
        <w:t xml:space="preserve"> настоящего Порядка, направляет для сведения главному распорядителю (распорядителю) средств областного  бюджета, в ведении которого находится получатель средств  областного  бюджета, Уведомление о превышении не позднее следующего рабочего дня</w:t>
      </w:r>
      <w:proofErr w:type="gramEnd"/>
      <w:r w:rsidRPr="00452E10">
        <w:rPr>
          <w:color w:val="000000" w:themeColor="text1"/>
          <w:sz w:val="28"/>
          <w:szCs w:val="28"/>
        </w:rPr>
        <w:t xml:space="preserve"> после дня совершения операций, предусмотренных настоящим пунктом.</w:t>
      </w:r>
    </w:p>
    <w:p w:rsidR="00452E10" w:rsidRDefault="00DB4CAC" w:rsidP="00686759">
      <w:pPr>
        <w:autoSpaceDE w:val="0"/>
        <w:autoSpaceDN w:val="0"/>
        <w:adjustRightInd w:val="0"/>
        <w:ind w:firstLine="709"/>
        <w:jc w:val="both"/>
        <w:rPr>
          <w:color w:val="000000" w:themeColor="text1"/>
          <w:sz w:val="28"/>
          <w:szCs w:val="28"/>
        </w:rPr>
      </w:pPr>
      <w:proofErr w:type="gramStart"/>
      <w:r w:rsidRPr="00452E10">
        <w:rPr>
          <w:color w:val="000000" w:themeColor="text1"/>
          <w:sz w:val="28"/>
          <w:szCs w:val="28"/>
        </w:rPr>
        <w:t xml:space="preserve">В случае если по состоянию на первый рабочий день апреля текущего финансового года бюджетное обязательство, указанное в </w:t>
      </w:r>
      <w:hyperlink r:id="rId71" w:history="1">
        <w:r w:rsidRPr="00452E10">
          <w:rPr>
            <w:rStyle w:val="a3"/>
            <w:color w:val="000000" w:themeColor="text1"/>
            <w:sz w:val="28"/>
            <w:szCs w:val="28"/>
            <w:u w:val="none"/>
          </w:rPr>
          <w:t>абзаце первом настоящего пункта</w:t>
        </w:r>
      </w:hyperlink>
      <w:r w:rsidRPr="00452E10">
        <w:rPr>
          <w:color w:val="000000" w:themeColor="text1"/>
          <w:sz w:val="28"/>
          <w:szCs w:val="28"/>
        </w:rPr>
        <w:t>, превышает неиспользованные лимиты бюджетных обязательств, отраженные на лицевом счете, открытом получателю бюджетных средств, орган, осуществляющий открытие и ведение лицевых счетов УБП, направляет главному распорядителю (распорядителю) средств областного бюджета и получателю средств областного бюджета Уведомление о превышении в течение первого</w:t>
      </w:r>
      <w:proofErr w:type="gramEnd"/>
      <w:r w:rsidRPr="00452E10">
        <w:rPr>
          <w:color w:val="000000" w:themeColor="text1"/>
          <w:sz w:val="28"/>
          <w:szCs w:val="28"/>
        </w:rPr>
        <w:t xml:space="preserve"> рабочего дня апреля текущего финансового года.</w:t>
      </w:r>
    </w:p>
    <w:p w:rsidR="00452E10" w:rsidRDefault="00DB4CAC" w:rsidP="00686759">
      <w:pPr>
        <w:autoSpaceDE w:val="0"/>
        <w:autoSpaceDN w:val="0"/>
        <w:adjustRightInd w:val="0"/>
        <w:ind w:firstLine="709"/>
        <w:jc w:val="both"/>
        <w:rPr>
          <w:color w:val="000000" w:themeColor="text1"/>
          <w:sz w:val="28"/>
          <w:szCs w:val="28"/>
        </w:rPr>
      </w:pPr>
      <w:proofErr w:type="gramStart"/>
      <w:r w:rsidRPr="00452E10">
        <w:rPr>
          <w:color w:val="000000" w:themeColor="text1"/>
          <w:sz w:val="28"/>
          <w:szCs w:val="28"/>
        </w:rPr>
        <w:t xml:space="preserve">В случае передачи с начала финансового года органу, осуществляющему открытие и ведение лицевых счетов УБП, функции учета бюджетных обязательств от </w:t>
      </w:r>
      <w:r w:rsidR="00F25E65">
        <w:rPr>
          <w:color w:val="000000" w:themeColor="text1"/>
          <w:sz w:val="28"/>
          <w:szCs w:val="28"/>
        </w:rPr>
        <w:t>м</w:t>
      </w:r>
      <w:r w:rsidR="00686759">
        <w:rPr>
          <w:color w:val="000000" w:themeColor="text1"/>
          <w:sz w:val="28"/>
          <w:szCs w:val="28"/>
        </w:rPr>
        <w:t>инистерства</w:t>
      </w:r>
      <w:r w:rsidR="00F25E65">
        <w:rPr>
          <w:color w:val="000000" w:themeColor="text1"/>
          <w:sz w:val="28"/>
          <w:szCs w:val="28"/>
        </w:rPr>
        <w:t xml:space="preserve"> финансов Рязанской области (далее – Министерство)</w:t>
      </w:r>
      <w:r w:rsidRPr="00452E10">
        <w:rPr>
          <w:color w:val="000000" w:themeColor="text1"/>
          <w:sz w:val="28"/>
          <w:szCs w:val="28"/>
        </w:rPr>
        <w:t xml:space="preserve"> Сведения о бюджетных обязательствах</w:t>
      </w:r>
      <w:r w:rsidRPr="00452E10">
        <w:rPr>
          <w:sz w:val="28"/>
          <w:szCs w:val="28"/>
        </w:rPr>
        <w:t xml:space="preserve"> по неисполненным на конец отчетного финансового года обязательствам (части бюджетного обязательства) </w:t>
      </w:r>
      <w:r w:rsidRPr="00452E10">
        <w:rPr>
          <w:color w:val="000000" w:themeColor="text1"/>
          <w:sz w:val="28"/>
          <w:szCs w:val="28"/>
        </w:rPr>
        <w:t>формируются в текущем финансовом году получателем средств областного бюджета в соответствии с настоящим Порядком:</w:t>
      </w:r>
      <w:proofErr w:type="gramEnd"/>
    </w:p>
    <w:p w:rsidR="00DB4CAC" w:rsidRPr="00452E10" w:rsidRDefault="00DB4CAC" w:rsidP="00686759">
      <w:pPr>
        <w:autoSpaceDE w:val="0"/>
        <w:autoSpaceDN w:val="0"/>
        <w:adjustRightInd w:val="0"/>
        <w:ind w:firstLine="709"/>
        <w:jc w:val="both"/>
        <w:rPr>
          <w:color w:val="000000" w:themeColor="text1"/>
          <w:sz w:val="28"/>
          <w:szCs w:val="28"/>
        </w:rPr>
      </w:pPr>
      <w:proofErr w:type="gramStart"/>
      <w:r w:rsidRPr="00452E10">
        <w:rPr>
          <w:color w:val="000000" w:themeColor="text1"/>
          <w:sz w:val="28"/>
          <w:szCs w:val="28"/>
        </w:rPr>
        <w:t xml:space="preserve">-в сумме неисполненного бюджетного обязательства на конец отчетного финансового года на основании акта сверки расчетов и документов, подтверждающих возникновение бюджетного и денежного (денежных) обязательств, в форме электронной копии документа на бумажном носителе, созданной посредством его сканирования, или копии </w:t>
      </w:r>
      <w:r w:rsidRPr="00452E10">
        <w:rPr>
          <w:color w:val="000000" w:themeColor="text1"/>
          <w:sz w:val="28"/>
          <w:szCs w:val="28"/>
        </w:rPr>
        <w:lastRenderedPageBreak/>
        <w:t>электронного документа, подтвержденной электронной подписью лица, имеющего право действовать от имени получателя бюджетных средств областного бюджета;</w:t>
      </w:r>
      <w:proofErr w:type="gramEnd"/>
    </w:p>
    <w:p w:rsidR="00452E10" w:rsidRDefault="00DB4CAC" w:rsidP="00686759">
      <w:pPr>
        <w:autoSpaceDE w:val="0"/>
        <w:autoSpaceDN w:val="0"/>
        <w:adjustRightInd w:val="0"/>
        <w:ind w:firstLine="709"/>
        <w:jc w:val="both"/>
        <w:rPr>
          <w:color w:val="000000" w:themeColor="text1"/>
          <w:sz w:val="28"/>
          <w:szCs w:val="28"/>
        </w:rPr>
      </w:pPr>
      <w:proofErr w:type="gramStart"/>
      <w:r w:rsidRPr="00452E10">
        <w:rPr>
          <w:color w:val="000000" w:themeColor="text1"/>
          <w:sz w:val="28"/>
          <w:szCs w:val="28"/>
        </w:rPr>
        <w:t>- в сумме бюджетного обязательства, исполнение которого предусмотрено в полном объеме в текущем финансовом году или в плановом периоде, на основании документов, подтверждающих возникновение бюджетного обязательств,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областного бюджета.</w:t>
      </w:r>
      <w:proofErr w:type="gramEnd"/>
    </w:p>
    <w:p w:rsidR="00DB4CAC" w:rsidRPr="00452E10" w:rsidRDefault="00DB4CAC" w:rsidP="00452E10">
      <w:pPr>
        <w:autoSpaceDE w:val="0"/>
        <w:autoSpaceDN w:val="0"/>
        <w:adjustRightInd w:val="0"/>
        <w:ind w:firstLine="709"/>
        <w:jc w:val="both"/>
        <w:rPr>
          <w:sz w:val="28"/>
          <w:szCs w:val="28"/>
        </w:rPr>
      </w:pPr>
      <w:r w:rsidRPr="00452E10">
        <w:rPr>
          <w:sz w:val="28"/>
          <w:szCs w:val="28"/>
        </w:rPr>
        <w:t xml:space="preserve">19. </w:t>
      </w:r>
      <w:proofErr w:type="gramStart"/>
      <w:r w:rsidRPr="00452E10">
        <w:rPr>
          <w:sz w:val="28"/>
          <w:szCs w:val="28"/>
        </w:rPr>
        <w:t>В случае ликвидации, реорганизации получателя средств областного бюджета либо изменения типа казенного учреждения областного бюджета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осуществляющим открытие и ведение лицевых счетов УБП, вносятся изменения в ранее учтенные бюджетные обязательства получателя</w:t>
      </w:r>
      <w:proofErr w:type="gramEnd"/>
      <w:r w:rsidRPr="00452E10">
        <w:rPr>
          <w:sz w:val="28"/>
          <w:szCs w:val="28"/>
        </w:rPr>
        <w:t xml:space="preserve"> средств областного бюджета в части аннулирования соответствующих неисполненных бюджетных обязательств.</w:t>
      </w: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autoSpaceDE w:val="0"/>
        <w:autoSpaceDN w:val="0"/>
        <w:adjustRightInd w:val="0"/>
        <w:jc w:val="center"/>
        <w:outlineLvl w:val="0"/>
        <w:rPr>
          <w:b/>
          <w:bCs/>
          <w:sz w:val="28"/>
          <w:szCs w:val="28"/>
        </w:rPr>
      </w:pPr>
      <w:r w:rsidRPr="00452E10">
        <w:rPr>
          <w:b/>
          <w:bCs/>
          <w:sz w:val="28"/>
          <w:szCs w:val="28"/>
        </w:rPr>
        <w:t xml:space="preserve">III. Учет бюджетных обязательств по </w:t>
      </w:r>
      <w:proofErr w:type="gramStart"/>
      <w:r w:rsidRPr="00452E10">
        <w:rPr>
          <w:b/>
          <w:bCs/>
          <w:sz w:val="28"/>
          <w:szCs w:val="28"/>
        </w:rPr>
        <w:t>исполнительным</w:t>
      </w:r>
      <w:proofErr w:type="gramEnd"/>
    </w:p>
    <w:p w:rsidR="00DB4CAC" w:rsidRPr="00452E10" w:rsidRDefault="00DB4CAC" w:rsidP="00DB4CAC">
      <w:pPr>
        <w:autoSpaceDE w:val="0"/>
        <w:autoSpaceDN w:val="0"/>
        <w:adjustRightInd w:val="0"/>
        <w:jc w:val="center"/>
        <w:rPr>
          <w:b/>
          <w:bCs/>
          <w:sz w:val="28"/>
          <w:szCs w:val="28"/>
        </w:rPr>
      </w:pPr>
      <w:r w:rsidRPr="00452E10">
        <w:rPr>
          <w:b/>
          <w:bCs/>
          <w:sz w:val="28"/>
          <w:szCs w:val="28"/>
        </w:rPr>
        <w:t>документам, решениям налоговых органов</w:t>
      </w:r>
    </w:p>
    <w:p w:rsidR="00DB4CAC" w:rsidRPr="00452E10" w:rsidRDefault="00DB4CAC" w:rsidP="00DB4CAC">
      <w:pPr>
        <w:autoSpaceDE w:val="0"/>
        <w:autoSpaceDN w:val="0"/>
        <w:adjustRightInd w:val="0"/>
        <w:jc w:val="both"/>
        <w:rPr>
          <w:sz w:val="28"/>
          <w:szCs w:val="28"/>
        </w:rPr>
      </w:pPr>
    </w:p>
    <w:p w:rsidR="00452E10" w:rsidRDefault="00DB4CAC" w:rsidP="00452E10">
      <w:pPr>
        <w:autoSpaceDE w:val="0"/>
        <w:autoSpaceDN w:val="0"/>
        <w:adjustRightInd w:val="0"/>
        <w:ind w:firstLine="709"/>
        <w:jc w:val="both"/>
        <w:rPr>
          <w:sz w:val="28"/>
          <w:szCs w:val="28"/>
        </w:rPr>
      </w:pPr>
      <w:r w:rsidRPr="00452E10">
        <w:rPr>
          <w:sz w:val="28"/>
          <w:szCs w:val="28"/>
        </w:rPr>
        <w:t xml:space="preserve">20. </w:t>
      </w:r>
      <w:proofErr w:type="gramStart"/>
      <w:r w:rsidRPr="00452E10">
        <w:rPr>
          <w:sz w:val="28"/>
          <w:szCs w:val="28"/>
        </w:rPr>
        <w:t>В случае если органом, осуществляющим открытие и ведение лицевых счетов УБП,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w:t>
      </w:r>
      <w:proofErr w:type="gramEnd"/>
      <w:r w:rsidRPr="00452E10">
        <w:rPr>
          <w:sz w:val="28"/>
          <w:szCs w:val="28"/>
        </w:rPr>
        <w:t xml:space="preserve">, </w:t>
      </w:r>
      <w:proofErr w:type="gramStart"/>
      <w:r w:rsidRPr="00452E10">
        <w:rPr>
          <w:sz w:val="28"/>
          <w:szCs w:val="28"/>
        </w:rPr>
        <w:t>решении</w:t>
      </w:r>
      <w:proofErr w:type="gramEnd"/>
      <w:r w:rsidRPr="00452E10">
        <w:rPr>
          <w:sz w:val="28"/>
          <w:szCs w:val="28"/>
        </w:rPr>
        <w:t xml:space="preserve"> налогового органа.</w:t>
      </w:r>
    </w:p>
    <w:p w:rsidR="00DB4CAC" w:rsidRPr="00452E10" w:rsidRDefault="00DB4CAC" w:rsidP="00452E10">
      <w:pPr>
        <w:autoSpaceDE w:val="0"/>
        <w:autoSpaceDN w:val="0"/>
        <w:adjustRightInd w:val="0"/>
        <w:ind w:firstLine="709"/>
        <w:jc w:val="both"/>
        <w:rPr>
          <w:sz w:val="28"/>
          <w:szCs w:val="28"/>
        </w:rPr>
      </w:pPr>
      <w:r w:rsidRPr="00452E10">
        <w:rPr>
          <w:sz w:val="28"/>
          <w:szCs w:val="28"/>
        </w:rPr>
        <w:t xml:space="preserve">21. </w:t>
      </w:r>
      <w:proofErr w:type="gramStart"/>
      <w:r w:rsidRPr="00452E10">
        <w:rPr>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452E10">
        <w:rPr>
          <w:sz w:val="28"/>
          <w:szCs w:val="28"/>
        </w:rPr>
        <w:t xml:space="preserve"> </w:t>
      </w:r>
      <w:proofErr w:type="gramStart"/>
      <w:r w:rsidRPr="00452E10">
        <w:rPr>
          <w:sz w:val="28"/>
          <w:szCs w:val="28"/>
        </w:rPr>
        <w:t xml:space="preserve">исполнения судебных актов либо документе, отменяющем или приостанавливающем исполнение судебного акта, на основании которого </w:t>
      </w:r>
      <w:r w:rsidRPr="00452E10">
        <w:rPr>
          <w:sz w:val="28"/>
          <w:szCs w:val="28"/>
        </w:rPr>
        <w:lastRenderedPageBreak/>
        <w:t>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452E10">
        <w:rPr>
          <w:sz w:val="28"/>
          <w:szCs w:val="28"/>
        </w:rPr>
        <w:t xml:space="preserve"> от имени получателя средств областного бюджета</w:t>
      </w:r>
    </w:p>
    <w:p w:rsidR="00DB4CAC" w:rsidRPr="00452E10" w:rsidRDefault="00DB4CAC" w:rsidP="00DB4CAC">
      <w:pPr>
        <w:pStyle w:val="ConsPlusNormal"/>
        <w:ind w:firstLine="709"/>
        <w:jc w:val="both"/>
        <w:rPr>
          <w:rFonts w:ascii="Times New Roman" w:hAnsi="Times New Roman" w:cs="Times New Roman"/>
          <w:sz w:val="28"/>
          <w:szCs w:val="28"/>
        </w:rPr>
      </w:pPr>
    </w:p>
    <w:p w:rsidR="00DB4CAC" w:rsidRPr="00686759" w:rsidRDefault="00DB4CAC" w:rsidP="00DB4CAC">
      <w:pPr>
        <w:autoSpaceDE w:val="0"/>
        <w:autoSpaceDN w:val="0"/>
        <w:adjustRightInd w:val="0"/>
        <w:jc w:val="center"/>
        <w:outlineLvl w:val="0"/>
        <w:rPr>
          <w:b/>
          <w:bCs/>
          <w:sz w:val="28"/>
          <w:szCs w:val="28"/>
        </w:rPr>
      </w:pPr>
      <w:r w:rsidRPr="00686759">
        <w:rPr>
          <w:b/>
          <w:bCs/>
          <w:sz w:val="28"/>
          <w:szCs w:val="28"/>
        </w:rPr>
        <w:t>IV. Постановка на учет денежных обязательств</w:t>
      </w:r>
    </w:p>
    <w:p w:rsidR="00DB4CAC" w:rsidRPr="00686759" w:rsidRDefault="00DB4CAC" w:rsidP="00DB4CAC">
      <w:pPr>
        <w:autoSpaceDE w:val="0"/>
        <w:autoSpaceDN w:val="0"/>
        <w:adjustRightInd w:val="0"/>
        <w:jc w:val="center"/>
        <w:rPr>
          <w:b/>
          <w:bCs/>
          <w:sz w:val="28"/>
          <w:szCs w:val="28"/>
        </w:rPr>
      </w:pPr>
      <w:r w:rsidRPr="00686759">
        <w:rPr>
          <w:b/>
          <w:bCs/>
          <w:sz w:val="28"/>
          <w:szCs w:val="28"/>
        </w:rPr>
        <w:t>и внесение в них изменений</w:t>
      </w:r>
    </w:p>
    <w:p w:rsidR="00DB4CAC" w:rsidRPr="00686759" w:rsidRDefault="00DB4CAC" w:rsidP="00DB4CAC">
      <w:pPr>
        <w:autoSpaceDE w:val="0"/>
        <w:autoSpaceDN w:val="0"/>
        <w:adjustRightInd w:val="0"/>
        <w:jc w:val="both"/>
        <w:rPr>
          <w:sz w:val="28"/>
          <w:szCs w:val="28"/>
        </w:rPr>
      </w:pP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22. </w:t>
      </w:r>
      <w:proofErr w:type="gramStart"/>
      <w:r w:rsidRPr="00686759">
        <w:rPr>
          <w:sz w:val="28"/>
          <w:szCs w:val="28"/>
        </w:rPr>
        <w:t xml:space="preserve">Сведения о денежных обязательствах по принятым бюджетным обязательствам формируются органом, осуществляющим открытие и ведение лицевых счетов УБП,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областного бюджета, установленным Министерством (далее - порядок санкционирования), за исключением случаев, указанных в </w:t>
      </w:r>
      <w:hyperlink r:id="rId72" w:anchor="Par8" w:history="1">
        <w:r w:rsidRPr="00686759">
          <w:rPr>
            <w:rStyle w:val="a3"/>
            <w:color w:val="auto"/>
            <w:sz w:val="28"/>
            <w:szCs w:val="28"/>
            <w:u w:val="none"/>
          </w:rPr>
          <w:t>абзацах третьем</w:t>
        </w:r>
      </w:hyperlink>
      <w:r w:rsidRPr="00686759">
        <w:rPr>
          <w:sz w:val="28"/>
          <w:szCs w:val="28"/>
        </w:rPr>
        <w:t xml:space="preserve"> - </w:t>
      </w:r>
      <w:hyperlink r:id="rId73" w:anchor="Par12" w:history="1">
        <w:r w:rsidRPr="00686759">
          <w:rPr>
            <w:rStyle w:val="a3"/>
            <w:color w:val="auto"/>
            <w:sz w:val="28"/>
            <w:szCs w:val="28"/>
            <w:u w:val="none"/>
          </w:rPr>
          <w:t>седьмом</w:t>
        </w:r>
      </w:hyperlink>
      <w:r w:rsidRPr="00686759">
        <w:rPr>
          <w:sz w:val="28"/>
          <w:szCs w:val="28"/>
        </w:rPr>
        <w:t xml:space="preserve"> настоящего пункта.</w:t>
      </w:r>
      <w:bookmarkStart w:id="9" w:name="Par7"/>
      <w:bookmarkEnd w:id="9"/>
      <w:proofErr w:type="gramEnd"/>
    </w:p>
    <w:p w:rsidR="00686759" w:rsidRDefault="00DB4CAC" w:rsidP="00686759">
      <w:pPr>
        <w:autoSpaceDE w:val="0"/>
        <w:autoSpaceDN w:val="0"/>
        <w:adjustRightInd w:val="0"/>
        <w:ind w:firstLine="709"/>
        <w:jc w:val="both"/>
        <w:rPr>
          <w:sz w:val="28"/>
          <w:szCs w:val="28"/>
        </w:rPr>
      </w:pPr>
      <w:r w:rsidRPr="00686759">
        <w:rPr>
          <w:sz w:val="28"/>
          <w:szCs w:val="28"/>
        </w:rPr>
        <w:t>Сведения о денежных обязательствах формируются получателем средств областного бюджета в течение трех рабочих дней со дня, следующего за днем возникновения денежного обязательства в случае:</w:t>
      </w:r>
      <w:bookmarkStart w:id="10" w:name="Par8"/>
      <w:bookmarkEnd w:id="10"/>
    </w:p>
    <w:p w:rsidR="00686759" w:rsidRDefault="00DB4CAC" w:rsidP="00686759">
      <w:pPr>
        <w:autoSpaceDE w:val="0"/>
        <w:autoSpaceDN w:val="0"/>
        <w:adjustRightInd w:val="0"/>
        <w:ind w:firstLine="709"/>
        <w:jc w:val="both"/>
        <w:rPr>
          <w:sz w:val="28"/>
          <w:szCs w:val="28"/>
        </w:rPr>
      </w:pPr>
      <w:r w:rsidRPr="00686759">
        <w:rPr>
          <w:sz w:val="28"/>
          <w:szCs w:val="28"/>
        </w:rPr>
        <w:t>исполнения денежного обязательства неоднократно (в том числе с учетом ранее произведенных платежей, требующих подтверждения);</w:t>
      </w:r>
    </w:p>
    <w:p w:rsidR="00686759" w:rsidRDefault="00DB4CAC" w:rsidP="00686759">
      <w:pPr>
        <w:autoSpaceDE w:val="0"/>
        <w:autoSpaceDN w:val="0"/>
        <w:adjustRightInd w:val="0"/>
        <w:ind w:firstLine="709"/>
        <w:jc w:val="both"/>
        <w:rPr>
          <w:sz w:val="28"/>
          <w:szCs w:val="28"/>
        </w:rPr>
      </w:pPr>
      <w:r w:rsidRPr="00686759">
        <w:rPr>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686759" w:rsidRDefault="00DB4CAC" w:rsidP="00686759">
      <w:pPr>
        <w:autoSpaceDE w:val="0"/>
        <w:autoSpaceDN w:val="0"/>
        <w:adjustRightInd w:val="0"/>
        <w:ind w:firstLine="709"/>
        <w:jc w:val="both"/>
        <w:rPr>
          <w:sz w:val="28"/>
          <w:szCs w:val="28"/>
        </w:rPr>
      </w:pPr>
      <w:r w:rsidRPr="00686759">
        <w:rPr>
          <w:sz w:val="28"/>
          <w:szCs w:val="28"/>
        </w:rPr>
        <w:t>исполнения денежного обязательства, возникшего на основании документа о приемке из единой информационной системы в сфере закупок, одним распоряжением, сумма которого равна сумме денежного обязательства, подлежащего постановке на учет;</w:t>
      </w:r>
    </w:p>
    <w:p w:rsidR="00686759" w:rsidRDefault="00DB4CAC" w:rsidP="00686759">
      <w:pPr>
        <w:autoSpaceDE w:val="0"/>
        <w:autoSpaceDN w:val="0"/>
        <w:adjustRightInd w:val="0"/>
        <w:ind w:firstLine="709"/>
        <w:jc w:val="both"/>
        <w:rPr>
          <w:sz w:val="28"/>
          <w:szCs w:val="28"/>
        </w:rPr>
      </w:pPr>
      <w:r w:rsidRPr="00686759">
        <w:rPr>
          <w:sz w:val="28"/>
          <w:szCs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bookmarkStart w:id="11" w:name="Par12"/>
      <w:bookmarkEnd w:id="11"/>
    </w:p>
    <w:p w:rsidR="00686759" w:rsidRDefault="00DB4CAC" w:rsidP="00686759">
      <w:pPr>
        <w:autoSpaceDE w:val="0"/>
        <w:autoSpaceDN w:val="0"/>
        <w:adjustRightInd w:val="0"/>
        <w:ind w:firstLine="709"/>
        <w:jc w:val="both"/>
        <w:rPr>
          <w:sz w:val="28"/>
          <w:szCs w:val="28"/>
        </w:rPr>
      </w:pPr>
      <w:proofErr w:type="gramStart"/>
      <w:r w:rsidRPr="00686759">
        <w:rPr>
          <w:sz w:val="28"/>
          <w:szCs w:val="28"/>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r:id="rId74" w:history="1">
        <w:r w:rsidRPr="00686759">
          <w:rPr>
            <w:rStyle w:val="a3"/>
            <w:color w:val="auto"/>
            <w:sz w:val="28"/>
            <w:szCs w:val="28"/>
            <w:u w:val="none"/>
          </w:rPr>
          <w:t>пунктами 4</w:t>
        </w:r>
      </w:hyperlink>
      <w:r w:rsidRPr="00686759">
        <w:rPr>
          <w:sz w:val="28"/>
          <w:szCs w:val="28"/>
        </w:rPr>
        <w:t xml:space="preserve"> и </w:t>
      </w:r>
      <w:hyperlink r:id="rId75" w:history="1">
        <w:r w:rsidRPr="00686759">
          <w:rPr>
            <w:rStyle w:val="a3"/>
            <w:color w:val="auto"/>
            <w:sz w:val="28"/>
            <w:szCs w:val="28"/>
            <w:u w:val="none"/>
          </w:rPr>
          <w:t>5 графы 2</w:t>
        </w:r>
      </w:hyperlink>
      <w:r w:rsidRPr="00686759">
        <w:rPr>
          <w:sz w:val="28"/>
          <w:szCs w:val="28"/>
        </w:rPr>
        <w:t xml:space="preserve"> Перечня.</w:t>
      </w:r>
      <w:proofErr w:type="gramEnd"/>
    </w:p>
    <w:p w:rsidR="00DB4CAC" w:rsidRPr="00686759" w:rsidRDefault="00DB4CAC" w:rsidP="00686759">
      <w:pPr>
        <w:autoSpaceDE w:val="0"/>
        <w:autoSpaceDN w:val="0"/>
        <w:adjustRightInd w:val="0"/>
        <w:ind w:firstLine="709"/>
        <w:jc w:val="both"/>
        <w:rPr>
          <w:strike/>
          <w:sz w:val="28"/>
          <w:szCs w:val="28"/>
        </w:rPr>
      </w:pPr>
      <w:r w:rsidRPr="00686759">
        <w:rPr>
          <w:sz w:val="28"/>
          <w:szCs w:val="28"/>
        </w:rPr>
        <w:t xml:space="preserve">Сведения о денежных обязательствах, подлежащих оплате в иностранной валюте, формируются и учитываются органом, </w:t>
      </w:r>
      <w:r w:rsidRPr="00686759">
        <w:rPr>
          <w:sz w:val="28"/>
          <w:szCs w:val="28"/>
        </w:rPr>
        <w:lastRenderedPageBreak/>
        <w:t>осуществляющим открытие и ведение лицевых счетов УБП, в сумме рублевого эквивалента денежного обязательства по курсу Центрального банка Российской Федерации на дату принятия органом, осуществляющим открытие и ведение лицевых счетов УБП, документа по платежам, осуществляемым в иностранной валюте.</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23. </w:t>
      </w:r>
      <w:proofErr w:type="gramStart"/>
      <w:r w:rsidRPr="00686759">
        <w:rPr>
          <w:sz w:val="28"/>
          <w:szCs w:val="28"/>
        </w:rPr>
        <w:t xml:space="preserve">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w:t>
      </w:r>
      <w:r w:rsidR="00937677">
        <w:rPr>
          <w:sz w:val="28"/>
          <w:szCs w:val="28"/>
        </w:rPr>
        <w:t>«</w:t>
      </w:r>
      <w:r w:rsidRPr="00686759">
        <w:rPr>
          <w:sz w:val="28"/>
          <w:szCs w:val="28"/>
        </w:rPr>
        <w:t>Да</w:t>
      </w:r>
      <w:r w:rsidR="00937677">
        <w:rPr>
          <w:sz w:val="28"/>
          <w:szCs w:val="28"/>
        </w:rPr>
        <w:t>»</w:t>
      </w:r>
      <w:r w:rsidRPr="00686759">
        <w:rPr>
          <w:sz w:val="28"/>
          <w:szCs w:val="28"/>
        </w:rPr>
        <w:t>),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686759">
        <w:rPr>
          <w:sz w:val="28"/>
          <w:szCs w:val="28"/>
        </w:rPr>
        <w:t xml:space="preserve"> Российской Федерации.</w:t>
      </w:r>
    </w:p>
    <w:p w:rsidR="00DB4CAC" w:rsidRPr="00686759" w:rsidRDefault="00DB4CAC" w:rsidP="00686759">
      <w:pPr>
        <w:autoSpaceDE w:val="0"/>
        <w:autoSpaceDN w:val="0"/>
        <w:adjustRightInd w:val="0"/>
        <w:ind w:firstLine="709"/>
        <w:jc w:val="both"/>
        <w:rPr>
          <w:sz w:val="28"/>
          <w:szCs w:val="28"/>
        </w:rPr>
      </w:pPr>
      <w:r w:rsidRPr="00686759">
        <w:rPr>
          <w:sz w:val="28"/>
          <w:szCs w:val="28"/>
        </w:rPr>
        <w:t>24. Орган, осуществляющий открытие и ведение лицевых счетов УБП, не позднее следующего рабочего дня со дня представления получателем средств областного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DB4CAC" w:rsidRPr="00686759" w:rsidRDefault="00DB4CAC" w:rsidP="00686759">
      <w:pPr>
        <w:autoSpaceDE w:val="0"/>
        <w:autoSpaceDN w:val="0"/>
        <w:adjustRightInd w:val="0"/>
        <w:ind w:firstLine="709"/>
        <w:jc w:val="both"/>
        <w:rPr>
          <w:sz w:val="28"/>
          <w:szCs w:val="28"/>
        </w:rPr>
      </w:pPr>
      <w:r w:rsidRPr="00686759">
        <w:rPr>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информации, подлежащей включению в Сведения о денежном обязательстве в соответствии с </w:t>
      </w:r>
      <w:hyperlink r:id="rId76" w:history="1">
        <w:r w:rsidRPr="00686759">
          <w:rPr>
            <w:rStyle w:val="a3"/>
            <w:color w:val="auto"/>
            <w:sz w:val="28"/>
            <w:szCs w:val="28"/>
            <w:u w:val="none"/>
          </w:rPr>
          <w:t>приложением № 2</w:t>
        </w:r>
      </w:hyperlink>
      <w:r w:rsidRPr="00686759">
        <w:rPr>
          <w:sz w:val="28"/>
          <w:szCs w:val="28"/>
        </w:rPr>
        <w:t xml:space="preserve"> к настоящему Порядку, а также отсутствие в представленных Сведениях о денежном обязательстве на бумажном носителе исправлений;</w:t>
      </w:r>
    </w:p>
    <w:p w:rsidR="00DB4CAC" w:rsidRPr="00686759" w:rsidRDefault="00DB4CAC" w:rsidP="00686759">
      <w:pPr>
        <w:autoSpaceDE w:val="0"/>
        <w:autoSpaceDN w:val="0"/>
        <w:adjustRightInd w:val="0"/>
        <w:ind w:firstLine="709"/>
        <w:jc w:val="both"/>
        <w:rPr>
          <w:sz w:val="28"/>
          <w:szCs w:val="28"/>
        </w:rPr>
      </w:pPr>
      <w:r w:rsidRPr="00686759">
        <w:rPr>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областного бюджета в орган, осуществляющий открытие и ведение лицевых счетов УБП, для постановки на учет денежных обязательств в соответствии с настоящим Порядком.</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25. </w:t>
      </w:r>
      <w:proofErr w:type="gramStart"/>
      <w:r w:rsidRPr="00686759">
        <w:rPr>
          <w:sz w:val="28"/>
          <w:szCs w:val="28"/>
        </w:rPr>
        <w:t xml:space="preserve">В случае положительного результата проверки Сведений о денежном обязательстве орган осуществляющий открытие и ведение лицевых счетов УБП, присваивает учетный номер денежному обязательству (вносит в него изменения) и в срок, установленный </w:t>
      </w:r>
      <w:hyperlink r:id="rId77" w:anchor="Par7" w:history="1">
        <w:r w:rsidRPr="00686759">
          <w:rPr>
            <w:rStyle w:val="a3"/>
            <w:color w:val="auto"/>
            <w:sz w:val="28"/>
            <w:szCs w:val="28"/>
            <w:u w:val="none"/>
          </w:rPr>
          <w:t>пунктом 24</w:t>
        </w:r>
      </w:hyperlink>
      <w:r w:rsidRPr="00686759">
        <w:rPr>
          <w:sz w:val="28"/>
          <w:szCs w:val="28"/>
        </w:rPr>
        <w:t xml:space="preserve"> настоящего Порядка, направляет получателю средств областного бюджета извещение о постановке на учет (изменении) денежного обязательства в органе, осуществляющем открытие и ведение лицевых счетов УБП,  реквизиты которого установлены </w:t>
      </w:r>
      <w:hyperlink r:id="rId78" w:history="1">
        <w:r w:rsidRPr="00686759">
          <w:rPr>
            <w:rStyle w:val="a3"/>
            <w:color w:val="auto"/>
            <w:sz w:val="28"/>
            <w:szCs w:val="28"/>
            <w:u w:val="none"/>
          </w:rPr>
          <w:t>приложением</w:t>
        </w:r>
        <w:proofErr w:type="gramEnd"/>
        <w:r w:rsidRPr="00686759">
          <w:rPr>
            <w:rStyle w:val="a3"/>
            <w:color w:val="auto"/>
            <w:sz w:val="28"/>
            <w:szCs w:val="28"/>
            <w:u w:val="none"/>
          </w:rPr>
          <w:t xml:space="preserve"> № 13</w:t>
        </w:r>
      </w:hyperlink>
      <w:r w:rsidRPr="00686759">
        <w:rPr>
          <w:sz w:val="28"/>
          <w:szCs w:val="28"/>
        </w:rPr>
        <w:t xml:space="preserve"> Порядка № 258н (далее - Извещение о денежном обязательстве).</w:t>
      </w:r>
    </w:p>
    <w:p w:rsidR="00DB4CAC" w:rsidRPr="00686759" w:rsidRDefault="00DB4CAC" w:rsidP="00686759">
      <w:pPr>
        <w:autoSpaceDE w:val="0"/>
        <w:autoSpaceDN w:val="0"/>
        <w:adjustRightInd w:val="0"/>
        <w:ind w:firstLine="709"/>
        <w:jc w:val="both"/>
        <w:rPr>
          <w:sz w:val="28"/>
          <w:szCs w:val="28"/>
        </w:rPr>
      </w:pPr>
      <w:r w:rsidRPr="00686759">
        <w:rPr>
          <w:sz w:val="28"/>
          <w:szCs w:val="28"/>
        </w:rPr>
        <w:t>Извещение о денежном обязательстве направляется получателю средств областного бюджета:</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в форме электронного документа, подписанного электронной подписью уполномоченного лица органа, осуществляющего открытие и </w:t>
      </w:r>
      <w:r w:rsidRPr="00686759">
        <w:rPr>
          <w:sz w:val="28"/>
          <w:szCs w:val="28"/>
        </w:rPr>
        <w:lastRenderedPageBreak/>
        <w:t>ведение лицевых счетов УБП, - в отношении Сведений о денежном обязательстве, представленных в форме электронного документа;</w:t>
      </w:r>
    </w:p>
    <w:p w:rsidR="00686759" w:rsidRDefault="00DB4CAC" w:rsidP="00686759">
      <w:pPr>
        <w:autoSpaceDE w:val="0"/>
        <w:autoSpaceDN w:val="0"/>
        <w:adjustRightInd w:val="0"/>
        <w:ind w:firstLine="709"/>
        <w:jc w:val="both"/>
        <w:rPr>
          <w:sz w:val="28"/>
          <w:szCs w:val="28"/>
        </w:rPr>
      </w:pPr>
      <w:r w:rsidRPr="00686759">
        <w:rPr>
          <w:sz w:val="28"/>
          <w:szCs w:val="28"/>
        </w:rPr>
        <w:t>на бумажном носителе, подписанного уполномоченным лицом органа, осуществляющего открытие и ведение лицевых счетов УБП, - в отношении Сведений о денежном обязательстве, представленных на бумажном носителе.</w:t>
      </w:r>
    </w:p>
    <w:p w:rsidR="00DB4CAC" w:rsidRPr="00686759" w:rsidRDefault="00DB4CAC" w:rsidP="00686759">
      <w:pPr>
        <w:autoSpaceDE w:val="0"/>
        <w:autoSpaceDN w:val="0"/>
        <w:adjustRightInd w:val="0"/>
        <w:ind w:firstLine="709"/>
        <w:jc w:val="both"/>
        <w:rPr>
          <w:sz w:val="28"/>
          <w:szCs w:val="28"/>
        </w:rPr>
      </w:pPr>
      <w:r w:rsidRPr="00686759">
        <w:rPr>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 УБП.</w:t>
      </w:r>
    </w:p>
    <w:p w:rsidR="00DB4CAC" w:rsidRPr="00686759" w:rsidRDefault="00DB4CAC" w:rsidP="00686759">
      <w:pPr>
        <w:autoSpaceDE w:val="0"/>
        <w:autoSpaceDN w:val="0"/>
        <w:adjustRightInd w:val="0"/>
        <w:ind w:firstLine="709"/>
        <w:jc w:val="both"/>
        <w:rPr>
          <w:sz w:val="28"/>
          <w:szCs w:val="28"/>
        </w:rPr>
      </w:pPr>
      <w:r w:rsidRPr="00686759">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DB4CAC" w:rsidRPr="00686759" w:rsidRDefault="00DB4CAC" w:rsidP="00686759">
      <w:pPr>
        <w:autoSpaceDE w:val="0"/>
        <w:autoSpaceDN w:val="0"/>
        <w:adjustRightInd w:val="0"/>
        <w:ind w:firstLine="709"/>
        <w:jc w:val="both"/>
        <w:rPr>
          <w:sz w:val="28"/>
          <w:szCs w:val="28"/>
        </w:rPr>
      </w:pPr>
      <w:r w:rsidRPr="00686759">
        <w:rPr>
          <w:sz w:val="28"/>
          <w:szCs w:val="28"/>
        </w:rPr>
        <w:t>Учетный номер денежного обязательства имеет следующую структуру, состоящую из двадцати пяти разрядов:</w:t>
      </w:r>
    </w:p>
    <w:p w:rsidR="00DB4CAC" w:rsidRPr="00686759" w:rsidRDefault="00DB4CAC" w:rsidP="00686759">
      <w:pPr>
        <w:autoSpaceDE w:val="0"/>
        <w:autoSpaceDN w:val="0"/>
        <w:adjustRightInd w:val="0"/>
        <w:ind w:firstLine="709"/>
        <w:jc w:val="both"/>
        <w:rPr>
          <w:sz w:val="28"/>
          <w:szCs w:val="28"/>
        </w:rPr>
      </w:pPr>
      <w:r w:rsidRPr="00686759">
        <w:rPr>
          <w:sz w:val="28"/>
          <w:szCs w:val="28"/>
        </w:rPr>
        <w:t>с 1 по 19 разряд - учетный номер соответствующего бюджетного обязательства;</w:t>
      </w:r>
    </w:p>
    <w:p w:rsidR="00DB4CAC" w:rsidRPr="00686759" w:rsidRDefault="00DB4CAC" w:rsidP="00686759">
      <w:pPr>
        <w:autoSpaceDE w:val="0"/>
        <w:autoSpaceDN w:val="0"/>
        <w:adjustRightInd w:val="0"/>
        <w:ind w:firstLine="709"/>
        <w:jc w:val="both"/>
        <w:rPr>
          <w:sz w:val="28"/>
          <w:szCs w:val="28"/>
        </w:rPr>
      </w:pPr>
      <w:r w:rsidRPr="00686759">
        <w:rPr>
          <w:sz w:val="28"/>
          <w:szCs w:val="28"/>
        </w:rPr>
        <w:t>с 20 по 25 разряд - порядковый номер денежного обязательства.</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26. В случае отрицательного результата проверки Сведений о денежном обязательстве орган, осуществляющий открытие и ведение лицевых счетов УБП, в срок, установленный в пункте </w:t>
      </w:r>
      <w:hyperlink r:id="rId79" w:anchor="Par7" w:history="1">
        <w:r w:rsidRPr="00686759">
          <w:rPr>
            <w:rStyle w:val="a3"/>
            <w:color w:val="auto"/>
            <w:sz w:val="28"/>
            <w:szCs w:val="28"/>
            <w:u w:val="none"/>
          </w:rPr>
          <w:t>24</w:t>
        </w:r>
      </w:hyperlink>
      <w:r w:rsidRPr="00686759">
        <w:rPr>
          <w:sz w:val="28"/>
          <w:szCs w:val="28"/>
        </w:rPr>
        <w:t xml:space="preserve"> настоящего Порядка:</w:t>
      </w:r>
    </w:p>
    <w:p w:rsidR="00DB4CAC" w:rsidRPr="00686759" w:rsidRDefault="00DB4CAC" w:rsidP="00686759">
      <w:pPr>
        <w:autoSpaceDE w:val="0"/>
        <w:autoSpaceDN w:val="0"/>
        <w:adjustRightInd w:val="0"/>
        <w:ind w:firstLine="709"/>
        <w:jc w:val="both"/>
        <w:rPr>
          <w:sz w:val="28"/>
          <w:szCs w:val="28"/>
        </w:rPr>
      </w:pPr>
      <w:proofErr w:type="gramStart"/>
      <w:r w:rsidRPr="00686759">
        <w:rPr>
          <w:sz w:val="28"/>
          <w:szCs w:val="28"/>
        </w:rPr>
        <w:t>в отношении Сведений о денежных обязательствах, сформированных органом, осуществляющим открытие и ведение лицевых счетов УБП, направляет получателю средств областного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roofErr w:type="gramEnd"/>
    </w:p>
    <w:p w:rsidR="00DB4CAC" w:rsidRPr="00686759" w:rsidRDefault="00DB4CAC" w:rsidP="00686759">
      <w:pPr>
        <w:autoSpaceDE w:val="0"/>
        <w:autoSpaceDN w:val="0"/>
        <w:adjustRightInd w:val="0"/>
        <w:ind w:firstLine="709"/>
        <w:jc w:val="both"/>
        <w:rPr>
          <w:sz w:val="28"/>
          <w:szCs w:val="28"/>
        </w:rPr>
      </w:pPr>
      <w:r w:rsidRPr="00686759">
        <w:rPr>
          <w:sz w:val="28"/>
          <w:szCs w:val="28"/>
        </w:rPr>
        <w:t>в отношении Сведений о денежных обязательствах, сформированных получателем средств областного бюджета, возвращает получателю средств областного бюджета копию представленных на бумажном носителе Сведений о денежном обязательстве с проставлением даты отказа, должности сотрудника органа, осуществляющего открытие и ведение лицевых счетов УБП, его подписи, расшифровки подписи с указанием инициалов и фамилии, причины отказа;</w:t>
      </w:r>
    </w:p>
    <w:p w:rsidR="00DB4CAC" w:rsidRPr="00686759" w:rsidRDefault="00DB4CAC" w:rsidP="00686759">
      <w:pPr>
        <w:autoSpaceDE w:val="0"/>
        <w:autoSpaceDN w:val="0"/>
        <w:adjustRightInd w:val="0"/>
        <w:ind w:firstLine="709"/>
        <w:jc w:val="both"/>
        <w:rPr>
          <w:sz w:val="28"/>
          <w:szCs w:val="28"/>
        </w:rPr>
      </w:pPr>
      <w:r w:rsidRPr="00686759">
        <w:rPr>
          <w:sz w:val="28"/>
          <w:szCs w:val="28"/>
        </w:rPr>
        <w:t>направляет получателю средств областного бюджета уведомление в электронном виде, если Сведения о денежном обязательстве представлялись в форме электронного документа.</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27. </w:t>
      </w:r>
      <w:proofErr w:type="gramStart"/>
      <w:r w:rsidRPr="00686759">
        <w:rPr>
          <w:sz w:val="28"/>
          <w:szCs w:val="28"/>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r:id="rId80" w:history="1">
        <w:r w:rsidRPr="00686759">
          <w:rPr>
            <w:rStyle w:val="a3"/>
            <w:color w:val="auto"/>
            <w:sz w:val="28"/>
            <w:szCs w:val="28"/>
            <w:u w:val="none"/>
          </w:rPr>
          <w:t>пункте 18</w:t>
        </w:r>
      </w:hyperlink>
      <w:r w:rsidRPr="00686759">
        <w:rPr>
          <w:sz w:val="28"/>
          <w:szCs w:val="28"/>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 УБП.</w:t>
      </w:r>
      <w:proofErr w:type="gramEnd"/>
    </w:p>
    <w:p w:rsidR="00DB4CAC" w:rsidRPr="00686759" w:rsidRDefault="00DB4CAC" w:rsidP="00686759">
      <w:pPr>
        <w:autoSpaceDE w:val="0"/>
        <w:autoSpaceDN w:val="0"/>
        <w:adjustRightInd w:val="0"/>
        <w:ind w:firstLine="709"/>
        <w:jc w:val="both"/>
        <w:rPr>
          <w:sz w:val="28"/>
          <w:szCs w:val="28"/>
        </w:rPr>
      </w:pPr>
      <w:r w:rsidRPr="00686759">
        <w:rPr>
          <w:sz w:val="28"/>
          <w:szCs w:val="28"/>
        </w:rPr>
        <w:lastRenderedPageBreak/>
        <w:t xml:space="preserve">28. </w:t>
      </w:r>
      <w:proofErr w:type="gramStart"/>
      <w:r w:rsidRPr="00686759">
        <w:rPr>
          <w:sz w:val="28"/>
          <w:szCs w:val="28"/>
        </w:rPr>
        <w:t xml:space="preserve">В случае если коды бюджетной классификации Российской Федерации, по которым органом, осуществляющим открытие и ведение лицевых счетов УБП, учтены денежные обязательства отчетного финансового года, в текущем финансовом году являются несуществующими (недействующими), получатель средств областного бюджета уточняет указанные коды бюджетной классификации Российской Федерации в порядке и в срок, предусмотренном </w:t>
      </w:r>
      <w:hyperlink r:id="rId81" w:history="1">
        <w:r w:rsidRPr="00686759">
          <w:rPr>
            <w:rStyle w:val="a3"/>
            <w:color w:val="auto"/>
            <w:sz w:val="28"/>
            <w:szCs w:val="28"/>
            <w:u w:val="none"/>
          </w:rPr>
          <w:t>пунктом 18</w:t>
        </w:r>
      </w:hyperlink>
      <w:r w:rsidRPr="00686759">
        <w:rPr>
          <w:sz w:val="28"/>
          <w:szCs w:val="28"/>
        </w:rPr>
        <w:t xml:space="preserve"> настоящего Порядка.</w:t>
      </w:r>
      <w:proofErr w:type="gramEnd"/>
    </w:p>
    <w:p w:rsidR="00DB4CAC" w:rsidRPr="00686759" w:rsidRDefault="00DB4CAC" w:rsidP="00686759">
      <w:pPr>
        <w:pStyle w:val="ConsPlusNormal"/>
        <w:ind w:firstLine="709"/>
        <w:jc w:val="both"/>
        <w:rPr>
          <w:rFonts w:ascii="Times New Roman" w:hAnsi="Times New Roman" w:cs="Times New Roman"/>
          <w:sz w:val="28"/>
          <w:szCs w:val="28"/>
        </w:rPr>
      </w:pPr>
      <w:r w:rsidRPr="00686759">
        <w:rPr>
          <w:rFonts w:ascii="Times New Roman" w:hAnsi="Times New Roman" w:cs="Times New Roman"/>
          <w:sz w:val="28"/>
          <w:szCs w:val="28"/>
        </w:rPr>
        <w:t>29. В случае передачи с начала финансового года органу, осуществляющему открытие и ведение лицевых счетов УБП, функции учета денежных обязательств от Министерства неисполненная на конец отчетного финансового года часть денежного обязательства подлежит постановке на учет:</w:t>
      </w:r>
    </w:p>
    <w:p w:rsidR="00DB4CAC" w:rsidRPr="00686759" w:rsidRDefault="00DB4CAC" w:rsidP="00686759">
      <w:pPr>
        <w:pStyle w:val="ConsPlusNormal"/>
        <w:ind w:firstLine="709"/>
        <w:jc w:val="both"/>
        <w:rPr>
          <w:rFonts w:ascii="Times New Roman" w:hAnsi="Times New Roman" w:cs="Times New Roman"/>
          <w:sz w:val="28"/>
          <w:szCs w:val="28"/>
        </w:rPr>
      </w:pPr>
      <w:proofErr w:type="gramStart"/>
      <w:r w:rsidRPr="00686759">
        <w:rPr>
          <w:rFonts w:ascii="Times New Roman" w:hAnsi="Times New Roman" w:cs="Times New Roman"/>
          <w:sz w:val="28"/>
          <w:szCs w:val="28"/>
        </w:rPr>
        <w:t>а) органом, осуществляющим открытие и ведение лицевых счетов УБП, на основании распоряжения о совершении казначейского платежа, представленного получателем средств областного бюджета с приложением документов-оснований, акта сверки расчетов, документов, подтверждающих возникновение бюджетных и денежных  обязательств,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w:t>
      </w:r>
      <w:proofErr w:type="gramEnd"/>
      <w:r w:rsidRPr="00686759">
        <w:rPr>
          <w:rFonts w:ascii="Times New Roman" w:hAnsi="Times New Roman" w:cs="Times New Roman"/>
          <w:sz w:val="28"/>
          <w:szCs w:val="28"/>
        </w:rPr>
        <w:t xml:space="preserve"> бюджетных средств областного бюджета; </w:t>
      </w:r>
    </w:p>
    <w:p w:rsidR="00DB4CAC" w:rsidRPr="00686759" w:rsidRDefault="00DB4CAC" w:rsidP="00686759">
      <w:pPr>
        <w:pStyle w:val="ConsPlusNormal"/>
        <w:ind w:firstLine="709"/>
        <w:jc w:val="both"/>
        <w:rPr>
          <w:rFonts w:ascii="Times New Roman" w:hAnsi="Times New Roman" w:cs="Times New Roman"/>
          <w:sz w:val="28"/>
          <w:szCs w:val="28"/>
        </w:rPr>
      </w:pPr>
      <w:r w:rsidRPr="00686759">
        <w:rPr>
          <w:rFonts w:ascii="Times New Roman" w:hAnsi="Times New Roman" w:cs="Times New Roman"/>
          <w:sz w:val="28"/>
          <w:szCs w:val="28"/>
        </w:rPr>
        <w:t xml:space="preserve">б) получателем средств областного бюджета -  при необходимости формирования Сведений о денежных обязательствах в случае, установленном </w:t>
      </w:r>
      <w:hyperlink r:id="rId82" w:history="1">
        <w:r w:rsidRPr="00686759">
          <w:rPr>
            <w:rStyle w:val="a3"/>
            <w:rFonts w:ascii="Times New Roman" w:hAnsi="Times New Roman" w:cs="Times New Roman"/>
            <w:color w:val="auto"/>
            <w:sz w:val="28"/>
            <w:szCs w:val="28"/>
            <w:u w:val="none"/>
          </w:rPr>
          <w:t>абзацем третьим</w:t>
        </w:r>
      </w:hyperlink>
      <w:r w:rsidRPr="00686759">
        <w:rPr>
          <w:rFonts w:ascii="Times New Roman" w:hAnsi="Times New Roman" w:cs="Times New Roman"/>
          <w:sz w:val="28"/>
          <w:szCs w:val="28"/>
        </w:rPr>
        <w:t xml:space="preserve"> пункта 22 настоящего Порядка (исполнения денежного обязательства неоднократно).</w:t>
      </w:r>
    </w:p>
    <w:p w:rsidR="00DB4CAC" w:rsidRPr="00452E10" w:rsidRDefault="00DB4CAC" w:rsidP="00DB4CAC">
      <w:pPr>
        <w:autoSpaceDE w:val="0"/>
        <w:autoSpaceDN w:val="0"/>
        <w:adjustRightInd w:val="0"/>
        <w:jc w:val="center"/>
        <w:outlineLvl w:val="0"/>
        <w:rPr>
          <w:b/>
          <w:bCs/>
        </w:rPr>
      </w:pPr>
    </w:p>
    <w:p w:rsidR="00DB4CAC" w:rsidRPr="00686759" w:rsidRDefault="00DB4CAC" w:rsidP="00DB4CAC">
      <w:pPr>
        <w:autoSpaceDE w:val="0"/>
        <w:autoSpaceDN w:val="0"/>
        <w:adjustRightInd w:val="0"/>
        <w:jc w:val="center"/>
        <w:outlineLvl w:val="0"/>
        <w:rPr>
          <w:b/>
          <w:bCs/>
          <w:sz w:val="28"/>
          <w:szCs w:val="28"/>
        </w:rPr>
      </w:pPr>
      <w:r w:rsidRPr="00686759">
        <w:rPr>
          <w:b/>
          <w:bCs/>
          <w:sz w:val="28"/>
          <w:szCs w:val="28"/>
        </w:rPr>
        <w:t xml:space="preserve">V. Представление информации о </w:t>
      </w:r>
      <w:proofErr w:type="gramStart"/>
      <w:r w:rsidRPr="00686759">
        <w:rPr>
          <w:b/>
          <w:bCs/>
          <w:sz w:val="28"/>
          <w:szCs w:val="28"/>
        </w:rPr>
        <w:t>бюджетных</w:t>
      </w:r>
      <w:proofErr w:type="gramEnd"/>
      <w:r w:rsidRPr="00686759">
        <w:rPr>
          <w:b/>
          <w:bCs/>
          <w:sz w:val="28"/>
          <w:szCs w:val="28"/>
        </w:rPr>
        <w:t xml:space="preserve"> и денежных</w:t>
      </w:r>
    </w:p>
    <w:p w:rsidR="00DB4CAC" w:rsidRPr="00686759" w:rsidRDefault="00DB4CAC" w:rsidP="00DB4CAC">
      <w:pPr>
        <w:autoSpaceDE w:val="0"/>
        <w:autoSpaceDN w:val="0"/>
        <w:adjustRightInd w:val="0"/>
        <w:jc w:val="center"/>
        <w:rPr>
          <w:b/>
          <w:bCs/>
          <w:sz w:val="28"/>
          <w:szCs w:val="28"/>
        </w:rPr>
      </w:pPr>
      <w:proofErr w:type="gramStart"/>
      <w:r w:rsidRPr="00686759">
        <w:rPr>
          <w:b/>
          <w:bCs/>
          <w:sz w:val="28"/>
          <w:szCs w:val="28"/>
        </w:rPr>
        <w:t>обязательствах</w:t>
      </w:r>
      <w:proofErr w:type="gramEnd"/>
      <w:r w:rsidRPr="00686759">
        <w:rPr>
          <w:b/>
          <w:bCs/>
          <w:sz w:val="28"/>
          <w:szCs w:val="28"/>
        </w:rPr>
        <w:t xml:space="preserve">, учтенных в органе, </w:t>
      </w:r>
    </w:p>
    <w:p w:rsidR="00DB4CAC" w:rsidRPr="00686759" w:rsidRDefault="00DB4CAC" w:rsidP="00DB4CAC">
      <w:pPr>
        <w:autoSpaceDE w:val="0"/>
        <w:autoSpaceDN w:val="0"/>
        <w:adjustRightInd w:val="0"/>
        <w:jc w:val="center"/>
        <w:rPr>
          <w:b/>
          <w:bCs/>
          <w:sz w:val="28"/>
          <w:szCs w:val="28"/>
        </w:rPr>
      </w:pPr>
      <w:proofErr w:type="gramStart"/>
      <w:r w:rsidRPr="00686759">
        <w:rPr>
          <w:b/>
          <w:sz w:val="28"/>
          <w:szCs w:val="28"/>
        </w:rPr>
        <w:t>осуществляющем</w:t>
      </w:r>
      <w:proofErr w:type="gramEnd"/>
      <w:r w:rsidRPr="00686759">
        <w:rPr>
          <w:b/>
          <w:sz w:val="28"/>
          <w:szCs w:val="28"/>
        </w:rPr>
        <w:t xml:space="preserve"> открытие и ведение лицевых счетов УБП</w:t>
      </w:r>
    </w:p>
    <w:p w:rsidR="00DB4CAC" w:rsidRPr="00452E10" w:rsidRDefault="00DB4CAC" w:rsidP="00DB4CAC">
      <w:pPr>
        <w:autoSpaceDE w:val="0"/>
        <w:autoSpaceDN w:val="0"/>
        <w:adjustRightInd w:val="0"/>
        <w:jc w:val="center"/>
        <w:rPr>
          <w:b/>
          <w:bCs/>
          <w:sz w:val="32"/>
          <w:szCs w:val="32"/>
        </w:rPr>
      </w:pPr>
    </w:p>
    <w:p w:rsidR="00686759" w:rsidRPr="00686759" w:rsidRDefault="00DB4CAC" w:rsidP="00686759">
      <w:pPr>
        <w:autoSpaceDE w:val="0"/>
        <w:autoSpaceDN w:val="0"/>
        <w:adjustRightInd w:val="0"/>
        <w:ind w:firstLine="709"/>
        <w:jc w:val="both"/>
        <w:rPr>
          <w:sz w:val="28"/>
          <w:szCs w:val="28"/>
        </w:rPr>
      </w:pPr>
      <w:r w:rsidRPr="00686759">
        <w:rPr>
          <w:sz w:val="28"/>
          <w:szCs w:val="28"/>
        </w:rPr>
        <w:t xml:space="preserve">30. Информация о бюджетных и денежных обязательствах предоставляется органом, осуществляющим открытие и ведение лицевых счетов УБП, в виде документов, определенных </w:t>
      </w:r>
      <w:hyperlink r:id="rId83" w:anchor="Par14" w:history="1">
        <w:r w:rsidRPr="00686759">
          <w:rPr>
            <w:rStyle w:val="a3"/>
            <w:color w:val="auto"/>
            <w:sz w:val="28"/>
            <w:szCs w:val="28"/>
            <w:u w:val="none"/>
          </w:rPr>
          <w:t>пунктом 3</w:t>
        </w:r>
      </w:hyperlink>
      <w:r w:rsidRPr="00686759">
        <w:rPr>
          <w:sz w:val="28"/>
          <w:szCs w:val="28"/>
        </w:rPr>
        <w:t xml:space="preserve">2 настоящего Порядка, по запросам Министерства, главных распорядителей средств областного бюджета, получателей средств областного бюджета с учетом положений </w:t>
      </w:r>
      <w:hyperlink r:id="rId84" w:anchor="Par7" w:history="1">
        <w:r w:rsidRPr="00686759">
          <w:rPr>
            <w:rStyle w:val="a3"/>
            <w:color w:val="auto"/>
            <w:sz w:val="28"/>
            <w:szCs w:val="28"/>
            <w:u w:val="none"/>
          </w:rPr>
          <w:t>пункта 31</w:t>
        </w:r>
      </w:hyperlink>
      <w:r w:rsidRPr="00686759">
        <w:rPr>
          <w:sz w:val="28"/>
          <w:szCs w:val="28"/>
        </w:rPr>
        <w:t xml:space="preserve"> настоящего Порядка.</w:t>
      </w:r>
    </w:p>
    <w:p w:rsidR="00686759" w:rsidRPr="00686759" w:rsidRDefault="00DB4CAC" w:rsidP="00686759">
      <w:pPr>
        <w:autoSpaceDE w:val="0"/>
        <w:autoSpaceDN w:val="0"/>
        <w:adjustRightInd w:val="0"/>
        <w:ind w:firstLine="709"/>
        <w:jc w:val="both"/>
        <w:rPr>
          <w:sz w:val="28"/>
          <w:szCs w:val="28"/>
        </w:rPr>
      </w:pPr>
      <w:r w:rsidRPr="00686759">
        <w:rPr>
          <w:sz w:val="28"/>
          <w:szCs w:val="28"/>
        </w:rPr>
        <w:t>31. Информация о бюджетных и денежных обязательствах предоставляется:</w:t>
      </w:r>
    </w:p>
    <w:p w:rsidR="00686759" w:rsidRPr="00686759" w:rsidRDefault="00DB4CAC" w:rsidP="00686759">
      <w:pPr>
        <w:autoSpaceDE w:val="0"/>
        <w:autoSpaceDN w:val="0"/>
        <w:adjustRightInd w:val="0"/>
        <w:ind w:firstLine="709"/>
        <w:jc w:val="both"/>
        <w:rPr>
          <w:sz w:val="28"/>
          <w:szCs w:val="28"/>
        </w:rPr>
      </w:pPr>
      <w:r w:rsidRPr="00686759">
        <w:rPr>
          <w:sz w:val="28"/>
          <w:szCs w:val="28"/>
        </w:rPr>
        <w:t>Министерству - по всем бюджетным и денежным обязательствам</w:t>
      </w:r>
      <w:r w:rsidR="006A7F89">
        <w:rPr>
          <w:sz w:val="28"/>
          <w:szCs w:val="28"/>
        </w:rPr>
        <w:t>;</w:t>
      </w:r>
    </w:p>
    <w:p w:rsidR="00686759" w:rsidRPr="00686759" w:rsidRDefault="00DB4CAC" w:rsidP="00686759">
      <w:pPr>
        <w:autoSpaceDE w:val="0"/>
        <w:autoSpaceDN w:val="0"/>
        <w:adjustRightInd w:val="0"/>
        <w:ind w:firstLine="709"/>
        <w:jc w:val="both"/>
        <w:rPr>
          <w:sz w:val="28"/>
          <w:szCs w:val="28"/>
        </w:rPr>
      </w:pPr>
      <w:r w:rsidRPr="00686759">
        <w:rPr>
          <w:sz w:val="28"/>
          <w:szCs w:val="28"/>
        </w:rPr>
        <w:t>главным распорядителям (распорядителям) средств областного бюджета - в части бюджетных и денежных обязательств подведомственных им получателей средств областного бюджета;</w:t>
      </w:r>
    </w:p>
    <w:p w:rsidR="00DB4CAC" w:rsidRPr="00686759" w:rsidRDefault="00DB4CAC" w:rsidP="00686759">
      <w:pPr>
        <w:autoSpaceDE w:val="0"/>
        <w:autoSpaceDN w:val="0"/>
        <w:adjustRightInd w:val="0"/>
        <w:ind w:firstLine="709"/>
        <w:jc w:val="both"/>
        <w:rPr>
          <w:sz w:val="28"/>
          <w:szCs w:val="28"/>
        </w:rPr>
      </w:pPr>
      <w:r w:rsidRPr="00686759">
        <w:rPr>
          <w:sz w:val="28"/>
          <w:szCs w:val="28"/>
        </w:rPr>
        <w:lastRenderedPageBreak/>
        <w:t>получателям средств областного бюджета - в части бюджетных и денежных обязательств соответствующего получателя средств областного бюджета.</w:t>
      </w:r>
    </w:p>
    <w:p w:rsidR="00DB4CAC" w:rsidRPr="00686759" w:rsidRDefault="00DB4CAC" w:rsidP="00686759">
      <w:pPr>
        <w:autoSpaceDE w:val="0"/>
        <w:autoSpaceDN w:val="0"/>
        <w:adjustRightInd w:val="0"/>
        <w:ind w:firstLine="709"/>
        <w:jc w:val="both"/>
        <w:rPr>
          <w:sz w:val="28"/>
          <w:szCs w:val="28"/>
        </w:rPr>
      </w:pPr>
      <w:bookmarkStart w:id="12" w:name="Par13"/>
      <w:bookmarkStart w:id="13" w:name="Par14"/>
      <w:bookmarkEnd w:id="12"/>
      <w:bookmarkEnd w:id="13"/>
      <w:r w:rsidRPr="00686759">
        <w:rPr>
          <w:sz w:val="28"/>
          <w:szCs w:val="28"/>
        </w:rPr>
        <w:t>32. Информация о бюджетных и денежных обязательствах предоставляется в соответствии со следующими положениями:</w:t>
      </w:r>
    </w:p>
    <w:p w:rsidR="00DB4CAC" w:rsidRPr="00686759" w:rsidRDefault="00DB4CAC" w:rsidP="00686759">
      <w:pPr>
        <w:autoSpaceDE w:val="0"/>
        <w:autoSpaceDN w:val="0"/>
        <w:adjustRightInd w:val="0"/>
        <w:ind w:firstLine="709"/>
        <w:jc w:val="both"/>
        <w:rPr>
          <w:sz w:val="28"/>
          <w:szCs w:val="28"/>
        </w:rPr>
      </w:pPr>
      <w:proofErr w:type="gramStart"/>
      <w:r w:rsidRPr="00686759">
        <w:rPr>
          <w:sz w:val="28"/>
          <w:szCs w:val="28"/>
        </w:rPr>
        <w:t>1) по запросу Министерства орган, осуществляющий открытие и ведение лицевых счетов УБП, представляет с указанными в запросе детализацией и группировкой показателей:</w:t>
      </w:r>
      <w:proofErr w:type="gramEnd"/>
    </w:p>
    <w:p w:rsidR="00DB4CAC" w:rsidRPr="00686759" w:rsidRDefault="00DB4CAC" w:rsidP="00686759">
      <w:pPr>
        <w:autoSpaceDE w:val="0"/>
        <w:autoSpaceDN w:val="0"/>
        <w:adjustRightInd w:val="0"/>
        <w:ind w:firstLine="709"/>
        <w:jc w:val="both"/>
        <w:rPr>
          <w:sz w:val="28"/>
          <w:szCs w:val="28"/>
        </w:rPr>
      </w:pPr>
      <w:r w:rsidRPr="00686759">
        <w:rPr>
          <w:sz w:val="28"/>
          <w:szCs w:val="28"/>
        </w:rPr>
        <w:t>а) информацию о принятых на учет бюджетных (денежных) обязательствах, реквизитный состав которой установлен в Приложении №6 к Порядку № 258н (далее -  Информация   о   принятых на учет обязательствах),  сформированную на соответствующую дату;</w:t>
      </w:r>
    </w:p>
    <w:p w:rsidR="00DB4CAC" w:rsidRPr="00686759" w:rsidRDefault="00DB4CAC" w:rsidP="00686759">
      <w:pPr>
        <w:autoSpaceDE w:val="0"/>
        <w:autoSpaceDN w:val="0"/>
        <w:adjustRightInd w:val="0"/>
        <w:ind w:firstLine="709"/>
        <w:jc w:val="both"/>
        <w:rPr>
          <w:sz w:val="28"/>
          <w:szCs w:val="28"/>
        </w:rPr>
      </w:pPr>
      <w:r w:rsidRPr="00686759">
        <w:rPr>
          <w:sz w:val="28"/>
          <w:szCs w:val="28"/>
        </w:rPr>
        <w:t xml:space="preserve">б) информацию об исполнении бюджетных (денежных) обязательств, реквизитный состав которой установлен Приложением </w:t>
      </w:r>
      <w:r w:rsidRPr="00686759">
        <w:rPr>
          <w:color w:val="000000" w:themeColor="text1"/>
          <w:sz w:val="28"/>
          <w:szCs w:val="28"/>
        </w:rPr>
        <w:t xml:space="preserve">№ </w:t>
      </w:r>
      <w:hyperlink r:id="rId85" w:anchor="P1341" w:history="1">
        <w:r w:rsidRPr="00686759">
          <w:rPr>
            <w:rStyle w:val="a3"/>
            <w:color w:val="000000" w:themeColor="text1"/>
            <w:sz w:val="28"/>
            <w:szCs w:val="28"/>
            <w:u w:val="none"/>
          </w:rPr>
          <w:t>7</w:t>
        </w:r>
      </w:hyperlink>
      <w:r w:rsidRPr="00686759">
        <w:rPr>
          <w:sz w:val="28"/>
          <w:szCs w:val="28"/>
        </w:rPr>
        <w:t xml:space="preserve"> к Порядку №258н (далее - Информация об исполнении обязательств), сформированную на дату, указанную в запросе;</w:t>
      </w:r>
    </w:p>
    <w:p w:rsidR="00DB4CAC" w:rsidRPr="00686759" w:rsidRDefault="00DB4CAC" w:rsidP="00686759">
      <w:pPr>
        <w:autoSpaceDE w:val="0"/>
        <w:autoSpaceDN w:val="0"/>
        <w:adjustRightInd w:val="0"/>
        <w:ind w:firstLine="709"/>
        <w:jc w:val="both"/>
        <w:rPr>
          <w:sz w:val="28"/>
          <w:szCs w:val="28"/>
        </w:rPr>
      </w:pPr>
      <w:proofErr w:type="gramStart"/>
      <w:r w:rsidRPr="00686759">
        <w:rPr>
          <w:sz w:val="28"/>
          <w:szCs w:val="28"/>
        </w:rPr>
        <w:t>2) по запросу главного распорядителя (распорядителя) средств областного бюджета орган, осуществляющий открытие и ведение лицевых счетов УБП, представляет с указанными в запросе детализацией и группировкой показателей:</w:t>
      </w:r>
      <w:proofErr w:type="gramEnd"/>
    </w:p>
    <w:p w:rsidR="00DB4CAC" w:rsidRPr="00686759" w:rsidRDefault="00DB4CAC" w:rsidP="00686759">
      <w:pPr>
        <w:autoSpaceDE w:val="0"/>
        <w:autoSpaceDN w:val="0"/>
        <w:adjustRightInd w:val="0"/>
        <w:ind w:firstLine="709"/>
        <w:jc w:val="both"/>
        <w:rPr>
          <w:sz w:val="28"/>
          <w:szCs w:val="28"/>
        </w:rPr>
      </w:pPr>
      <w:proofErr w:type="gramStart"/>
      <w:r w:rsidRPr="00686759">
        <w:rPr>
          <w:sz w:val="28"/>
          <w:szCs w:val="28"/>
        </w:rPr>
        <w:t>информацию о принятых на учет обязательствах по находящимся в ведении главного распорядителя (распорядителя) средств областного бюджета получателям средств областного бюджета, сформированную нарастающим итогом с начала текущего финансового года по состоянию на соответствующую дату;</w:t>
      </w:r>
      <w:proofErr w:type="gramEnd"/>
    </w:p>
    <w:p w:rsidR="00DB4CAC" w:rsidRPr="00686759" w:rsidRDefault="00DB4CAC" w:rsidP="00686759">
      <w:pPr>
        <w:pStyle w:val="ConsPlusNormal"/>
        <w:ind w:firstLine="709"/>
        <w:jc w:val="both"/>
        <w:rPr>
          <w:rFonts w:ascii="Times New Roman" w:hAnsi="Times New Roman" w:cs="Times New Roman"/>
          <w:sz w:val="28"/>
          <w:szCs w:val="28"/>
        </w:rPr>
      </w:pPr>
      <w:r w:rsidRPr="00686759">
        <w:rPr>
          <w:rFonts w:ascii="Times New Roman" w:hAnsi="Times New Roman" w:cs="Times New Roman"/>
          <w:sz w:val="28"/>
          <w:szCs w:val="28"/>
        </w:rPr>
        <w:t xml:space="preserve">3) по запросу получателя средств областного бюджета орган, осуществляющий открытие и ведение лицевых счетов УБП, </w:t>
      </w:r>
      <w:proofErr w:type="gramStart"/>
      <w:r w:rsidRPr="00686759">
        <w:rPr>
          <w:rFonts w:ascii="Times New Roman" w:hAnsi="Times New Roman" w:cs="Times New Roman"/>
          <w:sz w:val="28"/>
          <w:szCs w:val="28"/>
        </w:rPr>
        <w:t>предоставляет Справку</w:t>
      </w:r>
      <w:proofErr w:type="gramEnd"/>
      <w:r w:rsidRPr="00686759">
        <w:rPr>
          <w:rFonts w:ascii="Times New Roman" w:hAnsi="Times New Roman" w:cs="Times New Roman"/>
          <w:sz w:val="28"/>
          <w:szCs w:val="28"/>
        </w:rPr>
        <w:t xml:space="preserve"> об исполнении принятых на учет бюджетных (денежных) обязательств, реквизитный состав которой установлен согласно приложению № 5 к Порядку № 258н.</w:t>
      </w:r>
    </w:p>
    <w:p w:rsidR="00DB4CAC" w:rsidRPr="00686759" w:rsidRDefault="00DB4CAC" w:rsidP="00686759">
      <w:pPr>
        <w:autoSpaceDE w:val="0"/>
        <w:autoSpaceDN w:val="0"/>
        <w:adjustRightInd w:val="0"/>
        <w:ind w:firstLine="709"/>
        <w:jc w:val="both"/>
        <w:rPr>
          <w:sz w:val="28"/>
          <w:szCs w:val="28"/>
        </w:rPr>
      </w:pPr>
      <w:proofErr w:type="gramStart"/>
      <w:r w:rsidRPr="00686759">
        <w:rPr>
          <w:sz w:val="28"/>
          <w:szCs w:val="28"/>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областного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осуществляющем открытие и ведение лицевых счетов УБП, на основании Сведений о бюджетном обязательстве;</w:t>
      </w:r>
      <w:proofErr w:type="gramEnd"/>
    </w:p>
    <w:p w:rsidR="00DB4CAC" w:rsidRPr="00686759" w:rsidRDefault="00DB4CAC" w:rsidP="00686759">
      <w:pPr>
        <w:autoSpaceDE w:val="0"/>
        <w:autoSpaceDN w:val="0"/>
        <w:adjustRightInd w:val="0"/>
        <w:ind w:firstLine="709"/>
        <w:jc w:val="both"/>
        <w:rPr>
          <w:sz w:val="28"/>
          <w:szCs w:val="28"/>
        </w:rPr>
      </w:pPr>
      <w:bookmarkStart w:id="14" w:name="Par44"/>
      <w:bookmarkEnd w:id="14"/>
      <w:proofErr w:type="gramStart"/>
      <w:r w:rsidRPr="00686759">
        <w:rPr>
          <w:sz w:val="28"/>
          <w:szCs w:val="28"/>
        </w:rPr>
        <w:t xml:space="preserve">4) по запросу получателя средств областного бюджета орган, осуществляющий открытие и ведение лицевых счетов УБП,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w:t>
      </w:r>
      <w:r w:rsidRPr="00686759">
        <w:rPr>
          <w:sz w:val="28"/>
          <w:szCs w:val="28"/>
        </w:rPr>
        <w:lastRenderedPageBreak/>
        <w:t xml:space="preserve">установлены </w:t>
      </w:r>
      <w:hyperlink r:id="rId86" w:history="1">
        <w:r w:rsidRPr="00686759">
          <w:rPr>
            <w:rStyle w:val="a3"/>
            <w:color w:val="auto"/>
            <w:sz w:val="28"/>
            <w:szCs w:val="28"/>
            <w:u w:val="none"/>
          </w:rPr>
          <w:t>приложением № 9</w:t>
        </w:r>
      </w:hyperlink>
      <w:r w:rsidRPr="00686759">
        <w:rPr>
          <w:sz w:val="28"/>
          <w:szCs w:val="28"/>
        </w:rPr>
        <w:t xml:space="preserve"> к Порядку № 258н (далее - Справка о неисполненных бюджетных обязательствах).</w:t>
      </w:r>
      <w:proofErr w:type="gramEnd"/>
    </w:p>
    <w:p w:rsidR="00DB4CAC" w:rsidRDefault="00DB4CAC" w:rsidP="00686759">
      <w:pPr>
        <w:autoSpaceDE w:val="0"/>
        <w:autoSpaceDN w:val="0"/>
        <w:adjustRightInd w:val="0"/>
        <w:ind w:firstLine="709"/>
        <w:jc w:val="both"/>
        <w:rPr>
          <w:sz w:val="28"/>
          <w:szCs w:val="28"/>
        </w:rPr>
      </w:pPr>
      <w:proofErr w:type="gramStart"/>
      <w:r w:rsidRPr="00686759">
        <w:rPr>
          <w:sz w:val="28"/>
          <w:szCs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субсидий юридическим лицам, поставленных на учет в органе, осуществляющем открытие и ведение</w:t>
      </w:r>
      <w:proofErr w:type="gramEnd"/>
      <w:r w:rsidRPr="00686759">
        <w:rPr>
          <w:sz w:val="28"/>
          <w:szCs w:val="28"/>
        </w:rPr>
        <w:t xml:space="preserve"> </w:t>
      </w:r>
      <w:proofErr w:type="gramStart"/>
      <w:r w:rsidRPr="00686759">
        <w:rPr>
          <w:sz w:val="28"/>
          <w:szCs w:val="28"/>
        </w:rPr>
        <w:t>лицевых счетов УБП,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субсидий юридическим</w:t>
      </w:r>
      <w:proofErr w:type="gramEnd"/>
      <w:r w:rsidRPr="00686759">
        <w:rPr>
          <w:sz w:val="28"/>
          <w:szCs w:val="28"/>
        </w:rPr>
        <w:t xml:space="preserve"> лицам.</w:t>
      </w:r>
    </w:p>
    <w:p w:rsidR="00686759" w:rsidRPr="00686759" w:rsidRDefault="00686759" w:rsidP="00686759">
      <w:pPr>
        <w:autoSpaceDE w:val="0"/>
        <w:autoSpaceDN w:val="0"/>
        <w:adjustRightInd w:val="0"/>
        <w:ind w:firstLine="709"/>
        <w:jc w:val="both"/>
        <w:rPr>
          <w:sz w:val="28"/>
          <w:szCs w:val="28"/>
        </w:rPr>
      </w:pPr>
    </w:p>
    <w:p w:rsidR="00DB4CAC" w:rsidRPr="00686759" w:rsidRDefault="00686759" w:rsidP="006867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w:t>
      </w:r>
    </w:p>
    <w:p w:rsidR="00DB4CAC" w:rsidRPr="00686759" w:rsidRDefault="00DB4CAC" w:rsidP="00686759">
      <w:pPr>
        <w:pStyle w:val="ConsPlusNormal"/>
        <w:ind w:firstLine="709"/>
        <w:jc w:val="both"/>
        <w:rPr>
          <w:rFonts w:ascii="Times New Roman" w:hAnsi="Times New Roman" w:cs="Times New Roman"/>
          <w:sz w:val="28"/>
          <w:szCs w:val="28"/>
        </w:rPr>
      </w:pPr>
    </w:p>
    <w:p w:rsidR="00DB4CAC" w:rsidRPr="00686759" w:rsidRDefault="00DB4CAC" w:rsidP="00686759">
      <w:pPr>
        <w:pStyle w:val="ConsPlusNormal"/>
        <w:ind w:firstLine="709"/>
        <w:jc w:val="both"/>
        <w:rPr>
          <w:rFonts w:ascii="Times New Roman" w:hAnsi="Times New Roman" w:cs="Times New Roman"/>
          <w:sz w:val="28"/>
          <w:szCs w:val="28"/>
        </w:rPr>
      </w:pPr>
    </w:p>
    <w:p w:rsidR="00DB4CAC" w:rsidRPr="00686759" w:rsidRDefault="00DB4CAC" w:rsidP="00686759">
      <w:pPr>
        <w:pStyle w:val="ConsPlusNormal"/>
        <w:ind w:firstLine="709"/>
        <w:jc w:val="both"/>
        <w:rPr>
          <w:rFonts w:ascii="Times New Roman" w:hAnsi="Times New Roman" w:cs="Times New Roman"/>
          <w:sz w:val="28"/>
          <w:szCs w:val="28"/>
        </w:rPr>
      </w:pPr>
    </w:p>
    <w:p w:rsidR="00DB4CAC" w:rsidRPr="00686759" w:rsidRDefault="00DB4CAC" w:rsidP="00686759">
      <w:pPr>
        <w:pStyle w:val="ConsPlusNormal"/>
        <w:ind w:firstLine="709"/>
        <w:jc w:val="both"/>
        <w:rPr>
          <w:rFonts w:ascii="Times New Roman" w:hAnsi="Times New Roman" w:cs="Times New Roman"/>
          <w:sz w:val="28"/>
          <w:szCs w:val="28"/>
        </w:rPr>
      </w:pPr>
    </w:p>
    <w:p w:rsidR="00DB4CAC" w:rsidRPr="00686759" w:rsidRDefault="00DB4CAC" w:rsidP="00686759">
      <w:pPr>
        <w:pStyle w:val="ConsPlusNormal"/>
        <w:ind w:firstLine="709"/>
        <w:jc w:val="both"/>
        <w:rPr>
          <w:rFonts w:ascii="Times New Roman" w:hAnsi="Times New Roman" w:cs="Times New Roman"/>
          <w:sz w:val="28"/>
          <w:szCs w:val="28"/>
        </w:rPr>
      </w:pPr>
    </w:p>
    <w:p w:rsidR="00DB4CAC" w:rsidRPr="00452E10" w:rsidRDefault="00DB4CAC" w:rsidP="00686759">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Default="00DB4CAC" w:rsidP="00DB4CAC">
      <w:pPr>
        <w:pStyle w:val="ConsPlusNormal"/>
        <w:ind w:firstLine="709"/>
        <w:jc w:val="both"/>
        <w:rPr>
          <w:rFonts w:ascii="Times New Roman" w:hAnsi="Times New Roman" w:cs="Times New Roman"/>
        </w:rPr>
      </w:pPr>
    </w:p>
    <w:p w:rsidR="006A7F89" w:rsidRDefault="006A7F89" w:rsidP="00DB4CAC">
      <w:pPr>
        <w:pStyle w:val="ConsPlusNormal"/>
        <w:ind w:firstLine="709"/>
        <w:jc w:val="both"/>
        <w:rPr>
          <w:rFonts w:ascii="Times New Roman" w:hAnsi="Times New Roman" w:cs="Times New Roman"/>
        </w:rPr>
      </w:pPr>
    </w:p>
    <w:p w:rsidR="006A7F89" w:rsidRPr="00452E10" w:rsidRDefault="006A7F89"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p w:rsidR="00DB4CAC" w:rsidRPr="00452E10" w:rsidRDefault="00DB4CAC" w:rsidP="00DB4CAC">
      <w:pPr>
        <w:pStyle w:val="ConsPlusNormal"/>
        <w:ind w:firstLine="709"/>
        <w:jc w:val="both"/>
        <w:rPr>
          <w:rFonts w:ascii="Times New Roman" w:hAnsi="Times New Roman" w:cs="Times New Roman"/>
        </w:rPr>
      </w:pPr>
    </w:p>
    <w:tbl>
      <w:tblPr>
        <w:tblStyle w:val="a4"/>
        <w:tblW w:w="4111" w:type="dxa"/>
        <w:tblInd w:w="5495" w:type="dxa"/>
        <w:tblLook w:val="04A0"/>
      </w:tblPr>
      <w:tblGrid>
        <w:gridCol w:w="4111"/>
      </w:tblGrid>
      <w:tr w:rsidR="00686759" w:rsidRPr="00686759" w:rsidTr="00937677">
        <w:tc>
          <w:tcPr>
            <w:tcW w:w="4111" w:type="dxa"/>
            <w:tcBorders>
              <w:top w:val="nil"/>
              <w:left w:val="nil"/>
              <w:bottom w:val="nil"/>
              <w:right w:val="nil"/>
            </w:tcBorders>
          </w:tcPr>
          <w:p w:rsidR="00686759" w:rsidRPr="00686759" w:rsidRDefault="00686759" w:rsidP="005C5F25">
            <w:pPr>
              <w:pStyle w:val="ConsPlusNormal"/>
              <w:outlineLvl w:val="1"/>
              <w:rPr>
                <w:rFonts w:ascii="Times New Roman" w:hAnsi="Times New Roman" w:cs="Times New Roman"/>
                <w:sz w:val="28"/>
                <w:szCs w:val="28"/>
              </w:rPr>
            </w:pPr>
            <w:r w:rsidRPr="00686759">
              <w:rPr>
                <w:rFonts w:ascii="Times New Roman" w:hAnsi="Times New Roman" w:cs="Times New Roman"/>
                <w:sz w:val="28"/>
                <w:szCs w:val="28"/>
              </w:rPr>
              <w:lastRenderedPageBreak/>
              <w:t>Приложение № 1</w:t>
            </w:r>
          </w:p>
          <w:p w:rsidR="00686759" w:rsidRPr="00686759" w:rsidRDefault="00686759" w:rsidP="005C5F25">
            <w:pPr>
              <w:pStyle w:val="ConsPlusNormal"/>
              <w:rPr>
                <w:rFonts w:ascii="Times New Roman" w:hAnsi="Times New Roman" w:cs="Times New Roman"/>
                <w:sz w:val="28"/>
                <w:szCs w:val="28"/>
              </w:rPr>
            </w:pPr>
            <w:r w:rsidRPr="00686759">
              <w:rPr>
                <w:rFonts w:ascii="Times New Roman" w:hAnsi="Times New Roman" w:cs="Times New Roman"/>
                <w:sz w:val="28"/>
                <w:szCs w:val="28"/>
              </w:rPr>
              <w:t>к Порядку учета бюджетных и денежных обязательств получателей средств областного бюджета, утвержденному постановлением министерства финансов Рязанской области</w:t>
            </w:r>
          </w:p>
          <w:p w:rsidR="00686759" w:rsidRPr="00686759" w:rsidRDefault="00686759" w:rsidP="00937677">
            <w:pPr>
              <w:pStyle w:val="ConsPlusNormal"/>
              <w:jc w:val="right"/>
              <w:rPr>
                <w:rFonts w:ascii="Times New Roman" w:hAnsi="Times New Roman" w:cs="Times New Roman"/>
                <w:sz w:val="28"/>
                <w:szCs w:val="28"/>
              </w:rPr>
            </w:pPr>
          </w:p>
          <w:p w:rsidR="00686759" w:rsidRPr="00686759" w:rsidRDefault="002D0C4D" w:rsidP="00D503E6">
            <w:pPr>
              <w:jc w:val="both"/>
              <w:rPr>
                <w:sz w:val="28"/>
                <w:szCs w:val="28"/>
              </w:rPr>
            </w:pPr>
            <w:r w:rsidRPr="00452E10">
              <w:rPr>
                <w:sz w:val="28"/>
                <w:szCs w:val="28"/>
              </w:rPr>
              <w:t xml:space="preserve">от </w:t>
            </w:r>
            <w:r>
              <w:rPr>
                <w:sz w:val="28"/>
                <w:szCs w:val="28"/>
              </w:rPr>
              <w:t xml:space="preserve">1 декабря </w:t>
            </w:r>
            <w:r w:rsidRPr="00452E10">
              <w:rPr>
                <w:sz w:val="28"/>
                <w:szCs w:val="28"/>
              </w:rPr>
              <w:t xml:space="preserve">2021 г. № </w:t>
            </w:r>
            <w:r>
              <w:rPr>
                <w:sz w:val="28"/>
                <w:szCs w:val="28"/>
              </w:rPr>
              <w:t>11</w:t>
            </w:r>
          </w:p>
        </w:tc>
      </w:tr>
    </w:tbl>
    <w:p w:rsidR="00C62FDC" w:rsidRPr="00686759" w:rsidRDefault="00C62FDC" w:rsidP="00C62FDC">
      <w:pPr>
        <w:autoSpaceDE w:val="0"/>
        <w:autoSpaceDN w:val="0"/>
        <w:adjustRightInd w:val="0"/>
        <w:spacing w:before="320"/>
        <w:jc w:val="center"/>
        <w:rPr>
          <w:sz w:val="28"/>
          <w:szCs w:val="28"/>
        </w:rPr>
      </w:pPr>
      <w:bookmarkStart w:id="15" w:name="P437"/>
      <w:bookmarkEnd w:id="15"/>
      <w:r w:rsidRPr="00686759">
        <w:rPr>
          <w:sz w:val="28"/>
          <w:szCs w:val="28"/>
        </w:rPr>
        <w:t>Реквизиты</w:t>
      </w:r>
    </w:p>
    <w:p w:rsidR="00C62FDC" w:rsidRPr="00686759" w:rsidRDefault="00C62FDC" w:rsidP="00C62FDC">
      <w:pPr>
        <w:autoSpaceDE w:val="0"/>
        <w:autoSpaceDN w:val="0"/>
        <w:adjustRightInd w:val="0"/>
        <w:jc w:val="center"/>
        <w:rPr>
          <w:sz w:val="28"/>
          <w:szCs w:val="28"/>
        </w:rPr>
      </w:pPr>
      <w:r w:rsidRPr="00686759">
        <w:rPr>
          <w:sz w:val="28"/>
          <w:szCs w:val="28"/>
        </w:rPr>
        <w:t>Сведения о бюджетном обязательстве</w:t>
      </w:r>
    </w:p>
    <w:p w:rsidR="00C62FDC" w:rsidRPr="00686759" w:rsidRDefault="00C62FDC" w:rsidP="00C62FDC">
      <w:pPr>
        <w:pStyle w:val="ConsPlusNormal"/>
        <w:jc w:val="both"/>
        <w:rPr>
          <w:rFonts w:ascii="Times New Roman" w:hAnsi="Times New Roman" w:cs="Times New Roman"/>
          <w:sz w:val="28"/>
          <w:szCs w:val="28"/>
        </w:rPr>
      </w:pPr>
    </w:p>
    <w:tbl>
      <w:tblPr>
        <w:tblW w:w="94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666"/>
        <w:gridCol w:w="5812"/>
      </w:tblGrid>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Наименование информации (реквизита, показателя)</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Правила формирования информации (реквизита, показателя)</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1. Номер сведений о бюджетном обязательстве получателя средств областного бюджета (далее - соответственно Сведения о бюджетном обязательстве, бюджетное обязательство)</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pStyle w:val="ConsPlusNormal"/>
              <w:ind w:firstLine="249"/>
              <w:jc w:val="both"/>
              <w:rPr>
                <w:rFonts w:ascii="Times New Roman" w:hAnsi="Times New Roman" w:cs="Times New Roman"/>
                <w:sz w:val="28"/>
                <w:szCs w:val="28"/>
              </w:rPr>
            </w:pPr>
            <w:r w:rsidRPr="00686759">
              <w:rPr>
                <w:rFonts w:ascii="Times New Roman" w:hAnsi="Times New Roman" w:cs="Times New Roman"/>
                <w:sz w:val="28"/>
                <w:szCs w:val="28"/>
              </w:rPr>
              <w:t>Указывается порядковый номер Сведений о бюджетном обязательстве.</w:t>
            </w:r>
          </w:p>
          <w:p w:rsidR="00C62FDC" w:rsidRPr="00686759" w:rsidRDefault="00C62FDC">
            <w:pPr>
              <w:pStyle w:val="ConsPlusNormal"/>
              <w:ind w:firstLine="283"/>
              <w:jc w:val="both"/>
              <w:rPr>
                <w:rFonts w:ascii="Times New Roman" w:hAnsi="Times New Roman" w:cs="Times New Roman"/>
                <w:sz w:val="28"/>
                <w:szCs w:val="28"/>
              </w:rPr>
            </w:pP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2. Учетный номер бюджетного обязательства</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при внесении изменений в поставленное на учет бюджетное обязательство.</w:t>
            </w:r>
          </w:p>
          <w:p w:rsidR="00C62FDC" w:rsidRPr="00686759" w:rsidRDefault="00C62FDC" w:rsidP="0093767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учетный номер обязательства, в которое вносятся изменения, присвоенный ему при постановке на учет.</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3. Дата формирования Сведений о бюджетном обязательстве</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дата формирования Сведений о бюджетном обязательстве получателем бюджетных средств.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4. Тип бюджетного обязательства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ind w:firstLine="249"/>
              <w:jc w:val="both"/>
              <w:rPr>
                <w:rFonts w:ascii="Times New Roman" w:hAnsi="Times New Roman" w:cs="Times New Roman"/>
                <w:sz w:val="28"/>
                <w:szCs w:val="28"/>
              </w:rPr>
            </w:pPr>
            <w:r w:rsidRPr="00686759">
              <w:rPr>
                <w:rFonts w:ascii="Times New Roman" w:hAnsi="Times New Roman" w:cs="Times New Roman"/>
                <w:sz w:val="28"/>
                <w:szCs w:val="28"/>
              </w:rPr>
              <w:t>Указывается код типа бюджетного обязательства, исходя из следующего:</w:t>
            </w:r>
          </w:p>
          <w:p w:rsidR="00C62FDC" w:rsidRPr="00686759" w:rsidRDefault="00C62FDC" w:rsidP="00937677">
            <w:pPr>
              <w:pStyle w:val="ConsPlusNormal"/>
              <w:ind w:firstLine="249"/>
              <w:jc w:val="both"/>
              <w:rPr>
                <w:rFonts w:ascii="Times New Roman" w:hAnsi="Times New Roman" w:cs="Times New Roman"/>
                <w:sz w:val="28"/>
                <w:szCs w:val="28"/>
              </w:rPr>
            </w:pPr>
            <w:r w:rsidRPr="00686759">
              <w:rPr>
                <w:rFonts w:ascii="Times New Roman" w:hAnsi="Times New Roman" w:cs="Times New Roman"/>
                <w:sz w:val="28"/>
                <w:szCs w:val="28"/>
              </w:rPr>
              <w:t>1 - закупка, если бюджетное обязательство связано с закупкой товаров, работ, услуг в текущем финансовом году;</w:t>
            </w:r>
          </w:p>
          <w:p w:rsidR="00C62FDC" w:rsidRPr="00686759" w:rsidRDefault="00C62FDC" w:rsidP="00937677">
            <w:pPr>
              <w:pStyle w:val="ConsPlusNormal"/>
              <w:ind w:firstLine="249"/>
              <w:jc w:val="both"/>
              <w:rPr>
                <w:rFonts w:ascii="Times New Roman" w:hAnsi="Times New Roman" w:cs="Times New Roman"/>
                <w:sz w:val="28"/>
                <w:szCs w:val="28"/>
              </w:rPr>
            </w:pPr>
            <w:r w:rsidRPr="00686759">
              <w:rPr>
                <w:rFonts w:ascii="Times New Roman" w:hAnsi="Times New Roman" w:cs="Times New Roman"/>
                <w:sz w:val="28"/>
                <w:szCs w:val="28"/>
              </w:rPr>
              <w:t>2 - прочее, если бюджетное обязательство не связано с закупкой товаров, работ, услуг  или в связи с закупкой товаров, работ, услуг прошлых лет.</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outlineLvl w:val="2"/>
              <w:rPr>
                <w:rFonts w:ascii="Times New Roman" w:hAnsi="Times New Roman" w:cs="Times New Roman"/>
                <w:sz w:val="28"/>
                <w:szCs w:val="28"/>
              </w:rPr>
            </w:pPr>
            <w:r w:rsidRPr="00686759">
              <w:rPr>
                <w:rFonts w:ascii="Times New Roman" w:hAnsi="Times New Roman" w:cs="Times New Roman"/>
                <w:sz w:val="28"/>
                <w:szCs w:val="28"/>
              </w:rPr>
              <w:lastRenderedPageBreak/>
              <w:t>5. Информация о получателе бюджетных средств</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rPr>
                <w:rFonts w:ascii="Times New Roman" w:hAnsi="Times New Roman" w:cs="Times New Roman"/>
                <w:sz w:val="28"/>
                <w:szCs w:val="28"/>
              </w:rPr>
            </w:pP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16" w:name="P462"/>
            <w:bookmarkEnd w:id="16"/>
            <w:r w:rsidRPr="00686759">
              <w:rPr>
                <w:rFonts w:ascii="Times New Roman" w:hAnsi="Times New Roman" w:cs="Times New Roman"/>
                <w:sz w:val="28"/>
                <w:szCs w:val="28"/>
              </w:rPr>
              <w:t>5.1. Получатель бюджетных средств</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EC66B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получателя средств областного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62FDC" w:rsidRPr="00686759" w:rsidTr="00EC66B7">
        <w:trPr>
          <w:trHeight w:val="18"/>
        </w:trPr>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5.2. Наименование бюджета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бюджета в соответствии с решением о бюджете</w:t>
            </w:r>
            <w:r w:rsidR="00EC66B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5.3.Код ОКТМО</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 xml:space="preserve">Указывается код по Общероссийскому </w:t>
            </w:r>
            <w:hyperlink r:id="rId87" w:history="1">
              <w:r w:rsidRPr="00686759">
                <w:rPr>
                  <w:rStyle w:val="a3"/>
                  <w:color w:val="auto"/>
                  <w:sz w:val="28"/>
                  <w:szCs w:val="28"/>
                  <w:u w:val="none"/>
                </w:rPr>
                <w:t>классификатору</w:t>
              </w:r>
            </w:hyperlink>
            <w:r w:rsidRPr="00686759">
              <w:rPr>
                <w:sz w:val="28"/>
                <w:szCs w:val="2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5.4 . Финансовый орган</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финансовый орган</w:t>
            </w:r>
            <w:proofErr w:type="gramStart"/>
            <w:r w:rsidRPr="00686759">
              <w:rPr>
                <w:rFonts w:ascii="Times New Roman" w:hAnsi="Times New Roman" w:cs="Times New Roman"/>
                <w:sz w:val="28"/>
                <w:szCs w:val="28"/>
              </w:rPr>
              <w:t xml:space="preserve"> – </w:t>
            </w:r>
            <w:r w:rsidR="00937677">
              <w:rPr>
                <w:rFonts w:ascii="Times New Roman" w:hAnsi="Times New Roman" w:cs="Times New Roman"/>
                <w:sz w:val="28"/>
                <w:szCs w:val="28"/>
              </w:rPr>
              <w:t>«</w:t>
            </w:r>
            <w:r w:rsidRPr="00686759">
              <w:rPr>
                <w:rFonts w:ascii="Times New Roman" w:hAnsi="Times New Roman" w:cs="Times New Roman"/>
                <w:sz w:val="28"/>
                <w:szCs w:val="28"/>
              </w:rPr>
              <w:t>_____________________</w:t>
            </w:r>
            <w:r w:rsidR="00937677">
              <w:rPr>
                <w:rFonts w:ascii="Times New Roman" w:hAnsi="Times New Roman" w:cs="Times New Roman"/>
                <w:sz w:val="28"/>
                <w:szCs w:val="28"/>
              </w:rPr>
              <w:t>»</w:t>
            </w:r>
            <w:r w:rsidRPr="00686759">
              <w:rPr>
                <w:rFonts w:ascii="Times New Roman" w:hAnsi="Times New Roman" w:cs="Times New Roman"/>
                <w:sz w:val="28"/>
                <w:szCs w:val="28"/>
              </w:rPr>
              <w:t>.</w:t>
            </w:r>
            <w:proofErr w:type="gramEnd"/>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5.5. Код по ОКПО</w:t>
            </w:r>
          </w:p>
          <w:p w:rsidR="00C62FDC" w:rsidRPr="00686759" w:rsidRDefault="00C62FDC">
            <w:pPr>
              <w:pStyle w:val="ConsPlusNormal"/>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Указывается код финансового органа по Общероссийскому классификатору предприятий и организаций.</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5.6 Код получателя бюджетных средств по Сводному реестру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средств областного бюджета в соответствии со Сводным реестром.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jc w:val="both"/>
              <w:rPr>
                <w:sz w:val="28"/>
                <w:szCs w:val="28"/>
              </w:rPr>
            </w:pPr>
            <w:r w:rsidRPr="00686759">
              <w:rPr>
                <w:sz w:val="28"/>
                <w:szCs w:val="28"/>
              </w:rPr>
              <w:t>5.7. Наименование главного распорядителя бюджетных средств</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Указывается наименование главного распорядителя средств федерального бюджета в соответствии со Сводным реестром.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5.8. Глава по БК</w:t>
            </w:r>
          </w:p>
          <w:p w:rsidR="00C62FDC" w:rsidRPr="00686759" w:rsidRDefault="00C62FDC">
            <w:pPr>
              <w:pStyle w:val="ConsPlusNormal"/>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Указывается код главы главного распорядителя средств федерального бюджета по бюджетной классификации Российской Федерации.</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5.9. Наименование органа Федерального казначейства </w:t>
            </w:r>
          </w:p>
          <w:p w:rsidR="00EC66B7" w:rsidRDefault="00EC66B7">
            <w:pPr>
              <w:pStyle w:val="ConsPlusNormal"/>
              <w:jc w:val="both"/>
              <w:rPr>
                <w:rFonts w:ascii="Times New Roman" w:hAnsi="Times New Roman" w:cs="Times New Roman"/>
                <w:sz w:val="28"/>
                <w:szCs w:val="28"/>
              </w:rPr>
            </w:pPr>
          </w:p>
          <w:p w:rsidR="00EC66B7" w:rsidRDefault="00EC66B7">
            <w:pPr>
              <w:pStyle w:val="ConsPlusNormal"/>
              <w:jc w:val="both"/>
              <w:rPr>
                <w:rFonts w:ascii="Times New Roman" w:hAnsi="Times New Roman" w:cs="Times New Roman"/>
                <w:sz w:val="28"/>
                <w:szCs w:val="28"/>
              </w:rPr>
            </w:pPr>
          </w:p>
          <w:p w:rsidR="00EC66B7" w:rsidRDefault="00EC66B7">
            <w:pPr>
              <w:pStyle w:val="ConsPlusNormal"/>
              <w:jc w:val="both"/>
              <w:rPr>
                <w:rFonts w:ascii="Times New Roman" w:hAnsi="Times New Roman" w:cs="Times New Roman"/>
                <w:sz w:val="28"/>
                <w:szCs w:val="28"/>
              </w:rPr>
            </w:pPr>
          </w:p>
          <w:p w:rsidR="00EC66B7" w:rsidRDefault="00EC66B7">
            <w:pPr>
              <w:pStyle w:val="ConsPlusNormal"/>
              <w:jc w:val="both"/>
              <w:rPr>
                <w:rFonts w:ascii="Times New Roman" w:hAnsi="Times New Roman" w:cs="Times New Roman"/>
                <w:sz w:val="28"/>
                <w:szCs w:val="28"/>
              </w:rPr>
            </w:pPr>
          </w:p>
          <w:p w:rsidR="00EC66B7" w:rsidRDefault="00EC66B7">
            <w:pPr>
              <w:pStyle w:val="ConsPlusNormal"/>
              <w:jc w:val="both"/>
              <w:rPr>
                <w:rFonts w:ascii="Times New Roman" w:hAnsi="Times New Roman" w:cs="Times New Roman"/>
                <w:sz w:val="28"/>
                <w:szCs w:val="28"/>
              </w:rPr>
            </w:pPr>
          </w:p>
          <w:p w:rsidR="00EC66B7" w:rsidRPr="00686759" w:rsidRDefault="00EC66B7">
            <w:pPr>
              <w:pStyle w:val="ConsPlusNormal"/>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Указывается наименование органа Федерального казначейства, в котором получателю средств областного бюджета открыт лицевой счет получателя бюджетных </w:t>
            </w:r>
            <w:r w:rsidRPr="00686759">
              <w:rPr>
                <w:rFonts w:ascii="Times New Roman" w:hAnsi="Times New Roman" w:cs="Times New Roman"/>
                <w:sz w:val="28"/>
                <w:szCs w:val="28"/>
              </w:rPr>
              <w:lastRenderedPageBreak/>
              <w:t>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5.10. Код органа Федерального казначейства (далее - КОФК)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код органа Федерального казначейства, в котором открыт соответствующий лицевой счет получателя бюджетных средств.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17" w:name="P477"/>
            <w:bookmarkEnd w:id="17"/>
            <w:r w:rsidRPr="00686759">
              <w:rPr>
                <w:rFonts w:ascii="Times New Roman" w:hAnsi="Times New Roman" w:cs="Times New Roman"/>
                <w:sz w:val="28"/>
                <w:szCs w:val="28"/>
              </w:rPr>
              <w:t>5.11. Номер лицевого счета получателя бюджетных средств</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номер соответствующего лицевого счета получателя бюджетных средств.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outlineLvl w:val="2"/>
              <w:rPr>
                <w:rFonts w:ascii="Times New Roman" w:hAnsi="Times New Roman" w:cs="Times New Roman"/>
                <w:sz w:val="28"/>
                <w:szCs w:val="28"/>
              </w:rPr>
            </w:pPr>
            <w:r w:rsidRPr="00686759">
              <w:rPr>
                <w:rFonts w:ascii="Times New Roman" w:hAnsi="Times New Roman" w:cs="Times New Roman"/>
                <w:sz w:val="28"/>
                <w:szCs w:val="28"/>
              </w:rPr>
              <w:t>6. Реквизиты документа, являющегося основанием для принятия на учет бюджетного обязательства (далее - документ-основание)</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rPr>
                <w:rFonts w:ascii="Times New Roman" w:hAnsi="Times New Roman" w:cs="Times New Roman"/>
                <w:sz w:val="28"/>
                <w:szCs w:val="28"/>
              </w:rPr>
            </w:pP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18" w:name="P481"/>
            <w:bookmarkEnd w:id="18"/>
            <w:r w:rsidRPr="00686759">
              <w:rPr>
                <w:rFonts w:ascii="Times New Roman" w:hAnsi="Times New Roman" w:cs="Times New Roman"/>
                <w:sz w:val="28"/>
                <w:szCs w:val="28"/>
              </w:rPr>
              <w:t xml:space="preserve">6.1. Вид документа-основания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proofErr w:type="gramStart"/>
            <w:r w:rsidRPr="00686759">
              <w:rPr>
                <w:rFonts w:ascii="Times New Roman" w:hAnsi="Times New Roman" w:cs="Times New Roman"/>
                <w:sz w:val="28"/>
                <w:szCs w:val="28"/>
              </w:rPr>
              <w:t xml:space="preserve">Указывается одно из следующих значений: </w:t>
            </w:r>
            <w:r w:rsidR="00937677">
              <w:rPr>
                <w:rFonts w:ascii="Times New Roman" w:hAnsi="Times New Roman" w:cs="Times New Roman"/>
                <w:sz w:val="28"/>
                <w:szCs w:val="28"/>
              </w:rPr>
              <w:t>«</w:t>
            </w:r>
            <w:r w:rsidRPr="00686759">
              <w:rPr>
                <w:rFonts w:ascii="Times New Roman" w:hAnsi="Times New Roman" w:cs="Times New Roman"/>
                <w:sz w:val="28"/>
                <w:szCs w:val="28"/>
              </w:rPr>
              <w:t>контракт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договор</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соглашение</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нормативный правовой акт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исполнительный документ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решение налогового органа</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извещение об осуществлении закупки</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приглашение принять участие в определении поставщика (подрядчика, исполнителя)</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иное основание</w:t>
            </w:r>
            <w:r w:rsidR="00937677">
              <w:rPr>
                <w:rFonts w:ascii="Times New Roman" w:hAnsi="Times New Roman" w:cs="Times New Roman"/>
                <w:sz w:val="28"/>
                <w:szCs w:val="28"/>
              </w:rPr>
              <w:t>»</w:t>
            </w:r>
            <w:r w:rsidRPr="00686759">
              <w:rPr>
                <w:rFonts w:ascii="Times New Roman" w:hAnsi="Times New Roman" w:cs="Times New Roman"/>
                <w:sz w:val="28"/>
                <w:szCs w:val="28"/>
              </w:rPr>
              <w:t>.</w:t>
            </w:r>
            <w:proofErr w:type="gramEnd"/>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Значение </w:t>
            </w:r>
            <w:r w:rsidR="00937677">
              <w:rPr>
                <w:rFonts w:ascii="Times New Roman" w:hAnsi="Times New Roman" w:cs="Times New Roman"/>
                <w:sz w:val="28"/>
                <w:szCs w:val="28"/>
              </w:rPr>
              <w:t>«</w:t>
            </w:r>
            <w:r w:rsidRPr="00686759">
              <w:rPr>
                <w:rFonts w:ascii="Times New Roman" w:hAnsi="Times New Roman" w:cs="Times New Roman"/>
                <w:sz w:val="28"/>
                <w:szCs w:val="28"/>
              </w:rPr>
              <w:t>контракт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если государственный контракт заключен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размещен в Единой информационной системе в сфере закупок</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Значение </w:t>
            </w:r>
            <w:r w:rsidR="00937677">
              <w:rPr>
                <w:rFonts w:ascii="Times New Roman" w:hAnsi="Times New Roman" w:cs="Times New Roman"/>
                <w:sz w:val="28"/>
                <w:szCs w:val="28"/>
              </w:rPr>
              <w:t>«</w:t>
            </w:r>
            <w:r w:rsidRPr="00686759">
              <w:rPr>
                <w:rFonts w:ascii="Times New Roman" w:hAnsi="Times New Roman" w:cs="Times New Roman"/>
                <w:sz w:val="28"/>
                <w:szCs w:val="28"/>
              </w:rPr>
              <w:t>договор</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если договор, контракт заключен в соответствии с Гражданским кодексом РФ и не размещен в Единой информационной системе в сфере закупок</w:t>
            </w:r>
            <w:r w:rsidR="00EC66B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rsidP="006E0F60">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6.2. Наименование нормативного правового акта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При заполнении в </w:t>
            </w:r>
            <w:hyperlink r:id="rId88" w:anchor="P481" w:history="1">
              <w:r w:rsidRPr="00686759">
                <w:rPr>
                  <w:rStyle w:val="a3"/>
                  <w:rFonts w:ascii="Times New Roman" w:hAnsi="Times New Roman" w:cs="Times New Roman"/>
                  <w:color w:val="auto"/>
                  <w:sz w:val="28"/>
                  <w:szCs w:val="28"/>
                  <w:u w:val="none"/>
                </w:rPr>
                <w:t>пункте 6.1</w:t>
              </w:r>
            </w:hyperlink>
            <w:r w:rsidRPr="00686759">
              <w:rPr>
                <w:rFonts w:ascii="Times New Roman" w:hAnsi="Times New Roman" w:cs="Times New Roman"/>
                <w:sz w:val="28"/>
                <w:szCs w:val="28"/>
              </w:rPr>
              <w:t xml:space="preserve"> настоящей информации значения </w:t>
            </w:r>
            <w:r w:rsidR="00937677">
              <w:rPr>
                <w:rFonts w:ascii="Times New Roman" w:hAnsi="Times New Roman" w:cs="Times New Roman"/>
                <w:sz w:val="28"/>
                <w:szCs w:val="28"/>
              </w:rPr>
              <w:t>«</w:t>
            </w:r>
            <w:r w:rsidRPr="00686759">
              <w:rPr>
                <w:rFonts w:ascii="Times New Roman" w:hAnsi="Times New Roman" w:cs="Times New Roman"/>
                <w:sz w:val="28"/>
                <w:szCs w:val="28"/>
              </w:rPr>
              <w:t>нормативный правовой акт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наименование нормативного правового акта.</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6.3. Номер документа-основания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номер документа-основания (при наличии).</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19" w:name="P487"/>
            <w:bookmarkEnd w:id="19"/>
            <w:r w:rsidRPr="00686759">
              <w:rPr>
                <w:rFonts w:ascii="Times New Roman" w:hAnsi="Times New Roman" w:cs="Times New Roman"/>
                <w:sz w:val="28"/>
                <w:szCs w:val="28"/>
              </w:rPr>
              <w:t xml:space="preserve">6.4. Дата документа-основания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дата заключения (принятия) документа-основания, дата выдачи исполнительного документа, решения налогового органа.</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6.5. Срок исполнения</w:t>
            </w:r>
          </w:p>
          <w:p w:rsidR="00C62FDC" w:rsidRPr="00686759" w:rsidRDefault="00C62FDC">
            <w:pPr>
              <w:pStyle w:val="ConsPlusNormal"/>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687950">
            <w:pPr>
              <w:autoSpaceDE w:val="0"/>
              <w:autoSpaceDN w:val="0"/>
              <w:adjustRightInd w:val="0"/>
              <w:ind w:firstLine="283"/>
              <w:jc w:val="both"/>
              <w:rPr>
                <w:sz w:val="28"/>
                <w:szCs w:val="28"/>
              </w:rPr>
            </w:pPr>
            <w:proofErr w:type="gramStart"/>
            <w:r w:rsidRPr="00686759">
              <w:rPr>
                <w:sz w:val="28"/>
                <w:szCs w:val="28"/>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приглашения принять участие в определении поставщика (подрядчика, исполнителя).</w:t>
            </w:r>
            <w:proofErr w:type="gramEnd"/>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6.6. Предмет по документу-основанию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предмет по документу-основанию.</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При заполнении в </w:t>
            </w:r>
            <w:hyperlink r:id="rId89" w:anchor="P481" w:history="1">
              <w:r w:rsidRPr="00686759">
                <w:rPr>
                  <w:rStyle w:val="a3"/>
                  <w:rFonts w:ascii="Times New Roman" w:hAnsi="Times New Roman" w:cs="Times New Roman"/>
                  <w:color w:val="auto"/>
                  <w:sz w:val="28"/>
                  <w:szCs w:val="28"/>
                  <w:u w:val="none"/>
                </w:rPr>
                <w:t>пункте 6.1</w:t>
              </w:r>
            </w:hyperlink>
            <w:r w:rsidRPr="00686759">
              <w:rPr>
                <w:rFonts w:ascii="Times New Roman" w:hAnsi="Times New Roman" w:cs="Times New Roman"/>
                <w:sz w:val="28"/>
                <w:szCs w:val="28"/>
              </w:rPr>
              <w:t xml:space="preserve"> настоящей информации значения </w:t>
            </w:r>
            <w:r w:rsidR="00937677">
              <w:rPr>
                <w:rFonts w:ascii="Times New Roman" w:hAnsi="Times New Roman" w:cs="Times New Roman"/>
                <w:sz w:val="28"/>
                <w:szCs w:val="28"/>
              </w:rPr>
              <w:t>«</w:t>
            </w:r>
            <w:r w:rsidRPr="00686759">
              <w:rPr>
                <w:rFonts w:ascii="Times New Roman" w:hAnsi="Times New Roman" w:cs="Times New Roman"/>
                <w:sz w:val="28"/>
                <w:szCs w:val="28"/>
              </w:rPr>
              <w:t>контракт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договор</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извещение об осуществлении закупки</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приглашение принять участие в определении поставщика (подрядчика, исполнителя)</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наименовани</w:t>
            </w:r>
            <w:proofErr w:type="gramStart"/>
            <w:r w:rsidRPr="00686759">
              <w:rPr>
                <w:rFonts w:ascii="Times New Roman" w:hAnsi="Times New Roman" w:cs="Times New Roman"/>
                <w:sz w:val="28"/>
                <w:szCs w:val="28"/>
              </w:rPr>
              <w:t>е(</w:t>
            </w:r>
            <w:proofErr w:type="gramEnd"/>
            <w:r w:rsidRPr="00686759">
              <w:rPr>
                <w:rFonts w:ascii="Times New Roman" w:hAnsi="Times New Roman" w:cs="Times New Roman"/>
                <w:sz w:val="28"/>
                <w:szCs w:val="28"/>
              </w:rPr>
              <w:t>я) объекта закупки (поставляемых товаров, выполняемых работ, оказываемых услуг), указанное(</w:t>
            </w:r>
            <w:proofErr w:type="spellStart"/>
            <w:r w:rsidRPr="00686759">
              <w:rPr>
                <w:rFonts w:ascii="Times New Roman" w:hAnsi="Times New Roman" w:cs="Times New Roman"/>
                <w:sz w:val="28"/>
                <w:szCs w:val="28"/>
              </w:rPr>
              <w:t>ые</w:t>
            </w:r>
            <w:proofErr w:type="spellEnd"/>
            <w:r w:rsidRPr="00686759">
              <w:rPr>
                <w:rFonts w:ascii="Times New Roman" w:hAnsi="Times New Roman" w:cs="Times New Roman"/>
                <w:sz w:val="28"/>
                <w:szCs w:val="28"/>
              </w:rPr>
              <w:t xml:space="preserve">) в контракте (договоре), </w:t>
            </w:r>
            <w:r w:rsidR="00937677">
              <w:rPr>
                <w:rFonts w:ascii="Times New Roman" w:hAnsi="Times New Roman" w:cs="Times New Roman"/>
                <w:sz w:val="28"/>
                <w:szCs w:val="28"/>
              </w:rPr>
              <w:t>«</w:t>
            </w:r>
            <w:r w:rsidRPr="00686759">
              <w:rPr>
                <w:rFonts w:ascii="Times New Roman" w:hAnsi="Times New Roman" w:cs="Times New Roman"/>
                <w:sz w:val="28"/>
                <w:szCs w:val="28"/>
              </w:rPr>
              <w:t>извещении об осуществлении закупки</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w:t>
            </w:r>
            <w:r w:rsidR="00937677">
              <w:rPr>
                <w:rFonts w:ascii="Times New Roman" w:hAnsi="Times New Roman" w:cs="Times New Roman"/>
                <w:sz w:val="28"/>
                <w:szCs w:val="28"/>
              </w:rPr>
              <w:t>«</w:t>
            </w:r>
            <w:r w:rsidRPr="00686759">
              <w:rPr>
                <w:rFonts w:ascii="Times New Roman" w:hAnsi="Times New Roman" w:cs="Times New Roman"/>
                <w:sz w:val="28"/>
                <w:szCs w:val="28"/>
              </w:rPr>
              <w:t>приглашении принять участие в определении поставщика (подрядчика, исполнителя)</w:t>
            </w:r>
            <w:r w:rsidR="00937677">
              <w:rPr>
                <w:rFonts w:ascii="Times New Roman" w:hAnsi="Times New Roman" w:cs="Times New Roman"/>
                <w:sz w:val="28"/>
                <w:szCs w:val="28"/>
              </w:rPr>
              <w:t>»</w:t>
            </w:r>
            <w:r w:rsidRPr="00686759">
              <w:rPr>
                <w:rFonts w:ascii="Times New Roman" w:hAnsi="Times New Roman" w:cs="Times New Roman"/>
                <w:sz w:val="28"/>
                <w:szCs w:val="28"/>
              </w:rPr>
              <w:t>.</w:t>
            </w:r>
          </w:p>
          <w:p w:rsidR="00687950" w:rsidRPr="00686759" w:rsidRDefault="00C62FDC" w:rsidP="00EC66B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При заполнении в </w:t>
            </w:r>
            <w:hyperlink r:id="rId90" w:anchor="P481" w:history="1">
              <w:r w:rsidRPr="00686759">
                <w:rPr>
                  <w:rStyle w:val="a3"/>
                  <w:rFonts w:ascii="Times New Roman" w:hAnsi="Times New Roman" w:cs="Times New Roman"/>
                  <w:color w:val="auto"/>
                  <w:sz w:val="28"/>
                  <w:szCs w:val="28"/>
                  <w:u w:val="none"/>
                </w:rPr>
                <w:t>пункте 6.1</w:t>
              </w:r>
            </w:hyperlink>
            <w:r w:rsidRPr="00686759">
              <w:rPr>
                <w:rFonts w:ascii="Times New Roman" w:hAnsi="Times New Roman" w:cs="Times New Roman"/>
                <w:sz w:val="28"/>
                <w:szCs w:val="28"/>
              </w:rPr>
              <w:t xml:space="preserve"> настоящей информации значения </w:t>
            </w:r>
            <w:r w:rsidR="00937677">
              <w:rPr>
                <w:rFonts w:ascii="Times New Roman" w:hAnsi="Times New Roman" w:cs="Times New Roman"/>
                <w:sz w:val="28"/>
                <w:szCs w:val="28"/>
              </w:rPr>
              <w:t>«</w:t>
            </w:r>
            <w:r w:rsidRPr="00686759">
              <w:rPr>
                <w:rFonts w:ascii="Times New Roman" w:hAnsi="Times New Roman" w:cs="Times New Roman"/>
                <w:sz w:val="28"/>
                <w:szCs w:val="28"/>
              </w:rPr>
              <w:t>соглашение</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или </w:t>
            </w:r>
            <w:r w:rsidR="00937677">
              <w:rPr>
                <w:rFonts w:ascii="Times New Roman" w:hAnsi="Times New Roman" w:cs="Times New Roman"/>
                <w:sz w:val="28"/>
                <w:szCs w:val="28"/>
              </w:rPr>
              <w:t>«</w:t>
            </w:r>
            <w:r w:rsidRPr="00686759">
              <w:rPr>
                <w:rFonts w:ascii="Times New Roman" w:hAnsi="Times New Roman" w:cs="Times New Roman"/>
                <w:sz w:val="28"/>
                <w:szCs w:val="28"/>
              </w:rPr>
              <w:t>нормативный правовой акт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наименовани</w:t>
            </w:r>
            <w:proofErr w:type="gramStart"/>
            <w:r w:rsidRPr="00686759">
              <w:rPr>
                <w:rFonts w:ascii="Times New Roman" w:hAnsi="Times New Roman" w:cs="Times New Roman"/>
                <w:sz w:val="28"/>
                <w:szCs w:val="28"/>
              </w:rPr>
              <w:t>е(</w:t>
            </w:r>
            <w:proofErr w:type="gramEnd"/>
            <w:r w:rsidRPr="00686759">
              <w:rPr>
                <w:rFonts w:ascii="Times New Roman" w:hAnsi="Times New Roman" w:cs="Times New Roman"/>
                <w:sz w:val="28"/>
                <w:szCs w:val="28"/>
              </w:rPr>
              <w:t>я) цели(ей) предоставления, целевого направления(направлений) расходования субсидии, бюджетных инвестиций, межбюджетного трансферта или средств.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6.7. Признак казначейского сопровождения</w:t>
            </w:r>
          </w:p>
          <w:p w:rsidR="00C62FDC" w:rsidRPr="00686759" w:rsidRDefault="00C62FDC">
            <w:pPr>
              <w:pStyle w:val="ConsPlusNormal"/>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ind w:firstLine="283"/>
              <w:jc w:val="both"/>
              <w:rPr>
                <w:sz w:val="28"/>
                <w:szCs w:val="28"/>
              </w:rPr>
            </w:pPr>
            <w:r w:rsidRPr="00686759">
              <w:rPr>
                <w:sz w:val="28"/>
                <w:szCs w:val="28"/>
              </w:rPr>
              <w:lastRenderedPageBreak/>
              <w:t xml:space="preserve">Указывается признак казначейского сопровождения </w:t>
            </w:r>
            <w:r w:rsidR="00937677">
              <w:rPr>
                <w:sz w:val="28"/>
                <w:szCs w:val="28"/>
              </w:rPr>
              <w:t>«</w:t>
            </w:r>
            <w:r w:rsidRPr="00686759">
              <w:rPr>
                <w:sz w:val="28"/>
                <w:szCs w:val="28"/>
              </w:rPr>
              <w:t>Да</w:t>
            </w:r>
            <w:r w:rsidR="00937677">
              <w:rPr>
                <w:sz w:val="28"/>
                <w:szCs w:val="28"/>
              </w:rPr>
              <w:t>»</w:t>
            </w:r>
            <w:r w:rsidRPr="00686759">
              <w:rPr>
                <w:sz w:val="28"/>
                <w:szCs w:val="28"/>
              </w:rPr>
              <w:t xml:space="preserve"> - в случае осуществления </w:t>
            </w:r>
            <w:r w:rsidRPr="00686759">
              <w:rPr>
                <w:sz w:val="28"/>
                <w:szCs w:val="28"/>
              </w:rPr>
              <w:lastRenderedPageBreak/>
              <w:t>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C62FDC" w:rsidRPr="00686759" w:rsidRDefault="00C62FDC" w:rsidP="00EC66B7">
            <w:pPr>
              <w:autoSpaceDE w:val="0"/>
              <w:autoSpaceDN w:val="0"/>
              <w:adjustRightInd w:val="0"/>
              <w:ind w:firstLine="283"/>
              <w:jc w:val="both"/>
              <w:rPr>
                <w:sz w:val="28"/>
                <w:szCs w:val="28"/>
              </w:rPr>
            </w:pPr>
            <w:r w:rsidRPr="00686759">
              <w:rPr>
                <w:sz w:val="28"/>
                <w:szCs w:val="28"/>
              </w:rPr>
              <w:t>В остальных случаях не заполняется.</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lastRenderedPageBreak/>
              <w:t>6.8.  Идентификатор</w:t>
            </w:r>
          </w:p>
          <w:p w:rsidR="00C62FDC" w:rsidRPr="00686759" w:rsidRDefault="00C62FDC">
            <w:pPr>
              <w:autoSpaceDE w:val="0"/>
              <w:autoSpaceDN w:val="0"/>
              <w:adjustRightInd w:val="0"/>
              <w:jc w:val="both"/>
              <w:rPr>
                <w:sz w:val="28"/>
                <w:szCs w:val="28"/>
                <w:lang w:eastAsia="en-US"/>
              </w:rPr>
            </w:pP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 xml:space="preserve">Указывается идентификатор документа-основания при заполнении </w:t>
            </w:r>
            <w:r w:rsidR="00937677">
              <w:rPr>
                <w:sz w:val="28"/>
                <w:szCs w:val="28"/>
              </w:rPr>
              <w:t>«</w:t>
            </w:r>
            <w:r w:rsidRPr="00686759">
              <w:rPr>
                <w:sz w:val="28"/>
                <w:szCs w:val="28"/>
              </w:rPr>
              <w:t>Да</w:t>
            </w:r>
            <w:r w:rsidR="00937677">
              <w:rPr>
                <w:sz w:val="28"/>
                <w:szCs w:val="28"/>
              </w:rPr>
              <w:t>»</w:t>
            </w:r>
            <w:r w:rsidRPr="00686759">
              <w:rPr>
                <w:sz w:val="28"/>
                <w:szCs w:val="28"/>
              </w:rPr>
              <w:t xml:space="preserve"> в </w:t>
            </w:r>
            <w:hyperlink r:id="rId91" w:history="1">
              <w:r w:rsidRPr="00686759">
                <w:rPr>
                  <w:rStyle w:val="a3"/>
                  <w:color w:val="auto"/>
                  <w:sz w:val="28"/>
                  <w:szCs w:val="28"/>
                  <w:u w:val="none"/>
                </w:rPr>
                <w:t>пункте 6.7</w:t>
              </w:r>
            </w:hyperlink>
            <w:r w:rsidRPr="00686759">
              <w:rPr>
                <w:sz w:val="28"/>
                <w:szCs w:val="28"/>
              </w:rPr>
              <w:t>.</w:t>
            </w:r>
          </w:p>
        </w:tc>
      </w:tr>
      <w:tr w:rsidR="00C62FDC" w:rsidRPr="00686759" w:rsidTr="00EC66B7">
        <w:tc>
          <w:tcPr>
            <w:tcW w:w="3666" w:type="dxa"/>
            <w:tcBorders>
              <w:top w:val="nil"/>
              <w:left w:val="single" w:sz="4" w:space="0" w:color="auto"/>
              <w:bottom w:val="nil"/>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6.9. Уникальный номер реестровой записи в реестре контрактов/реестре соглашений</w:t>
            </w:r>
          </w:p>
        </w:tc>
        <w:tc>
          <w:tcPr>
            <w:tcW w:w="5812" w:type="dxa"/>
            <w:tcBorders>
              <w:top w:val="nil"/>
              <w:left w:val="single" w:sz="4" w:space="0" w:color="auto"/>
              <w:bottom w:val="nil"/>
              <w:right w:val="single" w:sz="4" w:space="0" w:color="auto"/>
            </w:tcBorders>
            <w:hideMark/>
          </w:tcPr>
          <w:p w:rsidR="00C62FDC" w:rsidRPr="00686759" w:rsidRDefault="00C62FDC">
            <w:pPr>
              <w:autoSpaceDE w:val="0"/>
              <w:autoSpaceDN w:val="0"/>
              <w:adjustRightInd w:val="0"/>
              <w:ind w:firstLine="283"/>
              <w:jc w:val="both"/>
              <w:rPr>
                <w:sz w:val="28"/>
                <w:szCs w:val="28"/>
              </w:rPr>
            </w:pPr>
            <w:proofErr w:type="gramStart"/>
            <w:r w:rsidRPr="00686759">
              <w:rPr>
                <w:sz w:val="28"/>
                <w:szCs w:val="2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Не заполняется при постановке на учет бюджетного обязательства, сведения о котором направляются в орган, осуществляющий открытие и ведение лицевых счетов УБП одновременно с информацией о государственном контракте, соглашении для ее первичного включения в реестр контрактов/реестр соглашений.</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0" w:name="P497"/>
            <w:bookmarkEnd w:id="20"/>
            <w:r w:rsidRPr="00686759">
              <w:rPr>
                <w:rFonts w:ascii="Times New Roman" w:hAnsi="Times New Roman" w:cs="Times New Roman"/>
                <w:sz w:val="28"/>
                <w:szCs w:val="28"/>
              </w:rPr>
              <w:t xml:space="preserve">6.10. Сумма в валюте обязательства </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C62FDC" w:rsidRPr="00686759" w:rsidRDefault="00C62FDC">
            <w:pPr>
              <w:autoSpaceDE w:val="0"/>
              <w:autoSpaceDN w:val="0"/>
              <w:adjustRightInd w:val="0"/>
              <w:ind w:firstLine="283"/>
              <w:jc w:val="both"/>
              <w:rPr>
                <w:sz w:val="28"/>
                <w:szCs w:val="28"/>
              </w:rPr>
            </w:pPr>
            <w:r w:rsidRPr="00686759">
              <w:rPr>
                <w:sz w:val="28"/>
                <w:szCs w:val="28"/>
              </w:rPr>
              <w:t>В случае</w:t>
            </w:r>
            <w:proofErr w:type="gramStart"/>
            <w:r w:rsidRPr="00686759">
              <w:rPr>
                <w:sz w:val="28"/>
                <w:szCs w:val="28"/>
              </w:rPr>
              <w:t>,</w:t>
            </w:r>
            <w:proofErr w:type="gramEnd"/>
            <w:r w:rsidRPr="00686759">
              <w:rPr>
                <w:sz w:val="28"/>
                <w:szCs w:val="28"/>
              </w:rPr>
              <w:t xml:space="preserve"> если документом-основанием сумма не определена, указывается сумма, рассчитанная получателем средств областного  бюджета, с приложением соответствующего расчета.</w:t>
            </w:r>
          </w:p>
          <w:p w:rsidR="00C62FDC" w:rsidRPr="00686759" w:rsidRDefault="00C62FDC" w:rsidP="00937677">
            <w:pPr>
              <w:autoSpaceDE w:val="0"/>
              <w:autoSpaceDN w:val="0"/>
              <w:adjustRightInd w:val="0"/>
              <w:jc w:val="both"/>
              <w:rPr>
                <w:sz w:val="28"/>
                <w:szCs w:val="28"/>
              </w:rPr>
            </w:pPr>
            <w:r w:rsidRPr="00686759">
              <w:rPr>
                <w:sz w:val="28"/>
                <w:szCs w:val="28"/>
              </w:rPr>
              <w:t>В случае</w:t>
            </w:r>
            <w:proofErr w:type="gramStart"/>
            <w:r w:rsidRPr="00686759">
              <w:rPr>
                <w:sz w:val="28"/>
                <w:szCs w:val="28"/>
              </w:rPr>
              <w:t>,</w:t>
            </w:r>
            <w:proofErr w:type="gramEnd"/>
            <w:r w:rsidRPr="00686759">
              <w:rPr>
                <w:sz w:val="28"/>
                <w:szCs w:val="28"/>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w:t>
            </w:r>
            <w:r w:rsidRPr="00686759">
              <w:rPr>
                <w:sz w:val="28"/>
                <w:szCs w:val="28"/>
              </w:rPr>
              <w:lastRenderedPageBreak/>
              <w:t>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1" w:name="P499"/>
            <w:bookmarkEnd w:id="21"/>
            <w:r w:rsidRPr="00686759">
              <w:rPr>
                <w:rFonts w:ascii="Times New Roman" w:hAnsi="Times New Roman" w:cs="Times New Roman"/>
                <w:sz w:val="28"/>
                <w:szCs w:val="28"/>
              </w:rPr>
              <w:lastRenderedPageBreak/>
              <w:t xml:space="preserve">6.11. Код валюты по </w:t>
            </w:r>
            <w:hyperlink r:id="rId92" w:history="1">
              <w:r w:rsidRPr="00686759">
                <w:rPr>
                  <w:rStyle w:val="a3"/>
                  <w:rFonts w:ascii="Times New Roman" w:hAnsi="Times New Roman" w:cs="Times New Roman"/>
                  <w:color w:val="auto"/>
                  <w:sz w:val="28"/>
                  <w:szCs w:val="28"/>
                  <w:u w:val="none"/>
                </w:rPr>
                <w:t>ОКВ</w:t>
              </w:r>
            </w:hyperlink>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93" w:history="1">
              <w:r w:rsidRPr="00686759">
                <w:rPr>
                  <w:rStyle w:val="a3"/>
                  <w:rFonts w:ascii="Times New Roman" w:hAnsi="Times New Roman" w:cs="Times New Roman"/>
                  <w:color w:val="auto"/>
                  <w:sz w:val="28"/>
                  <w:szCs w:val="28"/>
                  <w:u w:val="none"/>
                </w:rPr>
                <w:t>классификатором</w:t>
              </w:r>
            </w:hyperlink>
            <w:r w:rsidRPr="00686759">
              <w:rPr>
                <w:rFonts w:ascii="Times New Roman" w:hAnsi="Times New Roman" w:cs="Times New Roman"/>
                <w:sz w:val="28"/>
                <w:szCs w:val="28"/>
              </w:rPr>
              <w:t xml:space="preserve"> валют.</w:t>
            </w:r>
          </w:p>
          <w:p w:rsidR="00C62FDC" w:rsidRPr="00686759" w:rsidRDefault="00C62FDC" w:rsidP="00937677">
            <w:pPr>
              <w:pStyle w:val="ConsPlusNormal"/>
              <w:ind w:firstLine="283"/>
              <w:jc w:val="both"/>
              <w:rPr>
                <w:sz w:val="28"/>
                <w:szCs w:val="28"/>
                <w:lang w:eastAsia="en-US"/>
              </w:rPr>
            </w:pPr>
            <w:r w:rsidRPr="00686759">
              <w:rPr>
                <w:rFonts w:ascii="Times New Roman" w:hAnsi="Times New Roman" w:cs="Times New Roman"/>
                <w:sz w:val="28"/>
                <w:szCs w:val="28"/>
              </w:rPr>
              <w:t>В случае заключения государственного контракта (договора) указывается код валюты, в которой указывается цена контракта.</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tabs>
                <w:tab w:val="left" w:pos="2214"/>
              </w:tabs>
              <w:jc w:val="both"/>
              <w:rPr>
                <w:rFonts w:ascii="Times New Roman" w:hAnsi="Times New Roman" w:cs="Times New Roman"/>
                <w:sz w:val="28"/>
                <w:szCs w:val="28"/>
              </w:rPr>
            </w:pPr>
            <w:r w:rsidRPr="00686759">
              <w:rPr>
                <w:rFonts w:ascii="Times New Roman" w:hAnsi="Times New Roman" w:cs="Times New Roman"/>
                <w:sz w:val="28"/>
                <w:szCs w:val="28"/>
              </w:rPr>
              <w:t xml:space="preserve">6.12. Сумма в валюте Российской Федерации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сумма бюджетного обязательства в валюте Российской Федерации.</w:t>
            </w:r>
          </w:p>
          <w:p w:rsidR="00C62FDC" w:rsidRPr="00686759" w:rsidRDefault="00C62FDC">
            <w:pPr>
              <w:autoSpaceDE w:val="0"/>
              <w:autoSpaceDN w:val="0"/>
              <w:adjustRightInd w:val="0"/>
              <w:ind w:firstLine="283"/>
              <w:jc w:val="both"/>
              <w:rPr>
                <w:sz w:val="28"/>
                <w:szCs w:val="28"/>
              </w:rPr>
            </w:pPr>
            <w:r w:rsidRPr="00686759">
              <w:rPr>
                <w:sz w:val="28"/>
                <w:szCs w:val="2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94" w:history="1">
              <w:r w:rsidRPr="00686759">
                <w:rPr>
                  <w:rStyle w:val="a3"/>
                  <w:color w:val="auto"/>
                  <w:sz w:val="28"/>
                  <w:szCs w:val="28"/>
                  <w:u w:val="none"/>
                </w:rPr>
                <w:t>пункте 6.4</w:t>
              </w:r>
            </w:hyperlink>
            <w:r w:rsidRPr="00686759">
              <w:rPr>
                <w:sz w:val="28"/>
                <w:szCs w:val="28"/>
              </w:rPr>
              <w:t xml:space="preserve"> настоящей информации.</w:t>
            </w:r>
          </w:p>
          <w:p w:rsidR="00C62FDC" w:rsidRPr="00686759" w:rsidRDefault="00C62FDC">
            <w:pPr>
              <w:autoSpaceDE w:val="0"/>
              <w:autoSpaceDN w:val="0"/>
              <w:adjustRightInd w:val="0"/>
              <w:ind w:firstLine="283"/>
              <w:jc w:val="both"/>
              <w:rPr>
                <w:sz w:val="28"/>
                <w:szCs w:val="28"/>
              </w:rPr>
            </w:pPr>
            <w:r w:rsidRPr="00686759">
              <w:rPr>
                <w:sz w:val="28"/>
                <w:szCs w:val="28"/>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r:id="rId95" w:history="1">
              <w:r w:rsidRPr="00686759">
                <w:rPr>
                  <w:rStyle w:val="a3"/>
                  <w:color w:val="auto"/>
                  <w:sz w:val="28"/>
                  <w:szCs w:val="28"/>
                  <w:u w:val="none"/>
                </w:rPr>
                <w:t>пунктам 6.10</w:t>
              </w:r>
            </w:hyperlink>
            <w:r w:rsidRPr="00686759">
              <w:rPr>
                <w:sz w:val="28"/>
                <w:szCs w:val="28"/>
              </w:rPr>
              <w:t xml:space="preserve"> и </w:t>
            </w:r>
            <w:hyperlink r:id="rId96" w:history="1">
              <w:r w:rsidRPr="00686759">
                <w:rPr>
                  <w:rStyle w:val="a3"/>
                  <w:color w:val="auto"/>
                  <w:sz w:val="28"/>
                  <w:szCs w:val="28"/>
                  <w:u w:val="none"/>
                </w:rPr>
                <w:t>6.11</w:t>
              </w:r>
            </w:hyperlink>
            <w:r w:rsidRPr="00686759">
              <w:rPr>
                <w:sz w:val="28"/>
                <w:szCs w:val="28"/>
              </w:rPr>
              <w:t xml:space="preserve"> настоящей информации.</w:t>
            </w:r>
          </w:p>
          <w:p w:rsidR="00C62FDC" w:rsidRPr="00686759" w:rsidRDefault="00C62FDC">
            <w:pPr>
              <w:autoSpaceDE w:val="0"/>
              <w:autoSpaceDN w:val="0"/>
              <w:adjustRightInd w:val="0"/>
              <w:ind w:firstLine="283"/>
              <w:jc w:val="both"/>
              <w:rPr>
                <w:sz w:val="28"/>
                <w:szCs w:val="28"/>
              </w:rPr>
            </w:pPr>
            <w:r w:rsidRPr="00686759">
              <w:rPr>
                <w:sz w:val="28"/>
                <w:szCs w:val="28"/>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C62FDC" w:rsidRPr="00686759" w:rsidRDefault="00C62FDC">
            <w:pPr>
              <w:autoSpaceDE w:val="0"/>
              <w:autoSpaceDN w:val="0"/>
              <w:adjustRightInd w:val="0"/>
              <w:ind w:firstLine="283"/>
              <w:jc w:val="both"/>
              <w:rPr>
                <w:sz w:val="28"/>
                <w:szCs w:val="28"/>
              </w:rPr>
            </w:pPr>
            <w:r w:rsidRPr="00686759">
              <w:rPr>
                <w:sz w:val="28"/>
                <w:szCs w:val="28"/>
              </w:rPr>
              <w:t xml:space="preserve">Если бюджетное обязательство принято в иностранной валюте и подлежит оплате в </w:t>
            </w:r>
            <w:r w:rsidRPr="00686759">
              <w:rPr>
                <w:sz w:val="28"/>
                <w:szCs w:val="28"/>
              </w:rPr>
              <w:lastRenderedPageBreak/>
              <w:t>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r w:rsidR="00EC66B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autoSpaceDE w:val="0"/>
              <w:autoSpaceDN w:val="0"/>
              <w:adjustRightInd w:val="0"/>
              <w:jc w:val="both"/>
              <w:rPr>
                <w:sz w:val="28"/>
                <w:szCs w:val="28"/>
              </w:rPr>
            </w:pPr>
            <w:r w:rsidRPr="00686759">
              <w:rPr>
                <w:sz w:val="28"/>
                <w:szCs w:val="28"/>
              </w:rPr>
              <w:lastRenderedPageBreak/>
              <w:t>6.13. В том числе сумма казначейского обеспечения обязательств в валюте Российской Федерации</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5D61BB">
            <w:pPr>
              <w:autoSpaceDE w:val="0"/>
              <w:autoSpaceDN w:val="0"/>
              <w:adjustRightInd w:val="0"/>
              <w:ind w:firstLine="283"/>
              <w:jc w:val="both"/>
              <w:rPr>
                <w:sz w:val="28"/>
                <w:szCs w:val="28"/>
              </w:rPr>
            </w:pPr>
            <w:r w:rsidRPr="00686759">
              <w:rPr>
                <w:sz w:val="28"/>
                <w:szCs w:val="28"/>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6.14.  Процент платежа, требующего подтверждения, от общей суммы бюджетного обязательства</w:t>
            </w:r>
          </w:p>
          <w:p w:rsidR="00C62FDC" w:rsidRPr="00686759" w:rsidRDefault="00C62FDC">
            <w:pPr>
              <w:pStyle w:val="ConsPlusNormal"/>
              <w:jc w:val="both"/>
              <w:rPr>
                <w:rFonts w:ascii="Times New Roman" w:hAnsi="Times New Roman" w:cs="Times New Roman"/>
                <w:strike/>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autoSpaceDE w:val="0"/>
              <w:autoSpaceDN w:val="0"/>
              <w:adjustRightInd w:val="0"/>
              <w:ind w:firstLine="283"/>
              <w:jc w:val="both"/>
              <w:rPr>
                <w:sz w:val="28"/>
                <w:szCs w:val="28"/>
              </w:rPr>
            </w:pPr>
            <w:r w:rsidRPr="00686759">
              <w:rPr>
                <w:sz w:val="28"/>
                <w:szCs w:val="28"/>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6.15. Сумма платежа, требующего подтверждения</w:t>
            </w:r>
          </w:p>
          <w:p w:rsidR="00C62FDC" w:rsidRPr="00686759" w:rsidRDefault="00C62FDC">
            <w:pPr>
              <w:pStyle w:val="ConsPlusNormal"/>
              <w:jc w:val="both"/>
              <w:rPr>
                <w:rFonts w:ascii="Times New Roman" w:hAnsi="Times New Roman" w:cs="Times New Roman"/>
                <w:strike/>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autoSpaceDE w:val="0"/>
              <w:autoSpaceDN w:val="0"/>
              <w:adjustRightInd w:val="0"/>
              <w:ind w:firstLine="283"/>
              <w:jc w:val="both"/>
              <w:rPr>
                <w:sz w:val="28"/>
                <w:szCs w:val="28"/>
              </w:rPr>
            </w:pPr>
            <w:r w:rsidRPr="00686759">
              <w:rPr>
                <w:sz w:val="28"/>
                <w:szCs w:val="28"/>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C62FDC" w:rsidRPr="00686759" w:rsidRDefault="00C62FDC">
            <w:pPr>
              <w:autoSpaceDE w:val="0"/>
              <w:autoSpaceDN w:val="0"/>
              <w:adjustRightInd w:val="0"/>
              <w:ind w:firstLine="283"/>
              <w:jc w:val="both"/>
              <w:rPr>
                <w:sz w:val="28"/>
                <w:szCs w:val="28"/>
              </w:rPr>
            </w:pPr>
            <w:r w:rsidRPr="00686759">
              <w:rPr>
                <w:sz w:val="28"/>
                <w:szCs w:val="28"/>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6.16. Номер уведомления о поступлении исполнительного документа/решения налогового органа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При заполнении в </w:t>
            </w:r>
            <w:hyperlink r:id="rId97" w:anchor="P481" w:history="1">
              <w:r w:rsidRPr="00686759">
                <w:rPr>
                  <w:rStyle w:val="a3"/>
                  <w:rFonts w:ascii="Times New Roman" w:hAnsi="Times New Roman" w:cs="Times New Roman"/>
                  <w:color w:val="auto"/>
                  <w:sz w:val="28"/>
                  <w:szCs w:val="28"/>
                  <w:u w:val="none"/>
                </w:rPr>
                <w:t>пункте 6.1</w:t>
              </w:r>
            </w:hyperlink>
            <w:r w:rsidRPr="00686759">
              <w:rPr>
                <w:rFonts w:ascii="Times New Roman" w:hAnsi="Times New Roman" w:cs="Times New Roman"/>
                <w:sz w:val="28"/>
                <w:szCs w:val="28"/>
              </w:rPr>
              <w:t xml:space="preserve"> настоящей информации значений </w:t>
            </w:r>
            <w:r w:rsidR="00937677">
              <w:rPr>
                <w:rFonts w:ascii="Times New Roman" w:hAnsi="Times New Roman" w:cs="Times New Roman"/>
                <w:sz w:val="28"/>
                <w:szCs w:val="28"/>
              </w:rPr>
              <w:t>«</w:t>
            </w:r>
            <w:r w:rsidRPr="00686759">
              <w:rPr>
                <w:rFonts w:ascii="Times New Roman" w:hAnsi="Times New Roman" w:cs="Times New Roman"/>
                <w:sz w:val="28"/>
                <w:szCs w:val="28"/>
              </w:rPr>
              <w:t>исполнительный документ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или </w:t>
            </w:r>
            <w:r w:rsidR="00937677">
              <w:rPr>
                <w:rFonts w:ascii="Times New Roman" w:hAnsi="Times New Roman" w:cs="Times New Roman"/>
                <w:sz w:val="28"/>
                <w:szCs w:val="28"/>
              </w:rPr>
              <w:t>«</w:t>
            </w:r>
            <w:r w:rsidRPr="00686759">
              <w:rPr>
                <w:rFonts w:ascii="Times New Roman" w:hAnsi="Times New Roman" w:cs="Times New Roman"/>
                <w:sz w:val="28"/>
                <w:szCs w:val="28"/>
              </w:rPr>
              <w:t>решение налогового органа</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номер уведомления органа Федерального казначейства о поступлении </w:t>
            </w:r>
            <w:r w:rsidRPr="00686759">
              <w:rPr>
                <w:rFonts w:ascii="Times New Roman" w:hAnsi="Times New Roman" w:cs="Times New Roman"/>
                <w:sz w:val="28"/>
                <w:szCs w:val="28"/>
              </w:rPr>
              <w:lastRenderedPageBreak/>
              <w:t>исполнительного документа (решения налогового органа), направленного должнику.</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6.17. Дата уведомления о поступлении исполнительного документа/решения налогового органа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При заполнении в </w:t>
            </w:r>
            <w:hyperlink r:id="rId98" w:anchor="P481" w:history="1">
              <w:r w:rsidRPr="00686759">
                <w:rPr>
                  <w:rStyle w:val="a3"/>
                  <w:rFonts w:ascii="Times New Roman" w:hAnsi="Times New Roman" w:cs="Times New Roman"/>
                  <w:color w:val="auto"/>
                  <w:sz w:val="28"/>
                  <w:szCs w:val="28"/>
                  <w:u w:val="none"/>
                </w:rPr>
                <w:t>пункте 6.1</w:t>
              </w:r>
            </w:hyperlink>
            <w:r w:rsidRPr="00686759">
              <w:rPr>
                <w:rFonts w:ascii="Times New Roman" w:hAnsi="Times New Roman" w:cs="Times New Roman"/>
                <w:sz w:val="28"/>
                <w:szCs w:val="28"/>
              </w:rPr>
              <w:t xml:space="preserve"> настоящей информации значений </w:t>
            </w:r>
            <w:r w:rsidR="00937677">
              <w:rPr>
                <w:rFonts w:ascii="Times New Roman" w:hAnsi="Times New Roman" w:cs="Times New Roman"/>
                <w:sz w:val="28"/>
                <w:szCs w:val="28"/>
              </w:rPr>
              <w:t>«</w:t>
            </w:r>
            <w:r w:rsidRPr="00686759">
              <w:rPr>
                <w:rFonts w:ascii="Times New Roman" w:hAnsi="Times New Roman" w:cs="Times New Roman"/>
                <w:sz w:val="28"/>
                <w:szCs w:val="28"/>
              </w:rPr>
              <w:t>исполнительный документ</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или </w:t>
            </w:r>
            <w:r w:rsidR="00937677">
              <w:rPr>
                <w:rFonts w:ascii="Times New Roman" w:hAnsi="Times New Roman" w:cs="Times New Roman"/>
                <w:sz w:val="28"/>
                <w:szCs w:val="28"/>
              </w:rPr>
              <w:t>«</w:t>
            </w:r>
            <w:r w:rsidRPr="00686759">
              <w:rPr>
                <w:rFonts w:ascii="Times New Roman" w:hAnsi="Times New Roman" w:cs="Times New Roman"/>
                <w:sz w:val="28"/>
                <w:szCs w:val="28"/>
              </w:rPr>
              <w:t>решение налогового органа</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6.18. Основание не</w:t>
            </w:r>
            <w:r w:rsidR="00937677">
              <w:rPr>
                <w:rFonts w:ascii="Times New Roman" w:hAnsi="Times New Roman" w:cs="Times New Roman"/>
                <w:sz w:val="28"/>
                <w:szCs w:val="28"/>
              </w:rPr>
              <w:t xml:space="preserve"> </w:t>
            </w:r>
            <w:r w:rsidRPr="00686759">
              <w:rPr>
                <w:rFonts w:ascii="Times New Roman" w:hAnsi="Times New Roman" w:cs="Times New Roman"/>
                <w:sz w:val="28"/>
                <w:szCs w:val="28"/>
              </w:rPr>
              <w:t>включения договора (государственного контракта) в реестр контрактов</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При заполнении в </w:t>
            </w:r>
            <w:hyperlink r:id="rId99" w:anchor="P481" w:history="1">
              <w:r w:rsidRPr="00686759">
                <w:rPr>
                  <w:rStyle w:val="a3"/>
                  <w:rFonts w:ascii="Times New Roman" w:hAnsi="Times New Roman" w:cs="Times New Roman"/>
                  <w:color w:val="auto"/>
                  <w:sz w:val="28"/>
                  <w:szCs w:val="28"/>
                  <w:u w:val="none"/>
                </w:rPr>
                <w:t>пункте 6.1</w:t>
              </w:r>
            </w:hyperlink>
            <w:r w:rsidRPr="00686759">
              <w:rPr>
                <w:rFonts w:ascii="Times New Roman" w:hAnsi="Times New Roman" w:cs="Times New Roman"/>
                <w:sz w:val="28"/>
                <w:szCs w:val="28"/>
              </w:rPr>
              <w:t xml:space="preserve"> настоящей информации значения </w:t>
            </w:r>
            <w:r w:rsidR="00937677">
              <w:rPr>
                <w:rFonts w:ascii="Times New Roman" w:hAnsi="Times New Roman" w:cs="Times New Roman"/>
                <w:sz w:val="28"/>
                <w:szCs w:val="28"/>
              </w:rPr>
              <w:t>«</w:t>
            </w:r>
            <w:r w:rsidRPr="00686759">
              <w:rPr>
                <w:rFonts w:ascii="Times New Roman" w:hAnsi="Times New Roman" w:cs="Times New Roman"/>
                <w:sz w:val="28"/>
                <w:szCs w:val="28"/>
              </w:rPr>
              <w:t>договор</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основание не</w:t>
            </w:r>
            <w:r w:rsidR="00937677">
              <w:rPr>
                <w:rFonts w:ascii="Times New Roman" w:hAnsi="Times New Roman" w:cs="Times New Roman"/>
                <w:sz w:val="28"/>
                <w:szCs w:val="28"/>
              </w:rPr>
              <w:t xml:space="preserve"> </w:t>
            </w:r>
            <w:r w:rsidRPr="00686759">
              <w:rPr>
                <w:rFonts w:ascii="Times New Roman" w:hAnsi="Times New Roman" w:cs="Times New Roman"/>
                <w:sz w:val="28"/>
                <w:szCs w:val="28"/>
              </w:rPr>
              <w:t>включения договора (контракта) в реестр контрактов.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outlineLvl w:val="2"/>
              <w:rPr>
                <w:rFonts w:ascii="Times New Roman" w:hAnsi="Times New Roman" w:cs="Times New Roman"/>
                <w:sz w:val="28"/>
                <w:szCs w:val="28"/>
              </w:rPr>
            </w:pPr>
            <w:r w:rsidRPr="00686759">
              <w:rPr>
                <w:rFonts w:ascii="Times New Roman" w:hAnsi="Times New Roman" w:cs="Times New Roman"/>
                <w:sz w:val="28"/>
                <w:szCs w:val="28"/>
              </w:rPr>
              <w:t>7. Реквизиты контрагента/взыскателя по исполнительному документу/решению налогового органа</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rPr>
                <w:rFonts w:ascii="Times New Roman" w:hAnsi="Times New Roman" w:cs="Times New Roman"/>
                <w:sz w:val="28"/>
                <w:szCs w:val="28"/>
              </w:rPr>
            </w:pP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7.1. Наименование юридического лица/фамилия, имя, отчество физического лица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proofErr w:type="gramStart"/>
            <w:r w:rsidRPr="00686759">
              <w:rPr>
                <w:rFonts w:ascii="Times New Roman" w:hAnsi="Times New Roman" w:cs="Times New Roman"/>
                <w:sz w:val="28"/>
                <w:szCs w:val="28"/>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2" w:name="P523"/>
            <w:bookmarkEnd w:id="22"/>
            <w:r w:rsidRPr="00686759">
              <w:rPr>
                <w:rFonts w:ascii="Times New Roman" w:hAnsi="Times New Roman" w:cs="Times New Roman"/>
                <w:sz w:val="28"/>
                <w:szCs w:val="28"/>
              </w:rPr>
              <w:t>7.2. Идентификационный номер налогоплательщика (ИНН)</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ИНН контрагента в соответствии со сведениями ЕГРЮЛ.</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3" w:name="P526"/>
            <w:bookmarkEnd w:id="23"/>
            <w:r w:rsidRPr="00686759">
              <w:rPr>
                <w:rFonts w:ascii="Times New Roman" w:hAnsi="Times New Roman" w:cs="Times New Roman"/>
                <w:sz w:val="28"/>
                <w:szCs w:val="28"/>
              </w:rPr>
              <w:t xml:space="preserve">7.3. Код причины постановки </w:t>
            </w:r>
            <w:r w:rsidRPr="00686759">
              <w:rPr>
                <w:rFonts w:ascii="Times New Roman" w:hAnsi="Times New Roman" w:cs="Times New Roman"/>
                <w:sz w:val="28"/>
                <w:szCs w:val="28"/>
              </w:rPr>
              <w:lastRenderedPageBreak/>
              <w:t xml:space="preserve">на учет в налоговом органе (КПП)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Указывается КПП контрагента в </w:t>
            </w:r>
            <w:r w:rsidRPr="00686759">
              <w:rPr>
                <w:rFonts w:ascii="Times New Roman" w:hAnsi="Times New Roman" w:cs="Times New Roman"/>
                <w:sz w:val="28"/>
                <w:szCs w:val="28"/>
              </w:rPr>
              <w:lastRenderedPageBreak/>
              <w:t>соответствии со сведениями ЕГРЮЛ.</w:t>
            </w:r>
          </w:p>
          <w:p w:rsidR="00C62FDC" w:rsidRPr="00686759" w:rsidRDefault="00C62FDC">
            <w:pPr>
              <w:pStyle w:val="ConsPlusNormal"/>
              <w:ind w:firstLine="283"/>
              <w:jc w:val="both"/>
              <w:rPr>
                <w:rFonts w:ascii="Times New Roman" w:hAnsi="Times New Roman" w:cs="Times New Roman"/>
                <w:sz w:val="28"/>
                <w:szCs w:val="28"/>
              </w:rPr>
            </w:pPr>
            <w:proofErr w:type="gramStart"/>
            <w:r w:rsidRPr="00686759">
              <w:rPr>
                <w:rFonts w:ascii="Times New Roman" w:hAnsi="Times New Roman" w:cs="Times New Roman"/>
                <w:sz w:val="28"/>
                <w:szCs w:val="28"/>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7.4. Код по Сводному реестру</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Код по Сводному реестру контрагента указывается автоматически </w:t>
            </w:r>
            <w:proofErr w:type="gramStart"/>
            <w:r w:rsidRPr="00686759">
              <w:rPr>
                <w:rFonts w:ascii="Times New Roman" w:hAnsi="Times New Roman" w:cs="Times New Roman"/>
                <w:sz w:val="28"/>
                <w:szCs w:val="28"/>
              </w:rPr>
              <w:t>в случае наличия информации о нем в Сводном реестре в соответствии с ИНН</w:t>
            </w:r>
            <w:proofErr w:type="gramEnd"/>
            <w:r w:rsidRPr="00686759">
              <w:rPr>
                <w:rFonts w:ascii="Times New Roman" w:hAnsi="Times New Roman" w:cs="Times New Roman"/>
                <w:sz w:val="28"/>
                <w:szCs w:val="28"/>
              </w:rPr>
              <w:t xml:space="preserve"> и КПП контрагента, указанным в </w:t>
            </w:r>
            <w:hyperlink r:id="rId100" w:anchor="P523" w:history="1">
              <w:r w:rsidRPr="00686759">
                <w:rPr>
                  <w:rStyle w:val="a3"/>
                  <w:rFonts w:ascii="Times New Roman" w:hAnsi="Times New Roman" w:cs="Times New Roman"/>
                  <w:color w:val="auto"/>
                  <w:sz w:val="28"/>
                  <w:szCs w:val="28"/>
                  <w:u w:val="none"/>
                </w:rPr>
                <w:t>пунктах 7.2</w:t>
              </w:r>
            </w:hyperlink>
            <w:r w:rsidRPr="00686759">
              <w:rPr>
                <w:rFonts w:ascii="Times New Roman" w:hAnsi="Times New Roman" w:cs="Times New Roman"/>
                <w:sz w:val="28"/>
                <w:szCs w:val="28"/>
              </w:rPr>
              <w:t xml:space="preserve"> и </w:t>
            </w:r>
            <w:hyperlink r:id="rId101" w:anchor="P526" w:history="1">
              <w:r w:rsidRPr="00686759">
                <w:rPr>
                  <w:rStyle w:val="a3"/>
                  <w:rFonts w:ascii="Times New Roman" w:hAnsi="Times New Roman" w:cs="Times New Roman"/>
                  <w:color w:val="auto"/>
                  <w:sz w:val="28"/>
                  <w:szCs w:val="28"/>
                  <w:u w:val="none"/>
                </w:rPr>
                <w:t>7.3</w:t>
              </w:r>
            </w:hyperlink>
            <w:r w:rsidRPr="00686759">
              <w:rPr>
                <w:rFonts w:ascii="Times New Roman" w:hAnsi="Times New Roman" w:cs="Times New Roman"/>
                <w:sz w:val="28"/>
                <w:szCs w:val="28"/>
              </w:rPr>
              <w:t xml:space="preserve"> настоящей информации.</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115B5A" w:rsidRDefault="00C62FDC" w:rsidP="00115B5A">
            <w:pPr>
              <w:autoSpaceDE w:val="0"/>
              <w:autoSpaceDN w:val="0"/>
              <w:adjustRightInd w:val="0"/>
              <w:jc w:val="both"/>
              <w:rPr>
                <w:rFonts w:eastAsiaTheme="minorHAnsi"/>
                <w:sz w:val="28"/>
                <w:szCs w:val="28"/>
                <w:lang w:eastAsia="en-US"/>
              </w:rPr>
            </w:pPr>
            <w:r w:rsidRPr="00686759">
              <w:rPr>
                <w:sz w:val="28"/>
                <w:szCs w:val="28"/>
              </w:rPr>
              <w:t>7.5. Номер лицевого счета</w:t>
            </w:r>
            <w:r w:rsidR="006E0F60">
              <w:rPr>
                <w:sz w:val="28"/>
                <w:szCs w:val="28"/>
              </w:rPr>
              <w:t xml:space="preserve"> </w:t>
            </w:r>
            <w:r w:rsidR="00115B5A">
              <w:rPr>
                <w:rFonts w:eastAsiaTheme="minorHAnsi"/>
                <w:sz w:val="28"/>
                <w:szCs w:val="28"/>
                <w:lang w:eastAsia="en-US"/>
              </w:rPr>
              <w:t>(раздела на лицевом счете)</w:t>
            </w:r>
          </w:p>
          <w:p w:rsidR="00C62FDC" w:rsidRPr="00686759" w:rsidRDefault="00C62FDC">
            <w:pPr>
              <w:pStyle w:val="ConsPlusNormal"/>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государственного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C62FDC" w:rsidRPr="00686759" w:rsidRDefault="00C62FDC">
            <w:pPr>
              <w:autoSpaceDE w:val="0"/>
              <w:autoSpaceDN w:val="0"/>
              <w:adjustRightInd w:val="0"/>
              <w:ind w:firstLine="283"/>
              <w:jc w:val="both"/>
              <w:rPr>
                <w:sz w:val="28"/>
                <w:szCs w:val="28"/>
                <w:lang w:eastAsia="en-US"/>
              </w:rPr>
            </w:pPr>
            <w:r w:rsidRPr="00686759">
              <w:rPr>
                <w:sz w:val="28"/>
                <w:szCs w:val="28"/>
              </w:rPr>
              <w:t xml:space="preserve">Аналитический номер раздела на лицевом счете </w:t>
            </w:r>
            <w:proofErr w:type="gramStart"/>
            <w:r w:rsidRPr="00686759">
              <w:rPr>
                <w:sz w:val="28"/>
                <w:szCs w:val="28"/>
              </w:rPr>
              <w:t>указывается</w:t>
            </w:r>
            <w:proofErr w:type="gramEnd"/>
            <w:r w:rsidRPr="00686759">
              <w:rPr>
                <w:sz w:val="28"/>
                <w:szCs w:val="28"/>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C62FDC" w:rsidRPr="00686759" w:rsidTr="005D61BB">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rsidP="00115B5A">
            <w:pPr>
              <w:autoSpaceDE w:val="0"/>
              <w:autoSpaceDN w:val="0"/>
              <w:adjustRightInd w:val="0"/>
              <w:jc w:val="both"/>
              <w:rPr>
                <w:sz w:val="28"/>
                <w:szCs w:val="28"/>
              </w:rPr>
            </w:pPr>
            <w:r w:rsidRPr="00686759">
              <w:rPr>
                <w:sz w:val="28"/>
                <w:szCs w:val="28"/>
              </w:rPr>
              <w:t>7.6. Номер банковского</w:t>
            </w:r>
            <w:r w:rsidR="006E0F60">
              <w:rPr>
                <w:sz w:val="28"/>
                <w:szCs w:val="28"/>
              </w:rPr>
              <w:t xml:space="preserve"> </w:t>
            </w:r>
            <w:r w:rsidR="00115B5A">
              <w:rPr>
                <w:rFonts w:eastAsiaTheme="minorHAnsi"/>
                <w:sz w:val="28"/>
                <w:szCs w:val="28"/>
                <w:lang w:eastAsia="en-US"/>
              </w:rPr>
              <w:t xml:space="preserve">(казначейского) </w:t>
            </w:r>
            <w:r w:rsidRPr="00686759">
              <w:rPr>
                <w:sz w:val="28"/>
                <w:szCs w:val="28"/>
              </w:rPr>
              <w:t>счета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номер банковского (казначейского) счета контрагента (при наличии в документе-основании).</w:t>
            </w:r>
          </w:p>
        </w:tc>
      </w:tr>
      <w:tr w:rsidR="00C62FDC" w:rsidRPr="00686759" w:rsidTr="005D61BB">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7.7. Наименование банка (иной организации), в которо</w:t>
            </w:r>
            <w:proofErr w:type="gramStart"/>
            <w:r w:rsidRPr="00686759">
              <w:rPr>
                <w:rFonts w:ascii="Times New Roman" w:hAnsi="Times New Roman" w:cs="Times New Roman"/>
                <w:sz w:val="28"/>
                <w:szCs w:val="28"/>
              </w:rPr>
              <w:t>м(</w:t>
            </w:r>
            <w:proofErr w:type="gramEnd"/>
            <w:r w:rsidRPr="00686759">
              <w:rPr>
                <w:rFonts w:ascii="Times New Roman" w:hAnsi="Times New Roman" w:cs="Times New Roman"/>
                <w:sz w:val="28"/>
                <w:szCs w:val="28"/>
              </w:rPr>
              <w:t>-ой) открыт счет контрагенту</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C62FDC" w:rsidRPr="00686759" w:rsidTr="005D61BB">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7.8. БИК банка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БИК банка контрагента (при наличии в документе-основании).</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7.9. Корреспондентский счет банка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outlineLvl w:val="2"/>
              <w:rPr>
                <w:rFonts w:ascii="Times New Roman" w:hAnsi="Times New Roman" w:cs="Times New Roman"/>
                <w:sz w:val="28"/>
                <w:szCs w:val="28"/>
              </w:rPr>
            </w:pPr>
            <w:r w:rsidRPr="00686759">
              <w:rPr>
                <w:rFonts w:ascii="Times New Roman" w:hAnsi="Times New Roman" w:cs="Times New Roman"/>
                <w:sz w:val="28"/>
                <w:szCs w:val="28"/>
              </w:rPr>
              <w:t>8. Расшифровка обязательства</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rPr>
                <w:rFonts w:ascii="Times New Roman" w:hAnsi="Times New Roman" w:cs="Times New Roman"/>
                <w:sz w:val="28"/>
                <w:szCs w:val="28"/>
              </w:rPr>
            </w:pPr>
          </w:p>
        </w:tc>
      </w:tr>
      <w:tr w:rsidR="00C62FDC" w:rsidRPr="00686759" w:rsidTr="00EC66B7">
        <w:tc>
          <w:tcPr>
            <w:tcW w:w="3666" w:type="dxa"/>
            <w:tcBorders>
              <w:top w:val="nil"/>
              <w:left w:val="single" w:sz="4" w:space="0" w:color="auto"/>
              <w:bottom w:val="nil"/>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8.1. </w:t>
            </w:r>
            <w:r w:rsidRPr="00686759">
              <w:rPr>
                <w:rFonts w:ascii="Times New Roman" w:hAnsi="Times New Roman" w:cs="Times New Roman"/>
                <w:sz w:val="28"/>
                <w:szCs w:val="28"/>
                <w:lang w:eastAsia="en-US"/>
              </w:rPr>
              <w:t>Наименование объекта капитального строительства или объекта недвижимого имущества</w:t>
            </w:r>
          </w:p>
        </w:tc>
        <w:tc>
          <w:tcPr>
            <w:tcW w:w="5812" w:type="dxa"/>
            <w:tcBorders>
              <w:top w:val="nil"/>
              <w:left w:val="single" w:sz="4" w:space="0" w:color="auto"/>
              <w:bottom w:val="nil"/>
              <w:right w:val="single" w:sz="4" w:space="0" w:color="auto"/>
            </w:tcBorders>
          </w:tcPr>
          <w:p w:rsidR="00EC66B7" w:rsidRDefault="00C62FDC" w:rsidP="00EC66B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Поле не заполняется</w:t>
            </w:r>
            <w:r w:rsidR="00EC66B7">
              <w:rPr>
                <w:rFonts w:ascii="Times New Roman" w:hAnsi="Times New Roman" w:cs="Times New Roman"/>
                <w:sz w:val="28"/>
                <w:szCs w:val="28"/>
              </w:rPr>
              <w:t xml:space="preserve">. </w:t>
            </w:r>
          </w:p>
          <w:p w:rsidR="00C62FDC" w:rsidRPr="00686759" w:rsidRDefault="00EC66B7" w:rsidP="00EC66B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Н</w:t>
            </w:r>
            <w:r w:rsidR="00C62FDC" w:rsidRPr="00686759">
              <w:rPr>
                <w:rFonts w:ascii="Times New Roman" w:hAnsi="Times New Roman" w:cs="Times New Roman"/>
                <w:sz w:val="28"/>
                <w:szCs w:val="28"/>
              </w:rPr>
              <w:t xml:space="preserve">аименование объекта </w:t>
            </w:r>
            <w:r w:rsidR="00C62FDC" w:rsidRPr="00686759">
              <w:rPr>
                <w:rFonts w:ascii="Times New Roman" w:hAnsi="Times New Roman" w:cs="Times New Roman"/>
                <w:sz w:val="28"/>
                <w:szCs w:val="28"/>
                <w:lang w:eastAsia="en-US"/>
              </w:rPr>
              <w:t>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r w:rsidR="00C62FDC" w:rsidRPr="00686759">
              <w:rPr>
                <w:rFonts w:ascii="Times New Roman" w:hAnsi="Times New Roman" w:cs="Times New Roman"/>
                <w:sz w:val="28"/>
                <w:szCs w:val="28"/>
              </w:rPr>
              <w:t xml:space="preserve"> указывается в поле 8.12 </w:t>
            </w:r>
            <w:r w:rsidR="00937677">
              <w:rPr>
                <w:rFonts w:ascii="Times New Roman" w:hAnsi="Times New Roman" w:cs="Times New Roman"/>
                <w:sz w:val="28"/>
                <w:szCs w:val="28"/>
              </w:rPr>
              <w:t>«</w:t>
            </w:r>
            <w:r w:rsidR="00C62FDC" w:rsidRPr="00686759">
              <w:rPr>
                <w:rFonts w:ascii="Times New Roman" w:hAnsi="Times New Roman" w:cs="Times New Roman"/>
                <w:sz w:val="28"/>
                <w:szCs w:val="28"/>
              </w:rPr>
              <w:t>Примечание</w:t>
            </w:r>
            <w:r w:rsidR="0093767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spacing w:line="254" w:lineRule="auto"/>
              <w:jc w:val="both"/>
              <w:rPr>
                <w:rFonts w:ascii="Times New Roman" w:hAnsi="Times New Roman" w:cs="Times New Roman"/>
                <w:sz w:val="28"/>
                <w:szCs w:val="28"/>
                <w:lang w:eastAsia="en-US"/>
              </w:rPr>
            </w:pPr>
            <w:r w:rsidRPr="00686759">
              <w:rPr>
                <w:rFonts w:ascii="Times New Roman" w:hAnsi="Times New Roman" w:cs="Times New Roman"/>
                <w:sz w:val="28"/>
                <w:szCs w:val="28"/>
                <w:lang w:eastAsia="en-US"/>
              </w:rPr>
              <w:t>8.2. Уникальный код объекта капитального строительства или объекта недвижимого имущества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Поле не заполняется</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lang w:eastAsia="en-US"/>
              </w:rPr>
              <w:t>Уникальный код объекта капитального строительства или объекта недвижимого имущества</w:t>
            </w:r>
            <w:r w:rsidRPr="00686759">
              <w:rPr>
                <w:rFonts w:ascii="Times New Roman" w:hAnsi="Times New Roman" w:cs="Times New Roman"/>
                <w:sz w:val="28"/>
                <w:szCs w:val="28"/>
              </w:rPr>
              <w:t xml:space="preserve"> указывается в поле 8.12 </w:t>
            </w:r>
            <w:r w:rsidR="00937677">
              <w:rPr>
                <w:rFonts w:ascii="Times New Roman" w:hAnsi="Times New Roman" w:cs="Times New Roman"/>
                <w:sz w:val="28"/>
                <w:szCs w:val="28"/>
              </w:rPr>
              <w:t>«</w:t>
            </w:r>
            <w:r w:rsidRPr="00686759">
              <w:rPr>
                <w:rFonts w:ascii="Times New Roman" w:hAnsi="Times New Roman" w:cs="Times New Roman"/>
                <w:sz w:val="28"/>
                <w:szCs w:val="28"/>
              </w:rPr>
              <w:t>Примечание</w:t>
            </w:r>
            <w:r w:rsidR="00937677">
              <w:rPr>
                <w:rFonts w:ascii="Times New Roman" w:hAnsi="Times New Roman" w:cs="Times New Roman"/>
                <w:sz w:val="28"/>
                <w:szCs w:val="28"/>
              </w:rPr>
              <w:t>»</w:t>
            </w:r>
            <w:r w:rsidR="00EC66B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spacing w:line="254" w:lineRule="auto"/>
              <w:jc w:val="both"/>
              <w:rPr>
                <w:rFonts w:ascii="Times New Roman" w:hAnsi="Times New Roman" w:cs="Times New Roman"/>
                <w:sz w:val="28"/>
                <w:szCs w:val="28"/>
                <w:lang w:eastAsia="en-US"/>
              </w:rPr>
            </w:pPr>
            <w:r w:rsidRPr="00686759">
              <w:rPr>
                <w:rFonts w:ascii="Times New Roman" w:hAnsi="Times New Roman" w:cs="Times New Roman"/>
                <w:sz w:val="28"/>
                <w:szCs w:val="28"/>
                <w:lang w:eastAsia="en-US"/>
              </w:rPr>
              <w:t>8.3 Наименование вида средств</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spacing w:line="254" w:lineRule="auto"/>
              <w:ind w:firstLine="283"/>
              <w:jc w:val="both"/>
              <w:rPr>
                <w:rFonts w:ascii="Times New Roman" w:hAnsi="Times New Roman" w:cs="Times New Roman"/>
                <w:sz w:val="28"/>
                <w:szCs w:val="28"/>
                <w:lang w:eastAsia="en-US"/>
              </w:rPr>
            </w:pPr>
            <w:r w:rsidRPr="00686759">
              <w:rPr>
                <w:rFonts w:ascii="Times New Roman" w:hAnsi="Times New Roman" w:cs="Times New Roman"/>
                <w:sz w:val="28"/>
                <w:szCs w:val="28"/>
                <w:lang w:eastAsia="en-US"/>
              </w:rPr>
              <w:t>Указывается наименование вида средств, за счет которых должна быть произведена кассовая выплата: средства бюджета.</w:t>
            </w:r>
          </w:p>
          <w:p w:rsidR="00C62FDC" w:rsidRPr="00686759" w:rsidRDefault="00C62FDC">
            <w:pPr>
              <w:pStyle w:val="ConsPlusNormal"/>
              <w:spacing w:line="254" w:lineRule="auto"/>
              <w:ind w:firstLine="283"/>
              <w:jc w:val="both"/>
              <w:rPr>
                <w:rFonts w:ascii="Times New Roman" w:hAnsi="Times New Roman" w:cs="Times New Roman"/>
                <w:sz w:val="28"/>
                <w:szCs w:val="28"/>
                <w:lang w:eastAsia="en-US"/>
              </w:rPr>
            </w:pPr>
            <w:r w:rsidRPr="00686759">
              <w:rPr>
                <w:rFonts w:ascii="Times New Roman" w:hAnsi="Times New Roman" w:cs="Times New Roman"/>
                <w:sz w:val="28"/>
                <w:szCs w:val="28"/>
                <w:lang w:eastAsia="en-US"/>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8.4. Код по БК </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код классификации расходов областного бюджета в соответствии с предметом документа-основания.</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областного бюджета на основании информации, представленной должником.</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Одно бюджетное обязательство может содержать один код бюджетной классификации расходов областного бюджета, за исключением бюджетного обязательства, возникшего на основании </w:t>
            </w:r>
            <w:hyperlink r:id="rId102" w:history="1">
              <w:r w:rsidRPr="00686759">
                <w:rPr>
                  <w:rStyle w:val="a3"/>
                  <w:rFonts w:ascii="Times New Roman" w:hAnsi="Times New Roman" w:cs="Times New Roman"/>
                  <w:color w:val="auto"/>
                  <w:sz w:val="28"/>
                  <w:szCs w:val="28"/>
                  <w:u w:val="none"/>
                </w:rPr>
                <w:t xml:space="preserve">пункта 10 графы </w:t>
              </w:r>
            </w:hyperlink>
            <w:r w:rsidRPr="00686759">
              <w:rPr>
                <w:rFonts w:ascii="Times New Roman" w:hAnsi="Times New Roman" w:cs="Times New Roman"/>
                <w:sz w:val="28"/>
                <w:szCs w:val="28"/>
              </w:rPr>
              <w:t>2 Перечня документов, исполнительного документа (решения налогового органа), а также государственного контракта, договора, источниками финансового обеспечения (</w:t>
            </w:r>
            <w:proofErr w:type="spellStart"/>
            <w:r w:rsidRPr="00686759">
              <w:rPr>
                <w:rFonts w:ascii="Times New Roman" w:hAnsi="Times New Roman" w:cs="Times New Roman"/>
                <w:sz w:val="28"/>
                <w:szCs w:val="28"/>
              </w:rPr>
              <w:t>софинансирования</w:t>
            </w:r>
            <w:proofErr w:type="spellEnd"/>
            <w:r w:rsidRPr="00686759">
              <w:rPr>
                <w:rFonts w:ascii="Times New Roman" w:hAnsi="Times New Roman" w:cs="Times New Roman"/>
                <w:sz w:val="28"/>
                <w:szCs w:val="28"/>
              </w:rPr>
              <w:t>) которого являются средства целевых межбюджетных трансфертов.</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4" w:name="P557"/>
            <w:bookmarkEnd w:id="24"/>
            <w:r w:rsidRPr="00686759">
              <w:rPr>
                <w:rFonts w:ascii="Times New Roman" w:hAnsi="Times New Roman" w:cs="Times New Roman"/>
                <w:sz w:val="28"/>
                <w:szCs w:val="28"/>
              </w:rPr>
              <w:lastRenderedPageBreak/>
              <w:t>8.5. Признак безусловности обязательства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Указывается значение </w:t>
            </w:r>
            <w:r w:rsidR="00937677">
              <w:rPr>
                <w:rFonts w:ascii="Times New Roman" w:hAnsi="Times New Roman" w:cs="Times New Roman"/>
                <w:sz w:val="28"/>
                <w:szCs w:val="28"/>
              </w:rPr>
              <w:t>«</w:t>
            </w:r>
            <w:r w:rsidRPr="00686759">
              <w:rPr>
                <w:rFonts w:ascii="Times New Roman" w:hAnsi="Times New Roman" w:cs="Times New Roman"/>
                <w:sz w:val="28"/>
                <w:szCs w:val="28"/>
              </w:rPr>
              <w:t>безусловное</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Указывается значение </w:t>
            </w:r>
            <w:r w:rsidR="00937677">
              <w:rPr>
                <w:rFonts w:ascii="Times New Roman" w:hAnsi="Times New Roman" w:cs="Times New Roman"/>
                <w:sz w:val="28"/>
                <w:szCs w:val="28"/>
              </w:rPr>
              <w:t>«</w:t>
            </w:r>
            <w:r w:rsidRPr="00686759">
              <w:rPr>
                <w:rFonts w:ascii="Times New Roman" w:hAnsi="Times New Roman" w:cs="Times New Roman"/>
                <w:sz w:val="28"/>
                <w:szCs w:val="28"/>
              </w:rPr>
              <w:t>условное</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иное).</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8.6. Сумма исполненного обязательства прошлых лет в валюте Российской Федерации</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исполненная сумма бюджетного обязательства прошлых лет с точностью до второго знака после запятой.</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jc w:val="both"/>
              <w:rPr>
                <w:sz w:val="28"/>
                <w:szCs w:val="28"/>
              </w:rPr>
            </w:pPr>
            <w:r w:rsidRPr="00686759">
              <w:rPr>
                <w:sz w:val="28"/>
                <w:szCs w:val="28"/>
              </w:rPr>
              <w:t>8.7.Сумма неподтвержденного остатка обязательства прошлых лет в валюте Российской Федерации</w:t>
            </w:r>
          </w:p>
        </w:tc>
        <w:tc>
          <w:tcPr>
            <w:tcW w:w="5812" w:type="dxa"/>
            <w:tcBorders>
              <w:top w:val="single" w:sz="4" w:space="0" w:color="auto"/>
              <w:left w:val="single" w:sz="4" w:space="0" w:color="auto"/>
              <w:bottom w:val="single" w:sz="4" w:space="0" w:color="auto"/>
              <w:right w:val="single" w:sz="4" w:space="0" w:color="auto"/>
            </w:tcBorders>
          </w:tcPr>
          <w:p w:rsidR="00C62FDC" w:rsidRPr="00686759" w:rsidRDefault="00C62FDC" w:rsidP="00EC66B7">
            <w:pPr>
              <w:autoSpaceDE w:val="0"/>
              <w:autoSpaceDN w:val="0"/>
              <w:adjustRightInd w:val="0"/>
              <w:ind w:firstLine="363"/>
              <w:jc w:val="both"/>
              <w:rPr>
                <w:sz w:val="28"/>
                <w:szCs w:val="28"/>
              </w:rPr>
            </w:pPr>
            <w:r w:rsidRPr="00686759">
              <w:rPr>
                <w:sz w:val="28"/>
                <w:szCs w:val="28"/>
              </w:rPr>
              <w:t>Указывается неподтвержденный остаток обязательства прошлых лет с точностью до второго знака после запятой.</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8.8. Сумма неисполненного обязательства прошлых лет в валюте Российской </w:t>
            </w:r>
            <w:r w:rsidRPr="00686759">
              <w:rPr>
                <w:rFonts w:ascii="Times New Roman" w:hAnsi="Times New Roman" w:cs="Times New Roman"/>
                <w:sz w:val="28"/>
                <w:szCs w:val="28"/>
              </w:rPr>
              <w:lastRenderedPageBreak/>
              <w:t>Федерации</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При внесении изменения в бюджетное обязательство, связанное с переносом неисполненной суммы обязательства прошлых </w:t>
            </w:r>
            <w:r w:rsidRPr="00686759">
              <w:rPr>
                <w:rFonts w:ascii="Times New Roman" w:hAnsi="Times New Roman" w:cs="Times New Roman"/>
                <w:sz w:val="28"/>
                <w:szCs w:val="28"/>
              </w:rPr>
              <w:lastRenderedPageBreak/>
              <w:t>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r w:rsidR="00EC66B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8.9. Сумма на 20__ текущий финансовый год в валюте Российской Федерации с помесячной разбивкой</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proofErr w:type="gramStart"/>
            <w:r w:rsidRPr="00686759">
              <w:rPr>
                <w:rFonts w:ascii="Times New Roman" w:hAnsi="Times New Roman" w:cs="Times New Roman"/>
                <w:sz w:val="28"/>
                <w:szCs w:val="28"/>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субъекта РФ о предоставлении субсидии юридическому лицу, государственного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w:t>
            </w:r>
            <w:proofErr w:type="gramEnd"/>
            <w:r w:rsidRPr="00686759">
              <w:rPr>
                <w:rFonts w:ascii="Times New Roman" w:hAnsi="Times New Roman" w:cs="Times New Roman"/>
                <w:sz w:val="28"/>
                <w:szCs w:val="28"/>
              </w:rPr>
              <w:t xml:space="preserve"> до второго знака после запятой  месяца, в котором будет осуществлен платеж.</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8.10. Сумма в валюте Российской Федерации на плановый период  и за пределами планового периода</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proofErr w:type="gramStart"/>
            <w:r w:rsidRPr="00686759">
              <w:rPr>
                <w:rFonts w:ascii="Times New Roman" w:hAnsi="Times New Roman" w:cs="Times New Roman"/>
                <w:sz w:val="28"/>
                <w:szCs w:val="28"/>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субъекта РФ о предоставлении субсидии юридическому лицу, нормативного правового акта о </w:t>
            </w:r>
            <w:r w:rsidRPr="00686759">
              <w:rPr>
                <w:rFonts w:ascii="Times New Roman" w:hAnsi="Times New Roman" w:cs="Times New Roman"/>
                <w:sz w:val="28"/>
                <w:szCs w:val="28"/>
              </w:rPr>
              <w:lastRenderedPageBreak/>
              <w:t>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w:t>
            </w:r>
            <w:proofErr w:type="gramEnd"/>
            <w:r w:rsidRPr="00686759">
              <w:rPr>
                <w:rFonts w:ascii="Times New Roman" w:hAnsi="Times New Roman" w:cs="Times New Roman"/>
                <w:sz w:val="28"/>
                <w:szCs w:val="28"/>
              </w:rPr>
              <w:t xml:space="preserve"> до второго знака после запятой.</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Сумма указывается отдельно на первый, второй и третий год планового периода, а также общей суммой на </w:t>
            </w:r>
            <w:proofErr w:type="gramStart"/>
            <w:r w:rsidRPr="00686759">
              <w:rPr>
                <w:rFonts w:ascii="Times New Roman" w:hAnsi="Times New Roman" w:cs="Times New Roman"/>
                <w:sz w:val="28"/>
                <w:szCs w:val="28"/>
              </w:rPr>
              <w:t>последующие</w:t>
            </w:r>
            <w:proofErr w:type="gramEnd"/>
            <w:r w:rsidRPr="00686759">
              <w:rPr>
                <w:rFonts w:ascii="Times New Roman" w:hAnsi="Times New Roman" w:cs="Times New Roman"/>
                <w:sz w:val="28"/>
                <w:szCs w:val="28"/>
              </w:rPr>
              <w:t xml:space="preserve"> года.</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8.11. Дата выплаты по исполнительному документу</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дата ежемесячной выплаты по исполнению исполнительного документа, если выплаты имеют периодический характер</w:t>
            </w:r>
            <w:r w:rsidR="00EC66B7">
              <w:rPr>
                <w:rFonts w:ascii="Times New Roman" w:hAnsi="Times New Roman" w:cs="Times New Roman"/>
                <w:sz w:val="28"/>
                <w:szCs w:val="28"/>
              </w:rPr>
              <w:t>.</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8.12. Аналитический код</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autoSpaceDE w:val="0"/>
              <w:autoSpaceDN w:val="0"/>
              <w:adjustRightInd w:val="0"/>
              <w:jc w:val="both"/>
              <w:rPr>
                <w:sz w:val="28"/>
                <w:szCs w:val="28"/>
                <w:lang w:eastAsia="en-US"/>
              </w:rPr>
            </w:pPr>
            <w:r w:rsidRPr="00686759">
              <w:rPr>
                <w:sz w:val="28"/>
                <w:szCs w:val="28"/>
              </w:rPr>
              <w:t>Указывается при необходимости аналитический код (код цели), присваиваемый органами Федерального казначейства, финансовыми органами субсидиям, субвенциям и иным межбюджетным трансфертам, имеющим целевое назначение.</w:t>
            </w:r>
          </w:p>
        </w:tc>
      </w:tr>
      <w:tr w:rsidR="00C62FDC" w:rsidRPr="00686759" w:rsidTr="00EC66B7">
        <w:tc>
          <w:tcPr>
            <w:tcW w:w="3666"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8.13. Примечание</w:t>
            </w:r>
          </w:p>
        </w:tc>
        <w:tc>
          <w:tcPr>
            <w:tcW w:w="5812"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lang w:eastAsia="en-US"/>
              </w:rPr>
            </w:pPr>
            <w:r w:rsidRPr="00686759">
              <w:rPr>
                <w:rFonts w:ascii="Times New Roman" w:hAnsi="Times New Roman" w:cs="Times New Roman"/>
                <w:sz w:val="28"/>
                <w:szCs w:val="28"/>
              </w:rPr>
              <w:t xml:space="preserve">Указывается наименование и уникальный код объекта </w:t>
            </w:r>
            <w:r w:rsidRPr="00686759">
              <w:rPr>
                <w:rFonts w:ascii="Times New Roman" w:hAnsi="Times New Roman" w:cs="Times New Roman"/>
                <w:sz w:val="28"/>
                <w:szCs w:val="28"/>
                <w:lang w:eastAsia="en-US"/>
              </w:rPr>
              <w:t>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r w:rsidR="00EC66B7">
              <w:rPr>
                <w:rFonts w:ascii="Times New Roman" w:hAnsi="Times New Roman" w:cs="Times New Roman"/>
                <w:sz w:val="28"/>
                <w:szCs w:val="28"/>
                <w:lang w:eastAsia="en-US"/>
              </w:rPr>
              <w:t>.</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Иная информация, необходимая для постановки бюджетного обязательства на учет. Поле может не заполняться.</w:t>
            </w:r>
          </w:p>
        </w:tc>
      </w:tr>
    </w:tbl>
    <w:p w:rsidR="00686759" w:rsidRDefault="00686759" w:rsidP="00C62FDC">
      <w:pPr>
        <w:pStyle w:val="ConsPlusNormal"/>
        <w:jc w:val="right"/>
        <w:outlineLvl w:val="1"/>
        <w:rPr>
          <w:rFonts w:ascii="Times New Roman" w:hAnsi="Times New Roman" w:cs="Times New Roman"/>
          <w:sz w:val="28"/>
          <w:szCs w:val="28"/>
        </w:rPr>
      </w:pPr>
    </w:p>
    <w:p w:rsidR="00686759" w:rsidRDefault="00686759" w:rsidP="00C62FDC">
      <w:pPr>
        <w:pStyle w:val="ConsPlusNormal"/>
        <w:jc w:val="right"/>
        <w:outlineLvl w:val="1"/>
        <w:rPr>
          <w:rFonts w:ascii="Times New Roman" w:hAnsi="Times New Roman" w:cs="Times New Roman"/>
          <w:sz w:val="28"/>
          <w:szCs w:val="28"/>
        </w:rPr>
      </w:pPr>
    </w:p>
    <w:p w:rsidR="00686759" w:rsidRDefault="00686759" w:rsidP="00C62FDC">
      <w:pPr>
        <w:pStyle w:val="ConsPlusNormal"/>
        <w:jc w:val="right"/>
        <w:outlineLvl w:val="1"/>
        <w:rPr>
          <w:rFonts w:ascii="Times New Roman" w:hAnsi="Times New Roman" w:cs="Times New Roman"/>
          <w:sz w:val="28"/>
          <w:szCs w:val="28"/>
        </w:rPr>
      </w:pPr>
    </w:p>
    <w:p w:rsidR="00EC66B7" w:rsidRDefault="00EC66B7" w:rsidP="00C62FDC">
      <w:pPr>
        <w:pStyle w:val="ConsPlusNormal"/>
        <w:jc w:val="right"/>
        <w:outlineLvl w:val="1"/>
        <w:rPr>
          <w:rFonts w:ascii="Times New Roman" w:hAnsi="Times New Roman" w:cs="Times New Roman"/>
          <w:sz w:val="28"/>
          <w:szCs w:val="28"/>
        </w:rPr>
      </w:pPr>
    </w:p>
    <w:p w:rsidR="00EC66B7" w:rsidRDefault="00EC66B7" w:rsidP="00C62FDC">
      <w:pPr>
        <w:pStyle w:val="ConsPlusNormal"/>
        <w:jc w:val="right"/>
        <w:outlineLvl w:val="1"/>
        <w:rPr>
          <w:rFonts w:ascii="Times New Roman" w:hAnsi="Times New Roman" w:cs="Times New Roman"/>
          <w:sz w:val="28"/>
          <w:szCs w:val="28"/>
        </w:rPr>
      </w:pPr>
    </w:p>
    <w:p w:rsidR="00937677" w:rsidRDefault="00937677" w:rsidP="00C62FDC">
      <w:pPr>
        <w:pStyle w:val="ConsPlusNormal"/>
        <w:jc w:val="right"/>
        <w:outlineLvl w:val="1"/>
        <w:rPr>
          <w:rFonts w:ascii="Times New Roman" w:hAnsi="Times New Roman" w:cs="Times New Roman"/>
          <w:sz w:val="28"/>
          <w:szCs w:val="28"/>
        </w:rPr>
      </w:pPr>
    </w:p>
    <w:tbl>
      <w:tblPr>
        <w:tblStyle w:val="a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2"/>
      </w:tblGrid>
      <w:tr w:rsidR="00686759" w:rsidTr="00937677">
        <w:tc>
          <w:tcPr>
            <w:tcW w:w="4189" w:type="dxa"/>
          </w:tcPr>
          <w:p w:rsidR="00686759" w:rsidRPr="00686759" w:rsidRDefault="00686759" w:rsidP="005C5F25">
            <w:pPr>
              <w:pStyle w:val="ConsPlusNormal"/>
              <w:outlineLvl w:val="1"/>
              <w:rPr>
                <w:rFonts w:ascii="Times New Roman" w:hAnsi="Times New Roman" w:cs="Times New Roman"/>
                <w:sz w:val="28"/>
                <w:szCs w:val="28"/>
              </w:rPr>
            </w:pPr>
            <w:r w:rsidRPr="00686759">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686759" w:rsidRPr="00686759" w:rsidRDefault="00686759" w:rsidP="005C5F25">
            <w:pPr>
              <w:pStyle w:val="ConsPlusNormal"/>
              <w:rPr>
                <w:rFonts w:ascii="Times New Roman" w:hAnsi="Times New Roman" w:cs="Times New Roman"/>
                <w:sz w:val="28"/>
                <w:szCs w:val="28"/>
              </w:rPr>
            </w:pPr>
            <w:r w:rsidRPr="00686759">
              <w:rPr>
                <w:rFonts w:ascii="Times New Roman" w:hAnsi="Times New Roman" w:cs="Times New Roman"/>
                <w:sz w:val="28"/>
                <w:szCs w:val="28"/>
              </w:rPr>
              <w:t>к Порядку учета бюджетных и денежных обязательств получателей средств областного бюджета, утвержденному постановлением министерства финансов Рязанской области</w:t>
            </w:r>
          </w:p>
          <w:p w:rsidR="00686759" w:rsidRPr="00686759" w:rsidRDefault="00686759" w:rsidP="005C5F25">
            <w:pPr>
              <w:pStyle w:val="ConsPlusNormal"/>
              <w:rPr>
                <w:rFonts w:ascii="Times New Roman" w:hAnsi="Times New Roman" w:cs="Times New Roman"/>
                <w:sz w:val="28"/>
                <w:szCs w:val="28"/>
              </w:rPr>
            </w:pPr>
          </w:p>
          <w:p w:rsidR="00686759" w:rsidRPr="002D0C4D" w:rsidRDefault="002D0C4D" w:rsidP="002D0C4D">
            <w:pPr>
              <w:pStyle w:val="ConsPlusNormal"/>
              <w:outlineLvl w:val="1"/>
              <w:rPr>
                <w:rFonts w:ascii="Times New Roman" w:hAnsi="Times New Roman" w:cs="Times New Roman"/>
                <w:sz w:val="28"/>
                <w:szCs w:val="28"/>
              </w:rPr>
            </w:pPr>
            <w:r w:rsidRPr="002D0C4D">
              <w:rPr>
                <w:rFonts w:ascii="Times New Roman" w:hAnsi="Times New Roman" w:cs="Times New Roman"/>
                <w:sz w:val="28"/>
                <w:szCs w:val="28"/>
              </w:rPr>
              <w:t>от 1 декабря 2021 г. № 11</w:t>
            </w:r>
          </w:p>
        </w:tc>
      </w:tr>
    </w:tbl>
    <w:p w:rsidR="00686759" w:rsidRDefault="00686759" w:rsidP="00C62FDC">
      <w:pPr>
        <w:pStyle w:val="ConsPlusNormal"/>
        <w:jc w:val="center"/>
        <w:rPr>
          <w:rFonts w:ascii="Times New Roman" w:hAnsi="Times New Roman" w:cs="Times New Roman"/>
          <w:sz w:val="28"/>
          <w:szCs w:val="28"/>
        </w:rPr>
      </w:pPr>
    </w:p>
    <w:p w:rsidR="002D0C4D" w:rsidRDefault="002D0C4D" w:rsidP="00C62FDC">
      <w:pPr>
        <w:pStyle w:val="ConsPlusNormal"/>
        <w:jc w:val="center"/>
        <w:rPr>
          <w:rFonts w:ascii="Times New Roman" w:hAnsi="Times New Roman" w:cs="Times New Roman"/>
          <w:sz w:val="28"/>
          <w:szCs w:val="28"/>
        </w:rPr>
      </w:pPr>
    </w:p>
    <w:p w:rsidR="00C62FDC" w:rsidRPr="00686759" w:rsidRDefault="00C62FDC" w:rsidP="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Реквизиты</w:t>
      </w:r>
    </w:p>
    <w:p w:rsidR="00C62FDC" w:rsidRPr="00686759" w:rsidRDefault="00C62FDC" w:rsidP="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Сведения о денежном обязательстве</w:t>
      </w:r>
    </w:p>
    <w:p w:rsidR="00C62FDC" w:rsidRPr="00686759" w:rsidRDefault="00C62FDC" w:rsidP="00C62FDC">
      <w:pPr>
        <w:pStyle w:val="ConsPlusNormal"/>
        <w:jc w:val="both"/>
        <w:rPr>
          <w:rFonts w:ascii="Times New Roman" w:hAnsi="Times New Roman" w:cs="Times New Roman"/>
          <w:sz w:val="28"/>
          <w:szCs w:val="28"/>
        </w:rPr>
      </w:pPr>
    </w:p>
    <w:tbl>
      <w:tblPr>
        <w:tblW w:w="96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780"/>
        <w:gridCol w:w="5840"/>
      </w:tblGrid>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Наименование информации (реквизита, показателя)</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Правила формирования информации (реквизита, показателя)</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1. Номер сведений о денежном обязательстве получателя средств областного бюджета (далее - соответственно Сведения о денежном обязательстве, денежное обязательство)</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порядковый номер Сведений о денежном обязательстве.</w:t>
            </w:r>
          </w:p>
          <w:p w:rsidR="00C62FDC" w:rsidRPr="00686759" w:rsidRDefault="00C62FDC">
            <w:pPr>
              <w:pStyle w:val="ConsPlusNormal"/>
              <w:ind w:firstLine="283"/>
              <w:jc w:val="both"/>
              <w:rPr>
                <w:rFonts w:ascii="Times New Roman" w:hAnsi="Times New Roman" w:cs="Times New Roman"/>
                <w:sz w:val="28"/>
                <w:szCs w:val="28"/>
              </w:rPr>
            </w:pP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2. Дата Сведений о денежном обязательстве</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дата подписания Сведений о денежном обязательстве получателем бюджетных средств.</w:t>
            </w:r>
          </w:p>
        </w:tc>
      </w:tr>
      <w:tr w:rsidR="00AD2EF2"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AD2EF2" w:rsidRPr="00686759" w:rsidRDefault="00AD2EF2" w:rsidP="00AD2EF2">
            <w:pPr>
              <w:pStyle w:val="ConsPlusNormal"/>
              <w:jc w:val="both"/>
              <w:rPr>
                <w:rFonts w:ascii="Times New Roman" w:hAnsi="Times New Roman" w:cs="Times New Roman"/>
                <w:sz w:val="28"/>
                <w:szCs w:val="28"/>
              </w:rPr>
            </w:pPr>
            <w:r>
              <w:rPr>
                <w:rFonts w:ascii="Times New Roman" w:hAnsi="Times New Roman" w:cs="Times New Roman"/>
                <w:sz w:val="28"/>
                <w:szCs w:val="28"/>
              </w:rPr>
              <w:t>3.Учетный номер денежного обязательства</w:t>
            </w:r>
          </w:p>
        </w:tc>
        <w:tc>
          <w:tcPr>
            <w:tcW w:w="5840" w:type="dxa"/>
            <w:tcBorders>
              <w:top w:val="single" w:sz="4" w:space="0" w:color="auto"/>
              <w:left w:val="single" w:sz="4" w:space="0" w:color="auto"/>
              <w:bottom w:val="single" w:sz="4" w:space="0" w:color="auto"/>
              <w:right w:val="single" w:sz="4" w:space="0" w:color="auto"/>
            </w:tcBorders>
            <w:hideMark/>
          </w:tcPr>
          <w:p w:rsidR="00AD2EF2" w:rsidRPr="00686759" w:rsidRDefault="00AD2EF2">
            <w:pPr>
              <w:pStyle w:val="ConsPlusNormal"/>
              <w:ind w:firstLine="283"/>
              <w:jc w:val="both"/>
              <w:rPr>
                <w:rFonts w:ascii="Times New Roman" w:hAnsi="Times New Roman" w:cs="Times New Roman"/>
                <w:sz w:val="28"/>
                <w:szCs w:val="28"/>
              </w:rPr>
            </w:pP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5" w:name="P619"/>
            <w:bookmarkEnd w:id="25"/>
            <w:r w:rsidRPr="00686759">
              <w:rPr>
                <w:rFonts w:ascii="Times New Roman" w:hAnsi="Times New Roman" w:cs="Times New Roman"/>
                <w:sz w:val="28"/>
                <w:szCs w:val="28"/>
              </w:rPr>
              <w:t>4. Учетный номер бюджетного обязательства</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pStyle w:val="ConsPlusNormal"/>
              <w:jc w:val="both"/>
              <w:rPr>
                <w:rFonts w:ascii="Times New Roman" w:hAnsi="Times New Roman" w:cs="Times New Roman"/>
                <w:strike/>
                <w:sz w:val="28"/>
                <w:szCs w:val="28"/>
              </w:rPr>
            </w:pPr>
            <w:r w:rsidRPr="00686759">
              <w:rPr>
                <w:rFonts w:ascii="Times New Roman" w:hAnsi="Times New Roman" w:cs="Times New Roman"/>
                <w:sz w:val="28"/>
                <w:szCs w:val="28"/>
              </w:rPr>
              <w:t>5. Уникальный код объекта капитального строительства или объекта недвижимого имущества</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Поле не заполняется</w:t>
            </w:r>
            <w:r w:rsidR="00EC66B7">
              <w:rPr>
                <w:rFonts w:ascii="Times New Roman" w:hAnsi="Times New Roman" w:cs="Times New Roman"/>
                <w:sz w:val="28"/>
                <w:szCs w:val="28"/>
              </w:rPr>
              <w:t>.</w:t>
            </w:r>
            <w:r w:rsidRPr="00686759">
              <w:rPr>
                <w:rFonts w:ascii="Times New Roman" w:hAnsi="Times New Roman" w:cs="Times New Roman"/>
                <w:sz w:val="28"/>
                <w:szCs w:val="28"/>
              </w:rPr>
              <w:t xml:space="preserve"> </w:t>
            </w:r>
          </w:p>
          <w:p w:rsidR="00C62FDC" w:rsidRPr="00686759" w:rsidRDefault="00C62FDC" w:rsidP="0093767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Код объекта капитального строительства или объекта недвижимости на основании документа, являющегося основанием для принятия бюджетного обязательства (далее - документ-основание</w:t>
            </w:r>
            <w:r w:rsidR="00937677">
              <w:rPr>
                <w:rFonts w:ascii="Times New Roman" w:hAnsi="Times New Roman" w:cs="Times New Roman"/>
                <w:sz w:val="28"/>
                <w:szCs w:val="28"/>
              </w:rPr>
              <w:t>)</w:t>
            </w:r>
            <w:r w:rsidRPr="00686759">
              <w:rPr>
                <w:rFonts w:ascii="Times New Roman" w:hAnsi="Times New Roman" w:cs="Times New Roman"/>
                <w:sz w:val="28"/>
                <w:szCs w:val="28"/>
              </w:rPr>
              <w:t xml:space="preserve"> указывается в поле 7.5. </w:t>
            </w:r>
            <w:r w:rsidR="00937677">
              <w:rPr>
                <w:rFonts w:ascii="Times New Roman" w:hAnsi="Times New Roman" w:cs="Times New Roman"/>
                <w:sz w:val="28"/>
                <w:szCs w:val="28"/>
              </w:rPr>
              <w:lastRenderedPageBreak/>
              <w:t>«</w:t>
            </w:r>
            <w:r w:rsidRPr="00686759">
              <w:rPr>
                <w:rFonts w:ascii="Times New Roman" w:hAnsi="Times New Roman" w:cs="Times New Roman"/>
                <w:sz w:val="28"/>
                <w:szCs w:val="28"/>
              </w:rPr>
              <w:t>Предмет</w:t>
            </w:r>
            <w:r w:rsidR="00937677">
              <w:rPr>
                <w:rFonts w:ascii="Times New Roman" w:hAnsi="Times New Roman" w:cs="Times New Roman"/>
                <w:sz w:val="28"/>
                <w:szCs w:val="28"/>
              </w:rPr>
              <w:t>»</w:t>
            </w:r>
            <w:r w:rsidRPr="00686759">
              <w:rPr>
                <w:rFonts w:ascii="Times New Roman" w:hAnsi="Times New Roman" w:cs="Times New Roman"/>
                <w:sz w:val="28"/>
                <w:szCs w:val="28"/>
              </w:rPr>
              <w:t>.</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outlineLvl w:val="2"/>
              <w:rPr>
                <w:rFonts w:ascii="Times New Roman" w:hAnsi="Times New Roman" w:cs="Times New Roman"/>
                <w:sz w:val="28"/>
                <w:szCs w:val="28"/>
              </w:rPr>
            </w:pPr>
            <w:r w:rsidRPr="00686759">
              <w:rPr>
                <w:rFonts w:ascii="Times New Roman" w:hAnsi="Times New Roman" w:cs="Times New Roman"/>
                <w:sz w:val="28"/>
                <w:szCs w:val="28"/>
              </w:rPr>
              <w:lastRenderedPageBreak/>
              <w:t>6. Информация о получателе бюджетных средств</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rPr>
                <w:rFonts w:ascii="Times New Roman" w:hAnsi="Times New Roman" w:cs="Times New Roman"/>
                <w:sz w:val="28"/>
                <w:szCs w:val="28"/>
              </w:rPr>
            </w:pP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6.1. Получатель бюджетных средств </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686759">
            <w:pPr>
              <w:autoSpaceDE w:val="0"/>
              <w:autoSpaceDN w:val="0"/>
              <w:adjustRightInd w:val="0"/>
              <w:ind w:firstLine="283"/>
              <w:jc w:val="both"/>
              <w:rPr>
                <w:sz w:val="28"/>
                <w:szCs w:val="28"/>
              </w:rPr>
            </w:pPr>
            <w:r w:rsidRPr="00686759">
              <w:rPr>
                <w:sz w:val="28"/>
                <w:szCs w:val="28"/>
              </w:rPr>
              <w:t>Указывается наименование получателя средств областного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6.2. Код получателя бюджетных средств по Сводному реестру</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ind w:firstLine="283"/>
              <w:jc w:val="both"/>
              <w:rPr>
                <w:sz w:val="28"/>
                <w:szCs w:val="28"/>
              </w:rPr>
            </w:pPr>
            <w:r w:rsidRPr="00686759">
              <w:rPr>
                <w:sz w:val="28"/>
                <w:szCs w:val="28"/>
              </w:rPr>
              <w:t>Указывается код получателя средств областного бюджета.</w:t>
            </w:r>
          </w:p>
          <w:p w:rsidR="00C62FDC" w:rsidRPr="00686759" w:rsidRDefault="00C62FDC">
            <w:pPr>
              <w:pStyle w:val="ConsPlusNormal"/>
              <w:ind w:firstLine="283"/>
              <w:jc w:val="both"/>
              <w:rPr>
                <w:rFonts w:ascii="Times New Roman" w:hAnsi="Times New Roman" w:cs="Times New Roman"/>
                <w:strike/>
                <w:sz w:val="28"/>
                <w:szCs w:val="28"/>
              </w:rPr>
            </w:pP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6.3. Номер лицевого счета </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номер соответствующего лицевого счета получателя средств областного бюджета.</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6.4. Главный распорядитель бюджетных средств</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главного распорядителя средств областного бюджета по бюджетной классификации Российской Федерации.</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6.5. Глава по БК</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Указывается глава главного распорядителя средств федерального бюджета по бюджетной классификации Российской Федерации.</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6.6. Наименование бюджета</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бюджета в соответствии с решением о бюджете.</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6.7. Код ОКТМО</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 xml:space="preserve">Указывается код по Общероссийскому </w:t>
            </w:r>
            <w:hyperlink r:id="rId103" w:history="1">
              <w:r w:rsidRPr="00686759">
                <w:rPr>
                  <w:rStyle w:val="a3"/>
                  <w:color w:val="auto"/>
                  <w:sz w:val="28"/>
                  <w:szCs w:val="28"/>
                  <w:u w:val="none"/>
                </w:rPr>
                <w:t>классификатору</w:t>
              </w:r>
            </w:hyperlink>
            <w:r w:rsidRPr="00686759">
              <w:rPr>
                <w:sz w:val="28"/>
                <w:szCs w:val="2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(государственного образования), органа управления государственным внебюджетным фондом.</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6.8. Финансовый орган</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Указывается наименование финансового органа </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t>6.9. Код по ОКПО</w:t>
            </w:r>
          </w:p>
          <w:p w:rsidR="00C62FDC" w:rsidRPr="00686759" w:rsidRDefault="00C62FDC">
            <w:pPr>
              <w:pStyle w:val="ConsPlusNormal"/>
              <w:jc w:val="both"/>
              <w:rPr>
                <w:rFonts w:ascii="Times New Roman" w:hAnsi="Times New Roman" w:cs="Times New Roman"/>
                <w:sz w:val="28"/>
                <w:szCs w:val="28"/>
              </w:rPr>
            </w:pP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686759">
            <w:pPr>
              <w:autoSpaceDE w:val="0"/>
              <w:autoSpaceDN w:val="0"/>
              <w:adjustRightInd w:val="0"/>
              <w:jc w:val="both"/>
              <w:rPr>
                <w:sz w:val="28"/>
                <w:szCs w:val="28"/>
              </w:rPr>
            </w:pPr>
            <w:r w:rsidRPr="00686759">
              <w:rPr>
                <w:sz w:val="28"/>
                <w:szCs w:val="28"/>
              </w:rPr>
              <w:t xml:space="preserve">Указывается код финансового органа по Общероссийскому классификатору </w:t>
            </w:r>
            <w:r w:rsidRPr="00686759">
              <w:rPr>
                <w:sz w:val="28"/>
                <w:szCs w:val="28"/>
              </w:rPr>
              <w:lastRenderedPageBreak/>
              <w:t>предприятий и организаций</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 xml:space="preserve">6.10. Территориальный орган Федерального казначейства </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территориального органа Федерального казначейства, в котором получателю средств областного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6.11. Код органа Федерального казначейства (далее - КОФК) </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код органа Федерального казначейства, в котором получателю средств областного бюджета открыт соответствующий лицевой счет получателя бюджетных средств.</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6.12 Признак платежа, требующего подтверждения </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ind w:firstLine="283"/>
              <w:jc w:val="both"/>
              <w:rPr>
                <w:sz w:val="28"/>
                <w:szCs w:val="28"/>
              </w:rPr>
            </w:pPr>
            <w:r w:rsidRPr="00686759">
              <w:rPr>
                <w:sz w:val="28"/>
                <w:szCs w:val="28"/>
              </w:rPr>
              <w:t xml:space="preserve">Указывается признак платежа, требующего подтверждения. По платежам, требующим подтверждения, указывается </w:t>
            </w:r>
            <w:r w:rsidR="00937677">
              <w:rPr>
                <w:sz w:val="28"/>
                <w:szCs w:val="28"/>
              </w:rPr>
              <w:t>«</w:t>
            </w:r>
            <w:r w:rsidRPr="00686759">
              <w:rPr>
                <w:sz w:val="28"/>
                <w:szCs w:val="28"/>
              </w:rPr>
              <w:t>Да</w:t>
            </w:r>
            <w:r w:rsidR="00937677">
              <w:rPr>
                <w:sz w:val="28"/>
                <w:szCs w:val="28"/>
              </w:rPr>
              <w:t>»</w:t>
            </w:r>
            <w:r w:rsidRPr="00686759">
              <w:rPr>
                <w:sz w:val="28"/>
                <w:szCs w:val="28"/>
              </w:rPr>
              <w:t xml:space="preserve">, если платеж не требует подтверждения, указывается </w:t>
            </w:r>
            <w:r w:rsidR="00937677">
              <w:rPr>
                <w:sz w:val="28"/>
                <w:szCs w:val="28"/>
              </w:rPr>
              <w:t>«</w:t>
            </w:r>
            <w:r w:rsidRPr="00686759">
              <w:rPr>
                <w:sz w:val="28"/>
                <w:szCs w:val="28"/>
              </w:rPr>
              <w:t>Нет</w:t>
            </w:r>
            <w:r w:rsidR="00937677">
              <w:rPr>
                <w:sz w:val="28"/>
                <w:szCs w:val="28"/>
              </w:rPr>
              <w:t>»</w:t>
            </w:r>
            <w:r w:rsidRPr="00686759">
              <w:rPr>
                <w:sz w:val="28"/>
                <w:szCs w:val="28"/>
              </w:rPr>
              <w:t>.</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outlineLvl w:val="2"/>
              <w:rPr>
                <w:rFonts w:ascii="Times New Roman" w:hAnsi="Times New Roman" w:cs="Times New Roman"/>
                <w:sz w:val="28"/>
                <w:szCs w:val="28"/>
              </w:rPr>
            </w:pPr>
            <w:r w:rsidRPr="00686759">
              <w:rPr>
                <w:rFonts w:ascii="Times New Roman" w:hAnsi="Times New Roman" w:cs="Times New Roman"/>
                <w:sz w:val="28"/>
                <w:szCs w:val="28"/>
              </w:rPr>
              <w:t>7. Реквизиты документа, подтверждающего возникновение денежного обязательства</w:t>
            </w: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pPr>
              <w:pStyle w:val="ConsPlusNormal"/>
              <w:rPr>
                <w:rFonts w:ascii="Times New Roman" w:hAnsi="Times New Roman" w:cs="Times New Roman"/>
                <w:sz w:val="28"/>
                <w:szCs w:val="28"/>
              </w:rPr>
            </w:pP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7.1. Вид</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документа, являющегося основанием для возникновения денежного обязательства.</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7.2. Номер</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номер документа, подтверждающего возникновение денежного обязательства.</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bookmarkStart w:id="26" w:name="P653"/>
            <w:bookmarkEnd w:id="26"/>
            <w:r w:rsidRPr="00686759">
              <w:rPr>
                <w:rFonts w:ascii="Times New Roman" w:hAnsi="Times New Roman" w:cs="Times New Roman"/>
                <w:sz w:val="28"/>
                <w:szCs w:val="28"/>
              </w:rPr>
              <w:t>7.3. Дата</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дата документа, подтверждающего возникновение денежного обязательства.</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7.4 Сумма документа, подтверждающего возникновение денежного обязательства</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сумма документа, подтверждающего возникновение денежного обязательства.</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7.5. Предмет</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товаров (работ, услуг) в соответствии с документом, подтверждающим возникновение денежного обязательства.</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Код объекта капитального строительства или объекта недвижимости, наименование объекта капитального строительства, на основании документа, являющегося основанием для принятия бюджетного обязательства.</w:t>
            </w:r>
          </w:p>
        </w:tc>
      </w:tr>
      <w:tr w:rsidR="00C62FDC" w:rsidRPr="00686759" w:rsidTr="00AD2EF2">
        <w:tc>
          <w:tcPr>
            <w:tcW w:w="3780" w:type="dxa"/>
            <w:tcBorders>
              <w:top w:val="nil"/>
              <w:left w:val="single" w:sz="4" w:space="0" w:color="auto"/>
              <w:bottom w:val="nil"/>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7.6. Наименование вида средств</w:t>
            </w:r>
          </w:p>
        </w:tc>
        <w:tc>
          <w:tcPr>
            <w:tcW w:w="5840" w:type="dxa"/>
            <w:tcBorders>
              <w:top w:val="nil"/>
              <w:left w:val="single" w:sz="4" w:space="0" w:color="auto"/>
              <w:bottom w:val="nil"/>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7.7. Код по бюджетной классификации (далее - Код по БК)</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код классификации расходов областного бюджета в соответствии с предметом документа-основания.</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областного бюджета на основании информации, представленной должником.</w:t>
            </w:r>
          </w:p>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Одно денежное обязательство может содержать один код бюджетной классификации расходов областного бюджета, за исключением денежного обязательства, возникшего на основании строк 1-4 </w:t>
            </w:r>
            <w:hyperlink r:id="rId104" w:history="1">
              <w:r w:rsidRPr="00686759">
                <w:rPr>
                  <w:rStyle w:val="a3"/>
                  <w:rFonts w:ascii="Times New Roman" w:hAnsi="Times New Roman" w:cs="Times New Roman"/>
                  <w:color w:val="auto"/>
                  <w:sz w:val="28"/>
                  <w:szCs w:val="28"/>
                  <w:u w:val="none"/>
                </w:rPr>
                <w:t xml:space="preserve">пункта 10 графы </w:t>
              </w:r>
            </w:hyperlink>
            <w:r w:rsidRPr="00686759">
              <w:rPr>
                <w:rFonts w:ascii="Times New Roman" w:hAnsi="Times New Roman" w:cs="Times New Roman"/>
                <w:sz w:val="28"/>
                <w:szCs w:val="28"/>
              </w:rPr>
              <w:t>3 Перечня документов, исполнительного документа (решения налогового органа), а также денежных обязательств по государственным контрактам, договорам, источниками финансового обеспечения (</w:t>
            </w:r>
            <w:proofErr w:type="spellStart"/>
            <w:r w:rsidRPr="00686759">
              <w:rPr>
                <w:rFonts w:ascii="Times New Roman" w:hAnsi="Times New Roman" w:cs="Times New Roman"/>
                <w:sz w:val="28"/>
                <w:szCs w:val="28"/>
              </w:rPr>
              <w:t>софинансирования</w:t>
            </w:r>
            <w:proofErr w:type="spellEnd"/>
            <w:r w:rsidRPr="00686759">
              <w:rPr>
                <w:rFonts w:ascii="Times New Roman" w:hAnsi="Times New Roman" w:cs="Times New Roman"/>
                <w:sz w:val="28"/>
                <w:szCs w:val="28"/>
              </w:rPr>
              <w:t>) которых являются средства целевых межбюджетных трансфертов.</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rPr>
                <w:rFonts w:ascii="Times New Roman" w:hAnsi="Times New Roman" w:cs="Times New Roman"/>
                <w:sz w:val="28"/>
                <w:szCs w:val="28"/>
              </w:rPr>
            </w:pPr>
            <w:r w:rsidRPr="00686759">
              <w:rPr>
                <w:rFonts w:ascii="Times New Roman" w:hAnsi="Times New Roman" w:cs="Times New Roman"/>
                <w:sz w:val="28"/>
                <w:szCs w:val="28"/>
              </w:rPr>
              <w:t>7.8. Аналитический код</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Указывается при необходимости в </w:t>
            </w:r>
            <w:r w:rsidRPr="00686759">
              <w:rPr>
                <w:rFonts w:ascii="Times New Roman" w:hAnsi="Times New Roman" w:cs="Times New Roman"/>
                <w:sz w:val="28"/>
                <w:szCs w:val="28"/>
              </w:rPr>
              <w:lastRenderedPageBreak/>
              <w:t>дополнение к коду по бюджетной классификации плательщика аналитический  код</w:t>
            </w:r>
            <w:r w:rsidR="00686759">
              <w:rPr>
                <w:rFonts w:ascii="Times New Roman" w:hAnsi="Times New Roman" w:cs="Times New Roman"/>
                <w:sz w:val="28"/>
                <w:szCs w:val="28"/>
              </w:rPr>
              <w:t xml:space="preserve"> </w:t>
            </w:r>
            <w:r w:rsidRPr="00686759">
              <w:rPr>
                <w:rFonts w:ascii="Times New Roman" w:hAnsi="Times New Roman" w:cs="Times New Roman"/>
                <w:sz w:val="28"/>
                <w:szCs w:val="28"/>
              </w:rPr>
              <w:t>(код цели), присваиваемый органами Федерального казначейства, финансовыми органами субсидиям, субвенциям и иным межбюджетным трансфертам, имеющим целевое назначение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rPr>
                <w:rFonts w:ascii="Times New Roman" w:hAnsi="Times New Roman" w:cs="Times New Roman"/>
                <w:sz w:val="28"/>
                <w:szCs w:val="28"/>
              </w:rPr>
            </w:pPr>
            <w:bookmarkStart w:id="27" w:name="P668"/>
            <w:bookmarkEnd w:id="27"/>
            <w:r w:rsidRPr="00686759">
              <w:rPr>
                <w:rFonts w:ascii="Times New Roman" w:hAnsi="Times New Roman" w:cs="Times New Roman"/>
                <w:sz w:val="28"/>
                <w:szCs w:val="28"/>
              </w:rPr>
              <w:lastRenderedPageBreak/>
              <w:t>7.9. Сумма в рублевом эквиваленте всего</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Указывается сумма денежного обязательства в валюте Российской Федерации.</w:t>
            </w:r>
          </w:p>
          <w:p w:rsidR="00C62FDC" w:rsidRPr="00686759" w:rsidRDefault="00C62FDC">
            <w:pPr>
              <w:autoSpaceDE w:val="0"/>
              <w:autoSpaceDN w:val="0"/>
              <w:adjustRightInd w:val="0"/>
              <w:ind w:firstLine="283"/>
              <w:jc w:val="both"/>
              <w:rPr>
                <w:sz w:val="28"/>
                <w:szCs w:val="28"/>
              </w:rPr>
            </w:pPr>
            <w:r w:rsidRPr="00686759">
              <w:rPr>
                <w:sz w:val="28"/>
                <w:szCs w:val="28"/>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r:id="rId105" w:history="1">
              <w:r w:rsidRPr="00686759">
                <w:rPr>
                  <w:rStyle w:val="a3"/>
                  <w:color w:val="auto"/>
                  <w:sz w:val="28"/>
                  <w:szCs w:val="28"/>
                  <w:u w:val="none"/>
                </w:rPr>
                <w:t>пункте 7.3</w:t>
              </w:r>
            </w:hyperlink>
            <w:r w:rsidRPr="00686759">
              <w:rPr>
                <w:sz w:val="28"/>
                <w:szCs w:val="28"/>
              </w:rPr>
              <w:t xml:space="preserve"> настоящей информации.</w:t>
            </w:r>
          </w:p>
          <w:p w:rsidR="00C62FDC" w:rsidRPr="00686759" w:rsidRDefault="00C62FDC">
            <w:pPr>
              <w:autoSpaceDE w:val="0"/>
              <w:autoSpaceDN w:val="0"/>
              <w:adjustRightInd w:val="0"/>
              <w:ind w:firstLine="283"/>
              <w:jc w:val="both"/>
              <w:rPr>
                <w:sz w:val="28"/>
                <w:szCs w:val="28"/>
              </w:rPr>
            </w:pPr>
            <w:r w:rsidRPr="00686759">
              <w:rPr>
                <w:sz w:val="28"/>
                <w:szCs w:val="28"/>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C62FDC" w:rsidRPr="00686759" w:rsidRDefault="00C62FDC">
            <w:pPr>
              <w:autoSpaceDE w:val="0"/>
              <w:autoSpaceDN w:val="0"/>
              <w:adjustRightInd w:val="0"/>
              <w:ind w:firstLine="283"/>
              <w:jc w:val="both"/>
              <w:rPr>
                <w:sz w:val="28"/>
                <w:szCs w:val="28"/>
              </w:rPr>
            </w:pPr>
            <w:r w:rsidRPr="00686759">
              <w:rPr>
                <w:sz w:val="28"/>
                <w:szCs w:val="28"/>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rPr>
                <w:rFonts w:ascii="Times New Roman" w:hAnsi="Times New Roman" w:cs="Times New Roman"/>
                <w:sz w:val="28"/>
                <w:szCs w:val="28"/>
              </w:rPr>
            </w:pPr>
            <w:bookmarkStart w:id="28" w:name="P670"/>
            <w:bookmarkEnd w:id="28"/>
            <w:r w:rsidRPr="00686759">
              <w:rPr>
                <w:rFonts w:ascii="Times New Roman" w:hAnsi="Times New Roman" w:cs="Times New Roman"/>
                <w:sz w:val="28"/>
                <w:szCs w:val="28"/>
              </w:rPr>
              <w:t>7.10. Код валюты</w:t>
            </w:r>
          </w:p>
        </w:tc>
        <w:tc>
          <w:tcPr>
            <w:tcW w:w="5840" w:type="dxa"/>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 xml:space="preserve">Указывается код валюты, в которой принято денежное обязательство, в соответствии с Общероссийским </w:t>
            </w:r>
            <w:hyperlink r:id="rId106" w:history="1">
              <w:r w:rsidRPr="00686759">
                <w:rPr>
                  <w:rStyle w:val="a3"/>
                  <w:rFonts w:ascii="Times New Roman" w:hAnsi="Times New Roman" w:cs="Times New Roman"/>
                  <w:color w:val="auto"/>
                  <w:sz w:val="28"/>
                  <w:szCs w:val="28"/>
                  <w:u w:val="none"/>
                </w:rPr>
                <w:t>классификатором</w:t>
              </w:r>
            </w:hyperlink>
            <w:r w:rsidRPr="00686759">
              <w:rPr>
                <w:rFonts w:ascii="Times New Roman" w:hAnsi="Times New Roman" w:cs="Times New Roman"/>
                <w:sz w:val="28"/>
                <w:szCs w:val="28"/>
              </w:rPr>
              <w:t xml:space="preserve"> валют.</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proofErr w:type="gramStart"/>
            <w:r w:rsidRPr="00686759">
              <w:rPr>
                <w:sz w:val="28"/>
                <w:szCs w:val="28"/>
              </w:rPr>
              <w:t>7.11</w:t>
            </w:r>
            <w:proofErr w:type="gramEnd"/>
            <w:r w:rsidRPr="00686759">
              <w:rPr>
                <w:sz w:val="28"/>
                <w:szCs w:val="28"/>
              </w:rPr>
              <w:t xml:space="preserve"> в том числе перечислено средств, требующих подтверждения</w:t>
            </w:r>
          </w:p>
          <w:p w:rsidR="00C62FDC" w:rsidRPr="00686759" w:rsidRDefault="00C62FDC">
            <w:pPr>
              <w:pStyle w:val="ConsPlusNormal"/>
              <w:jc w:val="both"/>
              <w:rPr>
                <w:rFonts w:ascii="Times New Roman" w:hAnsi="Times New Roman" w:cs="Times New Roman"/>
                <w:sz w:val="28"/>
                <w:szCs w:val="28"/>
              </w:rPr>
            </w:pP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686759">
            <w:pPr>
              <w:autoSpaceDE w:val="0"/>
              <w:autoSpaceDN w:val="0"/>
              <w:adjustRightInd w:val="0"/>
              <w:ind w:firstLine="283"/>
              <w:jc w:val="both"/>
              <w:rPr>
                <w:sz w:val="28"/>
                <w:szCs w:val="28"/>
              </w:rPr>
            </w:pPr>
            <w:r w:rsidRPr="00686759">
              <w:rPr>
                <w:sz w:val="28"/>
                <w:szCs w:val="28"/>
              </w:rPr>
              <w:t xml:space="preserve">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w:t>
            </w:r>
            <w:r w:rsidRPr="00686759">
              <w:rPr>
                <w:sz w:val="28"/>
                <w:szCs w:val="28"/>
              </w:rPr>
              <w:lastRenderedPageBreak/>
              <w:t xml:space="preserve">кодовой зоне </w:t>
            </w:r>
            <w:r w:rsidR="00937677">
              <w:rPr>
                <w:sz w:val="28"/>
                <w:szCs w:val="28"/>
              </w:rPr>
              <w:t>«</w:t>
            </w:r>
            <w:r w:rsidRPr="00686759">
              <w:rPr>
                <w:sz w:val="28"/>
                <w:szCs w:val="28"/>
              </w:rPr>
              <w:t>Признак платежа, требующего подтверждения</w:t>
            </w:r>
            <w:r w:rsidR="00937677">
              <w:rPr>
                <w:sz w:val="28"/>
                <w:szCs w:val="28"/>
              </w:rPr>
              <w:t>»</w:t>
            </w:r>
            <w:r w:rsidRPr="00686759">
              <w:rPr>
                <w:sz w:val="28"/>
                <w:szCs w:val="28"/>
              </w:rPr>
              <w:t xml:space="preserve"> указано </w:t>
            </w:r>
            <w:r w:rsidR="00937677">
              <w:rPr>
                <w:sz w:val="28"/>
                <w:szCs w:val="28"/>
              </w:rPr>
              <w:t>«</w:t>
            </w:r>
            <w:r w:rsidRPr="00686759">
              <w:rPr>
                <w:sz w:val="28"/>
                <w:szCs w:val="28"/>
              </w:rPr>
              <w:t>Да</w:t>
            </w:r>
            <w:r w:rsidR="00937677">
              <w:rPr>
                <w:sz w:val="28"/>
                <w:szCs w:val="28"/>
              </w:rPr>
              <w:t>»</w:t>
            </w:r>
            <w:r w:rsidRPr="00686759">
              <w:rPr>
                <w:sz w:val="28"/>
                <w:szCs w:val="28"/>
              </w:rPr>
              <w:t>.</w:t>
            </w:r>
          </w:p>
        </w:tc>
      </w:tr>
      <w:tr w:rsidR="00C62FDC" w:rsidRPr="00686759" w:rsidTr="00AD2EF2">
        <w:tc>
          <w:tcPr>
            <w:tcW w:w="3780" w:type="dxa"/>
            <w:tcBorders>
              <w:top w:val="single" w:sz="4" w:space="0" w:color="auto"/>
              <w:left w:val="single" w:sz="4" w:space="0" w:color="auto"/>
              <w:bottom w:val="single" w:sz="4" w:space="0" w:color="auto"/>
              <w:right w:val="single" w:sz="4" w:space="0" w:color="auto"/>
            </w:tcBorders>
          </w:tcPr>
          <w:p w:rsidR="00C62FDC" w:rsidRPr="00686759" w:rsidRDefault="00C62FDC">
            <w:pPr>
              <w:autoSpaceDE w:val="0"/>
              <w:autoSpaceDN w:val="0"/>
              <w:adjustRightInd w:val="0"/>
              <w:jc w:val="both"/>
              <w:rPr>
                <w:sz w:val="28"/>
                <w:szCs w:val="28"/>
              </w:rPr>
            </w:pPr>
            <w:r w:rsidRPr="00686759">
              <w:rPr>
                <w:sz w:val="28"/>
                <w:szCs w:val="28"/>
              </w:rPr>
              <w:lastRenderedPageBreak/>
              <w:t>7.12. Срок исполнения</w:t>
            </w:r>
          </w:p>
          <w:p w:rsidR="00C62FDC" w:rsidRPr="00686759" w:rsidRDefault="00C62FDC">
            <w:pPr>
              <w:pStyle w:val="ConsPlusNormal"/>
              <w:rPr>
                <w:rFonts w:ascii="Times New Roman" w:hAnsi="Times New Roman" w:cs="Times New Roman"/>
                <w:sz w:val="28"/>
                <w:szCs w:val="28"/>
              </w:rPr>
            </w:pPr>
          </w:p>
        </w:tc>
        <w:tc>
          <w:tcPr>
            <w:tcW w:w="5840" w:type="dxa"/>
            <w:tcBorders>
              <w:top w:val="single" w:sz="4" w:space="0" w:color="auto"/>
              <w:left w:val="single" w:sz="4" w:space="0" w:color="auto"/>
              <w:bottom w:val="single" w:sz="4" w:space="0" w:color="auto"/>
              <w:right w:val="single" w:sz="4" w:space="0" w:color="auto"/>
            </w:tcBorders>
          </w:tcPr>
          <w:p w:rsidR="00C62FDC" w:rsidRPr="00686759" w:rsidRDefault="00C62FDC" w:rsidP="00937677">
            <w:pPr>
              <w:autoSpaceDE w:val="0"/>
              <w:autoSpaceDN w:val="0"/>
              <w:adjustRightInd w:val="0"/>
              <w:jc w:val="both"/>
              <w:rPr>
                <w:sz w:val="28"/>
                <w:szCs w:val="28"/>
              </w:rPr>
            </w:pPr>
            <w:r w:rsidRPr="00686759">
              <w:rPr>
                <w:sz w:val="28"/>
                <w:szCs w:val="28"/>
              </w:rPr>
              <w:t>Указывается планируемый срок осуществления кассовой выплаты по денежному обязательству</w:t>
            </w:r>
          </w:p>
        </w:tc>
      </w:tr>
    </w:tbl>
    <w:p w:rsidR="00C62FDC" w:rsidRPr="00686759" w:rsidRDefault="00C62FDC" w:rsidP="00C62FDC">
      <w:pPr>
        <w:pStyle w:val="ConsPlusNormal"/>
        <w:jc w:val="both"/>
        <w:rPr>
          <w:rFonts w:ascii="Times New Roman" w:hAnsi="Times New Roman" w:cs="Times New Roman"/>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Pr="00686759" w:rsidRDefault="00C62FDC" w:rsidP="00C62FDC">
      <w:pPr>
        <w:pStyle w:val="ConsPlusNormal"/>
        <w:jc w:val="right"/>
        <w:outlineLvl w:val="1"/>
        <w:rPr>
          <w:rFonts w:ascii="Times New Roman" w:hAnsi="Times New Roman" w:cs="Times New Roman"/>
          <w:strike/>
          <w:sz w:val="28"/>
          <w:szCs w:val="28"/>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strike/>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C62FDC" w:rsidRDefault="00C62FDC" w:rsidP="00C62FDC">
      <w:pPr>
        <w:pStyle w:val="ConsPlusNormal"/>
        <w:jc w:val="right"/>
        <w:outlineLvl w:val="1"/>
        <w:rPr>
          <w:rFonts w:ascii="Times New Roman" w:hAnsi="Times New Roman" w:cs="Times New Roman"/>
        </w:rPr>
      </w:pPr>
    </w:p>
    <w:p w:rsidR="00686759" w:rsidRDefault="00686759" w:rsidP="00C62FDC">
      <w:pPr>
        <w:pStyle w:val="ConsPlusNormal"/>
        <w:jc w:val="right"/>
        <w:outlineLvl w:val="1"/>
        <w:rPr>
          <w:rFonts w:ascii="Times New Roman" w:hAnsi="Times New Roman" w:cs="Times New Roman"/>
        </w:rPr>
      </w:pPr>
    </w:p>
    <w:p w:rsidR="00753322" w:rsidRDefault="00753322" w:rsidP="00C62FDC">
      <w:pPr>
        <w:pStyle w:val="ConsPlusNormal"/>
        <w:jc w:val="right"/>
        <w:outlineLvl w:val="1"/>
        <w:rPr>
          <w:rFonts w:ascii="Times New Roman" w:hAnsi="Times New Roman" w:cs="Times New Roman"/>
        </w:rPr>
      </w:pPr>
    </w:p>
    <w:p w:rsidR="00686759" w:rsidRDefault="00686759" w:rsidP="00C62FDC">
      <w:pPr>
        <w:pStyle w:val="ConsPlusNormal"/>
        <w:jc w:val="right"/>
        <w:outlineLvl w:val="1"/>
        <w:rPr>
          <w:rFonts w:ascii="Times New Roman" w:hAnsi="Times New Roman" w:cs="Times New Roman"/>
        </w:rPr>
      </w:pPr>
    </w:p>
    <w:tbl>
      <w:tblPr>
        <w:tblStyle w:val="a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2"/>
      </w:tblGrid>
      <w:tr w:rsidR="00686759" w:rsidTr="00AD2EF2">
        <w:tc>
          <w:tcPr>
            <w:tcW w:w="3962" w:type="dxa"/>
          </w:tcPr>
          <w:p w:rsidR="00686759" w:rsidRPr="00686759" w:rsidRDefault="00686759" w:rsidP="005C5F25">
            <w:pPr>
              <w:pStyle w:val="ConsPlusNormal"/>
              <w:outlineLvl w:val="1"/>
              <w:rPr>
                <w:rFonts w:ascii="Times New Roman" w:hAnsi="Times New Roman" w:cs="Times New Roman"/>
                <w:sz w:val="28"/>
                <w:szCs w:val="28"/>
              </w:rPr>
            </w:pPr>
            <w:r w:rsidRPr="00686759">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686759" w:rsidRPr="00686759" w:rsidRDefault="00686759" w:rsidP="005C5F25">
            <w:pPr>
              <w:pStyle w:val="ConsPlusNormal"/>
              <w:rPr>
                <w:rFonts w:ascii="Times New Roman" w:hAnsi="Times New Roman" w:cs="Times New Roman"/>
                <w:sz w:val="28"/>
                <w:szCs w:val="28"/>
              </w:rPr>
            </w:pPr>
            <w:r w:rsidRPr="00686759">
              <w:rPr>
                <w:rFonts w:ascii="Times New Roman" w:hAnsi="Times New Roman" w:cs="Times New Roman"/>
                <w:sz w:val="28"/>
                <w:szCs w:val="28"/>
              </w:rPr>
              <w:t>к Порядку учета бюджетных и денежных обязательств получателей средств областного бюджета, утвержденному постановлением министерства финансов Рязанской области</w:t>
            </w:r>
          </w:p>
          <w:p w:rsidR="00686759" w:rsidRPr="00686759" w:rsidRDefault="00686759" w:rsidP="005C5F25">
            <w:pPr>
              <w:pStyle w:val="ConsPlusNormal"/>
              <w:rPr>
                <w:rFonts w:ascii="Times New Roman" w:hAnsi="Times New Roman" w:cs="Times New Roman"/>
                <w:sz w:val="28"/>
                <w:szCs w:val="28"/>
              </w:rPr>
            </w:pPr>
          </w:p>
          <w:p w:rsidR="00686759" w:rsidRPr="002D0C4D" w:rsidRDefault="002D0C4D" w:rsidP="002D0C4D">
            <w:pPr>
              <w:pStyle w:val="ConsPlusNormal"/>
              <w:ind w:firstLine="34"/>
              <w:outlineLvl w:val="1"/>
              <w:rPr>
                <w:rFonts w:ascii="Times New Roman" w:hAnsi="Times New Roman" w:cs="Times New Roman"/>
              </w:rPr>
            </w:pPr>
            <w:r w:rsidRPr="002D0C4D">
              <w:rPr>
                <w:rFonts w:ascii="Times New Roman" w:hAnsi="Times New Roman" w:cs="Times New Roman"/>
                <w:sz w:val="28"/>
                <w:szCs w:val="28"/>
              </w:rPr>
              <w:t>от 1 декабря 2021 г. № 11</w:t>
            </w:r>
          </w:p>
        </w:tc>
      </w:tr>
    </w:tbl>
    <w:p w:rsidR="00686759" w:rsidRDefault="00686759" w:rsidP="00C62FDC">
      <w:pPr>
        <w:pStyle w:val="ConsPlusTitle"/>
        <w:jc w:val="center"/>
        <w:rPr>
          <w:rFonts w:ascii="Times New Roman" w:hAnsi="Times New Roman" w:cs="Times New Roman"/>
        </w:rPr>
      </w:pPr>
    </w:p>
    <w:p w:rsidR="00C62FDC" w:rsidRPr="00686759" w:rsidRDefault="00C62FDC" w:rsidP="00C62FDC">
      <w:pPr>
        <w:pStyle w:val="ConsPlusTitle"/>
        <w:jc w:val="center"/>
        <w:rPr>
          <w:rFonts w:ascii="Times New Roman" w:hAnsi="Times New Roman" w:cs="Times New Roman"/>
          <w:sz w:val="28"/>
          <w:szCs w:val="28"/>
        </w:rPr>
      </w:pPr>
      <w:r w:rsidRPr="00686759">
        <w:rPr>
          <w:rFonts w:ascii="Times New Roman" w:hAnsi="Times New Roman" w:cs="Times New Roman"/>
          <w:sz w:val="28"/>
          <w:szCs w:val="28"/>
        </w:rPr>
        <w:t>ПЕРЕЧЕНЬ</w:t>
      </w:r>
    </w:p>
    <w:p w:rsidR="00C62FDC" w:rsidRPr="00686759" w:rsidRDefault="00C62FDC" w:rsidP="00C62FDC">
      <w:pPr>
        <w:pStyle w:val="ConsPlusTitle"/>
        <w:jc w:val="center"/>
        <w:rPr>
          <w:rFonts w:ascii="Times New Roman" w:hAnsi="Times New Roman" w:cs="Times New Roman"/>
          <w:sz w:val="28"/>
          <w:szCs w:val="28"/>
        </w:rPr>
      </w:pPr>
      <w:r w:rsidRPr="00686759">
        <w:rPr>
          <w:rFonts w:ascii="Times New Roman" w:hAnsi="Times New Roman" w:cs="Times New Roman"/>
          <w:sz w:val="28"/>
          <w:szCs w:val="28"/>
        </w:rPr>
        <w:t>ДОКУМЕНТОВ, НА ОСНОВАНИИ КОТОРЫХ ВОЗНИКАЮТ БЮДЖЕТНЫЕ</w:t>
      </w:r>
      <w:r w:rsidR="00686759">
        <w:rPr>
          <w:rFonts w:ascii="Times New Roman" w:hAnsi="Times New Roman" w:cs="Times New Roman"/>
          <w:sz w:val="28"/>
          <w:szCs w:val="28"/>
        </w:rPr>
        <w:t xml:space="preserve"> </w:t>
      </w:r>
      <w:r w:rsidRPr="00686759">
        <w:rPr>
          <w:rFonts w:ascii="Times New Roman" w:hAnsi="Times New Roman" w:cs="Times New Roman"/>
          <w:sz w:val="28"/>
          <w:szCs w:val="28"/>
        </w:rPr>
        <w:t>ОБЯЗАТЕЛЬСТВА ПОЛУЧАТЕЛЕЙ СРЕДСТВ ОБЛАСТНОГО БЮДЖЕТА,</w:t>
      </w:r>
      <w:r w:rsidR="00686759" w:rsidRPr="00686759">
        <w:rPr>
          <w:rFonts w:ascii="Times New Roman" w:hAnsi="Times New Roman" w:cs="Times New Roman"/>
          <w:sz w:val="28"/>
          <w:szCs w:val="28"/>
        </w:rPr>
        <w:t xml:space="preserve"> </w:t>
      </w:r>
      <w:r w:rsidRPr="00686759">
        <w:rPr>
          <w:rFonts w:ascii="Times New Roman" w:hAnsi="Times New Roman" w:cs="Times New Roman"/>
          <w:sz w:val="28"/>
          <w:szCs w:val="28"/>
        </w:rPr>
        <w:t>И ДОКУМЕНТОВ, ПОДТВЕРЖДАЮЩИХ ВОЗНИКНОВЕНИЕ ДЕНЕЖНЫХ</w:t>
      </w:r>
      <w:r w:rsidR="00686759">
        <w:rPr>
          <w:rFonts w:ascii="Times New Roman" w:hAnsi="Times New Roman" w:cs="Times New Roman"/>
          <w:sz w:val="28"/>
          <w:szCs w:val="28"/>
        </w:rPr>
        <w:t xml:space="preserve"> </w:t>
      </w:r>
      <w:r w:rsidRPr="00686759">
        <w:rPr>
          <w:rFonts w:ascii="Times New Roman" w:hAnsi="Times New Roman" w:cs="Times New Roman"/>
          <w:sz w:val="28"/>
          <w:szCs w:val="28"/>
        </w:rPr>
        <w:t>ОБЯЗАТЕЛЬСТВ ПОЛУЧАТЕЛЕЙ СРЕДСТВ ОБЛАСТНОГО БЮДЖЕТА</w:t>
      </w:r>
    </w:p>
    <w:p w:rsidR="00C62FDC" w:rsidRDefault="00C62FDC" w:rsidP="00C62FDC">
      <w:pPr>
        <w:pStyle w:val="ConsPlusNormal"/>
        <w:jc w:val="both"/>
        <w:rPr>
          <w:rFonts w:ascii="Times New Roman" w:hAnsi="Times New Roman" w:cs="Times New Roman"/>
          <w:strike/>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tblPr>
      <w:tblGrid>
        <w:gridCol w:w="847"/>
        <w:gridCol w:w="3725"/>
        <w:gridCol w:w="4793"/>
      </w:tblGrid>
      <w:tr w:rsidR="00C62FDC" w:rsidRPr="00686759" w:rsidTr="00753322">
        <w:tc>
          <w:tcPr>
            <w:tcW w:w="452" w:type="pct"/>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 xml:space="preserve">№ </w:t>
            </w:r>
            <w:proofErr w:type="spellStart"/>
            <w:proofErr w:type="gramStart"/>
            <w:r w:rsidRPr="00686759">
              <w:rPr>
                <w:rFonts w:ascii="Times New Roman" w:hAnsi="Times New Roman" w:cs="Times New Roman"/>
                <w:sz w:val="28"/>
                <w:szCs w:val="28"/>
              </w:rPr>
              <w:t>п</w:t>
            </w:r>
            <w:proofErr w:type="spellEnd"/>
            <w:proofErr w:type="gramEnd"/>
            <w:r w:rsidRPr="00686759">
              <w:rPr>
                <w:rFonts w:ascii="Times New Roman" w:hAnsi="Times New Roman" w:cs="Times New Roman"/>
                <w:sz w:val="28"/>
                <w:szCs w:val="28"/>
              </w:rPr>
              <w:t>/</w:t>
            </w:r>
            <w:proofErr w:type="spellStart"/>
            <w:r w:rsidRPr="00686759">
              <w:rPr>
                <w:rFonts w:ascii="Times New Roman" w:hAnsi="Times New Roman" w:cs="Times New Roman"/>
                <w:sz w:val="28"/>
                <w:szCs w:val="28"/>
              </w:rPr>
              <w:t>п</w:t>
            </w:r>
            <w:proofErr w:type="spellEnd"/>
          </w:p>
        </w:tc>
        <w:tc>
          <w:tcPr>
            <w:tcW w:w="1989" w:type="pct"/>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Документ, на основании которого возникает бюджетное обязательство получателя средств областного бюджета</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Документ, подтверждающий возникновение денежного обязательства получателя средств областного бюджета</w:t>
            </w:r>
          </w:p>
        </w:tc>
      </w:tr>
      <w:tr w:rsidR="00C62FDC" w:rsidRPr="00686759" w:rsidTr="00753322">
        <w:trPr>
          <w:trHeight w:val="233"/>
        </w:trPr>
        <w:tc>
          <w:tcPr>
            <w:tcW w:w="452" w:type="pct"/>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1</w:t>
            </w:r>
          </w:p>
        </w:tc>
        <w:tc>
          <w:tcPr>
            <w:tcW w:w="1989" w:type="pct"/>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bookmarkStart w:id="29" w:name="P1280"/>
            <w:bookmarkEnd w:id="29"/>
            <w:r w:rsidRPr="00686759">
              <w:rPr>
                <w:rFonts w:ascii="Times New Roman" w:hAnsi="Times New Roman" w:cs="Times New Roman"/>
                <w:sz w:val="28"/>
                <w:szCs w:val="28"/>
              </w:rPr>
              <w:t>2</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pPr>
              <w:pStyle w:val="ConsPlusNormal"/>
              <w:jc w:val="center"/>
              <w:rPr>
                <w:rFonts w:ascii="Times New Roman" w:hAnsi="Times New Roman" w:cs="Times New Roman"/>
                <w:sz w:val="28"/>
                <w:szCs w:val="28"/>
              </w:rPr>
            </w:pPr>
            <w:bookmarkStart w:id="30" w:name="P1281"/>
            <w:bookmarkEnd w:id="30"/>
            <w:r w:rsidRPr="00686759">
              <w:rPr>
                <w:rFonts w:ascii="Times New Roman" w:hAnsi="Times New Roman" w:cs="Times New Roman"/>
                <w:sz w:val="28"/>
                <w:szCs w:val="28"/>
              </w:rPr>
              <w:t>3</w:t>
            </w:r>
          </w:p>
        </w:tc>
      </w:tr>
      <w:tr w:rsidR="00C62FDC" w:rsidRPr="00686759" w:rsidTr="00753322">
        <w:tc>
          <w:tcPr>
            <w:tcW w:w="452"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bookmarkStart w:id="31" w:name="P1282"/>
            <w:bookmarkEnd w:id="31"/>
            <w:r w:rsidRPr="00686759">
              <w:rPr>
                <w:rFonts w:ascii="Times New Roman" w:hAnsi="Times New Roman" w:cs="Times New Roman"/>
                <w:sz w:val="28"/>
                <w:szCs w:val="28"/>
              </w:rPr>
              <w:t>1.</w:t>
            </w:r>
          </w:p>
        </w:tc>
        <w:tc>
          <w:tcPr>
            <w:tcW w:w="198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32" w:name="P1283"/>
            <w:bookmarkEnd w:id="32"/>
            <w:r w:rsidRPr="00686759">
              <w:rPr>
                <w:rFonts w:ascii="Times New Roman" w:hAnsi="Times New Roman" w:cs="Times New Roman"/>
                <w:sz w:val="28"/>
                <w:szCs w:val="28"/>
              </w:rPr>
              <w:t>Извещение об осуществлении закупки</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Формирование денежного обязательства не предусматривается</w:t>
            </w:r>
          </w:p>
        </w:tc>
      </w:tr>
      <w:tr w:rsidR="00C62FDC" w:rsidRPr="00686759" w:rsidTr="00753322">
        <w:tc>
          <w:tcPr>
            <w:tcW w:w="452"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2.</w:t>
            </w:r>
          </w:p>
        </w:tc>
        <w:tc>
          <w:tcPr>
            <w:tcW w:w="198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33" w:name="P1286"/>
            <w:bookmarkEnd w:id="33"/>
            <w:r w:rsidRPr="00686759">
              <w:rPr>
                <w:rFonts w:ascii="Times New Roman" w:hAnsi="Times New Roman" w:cs="Times New Roman"/>
                <w:sz w:val="28"/>
                <w:szCs w:val="28"/>
              </w:rPr>
              <w:t>Приглашения принять участие в определении поставщика (подрядчика, исполнителя)</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Формирование денежного обязательства не предусматривается</w:t>
            </w:r>
          </w:p>
        </w:tc>
      </w:tr>
      <w:tr w:rsidR="00C62FDC" w:rsidRPr="00686759" w:rsidTr="00753322">
        <w:tc>
          <w:tcPr>
            <w:tcW w:w="452"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bookmarkStart w:id="34" w:name="P1288"/>
            <w:bookmarkEnd w:id="34"/>
            <w:r w:rsidRPr="00686759">
              <w:rPr>
                <w:rFonts w:ascii="Times New Roman" w:hAnsi="Times New Roman" w:cs="Times New Roman"/>
                <w:sz w:val="28"/>
                <w:szCs w:val="28"/>
              </w:rPr>
              <w:t>3.</w:t>
            </w:r>
          </w:p>
        </w:tc>
        <w:tc>
          <w:tcPr>
            <w:tcW w:w="1989"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35" w:name="P1289"/>
            <w:bookmarkEnd w:id="35"/>
            <w:proofErr w:type="gramStart"/>
            <w:r w:rsidRPr="00686759">
              <w:rPr>
                <w:rFonts w:ascii="Times New Roman" w:hAnsi="Times New Roman" w:cs="Times New Roman"/>
                <w:sz w:val="28"/>
                <w:szCs w:val="28"/>
              </w:rPr>
              <w:t xml:space="preserve">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w:t>
            </w:r>
            <w:r w:rsidRPr="00686759">
              <w:rPr>
                <w:rFonts w:ascii="Times New Roman" w:hAnsi="Times New Roman" w:cs="Times New Roman"/>
                <w:sz w:val="28"/>
                <w:szCs w:val="28"/>
              </w:rPr>
              <w:lastRenderedPageBreak/>
              <w:t>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государственный контракт, реестр контрактов)</w:t>
            </w:r>
            <w:proofErr w:type="gramEnd"/>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Акт выполненных работ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об оказании услуг</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приема-передачи</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w:t>
            </w:r>
            <w:r w:rsidRPr="00686759">
              <w:rPr>
                <w:rFonts w:ascii="Times New Roman" w:hAnsi="Times New Roman" w:cs="Times New Roman"/>
                <w:sz w:val="28"/>
                <w:szCs w:val="28"/>
              </w:rPr>
              <w:lastRenderedPageBreak/>
              <w:t>контракту)</w:t>
            </w:r>
          </w:p>
        </w:tc>
      </w:tr>
      <w:tr w:rsidR="00C62FDC" w:rsidRPr="00686759" w:rsidTr="00753322">
        <w:trPr>
          <w:trHeight w:val="847"/>
        </w:trPr>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Справка-расчет или иной документ, являющийся основанием для оплаты неустойки</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Счет-фактура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Товарная накладная (унифицированная </w:t>
            </w:r>
            <w:hyperlink r:id="rId107" w:history="1">
              <w:r w:rsidRPr="00686759">
                <w:rPr>
                  <w:rStyle w:val="a3"/>
                  <w:rFonts w:ascii="Times New Roman" w:hAnsi="Times New Roman" w:cs="Times New Roman"/>
                  <w:color w:val="auto"/>
                  <w:sz w:val="28"/>
                  <w:szCs w:val="28"/>
                  <w:u w:val="none"/>
                </w:rPr>
                <w:t>форма № ТОРГ-12</w:t>
              </w:r>
            </w:hyperlink>
            <w:r w:rsidRPr="00686759">
              <w:rPr>
                <w:rFonts w:ascii="Times New Roman" w:hAnsi="Times New Roman" w:cs="Times New Roman"/>
                <w:sz w:val="28"/>
                <w:szCs w:val="28"/>
              </w:rPr>
              <w:t>) (ф. 0330212)</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Универсальный передаточный документ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Чек</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получателя средств областного бюджета (далее - 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государственного контракта</w:t>
            </w:r>
          </w:p>
        </w:tc>
      </w:tr>
      <w:tr w:rsidR="00C62FDC" w:rsidRPr="00686759" w:rsidTr="00753322">
        <w:tc>
          <w:tcPr>
            <w:tcW w:w="452"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bookmarkStart w:id="36" w:name="P1301"/>
            <w:bookmarkEnd w:id="36"/>
            <w:r w:rsidRPr="00686759">
              <w:rPr>
                <w:rFonts w:ascii="Times New Roman" w:hAnsi="Times New Roman" w:cs="Times New Roman"/>
                <w:sz w:val="28"/>
                <w:szCs w:val="28"/>
              </w:rPr>
              <w:t>4.</w:t>
            </w:r>
          </w:p>
        </w:tc>
        <w:tc>
          <w:tcPr>
            <w:tcW w:w="1989"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37" w:name="P1302"/>
            <w:bookmarkEnd w:id="37"/>
            <w:r w:rsidRPr="00686759">
              <w:rPr>
                <w:rFonts w:ascii="Times New Roman" w:hAnsi="Times New Roman" w:cs="Times New Roman"/>
                <w:sz w:val="28"/>
                <w:szCs w:val="28"/>
              </w:rPr>
              <w:t>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выполненных работ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об оказании услуг</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приема-передачи</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Справка-расчет или иной документ, являющийся основанием для оплаты неустойки</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Счет-фактура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Товарная накладная (унифицированная </w:t>
            </w:r>
            <w:hyperlink r:id="rId108" w:history="1">
              <w:r w:rsidRPr="00686759">
                <w:rPr>
                  <w:rStyle w:val="a3"/>
                  <w:rFonts w:ascii="Times New Roman" w:hAnsi="Times New Roman" w:cs="Times New Roman"/>
                  <w:color w:val="auto"/>
                  <w:sz w:val="28"/>
                  <w:szCs w:val="28"/>
                  <w:u w:val="none"/>
                </w:rPr>
                <w:t>форма № ТОРГ-12</w:t>
              </w:r>
            </w:hyperlink>
            <w:r w:rsidRPr="00686759">
              <w:rPr>
                <w:rFonts w:ascii="Times New Roman" w:hAnsi="Times New Roman" w:cs="Times New Roman"/>
                <w:sz w:val="28"/>
                <w:szCs w:val="28"/>
              </w:rPr>
              <w:t>) (ф. 0330212)</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Универсальный передаточный документ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Чек</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получателя средств областного бюджета (далее – 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государственного контракта.</w:t>
            </w:r>
          </w:p>
        </w:tc>
      </w:tr>
      <w:tr w:rsidR="00C62FDC" w:rsidRPr="00686759" w:rsidTr="00753322">
        <w:trPr>
          <w:trHeight w:val="1306"/>
        </w:trPr>
        <w:tc>
          <w:tcPr>
            <w:tcW w:w="452"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5.</w:t>
            </w:r>
          </w:p>
        </w:tc>
        <w:tc>
          <w:tcPr>
            <w:tcW w:w="1989"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trike/>
                <w:sz w:val="28"/>
                <w:szCs w:val="28"/>
              </w:rPr>
            </w:pPr>
            <w:bookmarkStart w:id="38" w:name="P1315"/>
            <w:bookmarkEnd w:id="38"/>
            <w:r w:rsidRPr="00686759">
              <w:rPr>
                <w:rFonts w:ascii="Times New Roman" w:hAnsi="Times New Roman" w:cs="Times New Roman"/>
                <w:sz w:val="28"/>
                <w:szCs w:val="28"/>
              </w:rPr>
              <w:t>Соглашение о предоставлении из областного</w:t>
            </w:r>
            <w:r w:rsidR="00686759">
              <w:rPr>
                <w:rFonts w:ascii="Times New Roman" w:hAnsi="Times New Roman" w:cs="Times New Roman"/>
                <w:sz w:val="28"/>
                <w:szCs w:val="28"/>
              </w:rPr>
              <w:t xml:space="preserve"> </w:t>
            </w:r>
            <w:r w:rsidRPr="00686759">
              <w:rPr>
                <w:rFonts w:ascii="Times New Roman" w:hAnsi="Times New Roman" w:cs="Times New Roman"/>
                <w:sz w:val="28"/>
                <w:szCs w:val="28"/>
              </w:rPr>
              <w:t>бюджета  муниципальному образованию межбюджетных трансфертов в форме субсидии, субвенции, иного межбюджетного трансферта (далее - соглашение о предоставлении межбюджетного трансферта, межбюджетный трансферт), сведения о котором подлежат или не подлежат включению в реестр соглашений (договоров) о предоставлении субсидий, бюджетных инвестиций, межбюджетных трансфертов (дале</w:t>
            </w:r>
            <w:proofErr w:type="gramStart"/>
            <w:r w:rsidRPr="00686759">
              <w:rPr>
                <w:rFonts w:ascii="Times New Roman" w:hAnsi="Times New Roman" w:cs="Times New Roman"/>
                <w:sz w:val="28"/>
                <w:szCs w:val="28"/>
              </w:rPr>
              <w:t>е-</w:t>
            </w:r>
            <w:proofErr w:type="gramEnd"/>
            <w:r w:rsidRPr="00686759">
              <w:rPr>
                <w:rFonts w:ascii="Times New Roman" w:hAnsi="Times New Roman" w:cs="Times New Roman"/>
                <w:sz w:val="28"/>
                <w:szCs w:val="28"/>
              </w:rPr>
              <w:t xml:space="preserve"> реестр соглашений)</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C62FDC" w:rsidRPr="00686759" w:rsidTr="00753322">
        <w:trPr>
          <w:trHeight w:val="815"/>
        </w:trPr>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trike/>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trike/>
                <w:sz w:val="28"/>
                <w:szCs w:val="28"/>
              </w:rPr>
            </w:pPr>
            <w:r w:rsidRPr="00686759">
              <w:rPr>
                <w:rFonts w:ascii="Times New Roman" w:hAnsi="Times New Roman" w:cs="Times New Roman"/>
                <w:sz w:val="28"/>
                <w:szCs w:val="28"/>
              </w:rPr>
              <w:t>Заявка о перечислении межбюджетного трансферта из областного</w:t>
            </w:r>
            <w:r w:rsidR="00937677">
              <w:rPr>
                <w:rFonts w:ascii="Times New Roman" w:hAnsi="Times New Roman" w:cs="Times New Roman"/>
                <w:sz w:val="28"/>
                <w:szCs w:val="28"/>
              </w:rPr>
              <w:t xml:space="preserve"> </w:t>
            </w:r>
            <w:r w:rsidRPr="00686759">
              <w:rPr>
                <w:rFonts w:ascii="Times New Roman" w:hAnsi="Times New Roman" w:cs="Times New Roman"/>
                <w:sz w:val="28"/>
                <w:szCs w:val="28"/>
              </w:rPr>
              <w:t>бюджета  муниципальному образованию по форме, установленной в соответствии с порядком (правилами) предоставления указанного межбюджетного трансферта</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trike/>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w:t>
            </w:r>
            <w:r w:rsidRPr="00686759">
              <w:rPr>
                <w:rFonts w:ascii="Times New Roman" w:hAnsi="Times New Roman" w:cs="Times New Roman"/>
                <w:sz w:val="28"/>
                <w:szCs w:val="28"/>
              </w:rPr>
              <w:lastRenderedPageBreak/>
              <w:t>являются межбюджетные трансферты</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trike/>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соглашения о предоставлении межбюджетного трансферта</w:t>
            </w:r>
          </w:p>
        </w:tc>
      </w:tr>
      <w:tr w:rsidR="00C62FDC" w:rsidRPr="00686759" w:rsidTr="00753322">
        <w:tc>
          <w:tcPr>
            <w:tcW w:w="452"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6.</w:t>
            </w:r>
          </w:p>
        </w:tc>
        <w:tc>
          <w:tcPr>
            <w:tcW w:w="1989"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proofErr w:type="gramStart"/>
            <w:r w:rsidRPr="00686759">
              <w:rPr>
                <w:rFonts w:ascii="Times New Roman" w:hAnsi="Times New Roman" w:cs="Times New Roman"/>
                <w:sz w:val="28"/>
                <w:szCs w:val="28"/>
              </w:rPr>
              <w:t>Нормативный правовой акт, предусматривающий предоставление из областного</w:t>
            </w:r>
            <w:r w:rsidR="00686759">
              <w:rPr>
                <w:rFonts w:ascii="Times New Roman" w:hAnsi="Times New Roman" w:cs="Times New Roman"/>
                <w:sz w:val="28"/>
                <w:szCs w:val="28"/>
              </w:rPr>
              <w:t xml:space="preserve"> </w:t>
            </w:r>
            <w:r w:rsidRPr="00686759">
              <w:rPr>
                <w:rFonts w:ascii="Times New Roman" w:hAnsi="Times New Roman" w:cs="Times New Roman"/>
                <w:sz w:val="28"/>
                <w:szCs w:val="28"/>
              </w:rPr>
              <w:t>бюджета  муниципальному образованию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roofErr w:type="gramEnd"/>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Заявка о перечислении межбюджетного трансферта из областного бюджета  муниципальному образованию по форме, установленной в соответствии с порядком (правилами) предоставления указанного межбюджетного трансферта</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nil"/>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C62FDC" w:rsidRPr="00686759" w:rsidTr="00753322">
        <w:tc>
          <w:tcPr>
            <w:tcW w:w="452"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7.</w:t>
            </w:r>
          </w:p>
        </w:tc>
        <w:tc>
          <w:tcPr>
            <w:tcW w:w="1989"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Договор (соглашение) о предоставлении субсидии областному  бюджетному или автономному учреждению, сведения о котором подлежат или не подлежат включению </w:t>
            </w:r>
            <w:r w:rsidRPr="00686759">
              <w:rPr>
                <w:rFonts w:ascii="Times New Roman" w:hAnsi="Times New Roman" w:cs="Times New Roman"/>
                <w:sz w:val="28"/>
                <w:szCs w:val="28"/>
              </w:rPr>
              <w:lastRenderedPageBreak/>
              <w:t xml:space="preserve">в реестр соглашений </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График перечисления субсидии, предусмотренный договором (соглашением) о предоставлении субсидии областному  бюджетному или автономному учреждению</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Предварительный отчет о выполнении </w:t>
            </w:r>
            <w:r w:rsidRPr="00686759">
              <w:rPr>
                <w:rFonts w:ascii="Times New Roman" w:hAnsi="Times New Roman" w:cs="Times New Roman"/>
                <w:sz w:val="28"/>
                <w:szCs w:val="28"/>
              </w:rPr>
              <w:lastRenderedPageBreak/>
              <w:t>государственного задания (</w:t>
            </w:r>
            <w:hyperlink r:id="rId109" w:history="1">
              <w:r w:rsidRPr="00686759">
                <w:rPr>
                  <w:rStyle w:val="a3"/>
                  <w:rFonts w:ascii="Times New Roman" w:hAnsi="Times New Roman" w:cs="Times New Roman"/>
                  <w:color w:val="auto"/>
                  <w:sz w:val="28"/>
                  <w:szCs w:val="28"/>
                  <w:u w:val="none"/>
                </w:rPr>
                <w:t>ф. 0506501</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nil"/>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договора (соглашения) о предоставлении субсидии областному бюджетному или автономному учреждению</w:t>
            </w:r>
          </w:p>
        </w:tc>
      </w:tr>
      <w:tr w:rsidR="00C62FDC" w:rsidRPr="00686759" w:rsidTr="00753322">
        <w:tc>
          <w:tcPr>
            <w:tcW w:w="452"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8.</w:t>
            </w:r>
          </w:p>
        </w:tc>
        <w:tc>
          <w:tcPr>
            <w:tcW w:w="1989"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39" w:name="P1335"/>
            <w:bookmarkEnd w:id="39"/>
            <w:proofErr w:type="gramStart"/>
            <w:r w:rsidRPr="00686759">
              <w:rPr>
                <w:rFonts w:ascii="Times New Roman" w:hAnsi="Times New Roman" w:cs="Times New Roman"/>
                <w:sz w:val="28"/>
                <w:szCs w:val="28"/>
              </w:rPr>
              <w:t>Договор (соглашение) о предоставлении субсидии юридическому лицу, иному юридическому лицу (за исключением субсидии областному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w:t>
            </w:r>
            <w:r w:rsidR="00937677">
              <w:rPr>
                <w:rFonts w:ascii="Times New Roman" w:hAnsi="Times New Roman" w:cs="Times New Roman"/>
                <w:sz w:val="28"/>
                <w:szCs w:val="28"/>
              </w:rPr>
              <w:t xml:space="preserve"> </w:t>
            </w:r>
            <w:r w:rsidRPr="00686759">
              <w:rPr>
                <w:rFonts w:ascii="Times New Roman" w:hAnsi="Times New Roman" w:cs="Times New Roman"/>
                <w:sz w:val="28"/>
                <w:szCs w:val="28"/>
              </w:rPr>
              <w:t>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w:t>
            </w:r>
            <w:proofErr w:type="gramEnd"/>
            <w:r w:rsidRPr="00686759">
              <w:rPr>
                <w:rFonts w:ascii="Times New Roman" w:hAnsi="Times New Roman" w:cs="Times New Roman"/>
                <w:sz w:val="28"/>
                <w:szCs w:val="28"/>
              </w:rPr>
              <w:t xml:space="preserve"> подлежат либо не подлежат включению в реестр соглашений</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выполненных работ</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об оказании услуг</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приема-передачи</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Справка-расчет или иной документ, являющийся основанием для оплаты неустойки</w:t>
            </w:r>
          </w:p>
        </w:tc>
      </w:tr>
      <w:tr w:rsidR="00C62FDC" w:rsidRPr="00686759" w:rsidTr="00753322">
        <w:trPr>
          <w:trHeight w:val="379"/>
        </w:trPr>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Счет-фактура</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Товарная накладная (унифицированная </w:t>
            </w:r>
            <w:hyperlink r:id="rId110" w:history="1">
              <w:r w:rsidRPr="00686759">
                <w:rPr>
                  <w:rStyle w:val="a3"/>
                  <w:rFonts w:ascii="Times New Roman" w:hAnsi="Times New Roman" w:cs="Times New Roman"/>
                  <w:color w:val="auto"/>
                  <w:sz w:val="28"/>
                  <w:szCs w:val="28"/>
                  <w:u w:val="none"/>
                </w:rPr>
                <w:t>форма № ТОРГ-12</w:t>
              </w:r>
            </w:hyperlink>
            <w:r w:rsidRPr="00686759">
              <w:rPr>
                <w:rFonts w:ascii="Times New Roman" w:hAnsi="Times New Roman" w:cs="Times New Roman"/>
                <w:sz w:val="28"/>
                <w:szCs w:val="28"/>
              </w:rPr>
              <w:t>) (ф. 0330212)</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Чек</w:t>
            </w:r>
          </w:p>
        </w:tc>
      </w:tr>
      <w:tr w:rsidR="00C62FDC" w:rsidRPr="00686759" w:rsidTr="00753322">
        <w:tc>
          <w:tcPr>
            <w:tcW w:w="452" w:type="pct"/>
            <w:vMerge w:val="restart"/>
            <w:tcBorders>
              <w:top w:val="nil"/>
              <w:left w:val="single" w:sz="4" w:space="0" w:color="auto"/>
              <w:bottom w:val="nil"/>
              <w:right w:val="single" w:sz="4" w:space="0" w:color="auto"/>
            </w:tcBorders>
          </w:tcPr>
          <w:p w:rsidR="00C62FDC" w:rsidRPr="00686759" w:rsidRDefault="00C62FDC" w:rsidP="00687950">
            <w:pPr>
              <w:pStyle w:val="ConsPlusNormal"/>
              <w:jc w:val="center"/>
              <w:rPr>
                <w:rFonts w:ascii="Times New Roman" w:hAnsi="Times New Roman" w:cs="Times New Roman"/>
                <w:sz w:val="28"/>
                <w:szCs w:val="28"/>
              </w:rPr>
            </w:pPr>
          </w:p>
        </w:tc>
        <w:tc>
          <w:tcPr>
            <w:tcW w:w="1989" w:type="pct"/>
            <w:vMerge w:val="restart"/>
            <w:tcBorders>
              <w:top w:val="nil"/>
              <w:left w:val="single" w:sz="4" w:space="0" w:color="auto"/>
              <w:bottom w:val="nil"/>
              <w:right w:val="single" w:sz="4" w:space="0" w:color="auto"/>
            </w:tcBorders>
          </w:tcPr>
          <w:p w:rsidR="00C62FDC" w:rsidRPr="00686759" w:rsidRDefault="00C62FDC" w:rsidP="00687950">
            <w:pPr>
              <w:pStyle w:val="ConsPlusNormal"/>
              <w:jc w:val="both"/>
              <w:rPr>
                <w:rFonts w:ascii="Times New Roman" w:hAnsi="Times New Roman" w:cs="Times New Roman"/>
                <w:sz w:val="28"/>
                <w:szCs w:val="28"/>
              </w:rPr>
            </w:pPr>
          </w:p>
        </w:tc>
        <w:tc>
          <w:tcPr>
            <w:tcW w:w="2559" w:type="pct"/>
            <w:tcBorders>
              <w:top w:val="single" w:sz="4" w:space="0" w:color="auto"/>
              <w:left w:val="single" w:sz="4" w:space="0" w:color="auto"/>
              <w:bottom w:val="nil"/>
              <w:right w:val="single" w:sz="4" w:space="0" w:color="auto"/>
            </w:tcBorders>
            <w:hideMark/>
          </w:tcPr>
          <w:p w:rsidR="00C62FDC" w:rsidRPr="00686759" w:rsidRDefault="00C62FDC" w:rsidP="00687950">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C62FDC" w:rsidRPr="00686759" w:rsidRDefault="00C62FDC" w:rsidP="00687950">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C62FDC" w:rsidRPr="00686759" w:rsidRDefault="00C62FDC" w:rsidP="00687950">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AD2EF2" w:rsidRDefault="00C62FDC" w:rsidP="00687950">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p w:rsidR="00687950" w:rsidRPr="00686759" w:rsidRDefault="00AD2EF2" w:rsidP="00AD2EF2">
            <w:pPr>
              <w:pStyle w:val="ConsPlusNormal"/>
              <w:ind w:firstLine="283"/>
              <w:jc w:val="both"/>
              <w:rPr>
                <w:rFonts w:ascii="Times New Roman" w:hAnsi="Times New Roman" w:cs="Times New Roman"/>
                <w:sz w:val="28"/>
                <w:szCs w:val="28"/>
              </w:rPr>
            </w:pPr>
            <w:r w:rsidRPr="00AD2EF2">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договора (соглашения) о предоставлении субсидии и бюджетных инвестиций юридическому лицу</w:t>
            </w:r>
          </w:p>
        </w:tc>
      </w:tr>
      <w:tr w:rsidR="00C62FDC" w:rsidRPr="00686759" w:rsidTr="00753322">
        <w:trPr>
          <w:trHeight w:val="160"/>
        </w:trPr>
        <w:tc>
          <w:tcPr>
            <w:tcW w:w="452" w:type="pct"/>
            <w:vMerge/>
            <w:tcBorders>
              <w:top w:val="nil"/>
              <w:left w:val="single" w:sz="4" w:space="0" w:color="auto"/>
              <w:bottom w:val="nil"/>
              <w:right w:val="single" w:sz="4" w:space="0" w:color="auto"/>
            </w:tcBorders>
            <w:vAlign w:val="center"/>
            <w:hideMark/>
          </w:tcPr>
          <w:p w:rsidR="00C62FDC" w:rsidRPr="00686759" w:rsidRDefault="00C62FDC" w:rsidP="00687950">
            <w:pPr>
              <w:jc w:val="center"/>
              <w:rPr>
                <w:sz w:val="28"/>
                <w:szCs w:val="28"/>
              </w:rPr>
            </w:pPr>
          </w:p>
        </w:tc>
        <w:tc>
          <w:tcPr>
            <w:tcW w:w="1989" w:type="pct"/>
            <w:vMerge/>
            <w:tcBorders>
              <w:top w:val="nil"/>
              <w:left w:val="single" w:sz="4" w:space="0" w:color="auto"/>
              <w:bottom w:val="nil"/>
              <w:right w:val="single" w:sz="4" w:space="0" w:color="auto"/>
            </w:tcBorders>
            <w:vAlign w:val="center"/>
            <w:hideMark/>
          </w:tcPr>
          <w:p w:rsidR="00C62FDC" w:rsidRPr="00686759" w:rsidRDefault="00C62FDC" w:rsidP="00687950">
            <w:pPr>
              <w:jc w:val="both"/>
              <w:rPr>
                <w:sz w:val="28"/>
                <w:szCs w:val="28"/>
              </w:rPr>
            </w:pPr>
          </w:p>
        </w:tc>
        <w:tc>
          <w:tcPr>
            <w:tcW w:w="2559" w:type="pct"/>
            <w:tcBorders>
              <w:top w:val="nil"/>
              <w:left w:val="single" w:sz="4" w:space="0" w:color="auto"/>
              <w:bottom w:val="nil"/>
              <w:right w:val="single" w:sz="4" w:space="0" w:color="auto"/>
            </w:tcBorders>
            <w:hideMark/>
          </w:tcPr>
          <w:p w:rsidR="00C62FDC" w:rsidRPr="00686759" w:rsidRDefault="00C62FDC" w:rsidP="00687950">
            <w:pPr>
              <w:pStyle w:val="ConsPlusNormal"/>
              <w:jc w:val="both"/>
              <w:rPr>
                <w:rFonts w:ascii="Times New Roman" w:hAnsi="Times New Roman" w:cs="Times New Roman"/>
                <w:sz w:val="28"/>
                <w:szCs w:val="28"/>
              </w:rPr>
            </w:pPr>
          </w:p>
        </w:tc>
      </w:tr>
      <w:tr w:rsidR="00C62FDC" w:rsidRPr="00686759" w:rsidTr="00753322">
        <w:tc>
          <w:tcPr>
            <w:tcW w:w="452" w:type="pct"/>
            <w:vMerge w:val="restart"/>
            <w:tcBorders>
              <w:top w:val="single" w:sz="4" w:space="0" w:color="auto"/>
              <w:left w:val="single" w:sz="4" w:space="0" w:color="auto"/>
              <w:bottom w:val="nil"/>
              <w:right w:val="single" w:sz="4" w:space="0" w:color="auto"/>
            </w:tcBorders>
            <w:hideMark/>
          </w:tcPr>
          <w:p w:rsidR="00C62FDC" w:rsidRPr="00686759" w:rsidRDefault="00C62FDC" w:rsidP="00687950">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t>9.</w:t>
            </w:r>
          </w:p>
        </w:tc>
        <w:tc>
          <w:tcPr>
            <w:tcW w:w="1989"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40" w:name="P1355"/>
            <w:bookmarkEnd w:id="40"/>
            <w:r w:rsidRPr="00686759">
              <w:rPr>
                <w:rFonts w:ascii="Times New Roman" w:hAnsi="Times New Roman" w:cs="Times New Roman"/>
                <w:sz w:val="28"/>
                <w:szCs w:val="28"/>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w:t>
            </w:r>
            <w:r w:rsidRPr="00686759">
              <w:rPr>
                <w:rFonts w:ascii="Times New Roman" w:hAnsi="Times New Roman" w:cs="Times New Roman"/>
                <w:sz w:val="28"/>
                <w:szCs w:val="28"/>
              </w:rPr>
              <w:lastRenderedPageBreak/>
              <w:t>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В случае предоставления субсидии юридическому лицу на возмещение фактически произведенных расходов </w:t>
            </w:r>
            <w:r w:rsidRPr="00686759">
              <w:rPr>
                <w:rFonts w:ascii="Times New Roman" w:hAnsi="Times New Roman" w:cs="Times New Roman"/>
                <w:sz w:val="28"/>
                <w:szCs w:val="28"/>
              </w:rPr>
              <w:lastRenderedPageBreak/>
              <w:t>(недополученных доходов):</w:t>
            </w:r>
          </w:p>
          <w:p w:rsidR="00C62FDC" w:rsidRPr="00686759" w:rsidRDefault="00C62FDC" w:rsidP="0093767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C62FDC" w:rsidRPr="00686759" w:rsidRDefault="00C62FDC" w:rsidP="00937677">
            <w:pPr>
              <w:pStyle w:val="ConsPlusNormal"/>
              <w:ind w:firstLine="283"/>
              <w:jc w:val="both"/>
              <w:rPr>
                <w:rFonts w:ascii="Times New Roman" w:hAnsi="Times New Roman" w:cs="Times New Roman"/>
                <w:sz w:val="28"/>
                <w:szCs w:val="28"/>
              </w:rPr>
            </w:pPr>
            <w:r w:rsidRPr="00686759">
              <w:rPr>
                <w:rFonts w:ascii="Times New Roman" w:hAnsi="Times New Roman" w:cs="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Заявка на перечисление субсидии юридическому лицу (при наличии)</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nil"/>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нормативного правового акта о предоставлении субсидии юридическому лицу</w:t>
            </w:r>
          </w:p>
        </w:tc>
      </w:tr>
      <w:tr w:rsidR="00C62FDC" w:rsidRPr="00686759" w:rsidTr="00753322">
        <w:tc>
          <w:tcPr>
            <w:tcW w:w="452"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bookmarkStart w:id="41" w:name="P1364"/>
            <w:bookmarkEnd w:id="41"/>
            <w:r w:rsidRPr="00686759">
              <w:rPr>
                <w:rFonts w:ascii="Times New Roman" w:hAnsi="Times New Roman" w:cs="Times New Roman"/>
                <w:sz w:val="28"/>
                <w:szCs w:val="28"/>
              </w:rPr>
              <w:t>10.</w:t>
            </w:r>
          </w:p>
        </w:tc>
        <w:tc>
          <w:tcPr>
            <w:tcW w:w="1989" w:type="pct"/>
            <w:vMerge w:val="restart"/>
            <w:tcBorders>
              <w:top w:val="single" w:sz="4" w:space="0" w:color="auto"/>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42" w:name="P1365"/>
            <w:bookmarkEnd w:id="42"/>
            <w:proofErr w:type="gramStart"/>
            <w:r w:rsidRPr="00686759">
              <w:rPr>
                <w:rFonts w:ascii="Times New Roman" w:hAnsi="Times New Roman" w:cs="Times New Roman"/>
                <w:sz w:val="28"/>
                <w:szCs w:val="2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Записка-расчет об исчислении среднего заработка при предоставлении отпуска, увольнении и других случаях (</w:t>
            </w:r>
            <w:hyperlink r:id="rId111" w:history="1">
              <w:r w:rsidRPr="00686759">
                <w:rPr>
                  <w:rStyle w:val="a3"/>
                  <w:rFonts w:ascii="Times New Roman" w:hAnsi="Times New Roman" w:cs="Times New Roman"/>
                  <w:color w:val="auto"/>
                  <w:sz w:val="28"/>
                  <w:szCs w:val="28"/>
                  <w:u w:val="none"/>
                </w:rPr>
                <w:t>ф. 0504425</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Расчетно-платежная ведомость </w:t>
            </w:r>
            <w:r w:rsidR="00AD2EF2">
              <w:rPr>
                <w:rFonts w:ascii="Times New Roman" w:hAnsi="Times New Roman" w:cs="Times New Roman"/>
                <w:sz w:val="28"/>
                <w:szCs w:val="28"/>
              </w:rPr>
              <w:t xml:space="preserve">        </w:t>
            </w:r>
            <w:r w:rsidRPr="00686759">
              <w:rPr>
                <w:rFonts w:ascii="Times New Roman" w:hAnsi="Times New Roman" w:cs="Times New Roman"/>
                <w:sz w:val="28"/>
                <w:szCs w:val="28"/>
              </w:rPr>
              <w:t>(</w:t>
            </w:r>
            <w:hyperlink r:id="rId112" w:history="1">
              <w:r w:rsidRPr="00686759">
                <w:rPr>
                  <w:rStyle w:val="a3"/>
                  <w:rFonts w:ascii="Times New Roman" w:hAnsi="Times New Roman" w:cs="Times New Roman"/>
                  <w:color w:val="auto"/>
                  <w:sz w:val="28"/>
                  <w:szCs w:val="28"/>
                  <w:u w:val="none"/>
                </w:rPr>
                <w:t>ф. 0504401</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Расчетная ведомость (</w:t>
            </w:r>
            <w:hyperlink r:id="rId113" w:history="1">
              <w:r w:rsidRPr="00686759">
                <w:rPr>
                  <w:rStyle w:val="a3"/>
                  <w:rFonts w:ascii="Times New Roman" w:hAnsi="Times New Roman" w:cs="Times New Roman"/>
                  <w:color w:val="auto"/>
                  <w:sz w:val="28"/>
                  <w:szCs w:val="28"/>
                  <w:u w:val="none"/>
                </w:rPr>
                <w:t>ф. 0504402</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nil"/>
              <w:right w:val="single" w:sz="4" w:space="0" w:color="auto"/>
            </w:tcBorders>
            <w:vAlign w:val="center"/>
            <w:hideMark/>
          </w:tcPr>
          <w:p w:rsidR="00C62FDC" w:rsidRPr="00686759" w:rsidRDefault="00C62FDC" w:rsidP="00937677">
            <w:pPr>
              <w:jc w:val="both"/>
              <w:rPr>
                <w:sz w:val="28"/>
                <w:szCs w:val="28"/>
              </w:rPr>
            </w:pPr>
          </w:p>
        </w:tc>
        <w:tc>
          <w:tcPr>
            <w:tcW w:w="2559" w:type="pct"/>
            <w:tcBorders>
              <w:top w:val="nil"/>
              <w:left w:val="single" w:sz="4" w:space="0" w:color="auto"/>
              <w:bottom w:val="nil"/>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областного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w:t>
            </w:r>
            <w:r w:rsidRPr="00686759">
              <w:rPr>
                <w:rFonts w:ascii="Times New Roman" w:hAnsi="Times New Roman" w:cs="Times New Roman"/>
                <w:sz w:val="28"/>
                <w:szCs w:val="28"/>
              </w:rPr>
              <w:lastRenderedPageBreak/>
              <w:t>Российской Федерации</w:t>
            </w:r>
          </w:p>
        </w:tc>
      </w:tr>
      <w:tr w:rsidR="00C62FDC" w:rsidRPr="00686759" w:rsidTr="00753322">
        <w:tc>
          <w:tcPr>
            <w:tcW w:w="452"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r w:rsidRPr="00686759">
              <w:rPr>
                <w:rFonts w:ascii="Times New Roman" w:hAnsi="Times New Roman" w:cs="Times New Roman"/>
                <w:sz w:val="28"/>
                <w:szCs w:val="28"/>
              </w:rPr>
              <w:lastRenderedPageBreak/>
              <w:t>11.</w:t>
            </w:r>
          </w:p>
        </w:tc>
        <w:tc>
          <w:tcPr>
            <w:tcW w:w="1989"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43" w:name="P1372"/>
            <w:bookmarkEnd w:id="43"/>
            <w:r w:rsidRPr="00686759">
              <w:rPr>
                <w:rFonts w:ascii="Times New Roman" w:hAnsi="Times New Roman" w:cs="Times New Roman"/>
                <w:sz w:val="28"/>
                <w:szCs w:val="28"/>
              </w:rPr>
              <w:t>Исполнительный документ (исполнительный лист, судебный приказ) (далее - исполнительный документ)</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Бухгалтерская справка (</w:t>
            </w:r>
            <w:hyperlink r:id="rId114" w:history="1">
              <w:r w:rsidRPr="00686759">
                <w:rPr>
                  <w:rStyle w:val="a3"/>
                  <w:rFonts w:ascii="Times New Roman" w:hAnsi="Times New Roman" w:cs="Times New Roman"/>
                  <w:color w:val="auto"/>
                  <w:sz w:val="28"/>
                  <w:szCs w:val="28"/>
                  <w:u w:val="none"/>
                </w:rPr>
                <w:t>ф. 0504833</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Исполнительный документ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Справка-расчет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исполнительного документа</w:t>
            </w:r>
          </w:p>
        </w:tc>
      </w:tr>
      <w:tr w:rsidR="00C62FDC" w:rsidRPr="00686759" w:rsidTr="00753322">
        <w:tc>
          <w:tcPr>
            <w:tcW w:w="452"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bookmarkStart w:id="44" w:name="P1378"/>
            <w:bookmarkEnd w:id="44"/>
            <w:r w:rsidRPr="00686759">
              <w:rPr>
                <w:rFonts w:ascii="Times New Roman" w:hAnsi="Times New Roman" w:cs="Times New Roman"/>
                <w:sz w:val="28"/>
                <w:szCs w:val="28"/>
              </w:rPr>
              <w:t>12.</w:t>
            </w:r>
          </w:p>
        </w:tc>
        <w:tc>
          <w:tcPr>
            <w:tcW w:w="1989"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45" w:name="P1379"/>
            <w:bookmarkEnd w:id="45"/>
            <w:proofErr w:type="gramStart"/>
            <w:r w:rsidRPr="00686759">
              <w:rPr>
                <w:rFonts w:ascii="Times New Roman" w:hAnsi="Times New Roman" w:cs="Times New Roman"/>
                <w:sz w:val="28"/>
                <w:szCs w:val="28"/>
              </w:rPr>
              <w:t>Решение налогового органа о взыскании налога, сбора, пеней и штрафов (далее - решение налогового органа), требование об уплате налога, сбора, страховых взносов, пени, штрафов, процентов, в котором указано несколько кодов бюджетной классификации доходов (далее - требование налогового органа)</w:t>
            </w:r>
            <w:proofErr w:type="gramEnd"/>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Бухгалтерская справка (</w:t>
            </w:r>
            <w:hyperlink r:id="rId115" w:history="1">
              <w:r w:rsidRPr="00686759">
                <w:rPr>
                  <w:rStyle w:val="a3"/>
                  <w:rFonts w:ascii="Times New Roman" w:hAnsi="Times New Roman" w:cs="Times New Roman"/>
                  <w:color w:val="auto"/>
                  <w:sz w:val="28"/>
                  <w:szCs w:val="28"/>
                  <w:u w:val="none"/>
                </w:rPr>
                <w:t>ф. 0504833</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Решение налогового органа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Справка-расчет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Требование налогового органа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center"/>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 возникшему на основании решения налогового органа</w:t>
            </w:r>
          </w:p>
        </w:tc>
      </w:tr>
      <w:tr w:rsidR="00C62FDC" w:rsidRPr="00686759" w:rsidTr="00753322">
        <w:tc>
          <w:tcPr>
            <w:tcW w:w="452"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center"/>
              <w:rPr>
                <w:rFonts w:ascii="Times New Roman" w:hAnsi="Times New Roman" w:cs="Times New Roman"/>
                <w:sz w:val="28"/>
                <w:szCs w:val="28"/>
              </w:rPr>
            </w:pPr>
            <w:bookmarkStart w:id="46" w:name="P1384"/>
            <w:bookmarkEnd w:id="46"/>
            <w:r w:rsidRPr="00686759">
              <w:rPr>
                <w:rFonts w:ascii="Times New Roman" w:hAnsi="Times New Roman" w:cs="Times New Roman"/>
                <w:sz w:val="28"/>
                <w:szCs w:val="28"/>
              </w:rPr>
              <w:t>13.</w:t>
            </w:r>
          </w:p>
        </w:tc>
        <w:tc>
          <w:tcPr>
            <w:tcW w:w="1989" w:type="pct"/>
            <w:vMerge w:val="restar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bookmarkStart w:id="47" w:name="P1385"/>
            <w:bookmarkEnd w:id="47"/>
            <w:r w:rsidRPr="00686759">
              <w:rPr>
                <w:rFonts w:ascii="Times New Roman" w:hAnsi="Times New Roman" w:cs="Times New Roman"/>
                <w:sz w:val="28"/>
                <w:szCs w:val="28"/>
              </w:rPr>
              <w:t xml:space="preserve">Документ, не определенный </w:t>
            </w:r>
            <w:hyperlink r:id="rId116" w:anchor="P1288" w:history="1">
              <w:r w:rsidRPr="00686759">
                <w:rPr>
                  <w:rStyle w:val="a3"/>
                  <w:rFonts w:ascii="Times New Roman" w:hAnsi="Times New Roman" w:cs="Times New Roman"/>
                  <w:color w:val="auto"/>
                  <w:sz w:val="28"/>
                  <w:szCs w:val="28"/>
                  <w:u w:val="none"/>
                </w:rPr>
                <w:t>пунктами 3</w:t>
              </w:r>
            </w:hyperlink>
            <w:r w:rsidRPr="00686759">
              <w:rPr>
                <w:rFonts w:ascii="Times New Roman" w:hAnsi="Times New Roman" w:cs="Times New Roman"/>
                <w:sz w:val="28"/>
                <w:szCs w:val="28"/>
              </w:rPr>
              <w:t xml:space="preserve"> -12 настоящего перечня, в соответствии с которым возникает бюджетное обязательство получателя средств областного бюджета:</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 закон, иной нормативный правовой акт, в соответствии с </w:t>
            </w:r>
            <w:proofErr w:type="gramStart"/>
            <w:r w:rsidRPr="00686759">
              <w:rPr>
                <w:rFonts w:ascii="Times New Roman" w:hAnsi="Times New Roman" w:cs="Times New Roman"/>
                <w:sz w:val="28"/>
                <w:szCs w:val="28"/>
              </w:rPr>
              <w:t>которыми</w:t>
            </w:r>
            <w:proofErr w:type="gramEnd"/>
            <w:r w:rsidRPr="00686759">
              <w:rPr>
                <w:rFonts w:ascii="Times New Roman" w:hAnsi="Times New Roman" w:cs="Times New Roman"/>
                <w:sz w:val="28"/>
                <w:szCs w:val="28"/>
              </w:rPr>
              <w:t xml:space="preserve"> возникают публичные нормативные обязательства (публичные </w:t>
            </w:r>
            <w:r w:rsidRPr="00686759">
              <w:rPr>
                <w:rFonts w:ascii="Times New Roman" w:hAnsi="Times New Roman" w:cs="Times New Roman"/>
                <w:sz w:val="28"/>
                <w:szCs w:val="28"/>
              </w:rPr>
              <w:lastRenderedPageBreak/>
              <w:t>обязательства), а также обязательства по уплате платежей в бюджет (не требующие заключения договора);</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областного бюджета в орган Федерального казначейства не направлены информация и документы по указанному договору для их включения в реестр контрактов;</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договор на оказание услуг, выполнение работ, заключенный получателем средств областного бюджета с физическим лицом, не являющимся индивидуальным предпринимателем;</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сверки взаимных расчетов;</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-решение суда о расторжении государственного контракта (договора);</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в соответствии с которым возникает бюджетное обязательство получателя средств областного бюджета</w:t>
            </w: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lastRenderedPageBreak/>
              <w:t>Авансовый отчет (</w:t>
            </w:r>
            <w:hyperlink r:id="rId117" w:history="1">
              <w:r w:rsidRPr="00686759">
                <w:rPr>
                  <w:rStyle w:val="a3"/>
                  <w:rFonts w:ascii="Times New Roman" w:hAnsi="Times New Roman" w:cs="Times New Roman"/>
                  <w:color w:val="auto"/>
                  <w:sz w:val="28"/>
                  <w:szCs w:val="28"/>
                  <w:u w:val="none"/>
                </w:rPr>
                <w:t>ф. 0504505</w:t>
              </w:r>
            </w:hyperlink>
            <w:r w:rsidRPr="00686759">
              <w:rPr>
                <w:rFonts w:ascii="Times New Roman" w:hAnsi="Times New Roman" w:cs="Times New Roman"/>
                <w:sz w:val="28"/>
                <w:szCs w:val="28"/>
              </w:rPr>
              <w:t>)</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выполненных работ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приема-передачи</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об оказании услуг</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Акт сверки взаимных расчетов</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Договор на оказание услуг, выполнение работ, заключенный получателем средств областного бюджета с физическим лицом, не </w:t>
            </w:r>
            <w:r w:rsidRPr="00686759">
              <w:rPr>
                <w:rFonts w:ascii="Times New Roman" w:hAnsi="Times New Roman" w:cs="Times New Roman"/>
                <w:sz w:val="28"/>
                <w:szCs w:val="28"/>
              </w:rPr>
              <w:lastRenderedPageBreak/>
              <w:t>являющимся индивидуальным предпринимателем</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Заявление на выдачу денежных средств под отчет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Заявление физического лица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Решение суда о расторжении государственного контракта (договора)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tcPr>
          <w:p w:rsidR="00C62FDC" w:rsidRPr="00686759" w:rsidRDefault="00C62FDC" w:rsidP="00AD2EF2">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Квитанция</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C62FDC" w:rsidRPr="00686759" w:rsidTr="00753322">
        <w:trPr>
          <w:trHeight w:val="461"/>
        </w:trPr>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Служебная записка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Справка-расчет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Счет-фактура</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 xml:space="preserve">Товарная накладная (унифицированная </w:t>
            </w:r>
            <w:hyperlink r:id="rId118" w:history="1">
              <w:r w:rsidRPr="00686759">
                <w:rPr>
                  <w:rStyle w:val="a3"/>
                  <w:rFonts w:ascii="Times New Roman" w:hAnsi="Times New Roman" w:cs="Times New Roman"/>
                  <w:color w:val="auto"/>
                  <w:sz w:val="28"/>
                  <w:szCs w:val="28"/>
                  <w:u w:val="none"/>
                </w:rPr>
                <w:t>форма № ТОРГ-12</w:t>
              </w:r>
            </w:hyperlink>
            <w:r w:rsidRPr="00686759">
              <w:rPr>
                <w:rFonts w:ascii="Times New Roman" w:hAnsi="Times New Roman" w:cs="Times New Roman"/>
                <w:sz w:val="28"/>
                <w:szCs w:val="28"/>
              </w:rPr>
              <w:t>) (ф. 0330212)</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Универсальный передаточный документ</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single" w:sz="4" w:space="0" w:color="auto"/>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Чек</w:t>
            </w:r>
          </w:p>
        </w:tc>
      </w:tr>
      <w:tr w:rsidR="00C62FDC" w:rsidRPr="00686759" w:rsidTr="00753322">
        <w:tc>
          <w:tcPr>
            <w:tcW w:w="452"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C62FDC" w:rsidRPr="00686759" w:rsidRDefault="00C62FDC" w:rsidP="00937677">
            <w:pPr>
              <w:jc w:val="both"/>
              <w:rPr>
                <w:sz w:val="28"/>
                <w:szCs w:val="28"/>
              </w:rPr>
            </w:pPr>
          </w:p>
        </w:tc>
        <w:tc>
          <w:tcPr>
            <w:tcW w:w="2559" w:type="pct"/>
            <w:tcBorders>
              <w:top w:val="nil"/>
              <w:left w:val="single" w:sz="4" w:space="0" w:color="auto"/>
              <w:bottom w:val="single" w:sz="4" w:space="0" w:color="auto"/>
              <w:right w:val="single" w:sz="4" w:space="0" w:color="auto"/>
            </w:tcBorders>
            <w:hideMark/>
          </w:tcPr>
          <w:p w:rsidR="00C62FDC" w:rsidRPr="00686759" w:rsidRDefault="00C62FDC" w:rsidP="00937677">
            <w:pPr>
              <w:pStyle w:val="ConsPlusNormal"/>
              <w:jc w:val="both"/>
              <w:rPr>
                <w:rFonts w:ascii="Times New Roman" w:hAnsi="Times New Roman" w:cs="Times New Roman"/>
                <w:sz w:val="28"/>
                <w:szCs w:val="28"/>
              </w:rPr>
            </w:pPr>
            <w:r w:rsidRPr="00686759">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областного бюджета</w:t>
            </w:r>
          </w:p>
        </w:tc>
      </w:tr>
    </w:tbl>
    <w:p w:rsidR="003A37BE" w:rsidRPr="00686759" w:rsidRDefault="003A37BE" w:rsidP="003A37BE">
      <w:pPr>
        <w:jc w:val="center"/>
        <w:rPr>
          <w:sz w:val="28"/>
          <w:szCs w:val="28"/>
        </w:rPr>
      </w:pPr>
      <w:r>
        <w:rPr>
          <w:sz w:val="28"/>
          <w:szCs w:val="28"/>
        </w:rPr>
        <w:t>______________________________________________________</w:t>
      </w:r>
    </w:p>
    <w:sectPr w:rsidR="003A37BE" w:rsidRPr="00686759" w:rsidSect="00E86164">
      <w:headerReference w:type="default" r:id="rId119"/>
      <w:pgSz w:w="11906" w:h="16838"/>
      <w:pgMar w:top="1134" w:right="680"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C8" w:rsidRDefault="001978C8" w:rsidP="00C62FDC">
      <w:r>
        <w:separator/>
      </w:r>
    </w:p>
  </w:endnote>
  <w:endnote w:type="continuationSeparator" w:id="0">
    <w:p w:rsidR="001978C8" w:rsidRDefault="001978C8" w:rsidP="00C62F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C8" w:rsidRDefault="001978C8" w:rsidP="00C62FDC">
      <w:r>
        <w:separator/>
      </w:r>
    </w:p>
  </w:footnote>
  <w:footnote w:type="continuationSeparator" w:id="0">
    <w:p w:rsidR="001978C8" w:rsidRDefault="001978C8" w:rsidP="00C62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693"/>
      <w:docPartObj>
        <w:docPartGallery w:val="Page Numbers (Top of Page)"/>
        <w:docPartUnique/>
      </w:docPartObj>
    </w:sdtPr>
    <w:sdtContent>
      <w:p w:rsidR="00C62FDC" w:rsidRDefault="000368E5">
        <w:pPr>
          <w:pStyle w:val="a5"/>
          <w:jc w:val="center"/>
        </w:pPr>
        <w:fldSimple w:instr=" PAGE   \* MERGEFORMAT ">
          <w:r w:rsidR="002D0C4D">
            <w:rPr>
              <w:noProof/>
            </w:rPr>
            <w:t>37</w:t>
          </w:r>
        </w:fldSimple>
      </w:p>
    </w:sdtContent>
  </w:sdt>
  <w:p w:rsidR="00C62FDC" w:rsidRDefault="00C62FD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DB4CAC"/>
    <w:rsid w:val="000368E5"/>
    <w:rsid w:val="000E02FA"/>
    <w:rsid w:val="000F1AF4"/>
    <w:rsid w:val="00111CEC"/>
    <w:rsid w:val="00115B5A"/>
    <w:rsid w:val="00182891"/>
    <w:rsid w:val="001978C8"/>
    <w:rsid w:val="001C6D01"/>
    <w:rsid w:val="001F6F4A"/>
    <w:rsid w:val="00263883"/>
    <w:rsid w:val="00292840"/>
    <w:rsid w:val="002D0C4D"/>
    <w:rsid w:val="00337CCC"/>
    <w:rsid w:val="0034601C"/>
    <w:rsid w:val="00362FB7"/>
    <w:rsid w:val="003A37BE"/>
    <w:rsid w:val="00401F5E"/>
    <w:rsid w:val="0040309C"/>
    <w:rsid w:val="00411221"/>
    <w:rsid w:val="004303A7"/>
    <w:rsid w:val="00452E10"/>
    <w:rsid w:val="004805B8"/>
    <w:rsid w:val="00550675"/>
    <w:rsid w:val="00582A92"/>
    <w:rsid w:val="00587939"/>
    <w:rsid w:val="005C15BA"/>
    <w:rsid w:val="005C5F25"/>
    <w:rsid w:val="005D61BB"/>
    <w:rsid w:val="005D7AA3"/>
    <w:rsid w:val="005E5DEE"/>
    <w:rsid w:val="00612890"/>
    <w:rsid w:val="006407CA"/>
    <w:rsid w:val="00686759"/>
    <w:rsid w:val="00687950"/>
    <w:rsid w:val="006A06EC"/>
    <w:rsid w:val="006A7F89"/>
    <w:rsid w:val="006B3FBA"/>
    <w:rsid w:val="006B6F33"/>
    <w:rsid w:val="006E0F60"/>
    <w:rsid w:val="006F5A65"/>
    <w:rsid w:val="006F7629"/>
    <w:rsid w:val="00724D6D"/>
    <w:rsid w:val="00753322"/>
    <w:rsid w:val="00757B3A"/>
    <w:rsid w:val="007C2763"/>
    <w:rsid w:val="007D2545"/>
    <w:rsid w:val="008338F8"/>
    <w:rsid w:val="0085767A"/>
    <w:rsid w:val="00870FAD"/>
    <w:rsid w:val="00937677"/>
    <w:rsid w:val="009D13C7"/>
    <w:rsid w:val="009F4AA0"/>
    <w:rsid w:val="00A342B7"/>
    <w:rsid w:val="00AB3F67"/>
    <w:rsid w:val="00AC1C94"/>
    <w:rsid w:val="00AD2EF2"/>
    <w:rsid w:val="00B16AE0"/>
    <w:rsid w:val="00B4000F"/>
    <w:rsid w:val="00B648F9"/>
    <w:rsid w:val="00BA7103"/>
    <w:rsid w:val="00BC2C09"/>
    <w:rsid w:val="00C36E5D"/>
    <w:rsid w:val="00C62FDC"/>
    <w:rsid w:val="00C903A3"/>
    <w:rsid w:val="00CC7211"/>
    <w:rsid w:val="00D340DD"/>
    <w:rsid w:val="00D57305"/>
    <w:rsid w:val="00D70182"/>
    <w:rsid w:val="00D82F95"/>
    <w:rsid w:val="00DB4CAC"/>
    <w:rsid w:val="00DC51E3"/>
    <w:rsid w:val="00DE15C2"/>
    <w:rsid w:val="00DF5854"/>
    <w:rsid w:val="00E03C46"/>
    <w:rsid w:val="00E47A72"/>
    <w:rsid w:val="00E86164"/>
    <w:rsid w:val="00EC66B7"/>
    <w:rsid w:val="00EF3D78"/>
    <w:rsid w:val="00F03F6C"/>
    <w:rsid w:val="00F1250E"/>
    <w:rsid w:val="00F25E65"/>
    <w:rsid w:val="00F47101"/>
    <w:rsid w:val="00FD2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AC"/>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4CAC"/>
    <w:rPr>
      <w:color w:val="0000FF"/>
      <w:u w:val="single"/>
    </w:rPr>
  </w:style>
  <w:style w:type="paragraph" w:customStyle="1" w:styleId="ConsPlusNormal">
    <w:name w:val="ConsPlusNormal"/>
    <w:rsid w:val="00DB4CAC"/>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rsid w:val="00DB4CAC"/>
    <w:pPr>
      <w:widowControl w:val="0"/>
      <w:autoSpaceDE w:val="0"/>
      <w:autoSpaceDN w:val="0"/>
      <w:spacing w:after="0" w:line="240" w:lineRule="auto"/>
    </w:pPr>
    <w:rPr>
      <w:rFonts w:ascii="Calibri" w:eastAsia="Times New Roman" w:hAnsi="Calibri" w:cs="Calibri"/>
      <w:b/>
      <w:bCs/>
      <w:lang w:eastAsia="ru-RU"/>
    </w:rPr>
  </w:style>
  <w:style w:type="table" w:styleId="a4">
    <w:name w:val="Table Grid"/>
    <w:basedOn w:val="a1"/>
    <w:rsid w:val="00DB4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62FDC"/>
    <w:pPr>
      <w:tabs>
        <w:tab w:val="center" w:pos="4677"/>
        <w:tab w:val="right" w:pos="9355"/>
      </w:tabs>
    </w:pPr>
  </w:style>
  <w:style w:type="character" w:customStyle="1" w:styleId="a6">
    <w:name w:val="Верхний колонтитул Знак"/>
    <w:basedOn w:val="a0"/>
    <w:link w:val="a5"/>
    <w:uiPriority w:val="99"/>
    <w:rsid w:val="00C62FDC"/>
    <w:rPr>
      <w:rFonts w:ascii="Times New Roman" w:eastAsia="Times New Roman" w:hAnsi="Times New Roman" w:cs="Times New Roman"/>
      <w:sz w:val="26"/>
      <w:szCs w:val="20"/>
      <w:lang w:eastAsia="ru-RU"/>
    </w:rPr>
  </w:style>
  <w:style w:type="paragraph" w:styleId="a7">
    <w:name w:val="footer"/>
    <w:basedOn w:val="a"/>
    <w:link w:val="a8"/>
    <w:uiPriority w:val="99"/>
    <w:semiHidden/>
    <w:unhideWhenUsed/>
    <w:rsid w:val="00C62FDC"/>
    <w:pPr>
      <w:tabs>
        <w:tab w:val="center" w:pos="4677"/>
        <w:tab w:val="right" w:pos="9355"/>
      </w:tabs>
    </w:pPr>
  </w:style>
  <w:style w:type="character" w:customStyle="1" w:styleId="a8">
    <w:name w:val="Нижний колонтитул Знак"/>
    <w:basedOn w:val="a0"/>
    <w:link w:val="a7"/>
    <w:uiPriority w:val="99"/>
    <w:semiHidden/>
    <w:rsid w:val="00C62FDC"/>
    <w:rPr>
      <w:rFonts w:ascii="Times New Roman" w:eastAsia="Times New Roman" w:hAnsi="Times New Roman" w:cs="Times New Roman"/>
      <w:sz w:val="26"/>
      <w:szCs w:val="20"/>
      <w:lang w:eastAsia="ru-RU"/>
    </w:rPr>
  </w:style>
  <w:style w:type="paragraph" w:styleId="a9">
    <w:name w:val="List Paragraph"/>
    <w:basedOn w:val="a"/>
    <w:uiPriority w:val="34"/>
    <w:qFormat/>
    <w:rsid w:val="00452E10"/>
    <w:pPr>
      <w:ind w:left="720"/>
      <w:contextualSpacing/>
    </w:pPr>
  </w:style>
</w:styles>
</file>

<file path=word/webSettings.xml><?xml version="1.0" encoding="utf-8"?>
<w:webSettings xmlns:r="http://schemas.openxmlformats.org/officeDocument/2006/relationships" xmlns:w="http://schemas.openxmlformats.org/wordprocessingml/2006/main">
  <w:divs>
    <w:div w:id="1208490591">
      <w:bodyDiv w:val="1"/>
      <w:marLeft w:val="0"/>
      <w:marRight w:val="0"/>
      <w:marTop w:val="0"/>
      <w:marBottom w:val="0"/>
      <w:divBdr>
        <w:top w:val="none" w:sz="0" w:space="0" w:color="auto"/>
        <w:left w:val="none" w:sz="0" w:space="0" w:color="auto"/>
        <w:bottom w:val="none" w:sz="0" w:space="0" w:color="auto"/>
        <w:right w:val="none" w:sz="0" w:space="0" w:color="auto"/>
      </w:divBdr>
    </w:div>
    <w:div w:id="1603492305">
      <w:bodyDiv w:val="1"/>
      <w:marLeft w:val="0"/>
      <w:marRight w:val="0"/>
      <w:marTop w:val="0"/>
      <w:marBottom w:val="0"/>
      <w:divBdr>
        <w:top w:val="none" w:sz="0" w:space="0" w:color="auto"/>
        <w:left w:val="none" w:sz="0" w:space="0" w:color="auto"/>
        <w:bottom w:val="none" w:sz="0" w:space="0" w:color="auto"/>
        <w:right w:val="none" w:sz="0" w:space="0" w:color="auto"/>
      </w:divBdr>
    </w:div>
    <w:div w:id="20909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oudo_nach\Desktop\&#1054;&#1073;&#1097;&#1080;&#1081;%20&#1073;&#1083;&#1072;&#1085;&#1082;%20&#1043;&#1091;&#1073;&#1077;&#1088;&#1085;&#1072;&#1090;&#1086;&#1088;&#1072;.docx" TargetMode="External"/><Relationship Id="rId117" Type="http://schemas.openxmlformats.org/officeDocument/2006/relationships/hyperlink" Target="consultantplus://offline/ref=E53830115F65052770248D05438D77B136DB4C2F7C922301C3210BB0D831D0604EE9BA7E3236B9AEV4X1M" TargetMode="External"/><Relationship Id="rId21" Type="http://schemas.openxmlformats.org/officeDocument/2006/relationships/hyperlink" Target="consultantplus://offline/ref=75F2ECB217B768E25BD714AD1BC0A4C6D749510CCDC38AABB7EBF66D76CF62E8F67A6AF6A7E29332CD1CEEA2E6E2ED80BBB522E0425F9C92b0p6H" TargetMode="External"/><Relationship Id="rId42" Type="http://schemas.openxmlformats.org/officeDocument/2006/relationships/hyperlink" Target="file:///C:\Users\oudo_nach\Desktop\&#1054;&#1073;&#1097;&#1080;&#1081;%20&#1073;&#1083;&#1072;&#1085;&#1082;%20&#1043;&#1091;&#1073;&#1077;&#1088;&#1085;&#1072;&#1090;&#1086;&#1088;&#1072;.docx" TargetMode="External"/><Relationship Id="rId47" Type="http://schemas.openxmlformats.org/officeDocument/2006/relationships/hyperlink" Target="file:///C:\Users\oudo_nach\Desktop\&#1054;&#1073;&#1097;&#1080;&#1081;%20&#1073;&#1083;&#1072;&#1085;&#1082;%20&#1043;&#1091;&#1073;&#1077;&#1088;&#1085;&#1072;&#1090;&#1086;&#1088;&#1072;.docx" TargetMode="External"/><Relationship Id="rId63" Type="http://schemas.openxmlformats.org/officeDocument/2006/relationships/hyperlink" Target="file:///C:\Users\oudo_nach\Desktop\&#1054;&#1073;&#1097;&#1080;&#1081;%20&#1073;&#1083;&#1072;&#1085;&#1082;%20&#1043;&#1091;&#1073;&#1077;&#1088;&#1085;&#1072;&#1090;&#1086;&#1088;&#1072;.docx" TargetMode="External"/><Relationship Id="rId68" Type="http://schemas.openxmlformats.org/officeDocument/2006/relationships/hyperlink" Target="file:///C:\Users\oudo_nach\Desktop\&#1054;&#1073;&#1097;&#1080;&#1081;%20&#1073;&#1083;&#1072;&#1085;&#1082;%20&#1043;&#1091;&#1073;&#1077;&#1088;&#1085;&#1072;&#1090;&#1086;&#1088;&#1072;.docx" TargetMode="External"/><Relationship Id="rId84" Type="http://schemas.openxmlformats.org/officeDocument/2006/relationships/hyperlink" Target="file:///C:\Users\oudo_nach\Desktop\&#1054;&#1073;&#1097;&#1080;&#1081;%20&#1073;&#1083;&#1072;&#1085;&#1082;%20&#1043;&#1091;&#1073;&#1077;&#1088;&#1085;&#1072;&#1090;&#1086;&#1088;&#1072;.docx" TargetMode="External"/><Relationship Id="rId89"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112" Type="http://schemas.openxmlformats.org/officeDocument/2006/relationships/hyperlink" Target="consultantplus://offline/ref=E53830115F65052770248D05438D77B136DB4C2F7C922301C3210BB0D831D0604EE9BA7E3235BAABV4X4M" TargetMode="External"/><Relationship Id="rId16" Type="http://schemas.openxmlformats.org/officeDocument/2006/relationships/hyperlink" Target="consultantplus://offline/ref=75F2ECB217B768E25BD714AD1BC0A4C6D749510CCDC38AABB7EBF66D76CF62E8F67A6AF6A7E29332CD1CEEA2E6E2ED80BBB522E0425F9C92b0p6H" TargetMode="External"/><Relationship Id="rId107" Type="http://schemas.openxmlformats.org/officeDocument/2006/relationships/hyperlink" Target="consultantplus://offline/ref=E53830115F65052770248D05438D77B136D041237F9C7E0BCB7807B2DF3E8F7749A0B67F3332BAVAX8M" TargetMode="External"/><Relationship Id="rId11" Type="http://schemas.openxmlformats.org/officeDocument/2006/relationships/hyperlink" Target="consultantplus://offline/ref=70D0951934E096BF64240133B4DFF8B5C523FCAFC082ABC54651D5AEB020CE38FE2FC4D38C78CEC7794A075A6E66B6EA21B10DACE90223E2w45AG" TargetMode="External"/><Relationship Id="rId32" Type="http://schemas.openxmlformats.org/officeDocument/2006/relationships/hyperlink" Target="consultantplus://offline/ref=75F2ECB217B768E25BD714AD1BC0A4C6D749510CCDC38AABB7EBF66D76CF62E8F67A6AF6A7E29636CD1CEEA2E6E2ED80BBB522E0425F9C92b0p6H" TargetMode="External"/><Relationship Id="rId37" Type="http://schemas.openxmlformats.org/officeDocument/2006/relationships/hyperlink" Target="file:///C:\Users\oudo_nach\Desktop\&#1054;&#1073;&#1097;&#1080;&#1081;%20&#1073;&#1083;&#1072;&#1085;&#1082;%20&#1043;&#1091;&#1073;&#1077;&#1088;&#1085;&#1072;&#1090;&#1086;&#1088;&#1072;.docx" TargetMode="External"/><Relationship Id="rId53" Type="http://schemas.openxmlformats.org/officeDocument/2006/relationships/hyperlink" Target="file:///C:\Users\oudo_nach\Desktop\&#1054;&#1073;&#1097;&#1080;&#1081;%20&#1073;&#1083;&#1072;&#1085;&#1082;%20&#1043;&#1091;&#1073;&#1077;&#1088;&#1085;&#1072;&#1090;&#1086;&#1088;&#1072;.docx" TargetMode="External"/><Relationship Id="rId58" Type="http://schemas.openxmlformats.org/officeDocument/2006/relationships/hyperlink" Target="consultantplus://offline/ref=75F2ECB217B768E25BD714AD1BC0A4C6D749510CCDC38AABB7EBF66D76CF62E8F67A6AF6A7E29136C71CEEA2E6E2ED80BBB522E0425F9C92b0p6H" TargetMode="External"/><Relationship Id="rId74" Type="http://schemas.openxmlformats.org/officeDocument/2006/relationships/hyperlink" Target="consultantplus://offline/ref=77B9E5F62A1ADB0FF986790F19A3442E2C33F3E2243FC9BB7FB9B5248400FAC30D9043CE40486E966DCD9EEFC2D96995D7E3423B6D008210W45DI" TargetMode="External"/><Relationship Id="rId79" Type="http://schemas.openxmlformats.org/officeDocument/2006/relationships/hyperlink" Target="file:///C:\Users\oudo_nach\Desktop\&#1054;&#1073;&#1097;&#1080;&#1081;%20&#1073;&#1083;&#1072;&#1085;&#1082;%20&#1043;&#1091;&#1073;&#1077;&#1088;&#1085;&#1072;&#1090;&#1086;&#1088;&#1072;.docx" TargetMode="External"/><Relationship Id="rId102" Type="http://schemas.openxmlformats.org/officeDocument/2006/relationships/hyperlink" Target="consultantplus://offline/ref=0B47DACAC6D466DB89BE6F66869B9246DF560EFEA59AF91FA502D12E3A40409C2EBF9E6BBDD7n8L" TargetMode="External"/><Relationship Id="rId5" Type="http://schemas.openxmlformats.org/officeDocument/2006/relationships/footnotes" Target="footnotes.xml"/><Relationship Id="rId61" Type="http://schemas.openxmlformats.org/officeDocument/2006/relationships/hyperlink" Target="consultantplus://offline/ref=75F2ECB217B768E25BD714AD1BC0A4C6D749510CCDC38AABB7EBF66D76CF62E8F67A6AF6A7E29635C91CEEA2E6E2ED80BBB522E0425F9C92b0p6H" TargetMode="External"/><Relationship Id="rId82" Type="http://schemas.openxmlformats.org/officeDocument/2006/relationships/hyperlink" Target="consultantplus://offline/ref=75F2ECB217B768E25BD714AD1BC0A4C6D749510CCDC38AABB7EBF66D76CF62E8F67A6AF6A7E29331C71CEEA2E6E2ED80BBB522E0425F9C92b0p6H" TargetMode="External"/><Relationship Id="rId90"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95" Type="http://schemas.openxmlformats.org/officeDocument/2006/relationships/hyperlink" Target="consultantplus://offline/ref=B4E78151C3AAAD803BF5C8054CBAFB8ED155037E7FC7E4E37E81A2D4E18CD8F4095ED957560A9FD13D92018DE9EE4627DA9A10ADC3811EA5V0eDG" TargetMode="External"/><Relationship Id="rId19" Type="http://schemas.openxmlformats.org/officeDocument/2006/relationships/hyperlink" Target="consultantplus://offline/ref=75F2ECB217B768E25BD714AD1BC0A4C6D749510CCDC38AABB7EBF66D76CF62E8F67A6AF6A7E29636CD1CEEA2E6E2ED80BBB522E0425F9C92b0p6H" TargetMode="External"/><Relationship Id="rId14" Type="http://schemas.openxmlformats.org/officeDocument/2006/relationships/hyperlink" Target="consultantplus://offline/ref=75F2ECB217B768E25BD714AD1BC0A4C6D749510CCDC38AABB7EBF66D76CF62E8F67A6AF6A7E29636CD1CEEA2E6E2ED80BBB522E0425F9C92b0p6H" TargetMode="External"/><Relationship Id="rId22" Type="http://schemas.openxmlformats.org/officeDocument/2006/relationships/hyperlink" Target="consultantplus://offline/ref=75F2ECB217B768E25BD714AD1BC0A4C6D749510CCDC38AABB7EBF66D76CF62E8F67A6AF6A7E29636CD1CEEA2E6E2ED80BBB522E0425F9C92b0p6H" TargetMode="External"/><Relationship Id="rId27" Type="http://schemas.openxmlformats.org/officeDocument/2006/relationships/hyperlink" Target="consultantplus://offline/ref=75F2ECB217B768E25BD714AD1BC0A4C6D749510CCDC38AABB7EBF66D76CF62E8F67A6AF6A7E29331C71CEEA2E6E2ED80BBB522E0425F9C92b0p6H" TargetMode="External"/><Relationship Id="rId30" Type="http://schemas.openxmlformats.org/officeDocument/2006/relationships/hyperlink" Target="consultantplus://offline/ref=75F2ECB217B768E25BD714AD1BC0A4C6D749510CCDC38AABB7EBF66D76CF62E8F67A6AF6A7E29635CE1CEEA2E6E2ED80BBB522E0425F9C92b0p6H" TargetMode="External"/><Relationship Id="rId35" Type="http://schemas.openxmlformats.org/officeDocument/2006/relationships/hyperlink" Target="consultantplus://offline/ref=75F2ECB217B768E25BD714AD1BC0A4C6D749510CCDC38AABB7EBF66D76CF62E8F67A6AF6A7E29634CA1CEEA2E6E2ED80BBB522E0425F9C92b0p6H" TargetMode="External"/><Relationship Id="rId43" Type="http://schemas.openxmlformats.org/officeDocument/2006/relationships/hyperlink" Target="file:///C:\Users\oudo_nach\Desktop\&#1054;&#1073;&#1097;&#1080;&#1081;%20&#1073;&#1083;&#1072;&#1085;&#1082;%20&#1043;&#1091;&#1073;&#1077;&#1088;&#1085;&#1072;&#1090;&#1086;&#1088;&#1072;.docx" TargetMode="External"/><Relationship Id="rId48" Type="http://schemas.openxmlformats.org/officeDocument/2006/relationships/hyperlink" Target="file:///C:\Users\oudo_nach\Desktop\&#1054;&#1073;&#1097;&#1080;&#1081;%20&#1073;&#1083;&#1072;&#1085;&#1082;%20&#1043;&#1091;&#1073;&#1077;&#1088;&#1085;&#1072;&#1090;&#1086;&#1088;&#1072;.docx" TargetMode="External"/><Relationship Id="rId56" Type="http://schemas.openxmlformats.org/officeDocument/2006/relationships/hyperlink" Target="file:///C:\Users\oudo_nach\Desktop\&#1054;&#1073;&#1097;&#1080;&#1081;%20&#1073;&#1083;&#1072;&#1085;&#1082;%20&#1043;&#1091;&#1073;&#1077;&#1088;&#1085;&#1072;&#1090;&#1086;&#1088;&#1072;.docx" TargetMode="External"/><Relationship Id="rId64" Type="http://schemas.openxmlformats.org/officeDocument/2006/relationships/hyperlink" Target="consultantplus://offline/ref=75F2ECB217B768E25BD714AD1BC0A4C6D749510CCDC38AABB7EBF66D76CF62E8F67A6AF6A7E29136C71CEEA2E6E2ED80BBB522E0425F9C92b0p6H" TargetMode="External"/><Relationship Id="rId69" Type="http://schemas.openxmlformats.org/officeDocument/2006/relationships/hyperlink" Target="file:///C:\Users\oudo_nach\Desktop\&#1054;&#1073;&#1097;&#1080;&#1081;%20&#1073;&#1083;&#1072;&#1085;&#1082;%20&#1043;&#1091;&#1073;&#1077;&#1088;&#1085;&#1072;&#1090;&#1086;&#1088;&#1072;.docx" TargetMode="External"/><Relationship Id="rId77" Type="http://schemas.openxmlformats.org/officeDocument/2006/relationships/hyperlink" Target="file:///C:\Users\oudo_nach\Desktop\&#1054;&#1073;&#1097;&#1080;&#1081;%20&#1073;&#1083;&#1072;&#1085;&#1082;%20&#1043;&#1091;&#1073;&#1077;&#1088;&#1085;&#1072;&#1090;&#1086;&#1088;&#1072;.docx" TargetMode="External"/><Relationship Id="rId100"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105" Type="http://schemas.openxmlformats.org/officeDocument/2006/relationships/hyperlink" Target="consultantplus://offline/ref=5AA491F9DD4B3789564B7FE9C4D65C3654544B828EB0829F3095A3DC0D6A0F6D4158BF7757E507764DF265DE5265EE8C4BB70F93D3FA2998E7B6J" TargetMode="External"/><Relationship Id="rId113" Type="http://schemas.openxmlformats.org/officeDocument/2006/relationships/hyperlink" Target="consultantplus://offline/ref=E53830115F65052770248D05438D77B136DB4C2F7C922301C3210BB0D831D0604EE9BA7E3235BDABV4X7M" TargetMode="External"/><Relationship Id="rId118" Type="http://schemas.openxmlformats.org/officeDocument/2006/relationships/hyperlink" Target="consultantplus://offline/ref=E53830115F65052770248D05438D77B136D041237F9C7E0BCB7807B2DF3E8F7749A0B67F3332BAVAX8M" TargetMode="External"/><Relationship Id="rId8" Type="http://schemas.openxmlformats.org/officeDocument/2006/relationships/hyperlink" Target="consultantplus://offline/ref=EAEF2DA199A245638105201758DAF9BB74B9A1F47002A7D4656F49FEB8304357570CC359AB06239BA2C438CDFE0E8CFC877F52F4B0ECB719SCBDH" TargetMode="External"/><Relationship Id="rId51" Type="http://schemas.openxmlformats.org/officeDocument/2006/relationships/hyperlink" Target="file:///C:\Users\oudo_nach\Desktop\&#1054;&#1073;&#1097;&#1080;&#1081;%20&#1073;&#1083;&#1072;&#1085;&#1082;%20&#1043;&#1091;&#1073;&#1077;&#1088;&#1085;&#1072;&#1090;&#1086;&#1088;&#1072;.docx" TargetMode="External"/><Relationship Id="rId72" Type="http://schemas.openxmlformats.org/officeDocument/2006/relationships/hyperlink" Target="file:///C:\Users\oudo_nach\Desktop\&#1054;&#1073;&#1097;&#1080;&#1081;%20&#1073;&#1083;&#1072;&#1085;&#1082;%20&#1043;&#1091;&#1073;&#1077;&#1088;&#1085;&#1072;&#1090;&#1086;&#1088;&#1072;.docx" TargetMode="External"/><Relationship Id="rId80" Type="http://schemas.openxmlformats.org/officeDocument/2006/relationships/hyperlink" Target="consultantplus://offline/ref=77B9E5F62A1ADB0FF986790F19A3442E2C33F3E2243FC9BB7FB9B5248400FAC30D9043CE40486C9161CD9EEFC2D96995D7E3423B6D008210W45DI" TargetMode="External"/><Relationship Id="rId85" Type="http://schemas.openxmlformats.org/officeDocument/2006/relationships/hyperlink" Target="file:///C:\Users\oudo_nach\Desktop\&#1054;&#1073;&#1097;&#1080;&#1081;%20&#1073;&#1083;&#1072;&#1085;&#1082;%20&#1043;&#1091;&#1073;&#1077;&#1088;&#1085;&#1072;&#1090;&#1086;&#1088;&#1072;.docx" TargetMode="External"/><Relationship Id="rId93" Type="http://schemas.openxmlformats.org/officeDocument/2006/relationships/hyperlink" Target="consultantplus://offline/ref=E53830115F65052770248D05438D77B137D34A2C7E932301C3210BB0D8V3X1M" TargetMode="External"/><Relationship Id="rId98"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oudo_nach\Desktop\&#1054;&#1073;&#1097;&#1080;&#1081;%20&#1073;&#1083;&#1072;&#1085;&#1082;%20&#1043;&#1091;&#1073;&#1077;&#1088;&#1085;&#1072;&#1090;&#1086;&#1088;&#1072;.docx" TargetMode="External"/><Relationship Id="rId17" Type="http://schemas.openxmlformats.org/officeDocument/2006/relationships/hyperlink" Target="consultantplus://offline/ref=75F2ECB217B768E25BD714AD1BC0A4C6D749510CCDC38AABB7EBF66D76CF62E8F67A6AF6A7E29636CD1CEEA2E6E2ED80BBB522E0425F9C92b0p6H" TargetMode="External"/><Relationship Id="rId25" Type="http://schemas.openxmlformats.org/officeDocument/2006/relationships/hyperlink" Target="consultantplus://offline/ref=75F2ECB217B768E25BD714AD1BC0A4C6D746570DCDCA8AABB7EBF66D76CF62E8F67A6AF6A7E29334CC1CEEA2E6E2ED80BBB522E0425F9C92b0p6H" TargetMode="External"/><Relationship Id="rId33" Type="http://schemas.openxmlformats.org/officeDocument/2006/relationships/hyperlink" Target="consultantplus://offline/ref=75F2ECB217B768E25BD714AD1BC0A4C6D749510CCDC38AABB7EBF66D76CF62E8F67A6AF6A7E29331C71CEEA2E6E2ED80BBB522E0425F9C92b0p6H" TargetMode="External"/><Relationship Id="rId38" Type="http://schemas.openxmlformats.org/officeDocument/2006/relationships/hyperlink" Target="file:///C:\Users\oudo_nach\Desktop\&#1054;&#1073;&#1097;&#1080;&#1081;%20&#1073;&#1083;&#1072;&#1085;&#1082;%20&#1043;&#1091;&#1073;&#1077;&#1088;&#1085;&#1072;&#1090;&#1086;&#1088;&#1072;.docx" TargetMode="External"/><Relationship Id="rId46" Type="http://schemas.openxmlformats.org/officeDocument/2006/relationships/hyperlink" Target="file:///C:\Users\oudo_nach\Desktop\&#1054;&#1073;&#1097;&#1080;&#1081;%20&#1073;&#1083;&#1072;&#1085;&#1082;%20&#1043;&#1091;&#1073;&#1077;&#1088;&#1085;&#1072;&#1090;&#1086;&#1088;&#1072;.docx" TargetMode="External"/><Relationship Id="rId59" Type="http://schemas.openxmlformats.org/officeDocument/2006/relationships/hyperlink" Target="consultantplus://offline/ref=75F2ECB217B768E25BD714AD1BC0A4C6D749510CCDC38AABB7EBF66D76CF62E8F67A6AF6A7E29636CD1CEEA2E6E2ED80BBB522E0425F9C92b0p6H" TargetMode="External"/><Relationship Id="rId67" Type="http://schemas.openxmlformats.org/officeDocument/2006/relationships/hyperlink" Target="consultantplus://offline/ref=75F2ECB217B768E25BD714AD1BC0A4C6D749510CCDC38AABB7EBF66D76CF62E8F67A6AF6A7E29631C91CEEA2E6E2ED80BBB522E0425F9C92b0p6H" TargetMode="External"/><Relationship Id="rId103" Type="http://schemas.openxmlformats.org/officeDocument/2006/relationships/hyperlink" Target="consultantplus://offline/ref=7E1A7B761D727E53D31A1A24192993E4AE3B1E575680A76A8DE1C88E61AD42F4BF700389D02E2265F14215422Ca8iAI" TargetMode="External"/><Relationship Id="rId108" Type="http://schemas.openxmlformats.org/officeDocument/2006/relationships/hyperlink" Target="consultantplus://offline/ref=E53830115F65052770248D05438D77B136D041237F9C7E0BCB7807B2DF3E8F7749A0B67F3332BAVAX8M" TargetMode="External"/><Relationship Id="rId116"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20" Type="http://schemas.openxmlformats.org/officeDocument/2006/relationships/hyperlink" Target="consultantplus://offline/ref=75F2ECB217B768E25BD714AD1BC0A4C6D749510CCDC38AABB7EBF66D76CF62E8F67A6AF6A7E29331C71CEEA2E6E2ED80BBB522E0425F9C92b0p6H" TargetMode="External"/><Relationship Id="rId41" Type="http://schemas.openxmlformats.org/officeDocument/2006/relationships/hyperlink" Target="file:///C:\Users\oudo_nach\Desktop\&#1054;&#1073;&#1097;&#1080;&#1081;%20&#1073;&#1083;&#1072;&#1085;&#1082;%20&#1043;&#1091;&#1073;&#1077;&#1088;&#1085;&#1072;&#1090;&#1086;&#1088;&#1072;.docx" TargetMode="External"/><Relationship Id="rId54" Type="http://schemas.openxmlformats.org/officeDocument/2006/relationships/hyperlink" Target="file:///C:\Users\oudo_nach\Desktop\&#1054;&#1073;&#1097;&#1080;&#1081;%20&#1073;&#1083;&#1072;&#1085;&#1082;%20&#1043;&#1091;&#1073;&#1077;&#1088;&#1085;&#1072;&#1090;&#1086;&#1088;&#1072;.docx" TargetMode="External"/><Relationship Id="rId62" Type="http://schemas.openxmlformats.org/officeDocument/2006/relationships/hyperlink" Target="consultantplus://offline/ref=75F2ECB217B768E25BD714AD1BC0A4C6D749510CCDC38AABB7EBF66D76CF62E8F67A6AF6A7E29638CB1CEEA2E6E2ED80BBB522E0425F9C92b0p6H" TargetMode="External"/><Relationship Id="rId70" Type="http://schemas.openxmlformats.org/officeDocument/2006/relationships/hyperlink" Target="file:///C:\Users\oudo_nach\Desktop\&#1054;&#1073;&#1097;&#1080;&#1081;%20&#1073;&#1083;&#1072;&#1085;&#1082;%20&#1043;&#1091;&#1073;&#1077;&#1088;&#1085;&#1072;&#1090;&#1086;&#1088;&#1072;.docx" TargetMode="External"/><Relationship Id="rId75" Type="http://schemas.openxmlformats.org/officeDocument/2006/relationships/hyperlink" Target="consultantplus://offline/ref=77B9E5F62A1ADB0FF986790F19A3442E2C33F3E2243FC9BB7FB9B5248400FAC30D9043CE40486E9864CD9EEFC2D96995D7E3423B6D008210W45DI" TargetMode="External"/><Relationship Id="rId83" Type="http://schemas.openxmlformats.org/officeDocument/2006/relationships/hyperlink" Target="file:///C:\Users\oudo_nach\Desktop\&#1054;&#1073;&#1097;&#1080;&#1081;%20&#1073;&#1083;&#1072;&#1085;&#1082;%20&#1043;&#1091;&#1073;&#1077;&#1088;&#1085;&#1072;&#1090;&#1086;&#1088;&#1072;.docx" TargetMode="External"/><Relationship Id="rId88"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91" Type="http://schemas.openxmlformats.org/officeDocument/2006/relationships/hyperlink" Target="consultantplus://offline/ref=920E70ED2801725CB16954428B6BC8390841B6C2B58364FC2EB24EF0AD6FC6149A6B55A241E891FDA244499B4269A8EAC6B76FEF56DC7FD8VDUDG" TargetMode="External"/><Relationship Id="rId96" Type="http://schemas.openxmlformats.org/officeDocument/2006/relationships/hyperlink" Target="consultantplus://offline/ref=B4E78151C3AAAD803BF5C8054CBAFB8ED155037E7FC7E4E37E81A2D4E18CD8F4095ED957560A9FD13B92018DE9EE4627DA9A10ADC3811EA5V0eDG" TargetMode="External"/><Relationship Id="rId111" Type="http://schemas.openxmlformats.org/officeDocument/2006/relationships/hyperlink" Target="consultantplus://offline/ref=E53830115F65052770248D05438D77B136DB4C2F7C922301C3210BB0D831D0604EE9BA7E3235B1ABV4X8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75F2ECB217B768E25BD714AD1BC0A4C6D749510CCDC38AABB7EBF66D76CF62E8F67A6AF6A7E29331C71CEEA2E6E2ED80BBB522E0425F9C92b0p6H" TargetMode="External"/><Relationship Id="rId23" Type="http://schemas.openxmlformats.org/officeDocument/2006/relationships/hyperlink" Target="consultantplus://offline/ref=75F2ECB217B768E25BD714AD1BC0A4C6D749510CCDC38AABB7EBF66D76CF62E8F67A6AF6A7E29136C71CEEA2E6E2ED80BBB522E0425F9C92b0p6H" TargetMode="External"/><Relationship Id="rId28" Type="http://schemas.openxmlformats.org/officeDocument/2006/relationships/hyperlink" Target="consultantplus://offline/ref=75F2ECB217B768E25BD714AD1BC0A4C6D749510CCDC38AABB7EBF66D76CF62E8F67A6AF6A7E29332CD1CEEA2E6E2ED80BBB522E0425F9C92b0p6H" TargetMode="External"/><Relationship Id="rId36" Type="http://schemas.openxmlformats.org/officeDocument/2006/relationships/hyperlink" Target="consultantplus://offline/ref=75F2ECB217B768E25BD714AD1BC0A4C6D749510CCDC38AABB7EBF66D76CF62E8F67A6AF6A7E29634CA1CEEA2E6E2ED80BBB522E0425F9C92b0p6H" TargetMode="External"/><Relationship Id="rId49" Type="http://schemas.openxmlformats.org/officeDocument/2006/relationships/hyperlink" Target="consultantplus://offline/ref=75F2ECB217B768E25BD714AD1BC0A4C6D749510CCDC38AABB7EBF66D76CF62E8F67A6AF6A7E29B37C61CEEA2E6E2ED80BBB522E0425F9C92b0p6H" TargetMode="External"/><Relationship Id="rId57" Type="http://schemas.openxmlformats.org/officeDocument/2006/relationships/hyperlink" Target="file:///C:\Users\oudo_nach\Desktop\&#1054;&#1073;&#1097;&#1080;&#1081;%20&#1073;&#1083;&#1072;&#1085;&#1082;%20&#1043;&#1091;&#1073;&#1077;&#1088;&#1085;&#1072;&#1090;&#1086;&#1088;&#1072;.docx" TargetMode="External"/><Relationship Id="rId106" Type="http://schemas.openxmlformats.org/officeDocument/2006/relationships/hyperlink" Target="consultantplus://offline/ref=E53830115F65052770248D05438D77B137D34A2C7E932301C3210BB0D8V3X1M" TargetMode="External"/><Relationship Id="rId114" Type="http://schemas.openxmlformats.org/officeDocument/2006/relationships/hyperlink" Target="consultantplus://offline/ref=E53830115F65052770248D05438D77B136DB4C2F7C922301C3210BB0D831D0604EE9BA7E3236BAAAV4X5M" TargetMode="External"/><Relationship Id="rId119" Type="http://schemas.openxmlformats.org/officeDocument/2006/relationships/header" Target="header1.xml"/><Relationship Id="rId10" Type="http://schemas.openxmlformats.org/officeDocument/2006/relationships/hyperlink" Target="consultantplus://offline/ref=70D0951934E096BF64240133B4DFF8B5C523FCAFC082ABC54651D5AEB020CE38FE2FC4D38C78CEC77F4A075A6E66B6EA21B10DACE90223E2w45AG" TargetMode="External"/><Relationship Id="rId31" Type="http://schemas.openxmlformats.org/officeDocument/2006/relationships/hyperlink" Target="consultantplus://offline/ref=75F2ECB217B768E25BD714AD1BC0A4C6D749510CCDC38AABB7EBF66D76CF62E8F67A6AF6A7E29635C91CEEA2E6E2ED80BBB522E0425F9C92b0p6H" TargetMode="External"/><Relationship Id="rId44" Type="http://schemas.openxmlformats.org/officeDocument/2006/relationships/hyperlink" Target="file:///C:\Users\oudo_nach\Desktop\&#1054;&#1073;&#1097;&#1080;&#1081;%20&#1073;&#1083;&#1072;&#1085;&#1082;%20&#1043;&#1091;&#1073;&#1077;&#1088;&#1085;&#1072;&#1090;&#1086;&#1088;&#1072;.docx" TargetMode="External"/><Relationship Id="rId52" Type="http://schemas.openxmlformats.org/officeDocument/2006/relationships/hyperlink" Target="file:///C:\Users\oudo_nach\Desktop\&#1054;&#1073;&#1097;&#1080;&#1081;%20&#1073;&#1083;&#1072;&#1085;&#1082;%20&#1043;&#1091;&#1073;&#1077;&#1088;&#1085;&#1072;&#1090;&#1086;&#1088;&#1072;.docx" TargetMode="External"/><Relationship Id="rId60" Type="http://schemas.openxmlformats.org/officeDocument/2006/relationships/hyperlink" Target="consultantplus://offline/ref=75F2ECB217B768E25BD714AD1BC0A4C6D749510CCDC38AABB7EBF66D76CF62E8F67A6AF6A7E29137C61CEEA2E6E2ED80BBB522E0425F9C92b0p6H" TargetMode="External"/><Relationship Id="rId65" Type="http://schemas.openxmlformats.org/officeDocument/2006/relationships/hyperlink" Target="consultantplus://offline/ref=75F2ECB217B768E25BD714AD1BC0A4C6D749510CCDC38AABB7EBF66D76CF62E8F67A6AF6A7E29635C91CEEA2E6E2ED80BBB522E0425F9C92b0p6H" TargetMode="External"/><Relationship Id="rId73" Type="http://schemas.openxmlformats.org/officeDocument/2006/relationships/hyperlink" Target="file:///C:\Users\oudo_nach\Desktop\&#1054;&#1073;&#1097;&#1080;&#1081;%20&#1073;&#1083;&#1072;&#1085;&#1082;%20&#1043;&#1091;&#1073;&#1077;&#1088;&#1085;&#1072;&#1090;&#1086;&#1088;&#1072;.docx" TargetMode="External"/><Relationship Id="rId78" Type="http://schemas.openxmlformats.org/officeDocument/2006/relationships/hyperlink" Target="consultantplus://offline/ref=77B9E5F62A1ADB0FF986790F19A3442E2C33F3E2243FC9BB7FB9B5248400FAC30D9043CE40496D9366CD9EEFC2D96995D7E3423B6D008210W45DI" TargetMode="External"/><Relationship Id="rId81" Type="http://schemas.openxmlformats.org/officeDocument/2006/relationships/hyperlink" Target="consultantplus://offline/ref=77B9E5F62A1ADB0FF986790F19A3442E2C33F3E2243FC9BB7FB9B5248400FAC30D9043CE40486C9161CD9EEFC2D96995D7E3423B6D008210W45DI" TargetMode="External"/><Relationship Id="rId86" Type="http://schemas.openxmlformats.org/officeDocument/2006/relationships/hyperlink" Target="consultantplus://offline/ref=D1CF21BE844387C1E81C29D78341063B102165C6CD6527B6EE465480B17AE0CAAEE8A0966B9E3EEE5C4CEAA3A3BDCD6368BC02CF55D826FCnEa2J" TargetMode="External"/><Relationship Id="rId94" Type="http://schemas.openxmlformats.org/officeDocument/2006/relationships/hyperlink" Target="consultantplus://offline/ref=B4E78151C3AAAD803BF5C8054CBAFB8ED155037E7FC7E4E37E81A2D4E18CD8F4095ED957560A9FD03F92018DE9EE4627DA9A10ADC3811EA5V0eDG" TargetMode="External"/><Relationship Id="rId99"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101"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4" Type="http://schemas.openxmlformats.org/officeDocument/2006/relationships/webSettings" Target="webSettings.xml"/><Relationship Id="rId9" Type="http://schemas.openxmlformats.org/officeDocument/2006/relationships/hyperlink" Target="consultantplus://offline/ref=70D0951934E096BF64240133B4DFF8B5C523FCAFC082ABC54651D5AEB020CE38FE2FC4D38C78CEC77E4A075A6E66B6EA21B10DACE90223E2w45AG" TargetMode="External"/><Relationship Id="rId13" Type="http://schemas.openxmlformats.org/officeDocument/2006/relationships/hyperlink" Target="file:///C:\Users\oudo_nach\Desktop\&#1054;&#1073;&#1097;&#1080;&#1081;%20&#1073;&#1083;&#1072;&#1085;&#1082;%20&#1043;&#1091;&#1073;&#1077;&#1088;&#1085;&#1072;&#1090;&#1086;&#1088;&#1072;.docx" TargetMode="External"/><Relationship Id="rId18" Type="http://schemas.openxmlformats.org/officeDocument/2006/relationships/hyperlink" Target="consultantplus://offline/ref=75F2ECB217B768E25BD714AD1BC0A4C6D749510CCDC38AABB7EBF66D76CF62E8F67A6AF6A7E29331CB1CEEA2E6E2ED80BBB522E0425F9C92b0p6H" TargetMode="External"/><Relationship Id="rId39" Type="http://schemas.openxmlformats.org/officeDocument/2006/relationships/hyperlink" Target="consultantplus://offline/ref=75F2ECB217B768E25BD714AD1BC0A4C6D749510CCDC38AABB7EBF66D76CF62E8F67A6AF6A7E29233CD1CEEA2E6E2ED80BBB522E0425F9C92b0p6H" TargetMode="External"/><Relationship Id="rId109" Type="http://schemas.openxmlformats.org/officeDocument/2006/relationships/hyperlink" Target="consultantplus://offline/ref=E53830115F65052770248D05438D77B137D34D2D7E942301C3210BB0D831D0604EE9BA7E3235B9ABV4X2M" TargetMode="External"/><Relationship Id="rId34" Type="http://schemas.openxmlformats.org/officeDocument/2006/relationships/hyperlink" Target="consultantplus://offline/ref=75F2ECB217B768E25BD714AD1BC0A4C6D749510CCDC38AABB7EBF66D76CF62E8F67A6AF6A7E29332CD1CEEA2E6E2ED80BBB522E0425F9C92b0p6H" TargetMode="External"/><Relationship Id="rId50" Type="http://schemas.openxmlformats.org/officeDocument/2006/relationships/hyperlink" Target="file:///C:\Users\oudo_nach\Desktop\&#1054;&#1073;&#1097;&#1080;&#1081;%20&#1073;&#1083;&#1072;&#1085;&#1082;%20&#1043;&#1091;&#1073;&#1077;&#1088;&#1085;&#1072;&#1090;&#1086;&#1088;&#1072;.docx" TargetMode="External"/><Relationship Id="rId55" Type="http://schemas.openxmlformats.org/officeDocument/2006/relationships/hyperlink" Target="file:///C:\Users\oudo_nach\Desktop\&#1054;&#1073;&#1097;&#1080;&#1081;%20&#1073;&#1083;&#1072;&#1085;&#1082;%20&#1043;&#1091;&#1073;&#1077;&#1088;&#1085;&#1072;&#1090;&#1086;&#1088;&#1072;.docx" TargetMode="External"/><Relationship Id="rId76" Type="http://schemas.openxmlformats.org/officeDocument/2006/relationships/hyperlink" Target="consultantplus://offline/ref=77B9E5F62A1ADB0FF986790F19A3442E2C33F3E2243FC9BB7FB9B5248400FAC30D9043CE40486F9863CD9EEFC2D96995D7E3423B6D008210W45DI" TargetMode="External"/><Relationship Id="rId97" Type="http://schemas.openxmlformats.org/officeDocument/2006/relationships/hyperlink" Target="file:///C:\Users\oudo_nach\Desktop\&#1055;&#1086;&#1088;&#1103;&#1076;&#1086;&#1082;%20&#1091;&#1095;&#1077;&#1090;&#1072;%20&#1041;&#1054;%20&#1086;&#1082;&#1086;&#1085;\&#1055;&#1086;&#1088;&#1103;&#1076;&#1086;&#1082;%20&#1086;&#1082;&#1086;&#1085;&#1095;&#1072;&#1090;&#1077;&#1083;&#1100;&#1085;&#1099;&#1081;%20-&#1087;&#1086;&#1089;&#1083;&#1077;&#1076;&#1085;&#1080;&#1077;%20&#1087;&#1088;&#1072;&#1074;&#1082;&#1084;.docx" TargetMode="External"/><Relationship Id="rId104" Type="http://schemas.openxmlformats.org/officeDocument/2006/relationships/hyperlink" Target="consultantplus://offline/ref=0B47DACAC6D466DB89BE6F66869B9246DF560EFEA59AF91FA502D12E3A40409C2EBF9E6BBDD7n8L" TargetMode="External"/><Relationship Id="rId120" Type="http://schemas.openxmlformats.org/officeDocument/2006/relationships/fontTable" Target="fontTable.xml"/><Relationship Id="rId7" Type="http://schemas.openxmlformats.org/officeDocument/2006/relationships/hyperlink" Target="consultantplus://offline/ref=EAEF2DA199A245638105201758DAF9BB74B9A1F47002A7D4656F49FEB8304357570CC359AB062299A4C438CDFE0E8CFC877F52F4B0ECB719SCBDH" TargetMode="External"/><Relationship Id="rId71" Type="http://schemas.openxmlformats.org/officeDocument/2006/relationships/hyperlink" Target="consultantplus://offline/ref=036F59F0F65081A935E3654EBFF156DF2FD2AB465C4D6FF11E77C65B599C6F7F0121A1788FECE71E9F26014284D795750983675FE603CDBDBDN6J" TargetMode="External"/><Relationship Id="rId92" Type="http://schemas.openxmlformats.org/officeDocument/2006/relationships/hyperlink" Target="consultantplus://offline/ref=E53830115F65052770248D05438D77B137D34A2C7E932301C3210BB0D8V3X1M" TargetMode="External"/><Relationship Id="rId2" Type="http://schemas.openxmlformats.org/officeDocument/2006/relationships/styles" Target="styles.xml"/><Relationship Id="rId29" Type="http://schemas.openxmlformats.org/officeDocument/2006/relationships/hyperlink" Target="file:///C:\Users\oudo_nach\Desktop\&#1054;&#1073;&#1097;&#1080;&#1081;%20&#1073;&#1083;&#1072;&#1085;&#1082;%20&#1043;&#1091;&#1073;&#1077;&#1088;&#1085;&#1072;&#1090;&#1086;&#1088;&#1072;.docx" TargetMode="External"/><Relationship Id="rId24" Type="http://schemas.openxmlformats.org/officeDocument/2006/relationships/hyperlink" Target="consultantplus://offline/ref=75F2ECB217B768E25BD714AD1BC0A4C6D749510CCDC38AABB7EBF66D76CF62E8F67A6AF6A7E29137CC1CEEA2E6E2ED80BBB522E0425F9C92b0p6H" TargetMode="External"/><Relationship Id="rId40" Type="http://schemas.openxmlformats.org/officeDocument/2006/relationships/hyperlink" Target="consultantplus://offline/ref=75F2ECB217B768E25BD714AD1BC0A4C6D749510CCDC38AABB7EBF66D76CF62E8F67A6AF6A7E29337C71CEEA2E6E2ED80BBB522E0425F9C92b0p6H" TargetMode="External"/><Relationship Id="rId45" Type="http://schemas.openxmlformats.org/officeDocument/2006/relationships/hyperlink" Target="file:///C:\Users\oudo_nach\Desktop\&#1054;&#1073;&#1097;&#1080;&#1081;%20&#1073;&#1083;&#1072;&#1085;&#1082;%20&#1043;&#1091;&#1073;&#1077;&#1088;&#1085;&#1072;&#1090;&#1086;&#1088;&#1072;.docx" TargetMode="External"/><Relationship Id="rId66" Type="http://schemas.openxmlformats.org/officeDocument/2006/relationships/hyperlink" Target="consultantplus://offline/ref=75F2ECB217B768E25BD714AD1BC0A4C6D749510CCDC38AABB7EBF66D76CF62E8F67A6AF6A7E29630CA1CEEA2E6E2ED80BBB522E0425F9C92b0p6H" TargetMode="External"/><Relationship Id="rId87" Type="http://schemas.openxmlformats.org/officeDocument/2006/relationships/hyperlink" Target="consultantplus://offline/ref=EE31960D295D5CEFAA8D85899C325F5ADAB9B15EE5C1339480785418121CB6F61220160A4718BC82338E84A23BD7B1G" TargetMode="External"/><Relationship Id="rId110" Type="http://schemas.openxmlformats.org/officeDocument/2006/relationships/hyperlink" Target="consultantplus://offline/ref=E53830115F65052770248D05438D77B136D041237F9C7E0BCB7807B2DF3E8F7749A0B67F3332BAVAX8M" TargetMode="External"/><Relationship Id="rId115" Type="http://schemas.openxmlformats.org/officeDocument/2006/relationships/hyperlink" Target="consultantplus://offline/ref=E53830115F65052770248D05438D77B136DB4C2F7C922301C3210BB0D831D0604EE9BA7E3236BAAAV4X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E8C81-9310-4270-A72F-41B1564F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14837</Words>
  <Characters>84577</Characters>
  <Application>Microsoft Office Word</Application>
  <DocSecurity>0</DocSecurity>
  <Lines>704</Lines>
  <Paragraphs>198</Paragraphs>
  <ScaleCrop>false</ScaleCrop>
  <Company/>
  <LinksUpToDate>false</LinksUpToDate>
  <CharactersWithSpaces>99216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oudo_nach</dc:creator>
  <cp:lastModifiedBy>oudo_nach</cp:lastModifiedBy>
  <cp:revision>2</cp:revision>
  <cp:lastPrinted>2021-10-22T07:07:00Z</cp:lastPrinted>
  <dcterms:created xsi:type="dcterms:W3CDTF">2021-12-02T08:18:00Z</dcterms:created>
  <dcterms:modified xsi:type="dcterms:W3CDTF">2021-12-02T08:18:00Z</dcterms:modified>
</cp:coreProperties>
</file>