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55" w:rsidRPr="005E5555" w:rsidRDefault="005E5555" w:rsidP="005E55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5555">
        <w:rPr>
          <w:rFonts w:ascii="Times New Roman" w:hAnsi="Times New Roman" w:cs="Times New Roman"/>
          <w:sz w:val="28"/>
          <w:szCs w:val="28"/>
        </w:rPr>
        <w:t>Приложение</w:t>
      </w:r>
    </w:p>
    <w:p w:rsidR="005E5555" w:rsidRPr="005E5555" w:rsidRDefault="005E5555" w:rsidP="005E5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55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E5555" w:rsidRPr="005E5555" w:rsidRDefault="005E5555" w:rsidP="005E5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555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5E5555" w:rsidRPr="005E5555" w:rsidRDefault="005E5555" w:rsidP="005E5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555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5E5555" w:rsidRPr="005E5555" w:rsidRDefault="005E5555" w:rsidP="005E55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5555">
        <w:rPr>
          <w:rFonts w:ascii="Times New Roman" w:hAnsi="Times New Roman" w:cs="Times New Roman"/>
          <w:sz w:val="28"/>
          <w:szCs w:val="28"/>
        </w:rPr>
        <w:t>от</w:t>
      </w:r>
      <w:r w:rsidR="00940E53">
        <w:rPr>
          <w:rFonts w:ascii="Times New Roman" w:hAnsi="Times New Roman" w:cs="Times New Roman"/>
          <w:sz w:val="28"/>
          <w:szCs w:val="28"/>
        </w:rPr>
        <w:t xml:space="preserve"> 1 декабря</w:t>
      </w:r>
      <w:r w:rsidR="00233078">
        <w:rPr>
          <w:rFonts w:ascii="Times New Roman" w:hAnsi="Times New Roman" w:cs="Times New Roman"/>
          <w:sz w:val="28"/>
          <w:szCs w:val="28"/>
        </w:rPr>
        <w:t xml:space="preserve"> </w:t>
      </w:r>
      <w:r w:rsidRPr="005E5555">
        <w:rPr>
          <w:rFonts w:ascii="Times New Roman" w:hAnsi="Times New Roman" w:cs="Times New Roman"/>
          <w:sz w:val="28"/>
          <w:szCs w:val="28"/>
        </w:rPr>
        <w:t xml:space="preserve"> 20</w:t>
      </w:r>
      <w:r w:rsidR="00233078">
        <w:rPr>
          <w:rFonts w:ascii="Times New Roman" w:hAnsi="Times New Roman" w:cs="Times New Roman"/>
          <w:sz w:val="28"/>
          <w:szCs w:val="28"/>
        </w:rPr>
        <w:t>21</w:t>
      </w:r>
      <w:r w:rsidRPr="005E5555">
        <w:rPr>
          <w:rFonts w:ascii="Times New Roman" w:hAnsi="Times New Roman" w:cs="Times New Roman"/>
          <w:sz w:val="28"/>
          <w:szCs w:val="28"/>
        </w:rPr>
        <w:t xml:space="preserve"> г. N</w:t>
      </w:r>
      <w:r w:rsidR="00940E53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5E5555" w:rsidRPr="005E5555" w:rsidRDefault="005E5555" w:rsidP="005E5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55" w:rsidRPr="00C74B16" w:rsidRDefault="005E5555" w:rsidP="00C74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16">
        <w:rPr>
          <w:rFonts w:ascii="Times New Roman" w:hAnsi="Times New Roman" w:cs="Times New Roman"/>
          <w:sz w:val="28"/>
          <w:szCs w:val="28"/>
        </w:rPr>
        <w:t>ПОРЯДОК</w:t>
      </w:r>
    </w:p>
    <w:p w:rsidR="005E5555" w:rsidRPr="00C74B16" w:rsidRDefault="005E5555" w:rsidP="00C74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16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</w:p>
    <w:p w:rsidR="005E5555" w:rsidRPr="00C74B16" w:rsidRDefault="005E5555" w:rsidP="00C74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16">
        <w:rPr>
          <w:rFonts w:ascii="Times New Roman" w:hAnsi="Times New Roman" w:cs="Times New Roman"/>
          <w:sz w:val="28"/>
          <w:szCs w:val="28"/>
        </w:rPr>
        <w:t>ПОЛУЧАТЕЛЕЙ СРЕДСТВ ОБЛАСТНОГО БЮДЖЕТА</w:t>
      </w:r>
    </w:p>
    <w:p w:rsidR="005E5555" w:rsidRPr="00C74B16" w:rsidRDefault="005E5555" w:rsidP="00C74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16">
        <w:rPr>
          <w:rFonts w:ascii="Times New Roman" w:hAnsi="Times New Roman" w:cs="Times New Roman"/>
          <w:sz w:val="28"/>
          <w:szCs w:val="28"/>
        </w:rPr>
        <w:t>И АДМИНИСТРАТОРОВ ИСТОЧНИКОВ ФИНАНСИРОВАНИЯ</w:t>
      </w:r>
    </w:p>
    <w:p w:rsidR="005E5555" w:rsidRPr="00C74B16" w:rsidRDefault="005E5555" w:rsidP="00C74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B16">
        <w:rPr>
          <w:rFonts w:ascii="Times New Roman" w:hAnsi="Times New Roman" w:cs="Times New Roman"/>
          <w:sz w:val="28"/>
          <w:szCs w:val="28"/>
        </w:rPr>
        <w:t>ДЕФИЦИТА ОБЛАСТНОГО БЮДЖЕТА</w:t>
      </w:r>
    </w:p>
    <w:p w:rsidR="005E5555" w:rsidRPr="005E5555" w:rsidRDefault="005E5555" w:rsidP="005E5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555" w:rsidRDefault="005E5555" w:rsidP="00141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на основании </w:t>
      </w:r>
      <w:hyperlink r:id="rId7" w:history="1">
        <w:r w:rsidRPr="005E555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219</w:t>
        </w:r>
      </w:hyperlink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 w:history="1">
        <w:r w:rsidRPr="005E5555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устанавливает порядок санкционирования </w:t>
      </w:r>
      <w:r w:rsidR="009503EE" w:rsidRPr="009503EE">
        <w:rPr>
          <w:rFonts w:ascii="Times New Roman" w:hAnsi="Times New Roman" w:cs="Times New Roman"/>
          <w:sz w:val="28"/>
          <w:szCs w:val="28"/>
        </w:rPr>
        <w:t>органом, осуществляющим открытие и ведение лицевых счетов участников бюджетного процесса областного бюджета (далее – орган, осуществляющий открытие и ведение лицевых счетов УБП)</w:t>
      </w:r>
      <w:r w:rsidR="00E860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оплаты денежных обязательств получателей средств областного бюджета и администраторов источников финансирования дефицита областного бюджета</w:t>
      </w:r>
      <w:r w:rsidR="009503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областного бюджета</w:t>
      </w: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252D" w:rsidRDefault="005E5555" w:rsidP="0000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>2. Для оплаты денежных обязательств получател</w:t>
      </w:r>
      <w:r w:rsidR="001419D1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областного бюджета</w:t>
      </w:r>
      <w:r w:rsidR="00E86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 источников финансирования дефицита областного бюджета</w:t>
      </w:r>
      <w:r w:rsidR="00E8604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</w:t>
      </w:r>
      <w:r w:rsidR="00E8604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  </w:t>
      </w:r>
      <w:r w:rsidR="001035AD" w:rsidRPr="009503EE">
        <w:rPr>
          <w:rFonts w:ascii="Times New Roman" w:hAnsi="Times New Roman" w:cs="Times New Roman"/>
          <w:sz w:val="28"/>
          <w:szCs w:val="28"/>
        </w:rPr>
        <w:t>орган, осуществляющий открытие и ведение лицевых счетов УБП</w:t>
      </w:r>
      <w:r w:rsidR="001035AD">
        <w:rPr>
          <w:rFonts w:ascii="Times New Roman" w:hAnsi="Times New Roman" w:cs="Times New Roman"/>
          <w:sz w:val="28"/>
          <w:szCs w:val="28"/>
        </w:rPr>
        <w:t>,</w:t>
      </w:r>
      <w:r w:rsidR="00103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77D">
        <w:rPr>
          <w:rFonts w:ascii="Times New Roman" w:hAnsi="Times New Roman" w:cs="Times New Roman"/>
          <w:color w:val="000000" w:themeColor="text1"/>
          <w:sz w:val="28"/>
          <w:szCs w:val="28"/>
        </w:rPr>
        <w:t>по месту обслуживания лицевого счета получателя бюджетных средств</w:t>
      </w:r>
      <w:r w:rsidR="00E8604F">
        <w:t xml:space="preserve"> </w:t>
      </w:r>
      <w:r w:rsidR="0035577D">
        <w:t>(</w:t>
      </w:r>
      <w:r w:rsidR="0035577D"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администраторов источников финансирования дефицита областного бюджета</w:t>
      </w:r>
      <w:r w:rsidR="00355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лицевого счета для учета операций по переданным полномочиям получателя бюджетных средств (далее </w:t>
      </w:r>
      <w:r w:rsidR="00B91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55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соответствующий лицевой счет) </w:t>
      </w:r>
      <w:r w:rsidR="0020252D" w:rsidRPr="0020252D">
        <w:rPr>
          <w:rFonts w:ascii="Times New Roman" w:hAnsi="Times New Roman" w:cs="Times New Roman"/>
          <w:sz w:val="28"/>
          <w:szCs w:val="28"/>
        </w:rPr>
        <w:t xml:space="preserve">распоряжение о совершении казначейского платежа в соответствии с </w:t>
      </w:r>
      <w:r w:rsidR="00AD13CE">
        <w:rPr>
          <w:rFonts w:ascii="Times New Roman" w:hAnsi="Times New Roman" w:cs="Times New Roman"/>
          <w:sz w:val="28"/>
          <w:szCs w:val="28"/>
        </w:rPr>
        <w:t>П</w:t>
      </w:r>
      <w:r w:rsidR="0020252D" w:rsidRPr="0020252D">
        <w:rPr>
          <w:rFonts w:ascii="Times New Roman" w:hAnsi="Times New Roman" w:cs="Times New Roman"/>
          <w:sz w:val="28"/>
          <w:szCs w:val="28"/>
        </w:rPr>
        <w:t>орядком казначейского обслуживания, у</w:t>
      </w:r>
      <w:r w:rsidR="00AD13CE">
        <w:rPr>
          <w:rFonts w:ascii="Times New Roman" w:hAnsi="Times New Roman" w:cs="Times New Roman"/>
          <w:sz w:val="28"/>
          <w:szCs w:val="28"/>
        </w:rPr>
        <w:t>твержденн</w:t>
      </w:r>
      <w:r w:rsidR="00C84B2C">
        <w:rPr>
          <w:rFonts w:ascii="Times New Roman" w:hAnsi="Times New Roman" w:cs="Times New Roman"/>
          <w:sz w:val="28"/>
          <w:szCs w:val="28"/>
        </w:rPr>
        <w:t>ым</w:t>
      </w:r>
      <w:r w:rsidR="00AD13CE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20252D" w:rsidRPr="0020252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D13CE">
        <w:rPr>
          <w:rFonts w:ascii="Times New Roman" w:hAnsi="Times New Roman" w:cs="Times New Roman"/>
          <w:sz w:val="28"/>
          <w:szCs w:val="28"/>
        </w:rPr>
        <w:t>ого</w:t>
      </w:r>
      <w:r w:rsidR="0020252D" w:rsidRPr="0020252D">
        <w:rPr>
          <w:rFonts w:ascii="Times New Roman" w:hAnsi="Times New Roman" w:cs="Times New Roman"/>
          <w:sz w:val="28"/>
          <w:szCs w:val="28"/>
        </w:rPr>
        <w:t xml:space="preserve"> казначейств</w:t>
      </w:r>
      <w:r w:rsidR="00AD13CE">
        <w:rPr>
          <w:rFonts w:ascii="Times New Roman" w:hAnsi="Times New Roman" w:cs="Times New Roman"/>
          <w:sz w:val="28"/>
          <w:szCs w:val="28"/>
        </w:rPr>
        <w:t>а от 14</w:t>
      </w:r>
      <w:r w:rsidR="00002FAF">
        <w:rPr>
          <w:rFonts w:ascii="Times New Roman" w:hAnsi="Times New Roman" w:cs="Times New Roman"/>
          <w:sz w:val="28"/>
          <w:szCs w:val="28"/>
        </w:rPr>
        <w:t>.</w:t>
      </w:r>
      <w:r w:rsidR="00AD13CE">
        <w:rPr>
          <w:rFonts w:ascii="Times New Roman" w:hAnsi="Times New Roman" w:cs="Times New Roman"/>
          <w:sz w:val="28"/>
          <w:szCs w:val="28"/>
        </w:rPr>
        <w:t>05.2020 № 21н</w:t>
      </w:r>
      <w:r w:rsidR="006A0E97">
        <w:rPr>
          <w:rFonts w:ascii="Times New Roman" w:hAnsi="Times New Roman" w:cs="Times New Roman"/>
          <w:sz w:val="28"/>
          <w:szCs w:val="28"/>
        </w:rPr>
        <w:t xml:space="preserve"> </w:t>
      </w:r>
      <w:r w:rsidR="006A0E97" w:rsidRPr="00223F52">
        <w:rPr>
          <w:rFonts w:ascii="Times New Roman" w:hAnsi="Times New Roman" w:cs="Times New Roman"/>
          <w:sz w:val="28"/>
          <w:szCs w:val="28"/>
        </w:rPr>
        <w:t>(</w:t>
      </w:r>
      <w:r w:rsidR="00F06765" w:rsidRPr="00223F52">
        <w:rPr>
          <w:rFonts w:ascii="Times New Roman" w:hAnsi="Times New Roman" w:cs="Times New Roman"/>
          <w:sz w:val="28"/>
          <w:szCs w:val="28"/>
        </w:rPr>
        <w:t>соответственно</w:t>
      </w:r>
      <w:r w:rsidR="006A0E97" w:rsidRPr="00223F52">
        <w:rPr>
          <w:rFonts w:ascii="Times New Roman" w:hAnsi="Times New Roman" w:cs="Times New Roman"/>
          <w:sz w:val="28"/>
          <w:szCs w:val="28"/>
        </w:rPr>
        <w:t xml:space="preserve"> - Распоряжение, порядок казначейского обслуживания).</w:t>
      </w:r>
    </w:p>
    <w:p w:rsidR="001035AD" w:rsidRDefault="001035AD" w:rsidP="00103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5AD">
        <w:rPr>
          <w:rFonts w:ascii="Times New Roman" w:hAnsi="Times New Roman" w:cs="Times New Roman"/>
          <w:sz w:val="28"/>
          <w:szCs w:val="28"/>
        </w:rPr>
        <w:t xml:space="preserve">Распоряжение формируется получателем средств областного бюджета (администратором источников финансирования дефицита областного бюджета) в форме электронного документа с применением электронной подписи в </w:t>
      </w:r>
      <w:r w:rsidR="003E4BEA" w:rsidRPr="00223F52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223F52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8F4750" w:rsidRPr="00223F52">
        <w:rPr>
          <w:rFonts w:ascii="Times New Roman" w:hAnsi="Times New Roman" w:cs="Times New Roman"/>
          <w:sz w:val="28"/>
          <w:szCs w:val="28"/>
        </w:rPr>
        <w:t xml:space="preserve"> </w:t>
      </w:r>
      <w:r w:rsidR="003E4BEA" w:rsidRPr="00223F52">
        <w:rPr>
          <w:rFonts w:ascii="Times New Roman" w:hAnsi="Times New Roman" w:cs="Times New Roman"/>
          <w:sz w:val="28"/>
          <w:szCs w:val="28"/>
        </w:rPr>
        <w:t>управления средствами областного бюджета</w:t>
      </w:r>
      <w:r w:rsidRPr="00223F52">
        <w:rPr>
          <w:rFonts w:ascii="Times New Roman" w:hAnsi="Times New Roman" w:cs="Times New Roman"/>
          <w:sz w:val="28"/>
          <w:szCs w:val="28"/>
        </w:rPr>
        <w:t>.</w:t>
      </w:r>
      <w:r w:rsidRPr="00103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отсутствии электронного документооборота с применением электронной подписи Распоряжение представляется </w:t>
      </w:r>
      <w:r w:rsidR="001928C6" w:rsidRPr="00223F52">
        <w:rPr>
          <w:rFonts w:ascii="Times New Roman" w:hAnsi="Times New Roman" w:cs="Times New Roman"/>
          <w:sz w:val="28"/>
          <w:szCs w:val="28"/>
        </w:rPr>
        <w:t xml:space="preserve">в  орган, осуществляющий открытие и ведение лицевых счетов УБП </w:t>
      </w:r>
      <w:r w:rsidRPr="00223F52">
        <w:rPr>
          <w:rFonts w:ascii="Times New Roman" w:hAnsi="Times New Roman" w:cs="Times New Roman"/>
          <w:sz w:val="28"/>
          <w:szCs w:val="28"/>
        </w:rPr>
        <w:t xml:space="preserve">на бумажном носителе с одновременным представлением на </w:t>
      </w:r>
      <w:r w:rsidR="003E4BEA" w:rsidRPr="00223F52">
        <w:rPr>
          <w:rFonts w:ascii="Times New Roman" w:hAnsi="Times New Roman" w:cs="Times New Roman"/>
          <w:sz w:val="28"/>
          <w:szCs w:val="28"/>
        </w:rPr>
        <w:t xml:space="preserve">съемном </w:t>
      </w:r>
      <w:r w:rsidRPr="00223F52">
        <w:rPr>
          <w:rFonts w:ascii="Times New Roman" w:hAnsi="Times New Roman" w:cs="Times New Roman"/>
          <w:sz w:val="28"/>
          <w:szCs w:val="28"/>
        </w:rPr>
        <w:t>машинном носителе. Распоряжение подписывается руководителем</w:t>
      </w:r>
      <w:r w:rsidRPr="001035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главным бухгалтером (иными уполномоченными руководителем лицами) получателя средств областного бюджета (администратора источников финансирования дефицита областного бюджета).</w:t>
      </w:r>
    </w:p>
    <w:p w:rsidR="00E346CC" w:rsidRDefault="005E5555" w:rsidP="00E34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"/>
      <w:bookmarkEnd w:id="0"/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B15B0D" w:rsidRPr="00B15B0D">
        <w:rPr>
          <w:rFonts w:ascii="Times New Roman" w:hAnsi="Times New Roman" w:cs="Times New Roman"/>
          <w:sz w:val="28"/>
          <w:szCs w:val="28"/>
        </w:rPr>
        <w:t>Уполномоченный руководителем о</w:t>
      </w:r>
      <w:r w:rsidR="00B15B0D" w:rsidRPr="00B15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ргана, </w:t>
      </w:r>
      <w:r w:rsidR="00B15B0D" w:rsidRPr="00B15B0D">
        <w:rPr>
          <w:rFonts w:ascii="Times New Roman" w:hAnsi="Times New Roman" w:cs="Times New Roman"/>
          <w:sz w:val="28"/>
          <w:szCs w:val="28"/>
        </w:rPr>
        <w:t xml:space="preserve">осуществляющего открытие и ведение лицевых счетов УБП, </w:t>
      </w:r>
      <w:r w:rsidR="00C84B2C">
        <w:rPr>
          <w:rFonts w:ascii="Times New Roman" w:hAnsi="Times New Roman" w:cs="Times New Roman"/>
          <w:sz w:val="28"/>
          <w:szCs w:val="28"/>
        </w:rPr>
        <w:t>сотрудник</w:t>
      </w:r>
      <w:r w:rsidR="004022F2" w:rsidRPr="004022F2">
        <w:rPr>
          <w:rFonts w:ascii="Times New Roman" w:hAnsi="Times New Roman" w:cs="Times New Roman"/>
          <w:sz w:val="28"/>
          <w:szCs w:val="28"/>
        </w:rPr>
        <w:t xml:space="preserve"> </w:t>
      </w:r>
      <w:r w:rsidR="004022F2" w:rsidRPr="00E346CC"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</w:t>
      </w:r>
      <w:r w:rsidR="004022F2" w:rsidRPr="00E346CC">
        <w:rPr>
          <w:rFonts w:ascii="Times New Roman" w:hAnsi="Times New Roman" w:cs="Times New Roman"/>
          <w:sz w:val="28"/>
          <w:szCs w:val="28"/>
        </w:rPr>
        <w:lastRenderedPageBreak/>
        <w:t xml:space="preserve">днем представления получателем средств областного бюджета (администратором источников финансирования дефицита областного бюджета) Распоряжения </w:t>
      </w:r>
      <w:r w:rsidR="00E346CC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Распоряжение на наличие в нем реквизитов и показателей, предусмотренных пунктом 4 настоящего Порядка (</w:t>
      </w:r>
      <w:r w:rsidR="00E346CC" w:rsidRPr="00E346CC">
        <w:rPr>
          <w:rFonts w:ascii="Times New Roman" w:hAnsi="Times New Roman" w:cs="Times New Roman"/>
          <w:sz w:val="28"/>
          <w:szCs w:val="28"/>
        </w:rPr>
        <w:t>с учетом положений пункта 5 настоящего Порядка), на соответствие требованиям, установленным пунктами 6, 7, 9 и</w:t>
      </w:r>
      <w:r w:rsidR="00E346CC">
        <w:rPr>
          <w:rFonts w:ascii="Times New Roman" w:hAnsi="Times New Roman" w:cs="Times New Roman"/>
          <w:sz w:val="28"/>
          <w:szCs w:val="28"/>
        </w:rPr>
        <w:t xml:space="preserve"> </w:t>
      </w:r>
      <w:r w:rsidR="00E346CC" w:rsidRPr="00E346CC">
        <w:rPr>
          <w:rFonts w:ascii="Times New Roman" w:hAnsi="Times New Roman" w:cs="Times New Roman"/>
          <w:sz w:val="28"/>
          <w:szCs w:val="28"/>
        </w:rPr>
        <w:t>10 настоящего Порядка, а также наличие документов, предусмотренных пунктами  7,8 настоящего Порядка</w:t>
      </w:r>
      <w:r w:rsidR="004022F2">
        <w:rPr>
          <w:rFonts w:ascii="Times New Roman" w:hAnsi="Times New Roman" w:cs="Times New Roman"/>
          <w:sz w:val="28"/>
          <w:szCs w:val="28"/>
        </w:rPr>
        <w:t>.</w:t>
      </w:r>
    </w:p>
    <w:p w:rsidR="002577F2" w:rsidRPr="002577F2" w:rsidRDefault="005E5555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bookmarkStart w:id="1" w:name="Par22"/>
      <w:bookmarkEnd w:id="1"/>
      <w:r w:rsidR="002577F2" w:rsidRPr="002577F2">
        <w:rPr>
          <w:rFonts w:ascii="Times New Roman" w:hAnsi="Times New Roman" w:cs="Times New Roman"/>
          <w:sz w:val="28"/>
          <w:szCs w:val="28"/>
        </w:rPr>
        <w:t>Распоряжение проверяется на наличие в нем следующих реквизитов и показателей: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1) подписей, соответствующих имеющимся образцам, представленным получателем средств областного бюджета (администратором источников финансирования дефицита областного бюджета) для открытия соответствующего лицевого счета;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2) уникального кода получателя средств областного бюджета  в реестровой записи по реестру участников бюджетного процесса, а также юридических лиц, не являющихся участниками бюджетного процесса (далее - код участника бюджетного процесса по Сводному реестру), и номера соответствующего лицевого счета;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7C">
        <w:rPr>
          <w:rFonts w:ascii="Times New Roman" w:hAnsi="Times New Roman" w:cs="Times New Roman"/>
          <w:sz w:val="28"/>
          <w:szCs w:val="28"/>
        </w:rPr>
        <w:t>3) кодов классификации расходов областного бюджета (классификации источников финансирования дефицитов областного бюджета</w:t>
      </w:r>
      <w:r w:rsidR="009B2AB5" w:rsidRPr="00AF207C">
        <w:rPr>
          <w:rFonts w:ascii="Times New Roman" w:hAnsi="Times New Roman" w:cs="Times New Roman"/>
          <w:sz w:val="28"/>
          <w:szCs w:val="28"/>
        </w:rPr>
        <w:t>),</w:t>
      </w:r>
      <w:r w:rsidRPr="00AF207C">
        <w:rPr>
          <w:rFonts w:ascii="Times New Roman" w:hAnsi="Times New Roman" w:cs="Times New Roman"/>
          <w:sz w:val="28"/>
          <w:szCs w:val="28"/>
        </w:rPr>
        <w:t xml:space="preserve"> по которым необходимо произвести  перечисление,</w:t>
      </w:r>
      <w:r w:rsidR="009B2AB5" w:rsidRPr="00AF207C">
        <w:rPr>
          <w:rFonts w:ascii="Times New Roman" w:hAnsi="Times New Roman" w:cs="Times New Roman"/>
          <w:sz w:val="28"/>
          <w:szCs w:val="28"/>
        </w:rPr>
        <w:t xml:space="preserve"> уникального кода объекта капитального строительства или объекта недвижимости (при наличии),</w:t>
      </w:r>
      <w:r w:rsidRPr="00AF207C">
        <w:rPr>
          <w:rFonts w:ascii="Times New Roman" w:hAnsi="Times New Roman" w:cs="Times New Roman"/>
          <w:sz w:val="28"/>
          <w:szCs w:val="28"/>
        </w:rPr>
        <w:t xml:space="preserve"> </w:t>
      </w:r>
      <w:r w:rsidR="00121031" w:rsidRPr="00AF207C">
        <w:rPr>
          <w:rFonts w:ascii="Times New Roman" w:hAnsi="Times New Roman" w:cs="Times New Roman"/>
          <w:color w:val="000000"/>
          <w:sz w:val="28"/>
          <w:szCs w:val="28"/>
        </w:rPr>
        <w:t>кодов целевых субсидий</w:t>
      </w:r>
      <w:r w:rsidR="0021797A" w:rsidRPr="00AF207C">
        <w:rPr>
          <w:rFonts w:ascii="Times New Roman" w:hAnsi="Times New Roman" w:cs="Times New Roman"/>
          <w:color w:val="000000"/>
          <w:sz w:val="28"/>
          <w:szCs w:val="28"/>
        </w:rPr>
        <w:t>, присвоенных органом-учредителем для учета операций с целевыми субсидиями</w:t>
      </w:r>
      <w:r w:rsidR="00F73C97" w:rsidRPr="00AF207C">
        <w:rPr>
          <w:rFonts w:ascii="Times New Roman" w:hAnsi="Times New Roman" w:cs="Times New Roman"/>
          <w:sz w:val="28"/>
          <w:szCs w:val="28"/>
        </w:rPr>
        <w:t>,</w:t>
      </w:r>
      <w:r w:rsidRPr="00AF207C">
        <w:rPr>
          <w:rFonts w:ascii="Times New Roman" w:hAnsi="Times New Roman" w:cs="Times New Roman"/>
          <w:sz w:val="28"/>
          <w:szCs w:val="28"/>
        </w:rPr>
        <w:t xml:space="preserve"> а также текстового назначения платежа;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4) суммы перечисления и кода валюты в соответствии с Общероссийским классификатором валют, в которой он должен быть произведен;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5) суммы перечисления в валюте Российской Федерации, в рублевом эквиваленте, исчисленном на дату оформления Распоряжения;</w:t>
      </w:r>
    </w:p>
    <w:p w:rsidR="002577F2" w:rsidRPr="0098543A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43A">
        <w:rPr>
          <w:rFonts w:ascii="Times New Roman" w:hAnsi="Times New Roman" w:cs="Times New Roman"/>
          <w:sz w:val="28"/>
          <w:szCs w:val="28"/>
        </w:rPr>
        <w:t>6)</w:t>
      </w:r>
      <w:r w:rsidR="00A10958">
        <w:rPr>
          <w:rFonts w:ascii="Times New Roman" w:hAnsi="Times New Roman" w:cs="Times New Roman"/>
          <w:sz w:val="28"/>
          <w:szCs w:val="28"/>
        </w:rPr>
        <w:t xml:space="preserve"> </w:t>
      </w:r>
      <w:r w:rsidRPr="0098543A">
        <w:rPr>
          <w:rFonts w:ascii="Times New Roman" w:hAnsi="Times New Roman" w:cs="Times New Roman"/>
          <w:sz w:val="28"/>
          <w:szCs w:val="28"/>
        </w:rPr>
        <w:t>вида средств (средства областного бюджета);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7) 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средств в Распоряжении;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 xml:space="preserve">8) номера учтенного </w:t>
      </w:r>
      <w:r w:rsidR="00C26EF9">
        <w:rPr>
          <w:rFonts w:ascii="Times New Roman" w:hAnsi="Times New Roman" w:cs="Times New Roman"/>
          <w:sz w:val="28"/>
          <w:szCs w:val="28"/>
        </w:rPr>
        <w:t xml:space="preserve">в </w:t>
      </w:r>
      <w:r w:rsidR="00C42263" w:rsidRPr="00B15B0D">
        <w:rPr>
          <w:rFonts w:ascii="Times New Roman" w:hAnsi="Times New Roman" w:cs="Times New Roman"/>
          <w:sz w:val="28"/>
          <w:szCs w:val="28"/>
        </w:rPr>
        <w:t>о</w:t>
      </w:r>
      <w:r w:rsidR="00C42263" w:rsidRPr="00B15B0D">
        <w:rPr>
          <w:rFonts w:ascii="Times New Roman" w:hAnsi="Times New Roman" w:cs="Times New Roman"/>
          <w:color w:val="000000" w:themeColor="text1"/>
          <w:sz w:val="28"/>
          <w:szCs w:val="28"/>
        </w:rPr>
        <w:t>рган</w:t>
      </w:r>
      <w:r w:rsidR="00C4226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42263" w:rsidRPr="00B15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42263" w:rsidRPr="00B15B0D">
        <w:rPr>
          <w:rFonts w:ascii="Times New Roman" w:hAnsi="Times New Roman" w:cs="Times New Roman"/>
          <w:sz w:val="28"/>
          <w:szCs w:val="28"/>
        </w:rPr>
        <w:t>осуществляющ</w:t>
      </w:r>
      <w:r w:rsidR="00C84B2C">
        <w:rPr>
          <w:rFonts w:ascii="Times New Roman" w:hAnsi="Times New Roman" w:cs="Times New Roman"/>
          <w:sz w:val="28"/>
          <w:szCs w:val="28"/>
        </w:rPr>
        <w:t>е</w:t>
      </w:r>
      <w:r w:rsidR="00C42263">
        <w:rPr>
          <w:rFonts w:ascii="Times New Roman" w:hAnsi="Times New Roman" w:cs="Times New Roman"/>
          <w:sz w:val="28"/>
          <w:szCs w:val="28"/>
        </w:rPr>
        <w:t>м</w:t>
      </w:r>
      <w:r w:rsidR="00C42263" w:rsidRPr="00B15B0D">
        <w:rPr>
          <w:rFonts w:ascii="Times New Roman" w:hAnsi="Times New Roman" w:cs="Times New Roman"/>
          <w:sz w:val="28"/>
          <w:szCs w:val="28"/>
        </w:rPr>
        <w:t xml:space="preserve"> открытие и ведение лицевых счетов УБП</w:t>
      </w:r>
      <w:r w:rsidR="00C42263" w:rsidRPr="002577F2">
        <w:rPr>
          <w:rFonts w:ascii="Times New Roman" w:hAnsi="Times New Roman" w:cs="Times New Roman"/>
          <w:sz w:val="28"/>
          <w:szCs w:val="28"/>
        </w:rPr>
        <w:t xml:space="preserve"> </w:t>
      </w:r>
      <w:r w:rsidRPr="002577F2">
        <w:rPr>
          <w:rFonts w:ascii="Times New Roman" w:hAnsi="Times New Roman" w:cs="Times New Roman"/>
          <w:sz w:val="28"/>
          <w:szCs w:val="28"/>
        </w:rPr>
        <w:t>бюджетного обязательства и номера денежного обязательства получателя средств областного бюджета (при наличии);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9) номера и серии чека;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10) срока действия чека;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11) фамилии, имени и отчества получателя средств по чеку;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12) данных документов, удостоверяющих личность получателя средств по чеку;</w:t>
      </w:r>
    </w:p>
    <w:p w:rsidR="00AA599F" w:rsidRDefault="002577F2" w:rsidP="0000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 xml:space="preserve">13) данных для осуществления налоговых и иных обязательных платежей в бюджеты бюджетной системы Российской Федерации, предусмотренных </w:t>
      </w:r>
      <w:r w:rsidR="003E4BEA">
        <w:rPr>
          <w:rFonts w:ascii="Times New Roman" w:hAnsi="Times New Roman" w:cs="Times New Roman"/>
          <w:sz w:val="28"/>
          <w:szCs w:val="28"/>
        </w:rPr>
        <w:t>П</w:t>
      </w:r>
      <w:r w:rsidRPr="002577F2">
        <w:rPr>
          <w:rFonts w:ascii="Times New Roman" w:hAnsi="Times New Roman" w:cs="Times New Roman"/>
          <w:sz w:val="28"/>
          <w:szCs w:val="28"/>
        </w:rPr>
        <w:t>равилами указания информации в реквизитах распоряжений о переводе денежных средств в уплату платежей в бюджетную систему Российской Федерации</w:t>
      </w:r>
      <w:r w:rsidR="00AF207C">
        <w:rPr>
          <w:rFonts w:ascii="Times New Roman" w:hAnsi="Times New Roman" w:cs="Times New Roman"/>
          <w:sz w:val="28"/>
          <w:szCs w:val="28"/>
        </w:rPr>
        <w:t xml:space="preserve">, </w:t>
      </w:r>
      <w:r w:rsidR="00AF207C">
        <w:rPr>
          <w:rFonts w:ascii="Times New Roman" w:hAnsi="Times New Roman" w:cs="Times New Roman"/>
          <w:sz w:val="28"/>
          <w:szCs w:val="28"/>
        </w:rPr>
        <w:lastRenderedPageBreak/>
        <w:t>утвержденных приказом Министерства финансов Российской Федерации от 12.11.201</w:t>
      </w:r>
      <w:r w:rsidR="003E4BEA">
        <w:rPr>
          <w:rFonts w:ascii="Times New Roman" w:hAnsi="Times New Roman" w:cs="Times New Roman"/>
          <w:sz w:val="28"/>
          <w:szCs w:val="28"/>
        </w:rPr>
        <w:t>3</w:t>
      </w:r>
      <w:r w:rsidR="00AF207C">
        <w:rPr>
          <w:rFonts w:ascii="Times New Roman" w:hAnsi="Times New Roman" w:cs="Times New Roman"/>
          <w:sz w:val="28"/>
          <w:szCs w:val="28"/>
        </w:rPr>
        <w:t xml:space="preserve"> № 107н</w:t>
      </w:r>
      <w:r w:rsidR="00002FAF">
        <w:rPr>
          <w:rFonts w:ascii="Times New Roman" w:hAnsi="Times New Roman" w:cs="Times New Roman"/>
          <w:sz w:val="28"/>
          <w:szCs w:val="28"/>
        </w:rPr>
        <w:t>;</w:t>
      </w:r>
    </w:p>
    <w:p w:rsidR="002577F2" w:rsidRPr="00223F52" w:rsidRDefault="002577F2" w:rsidP="002577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 xml:space="preserve">14) реквизитов (номер, дата) документов (договора, государственного контракта, соглашения) (при наличии), </w:t>
      </w:r>
      <w:r w:rsidRPr="00223F5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9" w:history="1">
        <w:r w:rsidRPr="00223F52">
          <w:rPr>
            <w:rFonts w:ascii="Times New Roman" w:hAnsi="Times New Roman" w:cs="Times New Roman"/>
            <w:sz w:val="28"/>
            <w:szCs w:val="28"/>
          </w:rPr>
          <w:t>Перечн</w:t>
        </w:r>
      </w:hyperlink>
      <w:r w:rsidR="00A8414B" w:rsidRPr="00223F52">
        <w:rPr>
          <w:rFonts w:ascii="Times New Roman" w:hAnsi="Times New Roman" w:cs="Times New Roman"/>
          <w:sz w:val="28"/>
          <w:szCs w:val="28"/>
        </w:rPr>
        <w:t>ем</w:t>
      </w:r>
      <w:r w:rsidRPr="00223F52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возникают бюджетные обязательства получателей средств областного бюджета, и документов, подтверждающих возникновение денежных обязательств получателей средств областного бюджета</w:t>
      </w:r>
      <w:r w:rsidR="00002FAF" w:rsidRPr="00223F52">
        <w:rPr>
          <w:rFonts w:ascii="Times New Roman" w:hAnsi="Times New Roman" w:cs="Times New Roman"/>
          <w:sz w:val="28"/>
          <w:szCs w:val="28"/>
        </w:rPr>
        <w:t xml:space="preserve">, </w:t>
      </w:r>
      <w:r w:rsidR="00A8414B" w:rsidRPr="00223F52">
        <w:rPr>
          <w:rFonts w:ascii="Times New Roman" w:hAnsi="Times New Roman" w:cs="Times New Roman"/>
          <w:sz w:val="28"/>
          <w:szCs w:val="28"/>
        </w:rPr>
        <w:t>установленных</w:t>
      </w:r>
      <w:r w:rsidR="00002FAF" w:rsidRPr="00223F52">
        <w:rPr>
          <w:rFonts w:ascii="Times New Roman" w:hAnsi="Times New Roman" w:cs="Times New Roman"/>
          <w:sz w:val="28"/>
          <w:szCs w:val="28"/>
        </w:rPr>
        <w:t xml:space="preserve"> </w:t>
      </w:r>
      <w:r w:rsidR="00A8414B" w:rsidRPr="00223F52">
        <w:rPr>
          <w:rFonts w:ascii="Times New Roman" w:hAnsi="Times New Roman" w:cs="Times New Roman"/>
          <w:sz w:val="28"/>
          <w:szCs w:val="28"/>
        </w:rPr>
        <w:t>п</w:t>
      </w:r>
      <w:r w:rsidR="00002FAF" w:rsidRPr="00223F52">
        <w:rPr>
          <w:rFonts w:ascii="Times New Roman" w:hAnsi="Times New Roman" w:cs="Times New Roman"/>
          <w:sz w:val="28"/>
          <w:szCs w:val="28"/>
        </w:rPr>
        <w:t>риложением № 3</w:t>
      </w:r>
      <w:r w:rsidRPr="00223F52">
        <w:rPr>
          <w:rFonts w:ascii="Times New Roman" w:hAnsi="Times New Roman" w:cs="Times New Roman"/>
          <w:sz w:val="28"/>
          <w:szCs w:val="28"/>
        </w:rPr>
        <w:t xml:space="preserve"> </w:t>
      </w:r>
      <w:r w:rsidR="00002FAF" w:rsidRPr="00223F52">
        <w:rPr>
          <w:rFonts w:ascii="Times New Roman" w:hAnsi="Times New Roman" w:cs="Times New Roman"/>
          <w:sz w:val="28"/>
          <w:szCs w:val="28"/>
        </w:rPr>
        <w:t xml:space="preserve">к Порядку учета бюджетных и денежных обязательств получателей средств областного бюджета, утвержденному постановлением </w:t>
      </w:r>
      <w:r w:rsidR="00A8414B" w:rsidRPr="00223F52">
        <w:rPr>
          <w:rFonts w:ascii="Times New Roman" w:hAnsi="Times New Roman" w:cs="Times New Roman"/>
          <w:sz w:val="28"/>
          <w:szCs w:val="28"/>
        </w:rPr>
        <w:t>м</w:t>
      </w:r>
      <w:r w:rsidR="00002FAF" w:rsidRPr="00223F52">
        <w:rPr>
          <w:rFonts w:ascii="Times New Roman" w:hAnsi="Times New Roman" w:cs="Times New Roman"/>
          <w:sz w:val="28"/>
          <w:szCs w:val="28"/>
        </w:rPr>
        <w:t xml:space="preserve">инистерства финансов Рязанской области от </w:t>
      </w:r>
      <w:r w:rsidR="000E4FAA">
        <w:rPr>
          <w:rFonts w:ascii="Times New Roman" w:hAnsi="Times New Roman" w:cs="Times New Roman"/>
          <w:sz w:val="28"/>
          <w:szCs w:val="28"/>
        </w:rPr>
        <w:t>01.12.2021</w:t>
      </w:r>
      <w:r w:rsidR="00002FAF" w:rsidRPr="00223F52">
        <w:rPr>
          <w:rFonts w:ascii="Times New Roman" w:hAnsi="Times New Roman" w:cs="Times New Roman"/>
          <w:sz w:val="28"/>
          <w:szCs w:val="28"/>
        </w:rPr>
        <w:t xml:space="preserve"> №</w:t>
      </w:r>
      <w:r w:rsidR="000E4FAA">
        <w:rPr>
          <w:rFonts w:ascii="Times New Roman" w:hAnsi="Times New Roman" w:cs="Times New Roman"/>
          <w:sz w:val="28"/>
          <w:szCs w:val="28"/>
        </w:rPr>
        <w:t xml:space="preserve"> 11 </w:t>
      </w:r>
      <w:r w:rsidR="00002FAF" w:rsidRPr="00223F52">
        <w:rPr>
          <w:rFonts w:ascii="Times New Roman" w:hAnsi="Times New Roman" w:cs="Times New Roman"/>
          <w:sz w:val="28"/>
          <w:szCs w:val="28"/>
        </w:rPr>
        <w:t>(</w:t>
      </w:r>
      <w:r w:rsidR="00BE5297" w:rsidRPr="00223F52">
        <w:rPr>
          <w:rFonts w:ascii="Times New Roman" w:hAnsi="Times New Roman" w:cs="Times New Roman"/>
          <w:sz w:val="28"/>
          <w:szCs w:val="28"/>
        </w:rPr>
        <w:t xml:space="preserve">соответственно - Перечень документов, </w:t>
      </w:r>
      <w:r w:rsidR="00002FAF" w:rsidRPr="00223F52">
        <w:rPr>
          <w:rFonts w:ascii="Times New Roman" w:hAnsi="Times New Roman" w:cs="Times New Roman"/>
          <w:sz w:val="28"/>
          <w:szCs w:val="28"/>
        </w:rPr>
        <w:t xml:space="preserve"> Порядок учета обязательств)</w:t>
      </w:r>
      <w:r w:rsidR="00645B04" w:rsidRPr="00223F52">
        <w:rPr>
          <w:rFonts w:ascii="Times New Roman" w:hAnsi="Times New Roman" w:cs="Times New Roman"/>
          <w:sz w:val="28"/>
          <w:szCs w:val="28"/>
        </w:rPr>
        <w:t>;</w:t>
      </w:r>
    </w:p>
    <w:p w:rsidR="002577F2" w:rsidRPr="002577F2" w:rsidRDefault="002577F2" w:rsidP="00645B0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 xml:space="preserve">15)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возникновение соответствующих денежных обязательств, </w:t>
      </w:r>
      <w:r w:rsidRPr="00223F5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0" w:history="1">
        <w:r w:rsidRPr="00223F52">
          <w:rPr>
            <w:rFonts w:ascii="Times New Roman" w:hAnsi="Times New Roman" w:cs="Times New Roman"/>
            <w:sz w:val="28"/>
            <w:szCs w:val="28"/>
          </w:rPr>
          <w:t>Перечн</w:t>
        </w:r>
      </w:hyperlink>
      <w:r w:rsidR="009776E3" w:rsidRPr="00223F52">
        <w:rPr>
          <w:rFonts w:ascii="Times New Roman" w:hAnsi="Times New Roman" w:cs="Times New Roman"/>
          <w:sz w:val="28"/>
          <w:szCs w:val="28"/>
        </w:rPr>
        <w:t>ем</w:t>
      </w:r>
      <w:r w:rsidRPr="00223F5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2577F2">
        <w:rPr>
          <w:rFonts w:ascii="Times New Roman" w:hAnsi="Times New Roman" w:cs="Times New Roman"/>
          <w:sz w:val="28"/>
          <w:szCs w:val="28"/>
        </w:rPr>
        <w:t xml:space="preserve"> (далее 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(государственного контракта), внесения арендной платы по договору (государ</w:t>
      </w:r>
      <w:r w:rsidR="00EC6C23">
        <w:rPr>
          <w:rFonts w:ascii="Times New Roman" w:hAnsi="Times New Roman" w:cs="Times New Roman"/>
          <w:sz w:val="28"/>
          <w:szCs w:val="28"/>
        </w:rPr>
        <w:t>с</w:t>
      </w:r>
      <w:r w:rsidRPr="002577F2">
        <w:rPr>
          <w:rFonts w:ascii="Times New Roman" w:hAnsi="Times New Roman" w:cs="Times New Roman"/>
          <w:sz w:val="28"/>
          <w:szCs w:val="28"/>
        </w:rPr>
        <w:t>твенному контракту), если условиями таких договоров (государственных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</w:p>
    <w:p w:rsidR="002577F2" w:rsidRPr="002577F2" w:rsidRDefault="002577F2" w:rsidP="002577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F2">
        <w:rPr>
          <w:rFonts w:ascii="Times New Roman" w:hAnsi="Times New Roman" w:cs="Times New Roman"/>
          <w:sz w:val="28"/>
          <w:szCs w:val="28"/>
        </w:rPr>
        <w:t>16) кода источника поступлений целевых средств в случае санкционирования расходов, источником финансового обеспечения которых являются целевые средства при казначейском сопровождении.</w:t>
      </w:r>
    </w:p>
    <w:p w:rsidR="001032A0" w:rsidRDefault="0094072D" w:rsidP="00103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7"/>
      <w:bookmarkStart w:id="3" w:name="Par45"/>
      <w:bookmarkEnd w:id="2"/>
      <w:bookmarkEnd w:id="3"/>
      <w:r w:rsidRPr="0094072D">
        <w:rPr>
          <w:rFonts w:ascii="Times New Roman" w:hAnsi="Times New Roman" w:cs="Times New Roman"/>
          <w:sz w:val="28"/>
          <w:szCs w:val="28"/>
        </w:rPr>
        <w:t xml:space="preserve">5. Требования </w:t>
      </w:r>
      <w:hyperlink r:id="rId11" w:history="1">
        <w:r w:rsidRPr="0094072D">
          <w:rPr>
            <w:rFonts w:ascii="Times New Roman" w:hAnsi="Times New Roman" w:cs="Times New Roman"/>
            <w:sz w:val="28"/>
            <w:szCs w:val="28"/>
          </w:rPr>
          <w:t>подпунктов 14</w:t>
        </w:r>
      </w:hyperlink>
      <w:r w:rsidRPr="0094072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94072D">
          <w:rPr>
            <w:rFonts w:ascii="Times New Roman" w:hAnsi="Times New Roman" w:cs="Times New Roman"/>
            <w:sz w:val="28"/>
            <w:szCs w:val="28"/>
          </w:rPr>
          <w:t>16 пункта 4</w:t>
        </w:r>
      </w:hyperlink>
      <w:r w:rsidRPr="0094072D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применяются в отношении</w:t>
      </w:r>
      <w:r w:rsidR="001032A0">
        <w:rPr>
          <w:rFonts w:ascii="Times New Roman" w:hAnsi="Times New Roman" w:cs="Times New Roman"/>
          <w:sz w:val="28"/>
          <w:szCs w:val="28"/>
        </w:rPr>
        <w:t>:</w:t>
      </w:r>
    </w:p>
    <w:p w:rsidR="001032A0" w:rsidRPr="001032A0" w:rsidRDefault="001032A0" w:rsidP="001032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2A0">
        <w:rPr>
          <w:rFonts w:ascii="Times New Roman" w:hAnsi="Times New Roman" w:cs="Times New Roman"/>
          <w:sz w:val="28"/>
          <w:szCs w:val="28"/>
        </w:rPr>
        <w:t>Распоряжения при перечислении средств получателям средств областного бюджета, осуществляющим в соответствии с бюджетным законодательством Российской Федерации операции со средствами областного  бюджета (в том числе в иностранной валюте) на счетах, открытых им в учреждении Центрального банка Российской Федерации или кредитной организации;</w:t>
      </w:r>
    </w:p>
    <w:p w:rsidR="002511B3" w:rsidRDefault="00983205" w:rsidP="002511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72D" w:rsidRPr="0094072D">
        <w:rPr>
          <w:rFonts w:ascii="Times New Roman" w:hAnsi="Times New Roman" w:cs="Times New Roman"/>
          <w:sz w:val="28"/>
          <w:szCs w:val="28"/>
        </w:rPr>
        <w:t>Распоряжения при перечислении средств структурным (обособленным) подразделениям получателей средств областного</w:t>
      </w:r>
      <w:r w:rsidR="0094072D">
        <w:rPr>
          <w:rFonts w:ascii="Times New Roman" w:hAnsi="Times New Roman" w:cs="Times New Roman"/>
          <w:sz w:val="28"/>
          <w:szCs w:val="28"/>
        </w:rPr>
        <w:t xml:space="preserve"> </w:t>
      </w:r>
      <w:r w:rsidR="0094072D" w:rsidRPr="0094072D">
        <w:rPr>
          <w:rFonts w:ascii="Times New Roman" w:hAnsi="Times New Roman" w:cs="Times New Roman"/>
          <w:sz w:val="28"/>
          <w:szCs w:val="28"/>
        </w:rPr>
        <w:t>бюджета, не наделенным полномочиями по ведению бюджетного учета</w:t>
      </w:r>
      <w:r w:rsidR="002511B3">
        <w:rPr>
          <w:rFonts w:ascii="Times New Roman" w:hAnsi="Times New Roman" w:cs="Times New Roman"/>
          <w:sz w:val="28"/>
          <w:szCs w:val="28"/>
        </w:rPr>
        <w:t>;</w:t>
      </w:r>
    </w:p>
    <w:p w:rsidR="002511B3" w:rsidRDefault="002511B3" w:rsidP="002511B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2511B3">
        <w:rPr>
          <w:rFonts w:ascii="Times New Roman" w:hAnsi="Times New Roman" w:cs="Times New Roman"/>
          <w:sz w:val="28"/>
          <w:szCs w:val="28"/>
        </w:rPr>
        <w:t>Распоряжения на получение наличных денег (Распоряжения на получение денежных средств, перечисляемых на карту</w:t>
      </w:r>
      <w:r>
        <w:t>);</w:t>
      </w:r>
    </w:p>
    <w:p w:rsidR="0094072D" w:rsidRPr="0094072D" w:rsidRDefault="002511B3" w:rsidP="00983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на уплату налогов и сборов</w:t>
      </w:r>
      <w:r w:rsidR="0094072D" w:rsidRPr="0094072D">
        <w:rPr>
          <w:rFonts w:ascii="Times New Roman" w:hAnsi="Times New Roman" w:cs="Times New Roman"/>
          <w:sz w:val="28"/>
          <w:szCs w:val="28"/>
        </w:rPr>
        <w:t>.</w:t>
      </w:r>
    </w:p>
    <w:p w:rsidR="0094072D" w:rsidRPr="0094072D" w:rsidRDefault="0094072D" w:rsidP="00940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2D">
        <w:rPr>
          <w:rFonts w:ascii="Times New Roman" w:hAnsi="Times New Roman" w:cs="Times New Roman"/>
          <w:sz w:val="28"/>
          <w:szCs w:val="28"/>
        </w:rPr>
        <w:t xml:space="preserve">Требования подпункта 14 пункта 4 настоящего Порядка также не применяются в отношении Распоряжения при оплате товаров, выполнении работ, </w:t>
      </w:r>
      <w:r w:rsidRPr="0094072D">
        <w:rPr>
          <w:rFonts w:ascii="Times New Roman" w:hAnsi="Times New Roman" w:cs="Times New Roman"/>
          <w:sz w:val="28"/>
          <w:szCs w:val="28"/>
        </w:rPr>
        <w:lastRenderedPageBreak/>
        <w:t xml:space="preserve">оказании услуг в случаях, когда заключение договора (государственного контракта) на поставку товаров, выполнение работ, оказание </w:t>
      </w:r>
      <w:r w:rsidR="00E304C2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94072D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Pr="00CE6C4B">
        <w:rPr>
          <w:rFonts w:ascii="Times New Roman" w:hAnsi="Times New Roman" w:cs="Times New Roman"/>
        </w:rPr>
        <w:t xml:space="preserve"> </w:t>
      </w:r>
      <w:r w:rsidRPr="0094072D">
        <w:rPr>
          <w:rFonts w:ascii="Times New Roman" w:hAnsi="Times New Roman" w:cs="Times New Roman"/>
          <w:sz w:val="28"/>
          <w:szCs w:val="28"/>
        </w:rPr>
        <w:t>Федерации не предусмотрено.</w:t>
      </w:r>
    </w:p>
    <w:p w:rsidR="0094072D" w:rsidRDefault="0094072D" w:rsidP="00940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72D">
        <w:rPr>
          <w:rFonts w:ascii="Times New Roman" w:hAnsi="Times New Roman" w:cs="Times New Roman"/>
          <w:sz w:val="28"/>
          <w:szCs w:val="28"/>
        </w:rPr>
        <w:t>В одном Распоряжении может содержаться несколько сумм перечислений по разным кодам классификации расходов областного бюджета (классификации источников финансирования дефицитов областного</w:t>
      </w:r>
      <w:r w:rsidR="00ED3410">
        <w:rPr>
          <w:rFonts w:ascii="Times New Roman" w:hAnsi="Times New Roman" w:cs="Times New Roman"/>
          <w:sz w:val="28"/>
          <w:szCs w:val="28"/>
        </w:rPr>
        <w:t xml:space="preserve"> </w:t>
      </w:r>
      <w:r w:rsidRPr="0094072D">
        <w:rPr>
          <w:rFonts w:ascii="Times New Roman" w:hAnsi="Times New Roman" w:cs="Times New Roman"/>
          <w:sz w:val="28"/>
          <w:szCs w:val="28"/>
        </w:rPr>
        <w:t>бюджета) в рамках одного денежного обязательства получателя средств областного</w:t>
      </w:r>
      <w:r w:rsidR="00ED3410">
        <w:rPr>
          <w:rFonts w:ascii="Times New Roman" w:hAnsi="Times New Roman" w:cs="Times New Roman"/>
          <w:sz w:val="28"/>
          <w:szCs w:val="28"/>
        </w:rPr>
        <w:t xml:space="preserve"> </w:t>
      </w:r>
      <w:r w:rsidRPr="0094072D">
        <w:rPr>
          <w:rFonts w:ascii="Times New Roman" w:hAnsi="Times New Roman" w:cs="Times New Roman"/>
          <w:sz w:val="28"/>
          <w:szCs w:val="28"/>
        </w:rPr>
        <w:t>бюджета (администратора источников финансирования дефицита областного бюджета) и одного источника перечисления.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1) соответствие указанных в Распоряжении кодов классификации расходов областного бюджета, кодам бюджетной классификации Российской Федерации,  действующим в текущем финансовом году на момент представления Распоряжения;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3) соответствие указанных в Распоряжении кодов видов расходов классификации расходов областного</w:t>
      </w:r>
      <w:r w:rsidR="00BA04E8">
        <w:rPr>
          <w:rFonts w:ascii="Times New Roman" w:hAnsi="Times New Roman" w:cs="Times New Roman"/>
          <w:sz w:val="28"/>
          <w:szCs w:val="28"/>
        </w:rPr>
        <w:t xml:space="preserve"> </w:t>
      </w:r>
      <w:r w:rsidRPr="00F7252F">
        <w:rPr>
          <w:rFonts w:ascii="Times New Roman" w:hAnsi="Times New Roman" w:cs="Times New Roman"/>
          <w:sz w:val="28"/>
          <w:szCs w:val="28"/>
        </w:rPr>
        <w:t xml:space="preserve">бюджета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</w:t>
      </w:r>
      <w:r w:rsidR="00D50FEF">
        <w:rPr>
          <w:rFonts w:ascii="Times New Roman" w:hAnsi="Times New Roman" w:cs="Times New Roman"/>
          <w:sz w:val="28"/>
          <w:szCs w:val="28"/>
        </w:rPr>
        <w:t>утвержденн</w:t>
      </w:r>
      <w:r w:rsidR="004771F0">
        <w:rPr>
          <w:rFonts w:ascii="Times New Roman" w:hAnsi="Times New Roman" w:cs="Times New Roman"/>
          <w:sz w:val="28"/>
          <w:szCs w:val="28"/>
        </w:rPr>
        <w:t>ым</w:t>
      </w:r>
      <w:r w:rsidR="00D50FEF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F7252F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</w:t>
      </w:r>
      <w:r w:rsidR="00D50FEF">
        <w:rPr>
          <w:rFonts w:ascii="Times New Roman" w:hAnsi="Times New Roman" w:cs="Times New Roman"/>
          <w:sz w:val="28"/>
          <w:szCs w:val="28"/>
        </w:rPr>
        <w:t xml:space="preserve"> от 06.06.2019 № 85н </w:t>
      </w:r>
      <w:r w:rsidRPr="00F7252F">
        <w:rPr>
          <w:rFonts w:ascii="Times New Roman" w:hAnsi="Times New Roman" w:cs="Times New Roman"/>
          <w:sz w:val="28"/>
          <w:szCs w:val="28"/>
        </w:rPr>
        <w:t>(далее - порядок применения бюджетной классификации);</w:t>
      </w:r>
    </w:p>
    <w:p w:rsidR="00416AC5" w:rsidRPr="00D31FD6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7252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F7252F">
        <w:rPr>
          <w:rFonts w:ascii="Times New Roman" w:hAnsi="Times New Roman" w:cs="Times New Roman"/>
          <w:sz w:val="28"/>
          <w:szCs w:val="28"/>
        </w:rPr>
        <w:t xml:space="preserve">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</w:t>
      </w:r>
      <w:r w:rsidRPr="00FF52AF">
        <w:rPr>
          <w:rFonts w:ascii="Times New Roman" w:hAnsi="Times New Roman" w:cs="Times New Roman"/>
          <w:sz w:val="28"/>
          <w:szCs w:val="28"/>
        </w:rPr>
        <w:t>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6) соответствие реквизитов Распоряжения требованиям бюджетного законодательства Российской Федерации о перечислении средств областного</w:t>
      </w:r>
      <w:r w:rsidR="00BA04E8">
        <w:rPr>
          <w:rFonts w:ascii="Times New Roman" w:hAnsi="Times New Roman" w:cs="Times New Roman"/>
          <w:sz w:val="28"/>
          <w:szCs w:val="28"/>
        </w:rPr>
        <w:t xml:space="preserve"> </w:t>
      </w:r>
      <w:r w:rsidRPr="00F7252F">
        <w:rPr>
          <w:rFonts w:ascii="Times New Roman" w:hAnsi="Times New Roman" w:cs="Times New Roman"/>
          <w:sz w:val="28"/>
          <w:szCs w:val="28"/>
        </w:rPr>
        <w:t>бюджета на соответствующие казначейские счета;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8) идентичность кода (кодов) классификации расходов областного бюджета по денежному обязательству и платежу;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F7252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F7252F">
        <w:rPr>
          <w:rFonts w:ascii="Times New Roman" w:hAnsi="Times New Roman" w:cs="Times New Roman"/>
          <w:sz w:val="28"/>
          <w:szCs w:val="28"/>
        </w:rPr>
        <w:t xml:space="preserve">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</w:t>
      </w:r>
      <w:r w:rsidRPr="00F7252F">
        <w:rPr>
          <w:rFonts w:ascii="Times New Roman" w:hAnsi="Times New Roman" w:cs="Times New Roman"/>
          <w:sz w:val="28"/>
          <w:szCs w:val="28"/>
        </w:rPr>
        <w:lastRenderedPageBreak/>
        <w:t>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4148EE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8EE">
        <w:rPr>
          <w:rFonts w:ascii="Times New Roman" w:hAnsi="Times New Roman" w:cs="Times New Roman"/>
          <w:color w:val="000000" w:themeColor="text1"/>
          <w:sz w:val="28"/>
          <w:szCs w:val="28"/>
        </w:rPr>
        <w:t>11)</w:t>
      </w:r>
      <w:r w:rsidRPr="002C6E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148EE" w:rsidRPr="004148EE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кода классификации расходов областного бюджета и уникального кода объекта капитального строительства или объекта недвижимого имущества (при наличии) по денежному обязательству и платежу</w:t>
      </w:r>
      <w:r w:rsidR="004148EE" w:rsidRPr="00190BB8">
        <w:rPr>
          <w:rFonts w:ascii="Times New Roman" w:hAnsi="Times New Roman" w:cs="Times New Roman"/>
          <w:sz w:val="24"/>
          <w:szCs w:val="24"/>
        </w:rPr>
        <w:t>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F7252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F7252F">
        <w:rPr>
          <w:rFonts w:ascii="Times New Roman" w:hAnsi="Times New Roman" w:cs="Times New Roman"/>
          <w:sz w:val="28"/>
          <w:szCs w:val="28"/>
        </w:rP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13)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работ, услуг для обеспечения государственных нужд реестре контрактов, заключенных заказчиками, договору (</w:t>
      </w:r>
      <w:r w:rsidR="00B007A2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Pr="00F7252F">
        <w:rPr>
          <w:rFonts w:ascii="Times New Roman" w:hAnsi="Times New Roman" w:cs="Times New Roman"/>
          <w:sz w:val="28"/>
          <w:szCs w:val="28"/>
        </w:rPr>
        <w:t>контракту), подлежащему включению в реестр контрактов, указанных в Распоряжении</w:t>
      </w:r>
      <w:r w:rsidR="00B82336">
        <w:rPr>
          <w:rFonts w:ascii="Times New Roman" w:hAnsi="Times New Roman" w:cs="Times New Roman"/>
          <w:sz w:val="28"/>
          <w:szCs w:val="28"/>
        </w:rPr>
        <w:t>;</w:t>
      </w:r>
    </w:p>
    <w:p w:rsidR="00416AC5" w:rsidRPr="00823A7D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Pr="00F7252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F7252F">
        <w:rPr>
          <w:rFonts w:ascii="Times New Roman" w:hAnsi="Times New Roman" w:cs="Times New Roman"/>
          <w:sz w:val="28"/>
          <w:szCs w:val="28"/>
        </w:rPr>
        <w:t xml:space="preserve">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 </w:t>
      </w:r>
      <w:r w:rsidR="00A2111A" w:rsidRPr="00B82336">
        <w:rPr>
          <w:rFonts w:ascii="Times New Roman" w:hAnsi="Times New Roman" w:cs="Times New Roman"/>
          <w:sz w:val="28"/>
          <w:szCs w:val="28"/>
        </w:rPr>
        <w:t>установленн</w:t>
      </w:r>
      <w:r w:rsidR="00447B33" w:rsidRPr="00B82336">
        <w:rPr>
          <w:rFonts w:ascii="Times New Roman" w:hAnsi="Times New Roman" w:cs="Times New Roman"/>
          <w:sz w:val="28"/>
          <w:szCs w:val="28"/>
        </w:rPr>
        <w:t>ым</w:t>
      </w:r>
      <w:r w:rsidR="00A2111A" w:rsidRPr="00B82336">
        <w:rPr>
          <w:rFonts w:ascii="Times New Roman" w:hAnsi="Times New Roman" w:cs="Times New Roman"/>
          <w:sz w:val="28"/>
          <w:szCs w:val="28"/>
        </w:rPr>
        <w:t xml:space="preserve"> </w:t>
      </w:r>
      <w:r w:rsidR="00B82336" w:rsidRPr="00223F52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</w:t>
      </w:r>
      <w:r w:rsidR="00A2111A" w:rsidRPr="00223F5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D3F1B" w:rsidRPr="00223F52">
        <w:rPr>
          <w:rFonts w:ascii="Times New Roman" w:hAnsi="Times New Roman" w:cs="Times New Roman"/>
          <w:sz w:val="28"/>
          <w:szCs w:val="28"/>
        </w:rPr>
        <w:t xml:space="preserve"> </w:t>
      </w:r>
      <w:r w:rsidR="00B82336" w:rsidRPr="00223F52">
        <w:rPr>
          <w:rFonts w:ascii="Times New Roman" w:hAnsi="Times New Roman" w:cs="Times New Roman"/>
          <w:sz w:val="28"/>
          <w:szCs w:val="28"/>
        </w:rPr>
        <w:t>или</w:t>
      </w:r>
      <w:r w:rsidR="007D3F1B" w:rsidRPr="00223F52">
        <w:rPr>
          <w:rFonts w:ascii="Times New Roman" w:hAnsi="Times New Roman" w:cs="Times New Roman"/>
          <w:sz w:val="28"/>
          <w:szCs w:val="28"/>
        </w:rPr>
        <w:t xml:space="preserve"> </w:t>
      </w:r>
      <w:r w:rsidR="00A2111A" w:rsidRPr="00223F52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223F52">
        <w:rPr>
          <w:rFonts w:ascii="Times New Roman" w:hAnsi="Times New Roman" w:cs="Times New Roman"/>
          <w:sz w:val="28"/>
          <w:szCs w:val="28"/>
        </w:rPr>
        <w:t>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F7252F">
        <w:rPr>
          <w:rFonts w:ascii="Times New Roman" w:hAnsi="Times New Roman" w:cs="Times New Roman"/>
          <w:sz w:val="28"/>
          <w:szCs w:val="28"/>
        </w:rPr>
        <w:t>неопережение</w:t>
      </w:r>
      <w:proofErr w:type="spellEnd"/>
      <w:r w:rsidRPr="00F7252F">
        <w:rPr>
          <w:rFonts w:ascii="Times New Roman" w:hAnsi="Times New Roman" w:cs="Times New Roman"/>
          <w:sz w:val="28"/>
          <w:szCs w:val="28"/>
        </w:rPr>
        <w:t xml:space="preserve"> графика внесения арендной платы по бюджетному обязательству, в случае представления Распоряжения для оплаты денежных обязательств по договору аренды</w:t>
      </w:r>
      <w:r w:rsidR="004510AA">
        <w:rPr>
          <w:rFonts w:ascii="Times New Roman" w:hAnsi="Times New Roman" w:cs="Times New Roman"/>
          <w:sz w:val="28"/>
          <w:szCs w:val="28"/>
        </w:rPr>
        <w:t>.</w:t>
      </w:r>
    </w:p>
    <w:p w:rsidR="00416AC5" w:rsidRPr="00F7252F" w:rsidRDefault="00416AC5" w:rsidP="00A23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7. В случае если Распоряжение представляется для оплаты денежного обязательства, по которому формирование Сведений о денежном обязательстве в соответствии с </w:t>
      </w:r>
      <w:hyperlink r:id="rId13" w:history="1">
        <w:r w:rsidRPr="00F7252F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7252F">
        <w:rPr>
          <w:rFonts w:ascii="Times New Roman" w:hAnsi="Times New Roman" w:cs="Times New Roman"/>
          <w:sz w:val="28"/>
          <w:szCs w:val="28"/>
        </w:rPr>
        <w:t xml:space="preserve"> </w:t>
      </w:r>
      <w:r w:rsidR="00B917A1">
        <w:rPr>
          <w:rFonts w:ascii="Times New Roman" w:hAnsi="Times New Roman" w:cs="Times New Roman"/>
          <w:sz w:val="28"/>
          <w:szCs w:val="28"/>
        </w:rPr>
        <w:t>учета обязательств</w:t>
      </w:r>
      <w:r w:rsidRPr="00F7252F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633603">
        <w:rPr>
          <w:rFonts w:ascii="Times New Roman" w:hAnsi="Times New Roman" w:cs="Times New Roman"/>
          <w:sz w:val="28"/>
          <w:szCs w:val="28"/>
        </w:rPr>
        <w:t>органом</w:t>
      </w:r>
      <w:r w:rsidR="009C7A39">
        <w:rPr>
          <w:rFonts w:ascii="Times New Roman" w:hAnsi="Times New Roman" w:cs="Times New Roman"/>
          <w:sz w:val="28"/>
          <w:szCs w:val="28"/>
        </w:rPr>
        <w:t>,</w:t>
      </w:r>
      <w:r w:rsidR="00633603">
        <w:rPr>
          <w:rFonts w:ascii="Times New Roman" w:hAnsi="Times New Roman" w:cs="Times New Roman"/>
          <w:sz w:val="28"/>
          <w:szCs w:val="28"/>
        </w:rPr>
        <w:t xml:space="preserve"> </w:t>
      </w:r>
      <w:r w:rsidR="005F0FAB" w:rsidRPr="00B15B0D">
        <w:rPr>
          <w:rFonts w:ascii="Times New Roman" w:hAnsi="Times New Roman" w:cs="Times New Roman"/>
          <w:sz w:val="28"/>
          <w:szCs w:val="28"/>
        </w:rPr>
        <w:t>осуществляющ</w:t>
      </w:r>
      <w:r w:rsidR="005F0FAB">
        <w:rPr>
          <w:rFonts w:ascii="Times New Roman" w:hAnsi="Times New Roman" w:cs="Times New Roman"/>
          <w:sz w:val="28"/>
          <w:szCs w:val="28"/>
        </w:rPr>
        <w:t>им</w:t>
      </w:r>
      <w:r w:rsidR="005F0FAB" w:rsidRPr="00B15B0D">
        <w:rPr>
          <w:rFonts w:ascii="Times New Roman" w:hAnsi="Times New Roman" w:cs="Times New Roman"/>
          <w:sz w:val="28"/>
          <w:szCs w:val="28"/>
        </w:rPr>
        <w:t xml:space="preserve"> открытие и ведение лицевых счетов УБП</w:t>
      </w:r>
      <w:r w:rsidRPr="00F7252F">
        <w:rPr>
          <w:rFonts w:ascii="Times New Roman" w:hAnsi="Times New Roman" w:cs="Times New Roman"/>
          <w:sz w:val="28"/>
          <w:szCs w:val="28"/>
        </w:rPr>
        <w:t xml:space="preserve">, получатель средств областного бюджета представляет в </w:t>
      </w:r>
      <w:r w:rsidR="004E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</w:t>
      </w:r>
      <w:r w:rsidR="005F0FAB" w:rsidRPr="00B15B0D">
        <w:rPr>
          <w:rFonts w:ascii="Times New Roman" w:hAnsi="Times New Roman" w:cs="Times New Roman"/>
          <w:sz w:val="28"/>
          <w:szCs w:val="28"/>
        </w:rPr>
        <w:t>осуществляющ</w:t>
      </w:r>
      <w:r w:rsidR="009C7A39">
        <w:rPr>
          <w:rFonts w:ascii="Times New Roman" w:hAnsi="Times New Roman" w:cs="Times New Roman"/>
          <w:sz w:val="28"/>
          <w:szCs w:val="28"/>
        </w:rPr>
        <w:t>ий</w:t>
      </w:r>
      <w:r w:rsidR="005F0FAB" w:rsidRPr="00B15B0D">
        <w:rPr>
          <w:rFonts w:ascii="Times New Roman" w:hAnsi="Times New Roman" w:cs="Times New Roman"/>
          <w:sz w:val="28"/>
          <w:szCs w:val="28"/>
        </w:rPr>
        <w:t xml:space="preserve"> открытие и ведение лицевых счетов УБП</w:t>
      </w:r>
      <w:r w:rsidR="005F0FAB">
        <w:rPr>
          <w:rFonts w:ascii="Times New Roman" w:hAnsi="Times New Roman" w:cs="Times New Roman"/>
          <w:sz w:val="28"/>
          <w:szCs w:val="28"/>
        </w:rPr>
        <w:t>,</w:t>
      </w:r>
      <w:r w:rsidR="005F0FAB" w:rsidRPr="00F7252F">
        <w:rPr>
          <w:rFonts w:ascii="Times New Roman" w:hAnsi="Times New Roman" w:cs="Times New Roman"/>
          <w:sz w:val="28"/>
          <w:szCs w:val="28"/>
        </w:rPr>
        <w:t xml:space="preserve"> </w:t>
      </w:r>
      <w:r w:rsidRPr="00F7252F">
        <w:rPr>
          <w:rFonts w:ascii="Times New Roman" w:hAnsi="Times New Roman" w:cs="Times New Roman"/>
          <w:sz w:val="28"/>
          <w:szCs w:val="28"/>
        </w:rPr>
        <w:t>вместе с Распоряжением указанный в нем документ</w:t>
      </w:r>
      <w:r w:rsidR="009C7A39">
        <w:rPr>
          <w:rFonts w:ascii="Times New Roman" w:hAnsi="Times New Roman" w:cs="Times New Roman"/>
          <w:sz w:val="28"/>
          <w:szCs w:val="28"/>
        </w:rPr>
        <w:t>,</w:t>
      </w:r>
      <w:r w:rsidRPr="00F7252F">
        <w:rPr>
          <w:rFonts w:ascii="Times New Roman" w:hAnsi="Times New Roman" w:cs="Times New Roman"/>
          <w:sz w:val="28"/>
          <w:szCs w:val="28"/>
        </w:rPr>
        <w:t xml:space="preserve"> подтверждающий возникновение денежного обязательства, за исключением документов, указанных в </w:t>
      </w:r>
      <w:hyperlink r:id="rId14" w:history="1">
        <w:r w:rsidRPr="00F7252F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F72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F7252F">
          <w:rPr>
            <w:rFonts w:ascii="Times New Roman" w:hAnsi="Times New Roman" w:cs="Times New Roman"/>
            <w:sz w:val="28"/>
            <w:szCs w:val="28"/>
          </w:rPr>
          <w:t>строке 3 пункта 11</w:t>
        </w:r>
      </w:hyperlink>
      <w:r w:rsidRPr="00F72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F7252F">
          <w:rPr>
            <w:rFonts w:ascii="Times New Roman" w:hAnsi="Times New Roman" w:cs="Times New Roman"/>
            <w:sz w:val="28"/>
            <w:szCs w:val="28"/>
          </w:rPr>
          <w:t>строках 1</w:t>
        </w:r>
      </w:hyperlink>
      <w:r w:rsidRPr="00F7252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F7252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7252F">
        <w:rPr>
          <w:rFonts w:ascii="Times New Roman" w:hAnsi="Times New Roman" w:cs="Times New Roman"/>
          <w:sz w:val="28"/>
          <w:szCs w:val="28"/>
        </w:rPr>
        <w:t xml:space="preserve">-8, </w:t>
      </w:r>
      <w:hyperlink r:id="rId18" w:history="1">
        <w:r w:rsidRPr="00F7252F">
          <w:rPr>
            <w:rFonts w:ascii="Times New Roman" w:hAnsi="Times New Roman" w:cs="Times New Roman"/>
            <w:sz w:val="28"/>
            <w:szCs w:val="28"/>
          </w:rPr>
          <w:t>11-14, 20  пункта 13 графы 3</w:t>
        </w:r>
      </w:hyperlink>
      <w:r w:rsidRPr="00F7252F">
        <w:rPr>
          <w:rFonts w:ascii="Times New Roman" w:hAnsi="Times New Roman" w:cs="Times New Roman"/>
          <w:sz w:val="28"/>
          <w:szCs w:val="28"/>
        </w:rPr>
        <w:t xml:space="preserve"> Перечня документов.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При санкционировании оплаты денежных обязательств в случае, установленном настоящим пунктом, дополнительно к направлениям проверки, установленным пунктом 6 настоящего Порядка, осуществляется проверка равенства сумм Распоряжения сумме соответствующего денежного обязательства.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8. Для подтверждения денежного обязательства, возникшего по бюджетному обязательству, обусловленному договором (государственным контрактом), предусматривающим обязанность получателя средств областного бюджета - государственного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в доход областного бюджета, получатель средств областного бюджета представляет в </w:t>
      </w:r>
      <w:r w:rsidR="004E3C8B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5F0F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FAB" w:rsidRPr="00B15B0D">
        <w:rPr>
          <w:rFonts w:ascii="Times New Roman" w:hAnsi="Times New Roman" w:cs="Times New Roman"/>
          <w:sz w:val="28"/>
          <w:szCs w:val="28"/>
        </w:rPr>
        <w:t>осуществляющ</w:t>
      </w:r>
      <w:r w:rsidR="005F0FAB">
        <w:rPr>
          <w:rFonts w:ascii="Times New Roman" w:hAnsi="Times New Roman" w:cs="Times New Roman"/>
          <w:sz w:val="28"/>
          <w:szCs w:val="28"/>
        </w:rPr>
        <w:t>ий</w:t>
      </w:r>
      <w:r w:rsidR="005F0FAB" w:rsidRPr="00B15B0D">
        <w:rPr>
          <w:rFonts w:ascii="Times New Roman" w:hAnsi="Times New Roman" w:cs="Times New Roman"/>
          <w:sz w:val="28"/>
          <w:szCs w:val="28"/>
        </w:rPr>
        <w:t xml:space="preserve"> открытие и ведение лицевых счетов УБП</w:t>
      </w:r>
      <w:r w:rsidR="005F0FAB">
        <w:rPr>
          <w:rFonts w:ascii="Times New Roman" w:hAnsi="Times New Roman" w:cs="Times New Roman"/>
          <w:sz w:val="28"/>
          <w:szCs w:val="28"/>
        </w:rPr>
        <w:t>,</w:t>
      </w:r>
      <w:r w:rsidR="005F0FAB" w:rsidRPr="00F7252F">
        <w:rPr>
          <w:rFonts w:ascii="Times New Roman" w:hAnsi="Times New Roman" w:cs="Times New Roman"/>
          <w:sz w:val="28"/>
          <w:szCs w:val="28"/>
        </w:rPr>
        <w:t xml:space="preserve"> </w:t>
      </w:r>
      <w:r w:rsidRPr="00F7252F">
        <w:rPr>
          <w:rFonts w:ascii="Times New Roman" w:hAnsi="Times New Roman" w:cs="Times New Roman"/>
          <w:sz w:val="28"/>
          <w:szCs w:val="28"/>
        </w:rPr>
        <w:t xml:space="preserve">не позднее представления Распоряжения на оплату денежного </w:t>
      </w:r>
      <w:r w:rsidRPr="00F7252F">
        <w:rPr>
          <w:rFonts w:ascii="Times New Roman" w:hAnsi="Times New Roman" w:cs="Times New Roman"/>
          <w:sz w:val="28"/>
          <w:szCs w:val="28"/>
        </w:rPr>
        <w:lastRenderedPageBreak/>
        <w:t>обязательства по договору (государственному контракту) Распоряжение на перечисление в доход областного бюджета суммы неустойки (штрафа, пеней) по данному договору (государственному контракту).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9.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1) соответствие указанных в Распоряжении кодов классификации расходов областного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2) соответствие указанных в Распоряжении кодов видов расходов классификации расходов областного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7252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F7252F">
        <w:rPr>
          <w:rFonts w:ascii="Times New Roman" w:hAnsi="Times New Roman" w:cs="Times New Roman"/>
          <w:sz w:val="28"/>
          <w:szCs w:val="28"/>
        </w:rPr>
        <w:t xml:space="preserve"> сумм, указанных в Распоряжении, над остатками соответствующих бюджетных ассигнований, учтенных на лицевом счете получателя бюджетных средств.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10. При санкционировании оплаты денежных обязательств по перечислениям по источникам финансирования дефицита областного бюджета осуществляется проверка Распоряжения по следующим направлениям: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1) соответствие указанных в Распоряжении кодов классификации источников финансирования дефицита областного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>2) соответствие указанных в Распоряжении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7252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F7252F">
        <w:rPr>
          <w:rFonts w:ascii="Times New Roman" w:hAnsi="Times New Roman" w:cs="Times New Roman"/>
          <w:sz w:val="28"/>
          <w:szCs w:val="28"/>
        </w:rPr>
        <w:t xml:space="preserve">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11. В случае если информация, указанная в Распоряжении, или его форма не соответствуют требованиям, установленным пунктами 3, 4, </w:t>
      </w:r>
      <w:r w:rsidR="002516D6">
        <w:rPr>
          <w:rFonts w:ascii="Times New Roman" w:hAnsi="Times New Roman" w:cs="Times New Roman"/>
          <w:sz w:val="28"/>
          <w:szCs w:val="28"/>
        </w:rPr>
        <w:t>6</w:t>
      </w:r>
      <w:r w:rsidR="00E51D8D">
        <w:rPr>
          <w:rFonts w:ascii="Times New Roman" w:hAnsi="Times New Roman" w:cs="Times New Roman"/>
          <w:sz w:val="28"/>
          <w:szCs w:val="28"/>
        </w:rPr>
        <w:t xml:space="preserve"> </w:t>
      </w:r>
      <w:r w:rsidR="002516D6">
        <w:rPr>
          <w:rFonts w:ascii="Times New Roman" w:hAnsi="Times New Roman" w:cs="Times New Roman"/>
          <w:sz w:val="28"/>
          <w:szCs w:val="28"/>
        </w:rPr>
        <w:t>,7</w:t>
      </w:r>
      <w:r w:rsidR="00E51D8D">
        <w:rPr>
          <w:rFonts w:ascii="Times New Roman" w:hAnsi="Times New Roman" w:cs="Times New Roman"/>
          <w:sz w:val="28"/>
          <w:szCs w:val="28"/>
        </w:rPr>
        <w:t xml:space="preserve"> </w:t>
      </w:r>
      <w:r w:rsidR="002516D6">
        <w:rPr>
          <w:rFonts w:ascii="Times New Roman" w:hAnsi="Times New Roman" w:cs="Times New Roman"/>
          <w:sz w:val="28"/>
          <w:szCs w:val="28"/>
        </w:rPr>
        <w:t xml:space="preserve">,9 и 10 </w:t>
      </w:r>
      <w:r w:rsidRPr="00F7252F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185C44">
        <w:rPr>
          <w:rFonts w:ascii="Times New Roman" w:hAnsi="Times New Roman" w:cs="Times New Roman"/>
          <w:sz w:val="28"/>
          <w:szCs w:val="28"/>
        </w:rPr>
        <w:t>или в случае установления нарушения получателем средств областного бюджета условий, установленных пунктом 8 настоящего Порядка</w:t>
      </w:r>
      <w:r w:rsidRPr="00F7252F">
        <w:rPr>
          <w:rFonts w:ascii="Times New Roman" w:hAnsi="Times New Roman" w:cs="Times New Roman"/>
          <w:sz w:val="28"/>
          <w:szCs w:val="28"/>
        </w:rPr>
        <w:t xml:space="preserve">, </w:t>
      </w:r>
      <w:r w:rsidR="004E3C8B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="005F0F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3C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FAB" w:rsidRPr="00B15B0D">
        <w:rPr>
          <w:rFonts w:ascii="Times New Roman" w:hAnsi="Times New Roman" w:cs="Times New Roman"/>
          <w:sz w:val="28"/>
          <w:szCs w:val="28"/>
        </w:rPr>
        <w:t>осуществляющ</w:t>
      </w:r>
      <w:r w:rsidR="005F0FAB">
        <w:rPr>
          <w:rFonts w:ascii="Times New Roman" w:hAnsi="Times New Roman" w:cs="Times New Roman"/>
          <w:sz w:val="28"/>
          <w:szCs w:val="28"/>
        </w:rPr>
        <w:t>ий</w:t>
      </w:r>
      <w:r w:rsidR="005F0FAB" w:rsidRPr="00B15B0D">
        <w:rPr>
          <w:rFonts w:ascii="Times New Roman" w:hAnsi="Times New Roman" w:cs="Times New Roman"/>
          <w:sz w:val="28"/>
          <w:szCs w:val="28"/>
        </w:rPr>
        <w:t xml:space="preserve"> открытие и ведение лицевых счетов УБП</w:t>
      </w:r>
      <w:r w:rsidR="005F0FAB">
        <w:rPr>
          <w:rFonts w:ascii="Times New Roman" w:hAnsi="Times New Roman" w:cs="Times New Roman"/>
          <w:sz w:val="28"/>
          <w:szCs w:val="28"/>
        </w:rPr>
        <w:t>,</w:t>
      </w:r>
      <w:r w:rsidR="005F0FAB" w:rsidRPr="00F7252F">
        <w:rPr>
          <w:rFonts w:ascii="Times New Roman" w:hAnsi="Times New Roman" w:cs="Times New Roman"/>
          <w:sz w:val="28"/>
          <w:szCs w:val="28"/>
        </w:rPr>
        <w:t xml:space="preserve"> </w:t>
      </w:r>
      <w:r w:rsidRPr="00F7252F">
        <w:rPr>
          <w:rFonts w:ascii="Times New Roman" w:hAnsi="Times New Roman" w:cs="Times New Roman"/>
          <w:sz w:val="28"/>
          <w:szCs w:val="28"/>
        </w:rPr>
        <w:t>не позднее сроков, установленных пунктом 3 настоящего Порядка, направляет получателю средств областного бюджета уведомление в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416AC5" w:rsidRPr="00F7252F" w:rsidRDefault="00416AC5" w:rsidP="00416A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2F">
        <w:rPr>
          <w:rFonts w:ascii="Times New Roman" w:hAnsi="Times New Roman" w:cs="Times New Roman"/>
          <w:sz w:val="28"/>
          <w:szCs w:val="28"/>
        </w:rPr>
        <w:t xml:space="preserve">12. При положительном результате проверки в соответствии с требованиями, установленными настоящим Порядком, в Распоряжении, представленном на </w:t>
      </w:r>
      <w:r w:rsidRPr="00F7252F">
        <w:rPr>
          <w:rFonts w:ascii="Times New Roman" w:hAnsi="Times New Roman" w:cs="Times New Roman"/>
          <w:sz w:val="28"/>
          <w:szCs w:val="28"/>
        </w:rPr>
        <w:lastRenderedPageBreak/>
        <w:t xml:space="preserve">бумажном носителе, </w:t>
      </w:r>
      <w:r w:rsidR="001F613B">
        <w:rPr>
          <w:rFonts w:ascii="Times New Roman" w:hAnsi="Times New Roman" w:cs="Times New Roman"/>
          <w:color w:val="000000" w:themeColor="text1"/>
          <w:sz w:val="28"/>
          <w:szCs w:val="28"/>
        </w:rPr>
        <w:t>органом</w:t>
      </w:r>
      <w:r w:rsidR="005F0F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F61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FAB" w:rsidRPr="00B15B0D">
        <w:rPr>
          <w:rFonts w:ascii="Times New Roman" w:hAnsi="Times New Roman" w:cs="Times New Roman"/>
          <w:sz w:val="28"/>
          <w:szCs w:val="28"/>
        </w:rPr>
        <w:t>осуществляющ</w:t>
      </w:r>
      <w:r w:rsidR="005F0FAB">
        <w:rPr>
          <w:rFonts w:ascii="Times New Roman" w:hAnsi="Times New Roman" w:cs="Times New Roman"/>
          <w:sz w:val="28"/>
          <w:szCs w:val="28"/>
        </w:rPr>
        <w:t>им</w:t>
      </w:r>
      <w:r w:rsidR="005F0FAB" w:rsidRPr="00B15B0D">
        <w:rPr>
          <w:rFonts w:ascii="Times New Roman" w:hAnsi="Times New Roman" w:cs="Times New Roman"/>
          <w:sz w:val="28"/>
          <w:szCs w:val="28"/>
        </w:rPr>
        <w:t xml:space="preserve"> открытие и ведение лицевых счетов УБП</w:t>
      </w:r>
      <w:r w:rsidR="005F0FAB">
        <w:rPr>
          <w:rFonts w:ascii="Times New Roman" w:hAnsi="Times New Roman" w:cs="Times New Roman"/>
          <w:sz w:val="28"/>
          <w:szCs w:val="28"/>
        </w:rPr>
        <w:t>,</w:t>
      </w:r>
      <w:r w:rsidR="005F0FAB" w:rsidRPr="00F7252F">
        <w:rPr>
          <w:rFonts w:ascii="Times New Roman" w:hAnsi="Times New Roman" w:cs="Times New Roman"/>
          <w:sz w:val="28"/>
          <w:szCs w:val="28"/>
        </w:rPr>
        <w:t xml:space="preserve"> </w:t>
      </w:r>
      <w:r w:rsidRPr="00F7252F">
        <w:rPr>
          <w:rFonts w:ascii="Times New Roman" w:hAnsi="Times New Roman" w:cs="Times New Roman"/>
          <w:sz w:val="28"/>
          <w:szCs w:val="28"/>
        </w:rPr>
        <w:t>проставляется отметка, подтверждающая санкционирование оплаты денежных обязательств получателя средств областного бюджета (администратора источников финансирования дефицита областного бюджета) с указанием даты, подписи, расшифровки подписи, содержащей фамилию, инициалы ответственного исполнителя органа</w:t>
      </w:r>
      <w:r w:rsidR="005F0FAB">
        <w:rPr>
          <w:rFonts w:ascii="Times New Roman" w:hAnsi="Times New Roman" w:cs="Times New Roman"/>
          <w:sz w:val="28"/>
          <w:szCs w:val="28"/>
        </w:rPr>
        <w:t>,</w:t>
      </w:r>
      <w:r w:rsidRPr="00F7252F">
        <w:rPr>
          <w:rFonts w:ascii="Times New Roman" w:hAnsi="Times New Roman" w:cs="Times New Roman"/>
          <w:sz w:val="28"/>
          <w:szCs w:val="28"/>
        </w:rPr>
        <w:t xml:space="preserve"> </w:t>
      </w:r>
      <w:r w:rsidR="005F0FAB" w:rsidRPr="00B15B0D">
        <w:rPr>
          <w:rFonts w:ascii="Times New Roman" w:hAnsi="Times New Roman" w:cs="Times New Roman"/>
          <w:sz w:val="28"/>
          <w:szCs w:val="28"/>
        </w:rPr>
        <w:t>осуществляющего открытие и ведение лицевых счетов УБП</w:t>
      </w:r>
      <w:r w:rsidRPr="00F7252F">
        <w:rPr>
          <w:rFonts w:ascii="Times New Roman" w:hAnsi="Times New Roman" w:cs="Times New Roman"/>
          <w:sz w:val="28"/>
          <w:szCs w:val="28"/>
        </w:rPr>
        <w:t>, и Распоряжение принимается к исполнению.</w:t>
      </w:r>
    </w:p>
    <w:p w:rsidR="00321877" w:rsidRDefault="00321877" w:rsidP="00EB0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bookmarkStart w:id="4" w:name="Par59"/>
      <w:bookmarkEnd w:id="4"/>
    </w:p>
    <w:p w:rsidR="00321877" w:rsidRDefault="00321877" w:rsidP="00EB0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321877" w:rsidRPr="00321877" w:rsidRDefault="00321877" w:rsidP="00EB0E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CD0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321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06CA" w:rsidRPr="00D86237">
        <w:rPr>
          <w:bCs/>
          <w:sz w:val="28"/>
          <w:szCs w:val="28"/>
        </w:rPr>
        <w:t>___________</w:t>
      </w:r>
    </w:p>
    <w:sectPr w:rsidR="00321877" w:rsidRPr="00321877" w:rsidSect="0032715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765" w:rsidRDefault="00F06765" w:rsidP="00905DF5">
      <w:pPr>
        <w:spacing w:after="0" w:line="240" w:lineRule="auto"/>
      </w:pPr>
      <w:r>
        <w:separator/>
      </w:r>
    </w:p>
  </w:endnote>
  <w:endnote w:type="continuationSeparator" w:id="1">
    <w:p w:rsidR="00F06765" w:rsidRDefault="00F06765" w:rsidP="0090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5" w:rsidRDefault="00F067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5" w:rsidRDefault="00F067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5" w:rsidRDefault="00F067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765" w:rsidRDefault="00F06765" w:rsidP="00905DF5">
      <w:pPr>
        <w:spacing w:after="0" w:line="240" w:lineRule="auto"/>
      </w:pPr>
      <w:r>
        <w:separator/>
      </w:r>
    </w:p>
  </w:footnote>
  <w:footnote w:type="continuationSeparator" w:id="1">
    <w:p w:rsidR="00F06765" w:rsidRDefault="00F06765" w:rsidP="00905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5" w:rsidRDefault="00F067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798"/>
      <w:docPartObj>
        <w:docPartGallery w:val="Page Numbers (Top of Page)"/>
        <w:docPartUnique/>
      </w:docPartObj>
    </w:sdtPr>
    <w:sdtContent>
      <w:p w:rsidR="00F06765" w:rsidRDefault="00F06765">
        <w:pPr>
          <w:pStyle w:val="a3"/>
          <w:jc w:val="center"/>
        </w:pPr>
      </w:p>
      <w:p w:rsidR="00F06765" w:rsidRDefault="00F06765">
        <w:pPr>
          <w:pStyle w:val="a3"/>
          <w:jc w:val="center"/>
        </w:pPr>
      </w:p>
      <w:p w:rsidR="00F06765" w:rsidRDefault="00E25538">
        <w:pPr>
          <w:pStyle w:val="a3"/>
          <w:jc w:val="center"/>
        </w:pPr>
        <w:fldSimple w:instr=" PAGE   \* MERGEFORMAT ">
          <w:r w:rsidR="000E4FAA">
            <w:rPr>
              <w:noProof/>
            </w:rPr>
            <w:t>4</w:t>
          </w:r>
        </w:fldSimple>
      </w:p>
    </w:sdtContent>
  </w:sdt>
  <w:p w:rsidR="00F06765" w:rsidRDefault="00F067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765" w:rsidRDefault="00F067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5555"/>
    <w:rsid w:val="00002FAF"/>
    <w:rsid w:val="0003449A"/>
    <w:rsid w:val="000409AC"/>
    <w:rsid w:val="00081458"/>
    <w:rsid w:val="0009551A"/>
    <w:rsid w:val="000A2022"/>
    <w:rsid w:val="000B40B5"/>
    <w:rsid w:val="000B5CFF"/>
    <w:rsid w:val="000C2F6B"/>
    <w:rsid w:val="000E4FAA"/>
    <w:rsid w:val="000F1498"/>
    <w:rsid w:val="000F3690"/>
    <w:rsid w:val="001011F9"/>
    <w:rsid w:val="001032A0"/>
    <w:rsid w:val="001035AD"/>
    <w:rsid w:val="00121031"/>
    <w:rsid w:val="00130A67"/>
    <w:rsid w:val="001419D1"/>
    <w:rsid w:val="00160F8B"/>
    <w:rsid w:val="001713D3"/>
    <w:rsid w:val="00185C44"/>
    <w:rsid w:val="00190BB8"/>
    <w:rsid w:val="001928C6"/>
    <w:rsid w:val="00197B61"/>
    <w:rsid w:val="001B0302"/>
    <w:rsid w:val="001C3FB1"/>
    <w:rsid w:val="001C7E23"/>
    <w:rsid w:val="001F5E30"/>
    <w:rsid w:val="001F613B"/>
    <w:rsid w:val="0020252D"/>
    <w:rsid w:val="00215EC9"/>
    <w:rsid w:val="0021797A"/>
    <w:rsid w:val="00223F52"/>
    <w:rsid w:val="002317CB"/>
    <w:rsid w:val="00233078"/>
    <w:rsid w:val="00243981"/>
    <w:rsid w:val="002504DD"/>
    <w:rsid w:val="002511B3"/>
    <w:rsid w:val="002516D6"/>
    <w:rsid w:val="00253FB2"/>
    <w:rsid w:val="002577F2"/>
    <w:rsid w:val="00280D09"/>
    <w:rsid w:val="002B43CE"/>
    <w:rsid w:val="002C6E05"/>
    <w:rsid w:val="002D18C0"/>
    <w:rsid w:val="002E35B0"/>
    <w:rsid w:val="00305117"/>
    <w:rsid w:val="00321877"/>
    <w:rsid w:val="00327153"/>
    <w:rsid w:val="00337F4E"/>
    <w:rsid w:val="00346689"/>
    <w:rsid w:val="00354AE1"/>
    <w:rsid w:val="0035577D"/>
    <w:rsid w:val="003E4BEA"/>
    <w:rsid w:val="003F01E7"/>
    <w:rsid w:val="003F41D6"/>
    <w:rsid w:val="004022F2"/>
    <w:rsid w:val="004148EE"/>
    <w:rsid w:val="00416AC5"/>
    <w:rsid w:val="004448DE"/>
    <w:rsid w:val="00447B33"/>
    <w:rsid w:val="004510AA"/>
    <w:rsid w:val="004633FB"/>
    <w:rsid w:val="00473A87"/>
    <w:rsid w:val="004771F0"/>
    <w:rsid w:val="004A5861"/>
    <w:rsid w:val="004B230F"/>
    <w:rsid w:val="004D5750"/>
    <w:rsid w:val="004E3C8B"/>
    <w:rsid w:val="004F6ADA"/>
    <w:rsid w:val="00541E79"/>
    <w:rsid w:val="00546724"/>
    <w:rsid w:val="00564A78"/>
    <w:rsid w:val="00580D6B"/>
    <w:rsid w:val="00592F26"/>
    <w:rsid w:val="005E5555"/>
    <w:rsid w:val="005E7F17"/>
    <w:rsid w:val="005F0FAB"/>
    <w:rsid w:val="006224D7"/>
    <w:rsid w:val="00627C64"/>
    <w:rsid w:val="00633603"/>
    <w:rsid w:val="00645B04"/>
    <w:rsid w:val="006502E2"/>
    <w:rsid w:val="0069112F"/>
    <w:rsid w:val="00696081"/>
    <w:rsid w:val="006968CC"/>
    <w:rsid w:val="006A0E97"/>
    <w:rsid w:val="006B7B9B"/>
    <w:rsid w:val="006E4958"/>
    <w:rsid w:val="006F5914"/>
    <w:rsid w:val="006F5DCF"/>
    <w:rsid w:val="00721BC1"/>
    <w:rsid w:val="007340D5"/>
    <w:rsid w:val="007476F2"/>
    <w:rsid w:val="00751AAA"/>
    <w:rsid w:val="00757BDF"/>
    <w:rsid w:val="00762F33"/>
    <w:rsid w:val="00766891"/>
    <w:rsid w:val="00772A52"/>
    <w:rsid w:val="00774776"/>
    <w:rsid w:val="007855ED"/>
    <w:rsid w:val="007A1CE4"/>
    <w:rsid w:val="007A6527"/>
    <w:rsid w:val="007B702E"/>
    <w:rsid w:val="007D3F1B"/>
    <w:rsid w:val="007F6DE6"/>
    <w:rsid w:val="008010F6"/>
    <w:rsid w:val="00812F37"/>
    <w:rsid w:val="0081405C"/>
    <w:rsid w:val="00823A7D"/>
    <w:rsid w:val="00831307"/>
    <w:rsid w:val="00837D55"/>
    <w:rsid w:val="0085143F"/>
    <w:rsid w:val="00853CDE"/>
    <w:rsid w:val="0086237A"/>
    <w:rsid w:val="00875A2D"/>
    <w:rsid w:val="008921FB"/>
    <w:rsid w:val="008D3244"/>
    <w:rsid w:val="008E7548"/>
    <w:rsid w:val="008F4750"/>
    <w:rsid w:val="00905DF5"/>
    <w:rsid w:val="009163B7"/>
    <w:rsid w:val="009174C2"/>
    <w:rsid w:val="009322F9"/>
    <w:rsid w:val="0094072D"/>
    <w:rsid w:val="00940E53"/>
    <w:rsid w:val="00941D6B"/>
    <w:rsid w:val="009503EE"/>
    <w:rsid w:val="00950653"/>
    <w:rsid w:val="009571DE"/>
    <w:rsid w:val="00966DBC"/>
    <w:rsid w:val="009776E3"/>
    <w:rsid w:val="00983205"/>
    <w:rsid w:val="0098543A"/>
    <w:rsid w:val="00993033"/>
    <w:rsid w:val="009A2360"/>
    <w:rsid w:val="009B2AB5"/>
    <w:rsid w:val="009C6DA5"/>
    <w:rsid w:val="009C7A39"/>
    <w:rsid w:val="009C7CFC"/>
    <w:rsid w:val="009E3957"/>
    <w:rsid w:val="009E7301"/>
    <w:rsid w:val="009F6E6E"/>
    <w:rsid w:val="00A10958"/>
    <w:rsid w:val="00A2111A"/>
    <w:rsid w:val="00A23AE9"/>
    <w:rsid w:val="00A448F6"/>
    <w:rsid w:val="00A46EA6"/>
    <w:rsid w:val="00A8414B"/>
    <w:rsid w:val="00A9644B"/>
    <w:rsid w:val="00AA599F"/>
    <w:rsid w:val="00AB4401"/>
    <w:rsid w:val="00AD13CE"/>
    <w:rsid w:val="00AD31DE"/>
    <w:rsid w:val="00AF207C"/>
    <w:rsid w:val="00AF76EB"/>
    <w:rsid w:val="00B007A2"/>
    <w:rsid w:val="00B10BC6"/>
    <w:rsid w:val="00B15B0D"/>
    <w:rsid w:val="00B52D37"/>
    <w:rsid w:val="00B611DF"/>
    <w:rsid w:val="00B82336"/>
    <w:rsid w:val="00B91448"/>
    <w:rsid w:val="00B917A1"/>
    <w:rsid w:val="00BA02DF"/>
    <w:rsid w:val="00BA04E8"/>
    <w:rsid w:val="00BE5297"/>
    <w:rsid w:val="00C05C15"/>
    <w:rsid w:val="00C23E5A"/>
    <w:rsid w:val="00C26EF9"/>
    <w:rsid w:val="00C42263"/>
    <w:rsid w:val="00C66983"/>
    <w:rsid w:val="00C70DEF"/>
    <w:rsid w:val="00C74B16"/>
    <w:rsid w:val="00C82E79"/>
    <w:rsid w:val="00C84B2C"/>
    <w:rsid w:val="00CA5D9C"/>
    <w:rsid w:val="00CC36BB"/>
    <w:rsid w:val="00CC4D41"/>
    <w:rsid w:val="00CD06CA"/>
    <w:rsid w:val="00CF1EB6"/>
    <w:rsid w:val="00CF4156"/>
    <w:rsid w:val="00CF5454"/>
    <w:rsid w:val="00D17C99"/>
    <w:rsid w:val="00D30DFC"/>
    <w:rsid w:val="00D31FD6"/>
    <w:rsid w:val="00D50FEF"/>
    <w:rsid w:val="00DA1E2E"/>
    <w:rsid w:val="00DA2F79"/>
    <w:rsid w:val="00DA7F36"/>
    <w:rsid w:val="00DB30ED"/>
    <w:rsid w:val="00DD113C"/>
    <w:rsid w:val="00DE6EC8"/>
    <w:rsid w:val="00E13DE9"/>
    <w:rsid w:val="00E16E8B"/>
    <w:rsid w:val="00E25538"/>
    <w:rsid w:val="00E304C2"/>
    <w:rsid w:val="00E346CC"/>
    <w:rsid w:val="00E46D9E"/>
    <w:rsid w:val="00E51D8D"/>
    <w:rsid w:val="00E8604F"/>
    <w:rsid w:val="00EB0EC0"/>
    <w:rsid w:val="00EB41C6"/>
    <w:rsid w:val="00EC5507"/>
    <w:rsid w:val="00EC6C23"/>
    <w:rsid w:val="00ED3410"/>
    <w:rsid w:val="00EE0EF6"/>
    <w:rsid w:val="00EF4733"/>
    <w:rsid w:val="00F03FA5"/>
    <w:rsid w:val="00F06765"/>
    <w:rsid w:val="00F10D79"/>
    <w:rsid w:val="00F139A6"/>
    <w:rsid w:val="00F21AD7"/>
    <w:rsid w:val="00F7252F"/>
    <w:rsid w:val="00F72913"/>
    <w:rsid w:val="00F73C97"/>
    <w:rsid w:val="00F916BF"/>
    <w:rsid w:val="00FC04E7"/>
    <w:rsid w:val="00FD3677"/>
    <w:rsid w:val="00FD6AAA"/>
    <w:rsid w:val="00FF3421"/>
    <w:rsid w:val="00FF52AF"/>
    <w:rsid w:val="00FF6047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25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90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5DF5"/>
  </w:style>
  <w:style w:type="paragraph" w:styleId="a5">
    <w:name w:val="footer"/>
    <w:basedOn w:val="a"/>
    <w:link w:val="a6"/>
    <w:uiPriority w:val="99"/>
    <w:semiHidden/>
    <w:unhideWhenUsed/>
    <w:rsid w:val="0090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5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59CC890A2773FF707ADF73BAF9A9E958F03043619435B3C0396390E235FF34DE3FFA059440EB9v4lDI" TargetMode="External"/><Relationship Id="rId13" Type="http://schemas.openxmlformats.org/officeDocument/2006/relationships/hyperlink" Target="consultantplus://offline/ref=0B47DACAC6D466DB89BE6F66869B9246DF560EFEA59AF91FA502D12E3A40409C2EBF9E6EBA7D44E1D6nEL" TargetMode="External"/><Relationship Id="rId18" Type="http://schemas.openxmlformats.org/officeDocument/2006/relationships/hyperlink" Target="consultantplus://offline/ref=0B47DACAC6D466DB89BE6F66869B9246DF560EFEA59AF91FA502D12E3A40409C2EBF9E6BBDD7n8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9B559CC890A2773FF707ADF73BAF9A9E958F03043619435B3C0396390E235FF34DE3FFA25F42v0l8I" TargetMode="External"/><Relationship Id="rId12" Type="http://schemas.openxmlformats.org/officeDocument/2006/relationships/hyperlink" Target="consultantplus://offline/ref=248437A095F0EFE89D14F43E4F751A4E65732E7503EDCCF9757E487D1956CB4ED64C612C120AFBEF7F15A15A03EBB01AA4BCC084B9354C08E7n0L" TargetMode="External"/><Relationship Id="rId17" Type="http://schemas.openxmlformats.org/officeDocument/2006/relationships/hyperlink" Target="consultantplus://offline/ref=0B47DACAC6D466DB89BE6F66869B9246DF560EFEA59AF91FA502D12E3A40409C2EBF9E6BBCD7n4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47DACAC6D466DB89BE6F66869B9246DF560EFEA59AF91FA502D12E3A40409C2EBF9E6BBCD7n8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48437A095F0EFE89D14F43E4F751A4E65732E7503EDCCF9757E487D1956CB4ED64C612C120AFBEF7B15A15A03EBB01AA4BCC084B9354C08E7n0L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47DACAC6D466DB89BE6F66869B9246DF560EFEA59AF91FA502D12E3A40409C2EBF9E6BBFD7n9L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0B47DACAC6D466DB89BE6F66869B9246DF560EFEA59AF91FA502D12E3A40409C2EBF9E6CBDD7nF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47DACAC6D466DB89BE6F66869B9246DF560EFEA59AF91FA502D12E3A40409C2EBF9E6CBDD7nCL" TargetMode="External"/><Relationship Id="rId14" Type="http://schemas.openxmlformats.org/officeDocument/2006/relationships/hyperlink" Target="consultantplus://offline/ref=0B47DACAC6D466DB89BE6F66869B9246DF560EFEA59AF91FA502D12E3A40409C2EBF9E6BBED7nB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8A76-0619-4222-A414-E083E471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7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oudo1</dc:creator>
  <cp:lastModifiedBy>oudo1</cp:lastModifiedBy>
  <cp:revision>121</cp:revision>
  <cp:lastPrinted>2021-10-21T08:46:00Z</cp:lastPrinted>
  <dcterms:created xsi:type="dcterms:W3CDTF">2021-08-02T13:47:00Z</dcterms:created>
  <dcterms:modified xsi:type="dcterms:W3CDTF">2021-12-01T12:36:00Z</dcterms:modified>
</cp:coreProperties>
</file>