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DB" w:rsidRDefault="00E8062E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833EDB" w:rsidRDefault="00E8062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33EDB" w:rsidRDefault="00E8062E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33EDB" w:rsidRDefault="00833EDB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33EDB" w:rsidRDefault="00833EDB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833EDB" w:rsidRDefault="00E8062E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833EDB" w:rsidRDefault="00833EDB">
      <w:pPr>
        <w:tabs>
          <w:tab w:val="left" w:pos="709"/>
        </w:tabs>
        <w:jc w:val="center"/>
        <w:rPr>
          <w:sz w:val="28"/>
        </w:rPr>
      </w:pPr>
    </w:p>
    <w:p w:rsidR="00833EDB" w:rsidRDefault="00833EDB">
      <w:pPr>
        <w:tabs>
          <w:tab w:val="left" w:pos="709"/>
        </w:tabs>
        <w:jc w:val="center"/>
        <w:rPr>
          <w:sz w:val="28"/>
        </w:rPr>
      </w:pPr>
    </w:p>
    <w:p w:rsidR="00833EDB" w:rsidRDefault="0045543B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09 декабря </w:t>
      </w:r>
      <w:r w:rsidR="00E8062E">
        <w:rPr>
          <w:sz w:val="28"/>
        </w:rPr>
        <w:t xml:space="preserve">2021 г.                                                           </w:t>
      </w:r>
      <w:r>
        <w:rPr>
          <w:sz w:val="28"/>
        </w:rPr>
        <w:t xml:space="preserve">                  </w:t>
      </w:r>
      <w:bookmarkStart w:id="0" w:name="_GoBack"/>
      <w:bookmarkEnd w:id="0"/>
      <w:r w:rsidR="00E8062E">
        <w:rPr>
          <w:sz w:val="28"/>
        </w:rPr>
        <w:t xml:space="preserve">             №</w:t>
      </w:r>
      <w:r>
        <w:rPr>
          <w:sz w:val="28"/>
        </w:rPr>
        <w:t xml:space="preserve"> 583-п</w:t>
      </w:r>
    </w:p>
    <w:p w:rsidR="00833EDB" w:rsidRDefault="00833EDB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833EDB">
        <w:trPr>
          <w:trHeight w:val="1515"/>
        </w:trPr>
        <w:tc>
          <w:tcPr>
            <w:tcW w:w="9929" w:type="dxa"/>
          </w:tcPr>
          <w:p w:rsidR="00833EDB" w:rsidRDefault="00833EDB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833EDB" w:rsidRDefault="00E8062E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Собчаковское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Спасского муниципального района </w:t>
            </w:r>
            <w:r>
              <w:rPr>
                <w:color w:val="000000" w:themeColor="text1"/>
                <w:sz w:val="28"/>
              </w:rPr>
              <w:br/>
              <w:t xml:space="preserve">Рязанской области </w:t>
            </w:r>
          </w:p>
        </w:tc>
      </w:tr>
      <w:tr w:rsidR="00833EDB">
        <w:tc>
          <w:tcPr>
            <w:tcW w:w="9929" w:type="dxa"/>
          </w:tcPr>
          <w:p w:rsidR="00833EDB" w:rsidRDefault="00E8062E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На основании статьи 24 Градостроительного кодекса Российской Федерации, статьи 2 Закона Рязанской обла</w:t>
            </w:r>
            <w:r>
              <w:rPr>
                <w:color w:val="000000" w:themeColor="text1"/>
                <w:sz w:val="28"/>
              </w:rPr>
              <w:t>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</w:t>
            </w:r>
            <w:r>
              <w:rPr>
                <w:color w:val="000000" w:themeColor="text1"/>
                <w:sz w:val="28"/>
              </w:rPr>
              <w:t>енной власти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руководствуясь постановлением Правительства Рязанской области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color w:val="000000" w:themeColor="text1"/>
                <w:sz w:val="28"/>
              </w:rPr>
              <w:t xml:space="preserve"> и градост</w:t>
            </w:r>
            <w:r>
              <w:rPr>
                <w:color w:val="000000" w:themeColor="text1"/>
                <w:sz w:val="28"/>
              </w:rPr>
              <w:t>роительства Рязанской области ПОСТАНОВЛЯЕТ:</w:t>
            </w:r>
          </w:p>
          <w:p w:rsidR="00833EDB" w:rsidRDefault="00E806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Собчаковское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Спасского муниципального района Рязанской области (далее – проект генерального плана).</w:t>
            </w:r>
          </w:p>
          <w:p w:rsidR="00833EDB" w:rsidRDefault="00E806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45543B"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 xml:space="preserve">разработать проект генерального плана, </w:t>
            </w:r>
            <w:r>
              <w:rPr>
                <w:color w:val="000000" w:themeColor="text1"/>
                <w:sz w:val="28"/>
              </w:rPr>
              <w:t xml:space="preserve">обеспечить его размещение в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>Федеральной государственной информационной системе территориального пл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анирования </w:t>
            </w:r>
            <w:r>
              <w:rPr>
                <w:rFonts w:eastAsia="Times New Roman" w:cs="Times New Roman"/>
                <w:color w:val="000000" w:themeColor="text1"/>
                <w:sz w:val="28"/>
              </w:rPr>
              <w:br/>
              <w:t>и согласование</w:t>
            </w:r>
            <w:r>
              <w:rPr>
                <w:color w:val="000000" w:themeColor="text1"/>
                <w:sz w:val="28"/>
              </w:rPr>
              <w:t xml:space="preserve"> проекта </w:t>
            </w:r>
            <w:r>
              <w:rPr>
                <w:color w:val="000000" w:themeColor="text1"/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833EDB" w:rsidRDefault="00E806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Рязанской области»                 </w:t>
            </w:r>
            <w:r>
              <w:rPr>
                <w:color w:val="000000" w:themeColor="text1"/>
                <w:sz w:val="28"/>
              </w:rPr>
              <w:t xml:space="preserve">в течение </w:t>
            </w:r>
            <w:r>
              <w:rPr>
                <w:color w:val="000000" w:themeColor="text1"/>
                <w:sz w:val="28"/>
              </w:rPr>
              <w:t>семи</w:t>
            </w:r>
            <w:r>
              <w:rPr>
                <w:color w:val="000000" w:themeColor="text1"/>
                <w:sz w:val="28"/>
              </w:rPr>
              <w:t xml:space="preserve"> календарных </w:t>
            </w:r>
            <w:r>
              <w:rPr>
                <w:color w:val="000000" w:themeColor="text1"/>
                <w:sz w:val="28"/>
              </w:rPr>
              <w:t xml:space="preserve">дней </w:t>
            </w:r>
            <w:proofErr w:type="gramStart"/>
            <w:r>
              <w:rPr>
                <w:color w:val="000000" w:themeColor="text1"/>
                <w:sz w:val="28"/>
              </w:rPr>
              <w:t>с даты опуб</w:t>
            </w:r>
            <w:r>
              <w:rPr>
                <w:color w:val="000000" w:themeColor="text1"/>
                <w:sz w:val="28"/>
              </w:rPr>
              <w:t>ликования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настоящего постановления</w:t>
            </w:r>
            <w:r>
              <w:rPr>
                <w:color w:val="000000" w:themeColor="text1"/>
                <w:sz w:val="28"/>
              </w:rPr>
              <w:t>.</w:t>
            </w:r>
          </w:p>
          <w:p w:rsidR="00833EDB" w:rsidRDefault="00E806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 на общественных обсуждениях (публичных слушаниях)                  в установл</w:t>
            </w:r>
            <w:r>
              <w:rPr>
                <w:color w:val="000000" w:themeColor="text1"/>
                <w:sz w:val="28"/>
                <w:szCs w:val="28"/>
              </w:rPr>
              <w:t>енный законодательством срок и порядке.</w:t>
            </w:r>
          </w:p>
          <w:p w:rsidR="00833EDB" w:rsidRDefault="00E8062E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t xml:space="preserve"> «Рязанские ведомости» (www.rv-ryazan.ru) и на официальном интернет-портале правовой информации (www.pravo.</w:t>
            </w:r>
            <w:r>
              <w:rPr>
                <w:color w:val="000000" w:themeColor="text1"/>
                <w:sz w:val="28"/>
              </w:rPr>
              <w:t>gov.ru) в течение двух дней со дня его издания.</w:t>
            </w:r>
            <w:proofErr w:type="gramEnd"/>
          </w:p>
          <w:p w:rsidR="00833EDB" w:rsidRDefault="00E806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000000" w:themeColor="text1"/>
                <w:sz w:val="28"/>
              </w:rPr>
              <w:t>разместить</w:t>
            </w:r>
            <w:proofErr w:type="gramEnd"/>
            <w:r>
              <w:rPr>
                <w:color w:val="000000" w:themeColor="text1"/>
                <w:sz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в сети </w:t>
            </w:r>
            <w:r>
              <w:rPr>
                <w:color w:val="000000" w:themeColor="text1"/>
                <w:sz w:val="28"/>
              </w:rPr>
              <w:t>«Интернет».</w:t>
            </w:r>
          </w:p>
          <w:p w:rsidR="00833EDB" w:rsidRDefault="00E806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Предложить главе муниципального образования – Спасский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cs="Times New Roman"/>
                <w:color w:val="000000" w:themeColor="text1"/>
                <w:sz w:val="28"/>
              </w:rPr>
              <w:t>Собчаковское</w:t>
            </w:r>
            <w:proofErr w:type="spellEnd"/>
            <w:r>
              <w:rPr>
                <w:rFonts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color w:val="000000" w:themeColor="text1"/>
                <w:sz w:val="28"/>
              </w:rPr>
              <w:t xml:space="preserve"> поселение Спасского муниципального района Рязанской области обеспечить размещение настоящего </w:t>
            </w:r>
            <w:r>
              <w:rPr>
                <w:color w:val="000000" w:themeColor="text1"/>
                <w:sz w:val="28"/>
              </w:rPr>
              <w:t xml:space="preserve">постановления </w:t>
            </w:r>
            <w:r>
              <w:rPr>
                <w:color w:val="000000" w:themeColor="text1"/>
                <w:sz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833EDB" w:rsidRDefault="00E8062E">
            <w:pPr>
              <w:widowControl w:val="0"/>
              <w:numPr>
                <w:ilvl w:val="0"/>
                <w:numId w:val="1"/>
              </w:numPr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color w:val="000000" w:themeColor="text1"/>
                <w:sz w:val="28"/>
              </w:rPr>
              <w:t>Контроль за</w:t>
            </w:r>
            <w:proofErr w:type="gramEnd"/>
            <w:r>
              <w:rPr>
                <w:color w:val="000000" w:themeColor="text1"/>
                <w:sz w:val="28"/>
              </w:rPr>
              <w:t xml:space="preserve"> исполнением настоящего постановления оставляю       за собой.</w:t>
            </w:r>
          </w:p>
          <w:p w:rsidR="00833EDB" w:rsidRDefault="00833EDB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833EDB" w:rsidRDefault="00833EDB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833EDB" w:rsidRDefault="00833EDB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833EDB">
        <w:tc>
          <w:tcPr>
            <w:tcW w:w="9929" w:type="dxa"/>
          </w:tcPr>
          <w:p w:rsidR="00833EDB" w:rsidRDefault="00E8062E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                                                                                    Р.В. Шашкин</w:t>
            </w:r>
          </w:p>
          <w:p w:rsidR="00833EDB" w:rsidRDefault="00833EDB">
            <w:pPr>
              <w:pStyle w:val="26"/>
              <w:tabs>
                <w:tab w:val="left" w:pos="709"/>
              </w:tabs>
              <w:jc w:val="left"/>
            </w:pPr>
          </w:p>
          <w:p w:rsidR="00833EDB" w:rsidRDefault="00833EDB">
            <w:pPr>
              <w:tabs>
                <w:tab w:val="left" w:pos="709"/>
              </w:tabs>
              <w:rPr>
                <w:sz w:val="28"/>
              </w:rPr>
            </w:pPr>
          </w:p>
          <w:p w:rsidR="00833EDB" w:rsidRDefault="00833EDB">
            <w:pPr>
              <w:tabs>
                <w:tab w:val="left" w:pos="709"/>
              </w:tabs>
              <w:rPr>
                <w:sz w:val="28"/>
              </w:rPr>
            </w:pPr>
          </w:p>
          <w:p w:rsidR="00833EDB" w:rsidRDefault="00833EDB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833EDB" w:rsidRDefault="00833EDB"/>
    <w:p w:rsidR="00833EDB" w:rsidRDefault="00833EDB">
      <w:pPr>
        <w:tabs>
          <w:tab w:val="left" w:pos="709"/>
        </w:tabs>
        <w:jc w:val="both"/>
        <w:rPr>
          <w:sz w:val="28"/>
        </w:rPr>
      </w:pPr>
    </w:p>
    <w:p w:rsidR="00833EDB" w:rsidRDefault="00833EDB">
      <w:pPr>
        <w:tabs>
          <w:tab w:val="left" w:pos="709"/>
        </w:tabs>
        <w:jc w:val="both"/>
        <w:rPr>
          <w:sz w:val="28"/>
        </w:rPr>
      </w:pPr>
    </w:p>
    <w:p w:rsidR="00833EDB" w:rsidRDefault="00833EDB">
      <w:pPr>
        <w:tabs>
          <w:tab w:val="left" w:pos="709"/>
        </w:tabs>
        <w:jc w:val="both"/>
        <w:rPr>
          <w:sz w:val="28"/>
        </w:rPr>
      </w:pPr>
    </w:p>
    <w:p w:rsidR="00833EDB" w:rsidRDefault="00833EDB">
      <w:pPr>
        <w:tabs>
          <w:tab w:val="left" w:pos="709"/>
        </w:tabs>
        <w:jc w:val="both"/>
        <w:rPr>
          <w:sz w:val="28"/>
        </w:rPr>
      </w:pPr>
    </w:p>
    <w:p w:rsidR="00833EDB" w:rsidRDefault="00833EDB">
      <w:pPr>
        <w:rPr>
          <w:sz w:val="28"/>
        </w:rPr>
      </w:pPr>
    </w:p>
    <w:p w:rsidR="00833EDB" w:rsidRDefault="00833EDB">
      <w:pPr>
        <w:spacing w:line="216" w:lineRule="auto"/>
        <w:ind w:firstLine="709"/>
        <w:contextualSpacing/>
        <w:jc w:val="both"/>
        <w:rPr>
          <w:sz w:val="24"/>
        </w:rPr>
      </w:pPr>
    </w:p>
    <w:p w:rsidR="00833EDB" w:rsidRDefault="00833EDB">
      <w:pPr>
        <w:spacing w:line="216" w:lineRule="auto"/>
        <w:ind w:firstLine="709"/>
        <w:contextualSpacing/>
        <w:jc w:val="both"/>
        <w:rPr>
          <w:sz w:val="24"/>
        </w:rPr>
      </w:pPr>
    </w:p>
    <w:p w:rsidR="00833EDB" w:rsidRDefault="00833EDB">
      <w:pPr>
        <w:spacing w:line="216" w:lineRule="auto"/>
        <w:ind w:firstLine="709"/>
        <w:contextualSpacing/>
        <w:jc w:val="both"/>
        <w:rPr>
          <w:sz w:val="24"/>
        </w:rPr>
      </w:pPr>
    </w:p>
    <w:p w:rsidR="00833EDB" w:rsidRDefault="00833EDB">
      <w:pPr>
        <w:spacing w:line="216" w:lineRule="auto"/>
        <w:ind w:firstLine="709"/>
        <w:contextualSpacing/>
        <w:jc w:val="both"/>
        <w:rPr>
          <w:sz w:val="24"/>
        </w:rPr>
      </w:pPr>
    </w:p>
    <w:p w:rsidR="00833EDB" w:rsidRDefault="00833EDB">
      <w:pPr>
        <w:spacing w:line="216" w:lineRule="auto"/>
        <w:ind w:firstLine="709"/>
        <w:contextualSpacing/>
        <w:jc w:val="both"/>
        <w:rPr>
          <w:sz w:val="24"/>
        </w:rPr>
      </w:pPr>
    </w:p>
    <w:p w:rsidR="00833EDB" w:rsidRDefault="00833EDB">
      <w:pPr>
        <w:spacing w:line="216" w:lineRule="auto"/>
        <w:ind w:firstLine="709"/>
        <w:contextualSpacing/>
        <w:jc w:val="both"/>
        <w:rPr>
          <w:sz w:val="24"/>
        </w:rPr>
      </w:pPr>
    </w:p>
    <w:p w:rsidR="00833EDB" w:rsidRDefault="00833EDB">
      <w:pPr>
        <w:spacing w:line="216" w:lineRule="auto"/>
        <w:ind w:firstLine="709"/>
        <w:contextualSpacing/>
        <w:jc w:val="both"/>
        <w:rPr>
          <w:sz w:val="24"/>
        </w:rPr>
      </w:pPr>
    </w:p>
    <w:p w:rsidR="00833EDB" w:rsidRDefault="00833EDB">
      <w:pPr>
        <w:spacing w:line="216" w:lineRule="auto"/>
        <w:ind w:firstLine="709"/>
        <w:contextualSpacing/>
        <w:jc w:val="both"/>
        <w:rPr>
          <w:sz w:val="24"/>
        </w:rPr>
      </w:pPr>
    </w:p>
    <w:p w:rsidR="00833EDB" w:rsidRDefault="00833EDB">
      <w:pPr>
        <w:spacing w:line="216" w:lineRule="auto"/>
        <w:ind w:firstLine="709"/>
        <w:contextualSpacing/>
        <w:jc w:val="both"/>
        <w:rPr>
          <w:sz w:val="24"/>
        </w:rPr>
      </w:pPr>
    </w:p>
    <w:p w:rsidR="00833EDB" w:rsidRDefault="00833EDB">
      <w:pPr>
        <w:pStyle w:val="30"/>
      </w:pPr>
    </w:p>
    <w:sectPr w:rsidR="00833EDB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62E" w:rsidRDefault="00E8062E">
      <w:pPr>
        <w:pStyle w:val="30"/>
      </w:pPr>
      <w:r>
        <w:separator/>
      </w:r>
    </w:p>
  </w:endnote>
  <w:endnote w:type="continuationSeparator" w:id="0">
    <w:p w:rsidR="00E8062E" w:rsidRDefault="00E8062E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62E" w:rsidRDefault="00E8062E">
      <w:pPr>
        <w:pStyle w:val="30"/>
      </w:pPr>
      <w:r>
        <w:separator/>
      </w:r>
    </w:p>
  </w:footnote>
  <w:footnote w:type="continuationSeparator" w:id="0">
    <w:p w:rsidR="00E8062E" w:rsidRDefault="00E8062E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EDB" w:rsidRDefault="00E8062E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833EDB" w:rsidRDefault="00833EDB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C9D"/>
    <w:multiLevelType w:val="multilevel"/>
    <w:tmpl w:val="7EB8B7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B32225E"/>
    <w:multiLevelType w:val="multilevel"/>
    <w:tmpl w:val="96FA595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DAF2F95"/>
    <w:multiLevelType w:val="multilevel"/>
    <w:tmpl w:val="252C81E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EC25216"/>
    <w:multiLevelType w:val="multilevel"/>
    <w:tmpl w:val="FD44C9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3973F69"/>
    <w:multiLevelType w:val="multilevel"/>
    <w:tmpl w:val="58F40D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4664C44"/>
    <w:multiLevelType w:val="multilevel"/>
    <w:tmpl w:val="71BA7E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E427826"/>
    <w:multiLevelType w:val="multilevel"/>
    <w:tmpl w:val="A404D2E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7">
    <w:nsid w:val="213054E9"/>
    <w:multiLevelType w:val="hybridMultilevel"/>
    <w:tmpl w:val="6D700356"/>
    <w:lvl w:ilvl="0" w:tplc="39AA9C9A">
      <w:start w:val="1"/>
      <w:numFmt w:val="none"/>
      <w:suff w:val="nothing"/>
      <w:lvlText w:val=""/>
      <w:lvlJc w:val="left"/>
      <w:pPr>
        <w:ind w:left="0" w:firstLine="0"/>
      </w:pPr>
    </w:lvl>
    <w:lvl w:ilvl="1" w:tplc="2F507158">
      <w:start w:val="1"/>
      <w:numFmt w:val="none"/>
      <w:suff w:val="nothing"/>
      <w:lvlText w:val=""/>
      <w:lvlJc w:val="left"/>
      <w:pPr>
        <w:ind w:left="0" w:firstLine="0"/>
      </w:pPr>
    </w:lvl>
    <w:lvl w:ilvl="2" w:tplc="BD8AF5AC">
      <w:start w:val="1"/>
      <w:numFmt w:val="none"/>
      <w:suff w:val="nothing"/>
      <w:lvlText w:val=""/>
      <w:lvlJc w:val="left"/>
      <w:pPr>
        <w:ind w:left="0" w:firstLine="0"/>
      </w:pPr>
    </w:lvl>
    <w:lvl w:ilvl="3" w:tplc="80141AC8">
      <w:start w:val="1"/>
      <w:numFmt w:val="none"/>
      <w:suff w:val="nothing"/>
      <w:lvlText w:val=""/>
      <w:lvlJc w:val="left"/>
      <w:pPr>
        <w:ind w:left="0" w:firstLine="0"/>
      </w:pPr>
    </w:lvl>
    <w:lvl w:ilvl="4" w:tplc="BFF48ADA">
      <w:start w:val="1"/>
      <w:numFmt w:val="none"/>
      <w:suff w:val="nothing"/>
      <w:lvlText w:val=""/>
      <w:lvlJc w:val="left"/>
      <w:pPr>
        <w:ind w:left="0" w:firstLine="0"/>
      </w:pPr>
    </w:lvl>
    <w:lvl w:ilvl="5" w:tplc="3578A1AC">
      <w:start w:val="1"/>
      <w:numFmt w:val="none"/>
      <w:suff w:val="nothing"/>
      <w:lvlText w:val=""/>
      <w:lvlJc w:val="left"/>
      <w:pPr>
        <w:ind w:left="0" w:firstLine="0"/>
      </w:pPr>
    </w:lvl>
    <w:lvl w:ilvl="6" w:tplc="CD222CFC">
      <w:start w:val="1"/>
      <w:numFmt w:val="none"/>
      <w:suff w:val="nothing"/>
      <w:lvlText w:val=""/>
      <w:lvlJc w:val="left"/>
      <w:pPr>
        <w:ind w:left="0" w:firstLine="0"/>
      </w:pPr>
    </w:lvl>
    <w:lvl w:ilvl="7" w:tplc="4EA2EBF4">
      <w:start w:val="1"/>
      <w:numFmt w:val="none"/>
      <w:suff w:val="nothing"/>
      <w:lvlText w:val=""/>
      <w:lvlJc w:val="left"/>
      <w:pPr>
        <w:ind w:left="0" w:firstLine="0"/>
      </w:pPr>
    </w:lvl>
    <w:lvl w:ilvl="8" w:tplc="8C7256E2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33E2957"/>
    <w:multiLevelType w:val="multilevel"/>
    <w:tmpl w:val="1660A2B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9">
    <w:nsid w:val="23860B18"/>
    <w:multiLevelType w:val="multilevel"/>
    <w:tmpl w:val="D56415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288374C1"/>
    <w:multiLevelType w:val="multilevel"/>
    <w:tmpl w:val="9126FE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1F426A8"/>
    <w:multiLevelType w:val="multilevel"/>
    <w:tmpl w:val="02C8326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374350A6"/>
    <w:multiLevelType w:val="multilevel"/>
    <w:tmpl w:val="F3EEA93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56D19C5"/>
    <w:multiLevelType w:val="multilevel"/>
    <w:tmpl w:val="0ED2E7C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C8C647B"/>
    <w:multiLevelType w:val="multilevel"/>
    <w:tmpl w:val="2AB265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562C23D4"/>
    <w:multiLevelType w:val="multilevel"/>
    <w:tmpl w:val="9C2849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>
    <w:nsid w:val="58F73E36"/>
    <w:multiLevelType w:val="multilevel"/>
    <w:tmpl w:val="4FF6E50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90A2FE7"/>
    <w:multiLevelType w:val="multilevel"/>
    <w:tmpl w:val="75A23D8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6CF83774"/>
    <w:multiLevelType w:val="multilevel"/>
    <w:tmpl w:val="6A6086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6DF17875"/>
    <w:multiLevelType w:val="multilevel"/>
    <w:tmpl w:val="0D224BA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705F45FB"/>
    <w:multiLevelType w:val="multilevel"/>
    <w:tmpl w:val="009008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7515685E"/>
    <w:multiLevelType w:val="hybridMultilevel"/>
    <w:tmpl w:val="64C2FEFE"/>
    <w:lvl w:ilvl="0" w:tplc="EE8640A8">
      <w:start w:val="1"/>
      <w:numFmt w:val="decimal"/>
      <w:lvlText w:val="%1."/>
      <w:lvlJc w:val="left"/>
      <w:pPr>
        <w:ind w:left="1879" w:hanging="1170"/>
      </w:pPr>
      <w:rPr>
        <w:sz w:val="28"/>
        <w:szCs w:val="28"/>
      </w:rPr>
    </w:lvl>
    <w:lvl w:ilvl="1" w:tplc="E110C2AC">
      <w:start w:val="1"/>
      <w:numFmt w:val="decimal"/>
      <w:lvlText w:val="%2)"/>
      <w:lvlJc w:val="left"/>
      <w:pPr>
        <w:ind w:left="2599" w:hanging="720"/>
      </w:pPr>
    </w:lvl>
    <w:lvl w:ilvl="2" w:tplc="C4BE50E8">
      <w:start w:val="1"/>
      <w:numFmt w:val="none"/>
      <w:lvlText w:val=""/>
      <w:lvlJc w:val="left"/>
      <w:pPr>
        <w:tabs>
          <w:tab w:val="num" w:pos="360"/>
        </w:tabs>
      </w:pPr>
    </w:lvl>
    <w:lvl w:ilvl="3" w:tplc="46B0395C">
      <w:start w:val="1"/>
      <w:numFmt w:val="none"/>
      <w:lvlText w:val=""/>
      <w:lvlJc w:val="left"/>
      <w:pPr>
        <w:tabs>
          <w:tab w:val="num" w:pos="360"/>
        </w:tabs>
      </w:pPr>
    </w:lvl>
    <w:lvl w:ilvl="4" w:tplc="EAA4336E">
      <w:start w:val="1"/>
      <w:numFmt w:val="none"/>
      <w:lvlText w:val=""/>
      <w:lvlJc w:val="left"/>
      <w:pPr>
        <w:tabs>
          <w:tab w:val="num" w:pos="360"/>
        </w:tabs>
      </w:pPr>
    </w:lvl>
    <w:lvl w:ilvl="5" w:tplc="50CCFD8A">
      <w:start w:val="1"/>
      <w:numFmt w:val="none"/>
      <w:lvlText w:val=""/>
      <w:lvlJc w:val="left"/>
      <w:pPr>
        <w:tabs>
          <w:tab w:val="num" w:pos="360"/>
        </w:tabs>
      </w:pPr>
    </w:lvl>
    <w:lvl w:ilvl="6" w:tplc="4F98FD02">
      <w:start w:val="1"/>
      <w:numFmt w:val="none"/>
      <w:lvlText w:val=""/>
      <w:lvlJc w:val="left"/>
      <w:pPr>
        <w:tabs>
          <w:tab w:val="num" w:pos="360"/>
        </w:tabs>
      </w:pPr>
    </w:lvl>
    <w:lvl w:ilvl="7" w:tplc="C65C36E2">
      <w:start w:val="1"/>
      <w:numFmt w:val="none"/>
      <w:lvlText w:val=""/>
      <w:lvlJc w:val="left"/>
      <w:pPr>
        <w:tabs>
          <w:tab w:val="num" w:pos="360"/>
        </w:tabs>
      </w:pPr>
    </w:lvl>
    <w:lvl w:ilvl="8" w:tplc="D8DAB15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7CB0333C"/>
    <w:multiLevelType w:val="multilevel"/>
    <w:tmpl w:val="7F5C49D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7CEA65CF"/>
    <w:multiLevelType w:val="multilevel"/>
    <w:tmpl w:val="BB8A45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>
    <w:nsid w:val="7E543D46"/>
    <w:multiLevelType w:val="multilevel"/>
    <w:tmpl w:val="799E2AC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 w:numId="2">
    <w:abstractNumId w:val="7"/>
  </w:num>
  <w:num w:numId="3">
    <w:abstractNumId w:val="13"/>
  </w:num>
  <w:num w:numId="4">
    <w:abstractNumId w:val="6"/>
  </w:num>
  <w:num w:numId="5">
    <w:abstractNumId w:val="1"/>
  </w:num>
  <w:num w:numId="6">
    <w:abstractNumId w:val="19"/>
  </w:num>
  <w:num w:numId="7">
    <w:abstractNumId w:val="10"/>
  </w:num>
  <w:num w:numId="8">
    <w:abstractNumId w:val="15"/>
  </w:num>
  <w:num w:numId="9">
    <w:abstractNumId w:val="12"/>
  </w:num>
  <w:num w:numId="10">
    <w:abstractNumId w:val="24"/>
  </w:num>
  <w:num w:numId="11">
    <w:abstractNumId w:val="14"/>
  </w:num>
  <w:num w:numId="12">
    <w:abstractNumId w:val="17"/>
  </w:num>
  <w:num w:numId="13">
    <w:abstractNumId w:val="23"/>
  </w:num>
  <w:num w:numId="14">
    <w:abstractNumId w:val="21"/>
  </w:num>
  <w:num w:numId="15">
    <w:abstractNumId w:val="20"/>
  </w:num>
  <w:num w:numId="16">
    <w:abstractNumId w:val="2"/>
  </w:num>
  <w:num w:numId="17">
    <w:abstractNumId w:val="22"/>
  </w:num>
  <w:num w:numId="18">
    <w:abstractNumId w:val="8"/>
  </w:num>
  <w:num w:numId="19">
    <w:abstractNumId w:val="4"/>
  </w:num>
  <w:num w:numId="20">
    <w:abstractNumId w:val="3"/>
  </w:num>
  <w:num w:numId="21">
    <w:abstractNumId w:val="18"/>
  </w:num>
  <w:num w:numId="22">
    <w:abstractNumId w:val="9"/>
  </w:num>
  <w:num w:numId="23">
    <w:abstractNumId w:val="1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DB"/>
    <w:rsid w:val="0045543B"/>
    <w:rsid w:val="00833EDB"/>
    <w:rsid w:val="00E8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47</cp:revision>
  <dcterms:created xsi:type="dcterms:W3CDTF">2021-12-09T09:51:00Z</dcterms:created>
  <dcterms:modified xsi:type="dcterms:W3CDTF">2021-12-09T09:53:00Z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